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视力保健用品项目计划设计方案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375" w:history="1">
        <w:r>
          <w:rPr>
            <w:rFonts w:ascii="仿宋" w:eastAsia="仿宋" w:hAnsi="仿宋" w:cs="仿宋" w:hint="eastAsia"/>
            <w:lang w:eastAsia="zh-CN"/>
          </w:rPr>
          <w:t>序言</w:t>
        </w:r>
        <w:r>
          <w:tab/>
        </w:r>
        <w:r>
          <w:fldChar w:fldCharType="begin"/>
        </w:r>
        <w:r>
          <w:instrText xml:space="preserve"> PAGEREF _Toc14375 \h </w:instrText>
        </w:r>
        <w:r>
          <w:fldChar w:fldCharType="separate"/>
        </w:r>
        <w:r>
          <w:t>3</w:t>
        </w:r>
        <w:r>
          <w:fldChar w:fldCharType="end"/>
        </w:r>
      </w:hyperlink>
    </w:p>
    <w:p>
      <w:pPr>
        <w:pStyle w:val="TOC1"/>
        <w:tabs>
          <w:tab w:val="right" w:leader="dot" w:pos="8306"/>
        </w:tabs>
      </w:pPr>
      <w:hyperlink w:anchor="_Toc6410" w:history="1">
        <w:r>
          <w:rPr>
            <w:rFonts w:ascii="仿宋" w:eastAsia="仿宋" w:hAnsi="仿宋" w:cs="仿宋" w:hint="eastAsia"/>
            <w:lang w:eastAsia="zh-CN"/>
          </w:rPr>
          <w:t>一、工艺说明</w:t>
        </w:r>
        <w:r>
          <w:tab/>
        </w:r>
        <w:r>
          <w:fldChar w:fldCharType="begin"/>
        </w:r>
        <w:r>
          <w:instrText xml:space="preserve"> PAGEREF _Toc6410 \h </w:instrText>
        </w:r>
        <w:r>
          <w:fldChar w:fldCharType="separate"/>
        </w:r>
        <w:r>
          <w:t>3</w:t>
        </w:r>
        <w:r>
          <w:fldChar w:fldCharType="end"/>
        </w:r>
      </w:hyperlink>
    </w:p>
    <w:p>
      <w:pPr>
        <w:pStyle w:val="TOC2"/>
        <w:tabs>
          <w:tab w:val="right" w:leader="dot" w:pos="8306"/>
        </w:tabs>
      </w:pPr>
      <w:hyperlink w:anchor="_Toc6508" w:history="1">
        <w:r>
          <w:rPr>
            <w:rFonts w:ascii="仿宋" w:eastAsia="仿宋" w:hAnsi="仿宋" w:cs="仿宋" w:hint="eastAsia"/>
            <w:lang w:eastAsia="zh-CN"/>
          </w:rPr>
          <w:t>(一)、技术管理特点</w:t>
        </w:r>
        <w:r>
          <w:tab/>
        </w:r>
        <w:r>
          <w:fldChar w:fldCharType="begin"/>
        </w:r>
        <w:r>
          <w:instrText xml:space="preserve"> PAGEREF _Toc6508 \h </w:instrText>
        </w:r>
        <w:r>
          <w:fldChar w:fldCharType="separate"/>
        </w:r>
        <w:r>
          <w:t>3</w:t>
        </w:r>
        <w:r>
          <w:fldChar w:fldCharType="end"/>
        </w:r>
      </w:hyperlink>
    </w:p>
    <w:p>
      <w:pPr>
        <w:pStyle w:val="TOC2"/>
        <w:tabs>
          <w:tab w:val="right" w:leader="dot" w:pos="8306"/>
        </w:tabs>
      </w:pPr>
      <w:hyperlink w:anchor="_Toc29013" w:history="1">
        <w:r>
          <w:rPr>
            <w:rFonts w:ascii="仿宋" w:eastAsia="仿宋" w:hAnsi="仿宋" w:cs="仿宋" w:hint="eastAsia"/>
            <w:lang w:eastAsia="zh-CN"/>
          </w:rPr>
          <w:t>(二)、视力保健用品项目工艺技术设计方案</w:t>
        </w:r>
        <w:r>
          <w:tab/>
        </w:r>
        <w:r>
          <w:fldChar w:fldCharType="begin"/>
        </w:r>
        <w:r>
          <w:instrText xml:space="preserve"> PAGEREF _Toc29013 \h </w:instrText>
        </w:r>
        <w:r>
          <w:fldChar w:fldCharType="separate"/>
        </w:r>
        <w:r>
          <w:t>4</w:t>
        </w:r>
        <w:r>
          <w:fldChar w:fldCharType="end"/>
        </w:r>
      </w:hyperlink>
    </w:p>
    <w:p>
      <w:pPr>
        <w:pStyle w:val="TOC2"/>
        <w:tabs>
          <w:tab w:val="right" w:leader="dot" w:pos="8306"/>
        </w:tabs>
      </w:pPr>
      <w:hyperlink w:anchor="_Toc22493" w:history="1">
        <w:r>
          <w:rPr>
            <w:rFonts w:ascii="仿宋" w:eastAsia="仿宋" w:hAnsi="仿宋" w:cs="仿宋" w:hint="eastAsia"/>
            <w:lang w:eastAsia="zh-CN"/>
          </w:rPr>
          <w:t>(三)、设备选型方案</w:t>
        </w:r>
        <w:r>
          <w:tab/>
        </w:r>
        <w:r>
          <w:fldChar w:fldCharType="begin"/>
        </w:r>
        <w:r>
          <w:instrText xml:space="preserve"> PAGEREF _Toc22493 \h </w:instrText>
        </w:r>
        <w:r>
          <w:fldChar w:fldCharType="separate"/>
        </w:r>
        <w:r>
          <w:t>5</w:t>
        </w:r>
        <w:r>
          <w:fldChar w:fldCharType="end"/>
        </w:r>
      </w:hyperlink>
    </w:p>
    <w:p>
      <w:pPr>
        <w:pStyle w:val="TOC1"/>
        <w:tabs>
          <w:tab w:val="right" w:leader="dot" w:pos="8306"/>
        </w:tabs>
      </w:pPr>
      <w:hyperlink w:anchor="_Toc11569" w:history="1">
        <w:r>
          <w:rPr>
            <w:rFonts w:ascii="仿宋" w:eastAsia="仿宋" w:hAnsi="仿宋" w:cs="仿宋" w:hint="eastAsia"/>
            <w:lang w:eastAsia="zh-CN"/>
          </w:rPr>
          <w:t>二、视力保健用品项目土建工程</w:t>
        </w:r>
        <w:r>
          <w:tab/>
        </w:r>
        <w:r>
          <w:fldChar w:fldCharType="begin"/>
        </w:r>
        <w:r>
          <w:instrText xml:space="preserve"> PAGEREF _Toc11569 \h </w:instrText>
        </w:r>
        <w:r>
          <w:fldChar w:fldCharType="separate"/>
        </w:r>
        <w:r>
          <w:t>7</w:t>
        </w:r>
        <w:r>
          <w:fldChar w:fldCharType="end"/>
        </w:r>
      </w:hyperlink>
    </w:p>
    <w:p>
      <w:pPr>
        <w:pStyle w:val="TOC2"/>
        <w:tabs>
          <w:tab w:val="right" w:leader="dot" w:pos="8306"/>
        </w:tabs>
      </w:pPr>
      <w:hyperlink w:anchor="_Toc22366" w:history="1">
        <w:r>
          <w:rPr>
            <w:rFonts w:ascii="仿宋" w:eastAsia="仿宋" w:hAnsi="仿宋" w:cs="仿宋" w:hint="eastAsia"/>
            <w:lang w:eastAsia="zh-CN"/>
          </w:rPr>
          <w:t>(一)、建筑工程设计原则</w:t>
        </w:r>
        <w:r>
          <w:tab/>
        </w:r>
        <w:r>
          <w:fldChar w:fldCharType="begin"/>
        </w:r>
        <w:r>
          <w:instrText xml:space="preserve"> PAGEREF _Toc22366 \h </w:instrText>
        </w:r>
        <w:r>
          <w:fldChar w:fldCharType="separate"/>
        </w:r>
        <w:r>
          <w:t>7</w:t>
        </w:r>
        <w:r>
          <w:fldChar w:fldCharType="end"/>
        </w:r>
      </w:hyperlink>
    </w:p>
    <w:p>
      <w:pPr>
        <w:pStyle w:val="TOC2"/>
        <w:tabs>
          <w:tab w:val="right" w:leader="dot" w:pos="8306"/>
        </w:tabs>
      </w:pPr>
      <w:hyperlink w:anchor="_Toc19336" w:history="1">
        <w:r>
          <w:rPr>
            <w:rFonts w:ascii="仿宋" w:eastAsia="仿宋" w:hAnsi="仿宋" w:cs="仿宋" w:hint="eastAsia"/>
            <w:lang w:eastAsia="zh-CN"/>
          </w:rPr>
          <w:t>(二)、土建工程设计年限及安全等级</w:t>
        </w:r>
        <w:r>
          <w:tab/>
        </w:r>
        <w:r>
          <w:fldChar w:fldCharType="begin"/>
        </w:r>
        <w:r>
          <w:instrText xml:space="preserve"> PAGEREF _Toc19336 \h </w:instrText>
        </w:r>
        <w:r>
          <w:fldChar w:fldCharType="separate"/>
        </w:r>
        <w:r>
          <w:t>8</w:t>
        </w:r>
        <w:r>
          <w:fldChar w:fldCharType="end"/>
        </w:r>
      </w:hyperlink>
    </w:p>
    <w:p>
      <w:pPr>
        <w:pStyle w:val="TOC2"/>
        <w:tabs>
          <w:tab w:val="right" w:leader="dot" w:pos="8306"/>
        </w:tabs>
      </w:pPr>
      <w:hyperlink w:anchor="_Toc873" w:history="1">
        <w:r>
          <w:rPr>
            <w:rFonts w:ascii="仿宋" w:eastAsia="仿宋" w:hAnsi="仿宋" w:cs="仿宋" w:hint="eastAsia"/>
            <w:lang w:eastAsia="zh-CN"/>
          </w:rPr>
          <w:t>(三)、建筑工程设计总体要求</w:t>
        </w:r>
        <w:r>
          <w:tab/>
        </w:r>
        <w:r>
          <w:fldChar w:fldCharType="begin"/>
        </w:r>
        <w:r>
          <w:instrText xml:space="preserve"> PAGEREF _Toc873 \h </w:instrText>
        </w:r>
        <w:r>
          <w:fldChar w:fldCharType="separate"/>
        </w:r>
        <w:r>
          <w:t>9</w:t>
        </w:r>
        <w:r>
          <w:fldChar w:fldCharType="end"/>
        </w:r>
      </w:hyperlink>
    </w:p>
    <w:p>
      <w:pPr>
        <w:pStyle w:val="TOC2"/>
        <w:tabs>
          <w:tab w:val="right" w:leader="dot" w:pos="8306"/>
        </w:tabs>
      </w:pPr>
      <w:hyperlink w:anchor="_Toc6488" w:history="1">
        <w:r>
          <w:rPr>
            <w:rFonts w:ascii="仿宋" w:eastAsia="仿宋" w:hAnsi="仿宋" w:cs="仿宋" w:hint="eastAsia"/>
            <w:lang w:eastAsia="zh-CN"/>
          </w:rPr>
          <w:t>(四)、土建工程建设指标</w:t>
        </w:r>
        <w:r>
          <w:tab/>
        </w:r>
        <w:r>
          <w:fldChar w:fldCharType="begin"/>
        </w:r>
        <w:r>
          <w:instrText xml:space="preserve"> PAGEREF _Toc6488 \h </w:instrText>
        </w:r>
        <w:r>
          <w:fldChar w:fldCharType="separate"/>
        </w:r>
        <w:r>
          <w:t>10</w:t>
        </w:r>
        <w:r>
          <w:fldChar w:fldCharType="end"/>
        </w:r>
      </w:hyperlink>
    </w:p>
    <w:p>
      <w:pPr>
        <w:pStyle w:val="TOC1"/>
        <w:tabs>
          <w:tab w:val="right" w:leader="dot" w:pos="8306"/>
        </w:tabs>
      </w:pPr>
      <w:hyperlink w:anchor="_Toc28354" w:history="1">
        <w:r>
          <w:rPr>
            <w:rFonts w:ascii="仿宋" w:eastAsia="仿宋" w:hAnsi="仿宋" w:cs="仿宋" w:hint="eastAsia"/>
            <w:lang w:eastAsia="zh-CN"/>
          </w:rPr>
          <w:t>三、视力保健用品项目选址可行性分析</w:t>
        </w:r>
        <w:r>
          <w:tab/>
        </w:r>
        <w:r>
          <w:fldChar w:fldCharType="begin"/>
        </w:r>
        <w:r>
          <w:instrText xml:space="preserve"> PAGEREF _Toc28354 \h </w:instrText>
        </w:r>
        <w:r>
          <w:fldChar w:fldCharType="separate"/>
        </w:r>
        <w:r>
          <w:t>10</w:t>
        </w:r>
        <w:r>
          <w:fldChar w:fldCharType="end"/>
        </w:r>
      </w:hyperlink>
    </w:p>
    <w:p>
      <w:pPr>
        <w:pStyle w:val="TOC2"/>
        <w:tabs>
          <w:tab w:val="right" w:leader="dot" w:pos="8306"/>
        </w:tabs>
      </w:pPr>
      <w:hyperlink w:anchor="_Toc30994" w:history="1">
        <w:r>
          <w:rPr>
            <w:rFonts w:ascii="仿宋" w:eastAsia="仿宋" w:hAnsi="仿宋" w:cs="仿宋" w:hint="eastAsia"/>
            <w:lang w:eastAsia="zh-CN"/>
          </w:rPr>
          <w:t>(一)、视力保健用品项目选址</w:t>
        </w:r>
        <w:r>
          <w:tab/>
        </w:r>
        <w:r>
          <w:fldChar w:fldCharType="begin"/>
        </w:r>
        <w:r>
          <w:instrText xml:space="preserve"> PAGEREF _Toc30994 \h </w:instrText>
        </w:r>
        <w:r>
          <w:fldChar w:fldCharType="separate"/>
        </w:r>
        <w:r>
          <w:t>10</w:t>
        </w:r>
        <w:r>
          <w:fldChar w:fldCharType="end"/>
        </w:r>
      </w:hyperlink>
    </w:p>
    <w:p>
      <w:pPr>
        <w:pStyle w:val="TOC2"/>
        <w:tabs>
          <w:tab w:val="right" w:leader="dot" w:pos="8306"/>
        </w:tabs>
      </w:pPr>
      <w:hyperlink w:anchor="_Toc2538" w:history="1">
        <w:r>
          <w:rPr>
            <w:rFonts w:ascii="仿宋" w:eastAsia="仿宋" w:hAnsi="仿宋" w:cs="仿宋" w:hint="eastAsia"/>
            <w:lang w:eastAsia="zh-CN"/>
          </w:rPr>
          <w:t>(二)、用地控制指标</w:t>
        </w:r>
        <w:r>
          <w:tab/>
        </w:r>
        <w:r>
          <w:fldChar w:fldCharType="begin"/>
        </w:r>
        <w:r>
          <w:instrText xml:space="preserve"> PAGEREF _Toc2538 \h </w:instrText>
        </w:r>
        <w:r>
          <w:fldChar w:fldCharType="separate"/>
        </w:r>
        <w:r>
          <w:t>10</w:t>
        </w:r>
        <w:r>
          <w:fldChar w:fldCharType="end"/>
        </w:r>
      </w:hyperlink>
    </w:p>
    <w:p>
      <w:pPr>
        <w:pStyle w:val="TOC2"/>
        <w:tabs>
          <w:tab w:val="right" w:leader="dot" w:pos="8306"/>
        </w:tabs>
      </w:pPr>
      <w:hyperlink w:anchor="_Toc6583" w:history="1">
        <w:r>
          <w:rPr>
            <w:rFonts w:ascii="仿宋" w:eastAsia="仿宋" w:hAnsi="仿宋" w:cs="仿宋" w:hint="eastAsia"/>
            <w:lang w:eastAsia="zh-CN"/>
          </w:rPr>
          <w:t>(三)、节约用地措施</w:t>
        </w:r>
        <w:r>
          <w:tab/>
        </w:r>
        <w:r>
          <w:fldChar w:fldCharType="begin"/>
        </w:r>
        <w:r>
          <w:instrText xml:space="preserve"> PAGEREF _Toc6583 \h </w:instrText>
        </w:r>
        <w:r>
          <w:fldChar w:fldCharType="separate"/>
        </w:r>
        <w:r>
          <w:t>12</w:t>
        </w:r>
        <w:r>
          <w:fldChar w:fldCharType="end"/>
        </w:r>
      </w:hyperlink>
    </w:p>
    <w:p>
      <w:pPr>
        <w:pStyle w:val="TOC2"/>
        <w:tabs>
          <w:tab w:val="right" w:leader="dot" w:pos="8306"/>
        </w:tabs>
      </w:pPr>
      <w:hyperlink w:anchor="_Toc28222" w:history="1">
        <w:r>
          <w:rPr>
            <w:rFonts w:ascii="仿宋" w:eastAsia="仿宋" w:hAnsi="仿宋" w:cs="仿宋" w:hint="eastAsia"/>
            <w:lang w:eastAsia="zh-CN"/>
          </w:rPr>
          <w:t>(四)、总图布置方案</w:t>
        </w:r>
        <w:r>
          <w:tab/>
        </w:r>
        <w:r>
          <w:fldChar w:fldCharType="begin"/>
        </w:r>
        <w:r>
          <w:instrText xml:space="preserve"> PAGEREF _Toc28222 \h </w:instrText>
        </w:r>
        <w:r>
          <w:fldChar w:fldCharType="separate"/>
        </w:r>
        <w:r>
          <w:t>13</w:t>
        </w:r>
        <w:r>
          <w:fldChar w:fldCharType="end"/>
        </w:r>
      </w:hyperlink>
    </w:p>
    <w:p>
      <w:pPr>
        <w:pStyle w:val="TOC2"/>
        <w:tabs>
          <w:tab w:val="right" w:leader="dot" w:pos="8306"/>
        </w:tabs>
      </w:pPr>
      <w:hyperlink w:anchor="_Toc17424" w:history="1">
        <w:r>
          <w:rPr>
            <w:rFonts w:ascii="仿宋" w:eastAsia="仿宋" w:hAnsi="仿宋" w:cs="仿宋" w:hint="eastAsia"/>
            <w:lang w:eastAsia="zh-CN"/>
          </w:rPr>
          <w:t>(五)、选址综合评价</w:t>
        </w:r>
        <w:r>
          <w:tab/>
        </w:r>
        <w:r>
          <w:fldChar w:fldCharType="begin"/>
        </w:r>
        <w:r>
          <w:instrText xml:space="preserve"> PAGEREF _Toc17424 \h </w:instrText>
        </w:r>
        <w:r>
          <w:fldChar w:fldCharType="separate"/>
        </w:r>
        <w:r>
          <w:t>14</w:t>
        </w:r>
        <w:r>
          <w:fldChar w:fldCharType="end"/>
        </w:r>
      </w:hyperlink>
    </w:p>
    <w:p>
      <w:pPr>
        <w:pStyle w:val="TOC1"/>
        <w:tabs>
          <w:tab w:val="right" w:leader="dot" w:pos="8306"/>
        </w:tabs>
      </w:pPr>
      <w:hyperlink w:anchor="_Toc27352" w:history="1">
        <w:r>
          <w:rPr>
            <w:rFonts w:ascii="仿宋" w:eastAsia="仿宋" w:hAnsi="仿宋" w:cs="仿宋" w:hint="eastAsia"/>
            <w:lang w:eastAsia="zh-CN"/>
          </w:rPr>
          <w:t>四、产品规划分析</w:t>
        </w:r>
        <w:r>
          <w:tab/>
        </w:r>
        <w:r>
          <w:fldChar w:fldCharType="begin"/>
        </w:r>
        <w:r>
          <w:instrText xml:space="preserve"> PAGEREF _Toc27352 \h </w:instrText>
        </w:r>
        <w:r>
          <w:fldChar w:fldCharType="separate"/>
        </w:r>
        <w:r>
          <w:t>15</w:t>
        </w:r>
        <w:r>
          <w:fldChar w:fldCharType="end"/>
        </w:r>
      </w:hyperlink>
    </w:p>
    <w:p>
      <w:pPr>
        <w:pStyle w:val="TOC2"/>
        <w:tabs>
          <w:tab w:val="right" w:leader="dot" w:pos="8306"/>
        </w:tabs>
      </w:pPr>
      <w:hyperlink w:anchor="_Toc22134" w:history="1">
        <w:r>
          <w:rPr>
            <w:rFonts w:ascii="仿宋" w:eastAsia="仿宋" w:hAnsi="仿宋" w:cs="仿宋" w:hint="eastAsia"/>
            <w:lang w:eastAsia="zh-CN"/>
          </w:rPr>
          <w:t>(一)、产品规划</w:t>
        </w:r>
        <w:r>
          <w:tab/>
        </w:r>
        <w:r>
          <w:fldChar w:fldCharType="begin"/>
        </w:r>
        <w:r>
          <w:instrText xml:space="preserve"> PAGEREF _Toc22134 \h </w:instrText>
        </w:r>
        <w:r>
          <w:fldChar w:fldCharType="separate"/>
        </w:r>
        <w:r>
          <w:t>15</w:t>
        </w:r>
        <w:r>
          <w:fldChar w:fldCharType="end"/>
        </w:r>
      </w:hyperlink>
    </w:p>
    <w:p>
      <w:pPr>
        <w:pStyle w:val="TOC2"/>
        <w:tabs>
          <w:tab w:val="right" w:leader="dot" w:pos="8306"/>
        </w:tabs>
      </w:pPr>
      <w:hyperlink w:anchor="_Toc10670" w:history="1">
        <w:r>
          <w:rPr>
            <w:rFonts w:ascii="仿宋" w:eastAsia="仿宋" w:hAnsi="仿宋" w:cs="仿宋" w:hint="eastAsia"/>
            <w:lang w:eastAsia="zh-CN"/>
          </w:rPr>
          <w:t>(二)、建设规模</w:t>
        </w:r>
        <w:r>
          <w:tab/>
        </w:r>
        <w:r>
          <w:fldChar w:fldCharType="begin"/>
        </w:r>
        <w:r>
          <w:instrText xml:space="preserve"> PAGEREF _Toc10670 \h </w:instrText>
        </w:r>
        <w:r>
          <w:fldChar w:fldCharType="separate"/>
        </w:r>
        <w:r>
          <w:t>16</w:t>
        </w:r>
        <w:r>
          <w:fldChar w:fldCharType="end"/>
        </w:r>
      </w:hyperlink>
    </w:p>
    <w:p>
      <w:pPr>
        <w:pStyle w:val="TOC1"/>
        <w:tabs>
          <w:tab w:val="right" w:leader="dot" w:pos="8306"/>
        </w:tabs>
      </w:pPr>
      <w:hyperlink w:anchor="_Toc3072" w:history="1">
        <w:r>
          <w:rPr>
            <w:rFonts w:ascii="仿宋" w:eastAsia="仿宋" w:hAnsi="仿宋" w:cs="仿宋" w:hint="eastAsia"/>
            <w:lang w:eastAsia="zh-CN"/>
          </w:rPr>
          <w:t>五、视力保健用品项目绩效评估</w:t>
        </w:r>
        <w:r>
          <w:tab/>
        </w:r>
        <w:r>
          <w:fldChar w:fldCharType="begin"/>
        </w:r>
        <w:r>
          <w:instrText xml:space="preserve"> PAGEREF _Toc3072 \h </w:instrText>
        </w:r>
        <w:r>
          <w:fldChar w:fldCharType="separate"/>
        </w:r>
        <w:r>
          <w:t>17</w:t>
        </w:r>
        <w:r>
          <w:fldChar w:fldCharType="end"/>
        </w:r>
      </w:hyperlink>
    </w:p>
    <w:p>
      <w:pPr>
        <w:pStyle w:val="TOC2"/>
        <w:tabs>
          <w:tab w:val="right" w:leader="dot" w:pos="8306"/>
        </w:tabs>
      </w:pPr>
      <w:hyperlink w:anchor="_Toc13962" w:history="1">
        <w:r>
          <w:rPr>
            <w:rFonts w:ascii="仿宋" w:eastAsia="仿宋" w:hAnsi="仿宋" w:cs="仿宋" w:hint="eastAsia"/>
            <w:lang w:eastAsia="zh-CN"/>
          </w:rPr>
          <w:t>(一)、绩效评估指标</w:t>
        </w:r>
        <w:r>
          <w:tab/>
        </w:r>
        <w:r>
          <w:fldChar w:fldCharType="begin"/>
        </w:r>
        <w:r>
          <w:instrText xml:space="preserve"> PAGEREF _Toc13962 \h </w:instrText>
        </w:r>
        <w:r>
          <w:fldChar w:fldCharType="separate"/>
        </w:r>
        <w:r>
          <w:t>17</w:t>
        </w:r>
        <w:r>
          <w:fldChar w:fldCharType="end"/>
        </w:r>
      </w:hyperlink>
    </w:p>
    <w:p>
      <w:pPr>
        <w:pStyle w:val="TOC2"/>
        <w:tabs>
          <w:tab w:val="right" w:leader="dot" w:pos="8306"/>
        </w:tabs>
      </w:pPr>
      <w:hyperlink w:anchor="_Toc21020" w:history="1">
        <w:r>
          <w:rPr>
            <w:rFonts w:ascii="仿宋" w:eastAsia="仿宋" w:hAnsi="仿宋" w:cs="仿宋" w:hint="eastAsia"/>
            <w:lang w:eastAsia="zh-CN"/>
          </w:rPr>
          <w:t>(二)、绩效评估方法</w:t>
        </w:r>
        <w:r>
          <w:tab/>
        </w:r>
        <w:r>
          <w:fldChar w:fldCharType="begin"/>
        </w:r>
        <w:r>
          <w:instrText xml:space="preserve"> PAGEREF _Toc21020 \h </w:instrText>
        </w:r>
        <w:r>
          <w:fldChar w:fldCharType="separate"/>
        </w:r>
        <w:r>
          <w:t>18</w:t>
        </w:r>
        <w:r>
          <w:fldChar w:fldCharType="end"/>
        </w:r>
      </w:hyperlink>
    </w:p>
    <w:p>
      <w:pPr>
        <w:pStyle w:val="TOC2"/>
        <w:tabs>
          <w:tab w:val="right" w:leader="dot" w:pos="8306"/>
        </w:tabs>
      </w:pPr>
      <w:hyperlink w:anchor="_Toc16070" w:history="1">
        <w:r>
          <w:rPr>
            <w:rFonts w:ascii="仿宋" w:eastAsia="仿宋" w:hAnsi="仿宋" w:cs="仿宋" w:hint="eastAsia"/>
            <w:lang w:eastAsia="zh-CN"/>
          </w:rPr>
          <w:t>(三)、绩效评估周期</w:t>
        </w:r>
        <w:r>
          <w:tab/>
        </w:r>
        <w:r>
          <w:fldChar w:fldCharType="begin"/>
        </w:r>
        <w:r>
          <w:instrText xml:space="preserve"> PAGEREF _Toc16070 \h </w:instrText>
        </w:r>
        <w:r>
          <w:fldChar w:fldCharType="separate"/>
        </w:r>
        <w:r>
          <w:t>19</w:t>
        </w:r>
        <w:r>
          <w:fldChar w:fldCharType="end"/>
        </w:r>
      </w:hyperlink>
    </w:p>
    <w:p>
      <w:pPr>
        <w:pStyle w:val="TOC1"/>
        <w:tabs>
          <w:tab w:val="right" w:leader="dot" w:pos="8306"/>
        </w:tabs>
      </w:pPr>
      <w:hyperlink w:anchor="_Toc18387" w:history="1">
        <w:r>
          <w:rPr>
            <w:rFonts w:ascii="仿宋" w:eastAsia="仿宋" w:hAnsi="仿宋" w:cs="仿宋" w:hint="eastAsia"/>
            <w:lang w:eastAsia="zh-CN"/>
          </w:rPr>
          <w:t>六、市场分析、调研</w:t>
        </w:r>
        <w:r>
          <w:tab/>
        </w:r>
        <w:r>
          <w:fldChar w:fldCharType="begin"/>
        </w:r>
        <w:r>
          <w:instrText xml:space="preserve"> PAGEREF _Toc18387 \h </w:instrText>
        </w:r>
        <w:r>
          <w:fldChar w:fldCharType="separate"/>
        </w:r>
        <w:r>
          <w:t>21</w:t>
        </w:r>
        <w:r>
          <w:fldChar w:fldCharType="end"/>
        </w:r>
      </w:hyperlink>
    </w:p>
    <w:p>
      <w:pPr>
        <w:pStyle w:val="TOC2"/>
        <w:tabs>
          <w:tab w:val="right" w:leader="dot" w:pos="8306"/>
        </w:tabs>
      </w:pPr>
      <w:hyperlink w:anchor="_Toc22523" w:history="1">
        <w:r>
          <w:rPr>
            <w:rFonts w:ascii="仿宋" w:eastAsia="仿宋" w:hAnsi="仿宋" w:cs="仿宋" w:hint="eastAsia"/>
            <w:lang w:eastAsia="zh-CN"/>
          </w:rPr>
          <w:t>(一)、视力保健用品行业分析</w:t>
        </w:r>
        <w:r>
          <w:tab/>
        </w:r>
        <w:r>
          <w:fldChar w:fldCharType="begin"/>
        </w:r>
        <w:r>
          <w:instrText xml:space="preserve"> PAGEREF _Toc22523 \h </w:instrText>
        </w:r>
        <w:r>
          <w:fldChar w:fldCharType="separate"/>
        </w:r>
        <w:r>
          <w:t>21</w:t>
        </w:r>
        <w:r>
          <w:fldChar w:fldCharType="end"/>
        </w:r>
      </w:hyperlink>
    </w:p>
    <w:p>
      <w:pPr>
        <w:pStyle w:val="TOC2"/>
        <w:tabs>
          <w:tab w:val="right" w:leader="dot" w:pos="8306"/>
        </w:tabs>
      </w:pPr>
      <w:hyperlink w:anchor="_Toc7242" w:history="1">
        <w:r>
          <w:rPr>
            <w:rFonts w:ascii="仿宋" w:eastAsia="仿宋" w:hAnsi="仿宋" w:cs="仿宋" w:hint="eastAsia"/>
            <w:lang w:eastAsia="zh-CN"/>
          </w:rPr>
          <w:t>(二)、视力保健用品市场分析预测</w:t>
        </w:r>
        <w:r>
          <w:tab/>
        </w:r>
        <w:r>
          <w:fldChar w:fldCharType="begin"/>
        </w:r>
        <w:r>
          <w:instrText xml:space="preserve"> PAGEREF _Toc7242 \h </w:instrText>
        </w:r>
        <w:r>
          <w:fldChar w:fldCharType="separate"/>
        </w:r>
        <w:r>
          <w:t>21</w:t>
        </w:r>
        <w:r>
          <w:fldChar w:fldCharType="end"/>
        </w:r>
      </w:hyperlink>
    </w:p>
    <w:p>
      <w:pPr>
        <w:pStyle w:val="TOC1"/>
        <w:tabs>
          <w:tab w:val="right" w:leader="dot" w:pos="8306"/>
        </w:tabs>
      </w:pPr>
      <w:hyperlink w:anchor="_Toc19705" w:history="1">
        <w:r>
          <w:rPr>
            <w:rFonts w:ascii="仿宋" w:eastAsia="仿宋" w:hAnsi="仿宋" w:cs="仿宋" w:hint="eastAsia"/>
            <w:lang w:eastAsia="zh-CN"/>
          </w:rPr>
          <w:t>七、视力保健用品项目人力资源管理</w:t>
        </w:r>
        <w:r>
          <w:tab/>
        </w:r>
        <w:r>
          <w:fldChar w:fldCharType="begin"/>
        </w:r>
        <w:r>
          <w:instrText xml:space="preserve"> PAGEREF _Toc19705 \h </w:instrText>
        </w:r>
        <w:r>
          <w:fldChar w:fldCharType="separate"/>
        </w:r>
        <w:r>
          <w:t>22</w:t>
        </w:r>
        <w:r>
          <w:fldChar w:fldCharType="end"/>
        </w:r>
      </w:hyperlink>
    </w:p>
    <w:p>
      <w:pPr>
        <w:pStyle w:val="TOC2"/>
        <w:tabs>
          <w:tab w:val="right" w:leader="dot" w:pos="8306"/>
        </w:tabs>
      </w:pPr>
      <w:hyperlink w:anchor="_Toc28227" w:history="1">
        <w:r>
          <w:rPr>
            <w:rFonts w:ascii="仿宋" w:eastAsia="仿宋" w:hAnsi="仿宋" w:cs="仿宋" w:hint="eastAsia"/>
            <w:lang w:eastAsia="zh-CN"/>
          </w:rPr>
          <w:t>(一)、建立健全的预算管理制度</w:t>
        </w:r>
        <w:r>
          <w:tab/>
        </w:r>
        <w:r>
          <w:fldChar w:fldCharType="begin"/>
        </w:r>
        <w:r>
          <w:instrText xml:space="preserve"> PAGEREF _Toc28227 \h </w:instrText>
        </w:r>
        <w:r>
          <w:fldChar w:fldCharType="separate"/>
        </w:r>
        <w:r>
          <w:t>22</w:t>
        </w:r>
        <w:r>
          <w:fldChar w:fldCharType="end"/>
        </w:r>
      </w:hyperlink>
    </w:p>
    <w:p>
      <w:pPr>
        <w:pStyle w:val="TOC2"/>
        <w:tabs>
          <w:tab w:val="right" w:leader="dot" w:pos="8306"/>
        </w:tabs>
      </w:pPr>
      <w:hyperlink w:anchor="_Toc11213" w:history="1">
        <w:r>
          <w:rPr>
            <w:rFonts w:ascii="仿宋" w:eastAsia="仿宋" w:hAnsi="仿宋" w:cs="仿宋" w:hint="eastAsia"/>
            <w:lang w:eastAsia="zh-CN"/>
          </w:rPr>
          <w:t>(二)、加强资金流动监控</w:t>
        </w:r>
        <w:r>
          <w:tab/>
        </w:r>
        <w:r>
          <w:fldChar w:fldCharType="begin"/>
        </w:r>
        <w:r>
          <w:instrText xml:space="preserve"> PAGEREF _Toc11213 \h </w:instrText>
        </w:r>
        <w:r>
          <w:fldChar w:fldCharType="separate"/>
        </w:r>
        <w:r>
          <w:t>24</w:t>
        </w:r>
        <w:r>
          <w:fldChar w:fldCharType="end"/>
        </w:r>
      </w:hyperlink>
    </w:p>
    <w:p>
      <w:pPr>
        <w:pStyle w:val="TOC2"/>
        <w:tabs>
          <w:tab w:val="right" w:leader="dot" w:pos="8306"/>
        </w:tabs>
      </w:pPr>
      <w:hyperlink w:anchor="_Toc7337" w:history="1">
        <w:r>
          <w:rPr>
            <w:rFonts w:ascii="仿宋" w:eastAsia="仿宋" w:hAnsi="仿宋" w:cs="仿宋" w:hint="eastAsia"/>
            <w:lang w:eastAsia="zh-CN"/>
          </w:rPr>
          <w:t>(三)、制定完善的风险控制机制</w:t>
        </w:r>
        <w:r>
          <w:tab/>
        </w:r>
        <w:r>
          <w:fldChar w:fldCharType="begin"/>
        </w:r>
        <w:r>
          <w:instrText xml:space="preserve"> PAGEREF _Toc7337 \h </w:instrText>
        </w:r>
        <w:r>
          <w:fldChar w:fldCharType="separate"/>
        </w:r>
        <w:r>
          <w:t>25</w:t>
        </w:r>
        <w:r>
          <w:fldChar w:fldCharType="end"/>
        </w:r>
      </w:hyperlink>
    </w:p>
    <w:p>
      <w:pPr>
        <w:pStyle w:val="TOC2"/>
        <w:tabs>
          <w:tab w:val="right" w:leader="dot" w:pos="8306"/>
        </w:tabs>
      </w:pPr>
      <w:hyperlink w:anchor="_Toc25754" w:history="1">
        <w:r>
          <w:rPr>
            <w:rFonts w:ascii="仿宋" w:eastAsia="仿宋" w:hAnsi="仿宋" w:cs="仿宋" w:hint="eastAsia"/>
            <w:lang w:eastAsia="zh-CN"/>
          </w:rPr>
          <w:t>(四)、优化成本管理</w:t>
        </w:r>
        <w:r>
          <w:tab/>
        </w:r>
        <w:r>
          <w:fldChar w:fldCharType="begin"/>
        </w:r>
        <w:r>
          <w:instrText xml:space="preserve"> PAGEREF _Toc25754 \h </w:instrText>
        </w:r>
        <w:r>
          <w:fldChar w:fldCharType="separate"/>
        </w:r>
        <w:r>
          <w:t>26</w:t>
        </w:r>
        <w:r>
          <w:fldChar w:fldCharType="end"/>
        </w:r>
      </w:hyperlink>
    </w:p>
    <w:p>
      <w:pPr>
        <w:pStyle w:val="TOC1"/>
        <w:tabs>
          <w:tab w:val="right" w:leader="dot" w:pos="8306"/>
        </w:tabs>
      </w:pPr>
      <w:hyperlink w:anchor="_Toc14439" w:history="1">
        <w:r>
          <w:rPr>
            <w:rFonts w:ascii="仿宋" w:eastAsia="仿宋" w:hAnsi="仿宋" w:cs="仿宋" w:hint="eastAsia"/>
            <w:lang w:eastAsia="zh-CN"/>
          </w:rPr>
          <w:t>八、视力保健用品项目社会影响</w:t>
        </w:r>
        <w:r>
          <w:tab/>
        </w:r>
        <w:r>
          <w:fldChar w:fldCharType="begin"/>
        </w:r>
        <w:r>
          <w:instrText xml:space="preserve"> PAGEREF _Toc14439 \h </w:instrText>
        </w:r>
        <w:r>
          <w:fldChar w:fldCharType="separate"/>
        </w:r>
        <w:r>
          <w:t>28</w:t>
        </w:r>
        <w:r>
          <w:fldChar w:fldCharType="end"/>
        </w:r>
      </w:hyperlink>
    </w:p>
    <w:p>
      <w:pPr>
        <w:pStyle w:val="TOC2"/>
        <w:tabs>
          <w:tab w:val="right" w:leader="dot" w:pos="8306"/>
        </w:tabs>
      </w:pPr>
      <w:hyperlink w:anchor="_Toc2190" w:history="1">
        <w:r>
          <w:rPr>
            <w:rFonts w:ascii="仿宋" w:eastAsia="仿宋" w:hAnsi="仿宋" w:cs="仿宋" w:hint="eastAsia"/>
            <w:lang w:eastAsia="zh-CN"/>
          </w:rPr>
          <w:t>(一)、社会责任与义务</w:t>
        </w:r>
        <w:r>
          <w:tab/>
        </w:r>
        <w:r>
          <w:fldChar w:fldCharType="begin"/>
        </w:r>
        <w:r>
          <w:instrText xml:space="preserve"> PAGEREF _Toc2190 \h </w:instrText>
        </w:r>
        <w:r>
          <w:fldChar w:fldCharType="separate"/>
        </w:r>
        <w:r>
          <w:t>28</w:t>
        </w:r>
        <w:r>
          <w:fldChar w:fldCharType="end"/>
        </w:r>
      </w:hyperlink>
    </w:p>
    <w:p>
      <w:pPr>
        <w:pStyle w:val="TOC2"/>
        <w:tabs>
          <w:tab w:val="right" w:leader="dot" w:pos="8306"/>
        </w:tabs>
      </w:pPr>
      <w:hyperlink w:anchor="_Toc2593" w:history="1">
        <w:r>
          <w:rPr>
            <w:rFonts w:ascii="仿宋" w:eastAsia="仿宋" w:hAnsi="仿宋" w:cs="仿宋" w:hint="eastAsia"/>
            <w:lang w:eastAsia="zh-CN"/>
          </w:rPr>
          <w:t>(二)、社会参与与沟通</w:t>
        </w:r>
        <w:r>
          <w:tab/>
        </w:r>
        <w:r>
          <w:fldChar w:fldCharType="begin"/>
        </w:r>
        <w:r>
          <w:instrText xml:space="preserve"> PAGEREF _Toc2593 \h </w:instrText>
        </w:r>
        <w:r>
          <w:fldChar w:fldCharType="separate"/>
        </w:r>
        <w:r>
          <w:t>29</w:t>
        </w:r>
        <w:r>
          <w:fldChar w:fldCharType="end"/>
        </w:r>
      </w:hyperlink>
    </w:p>
    <w:p>
      <w:pPr>
        <w:pStyle w:val="TOC1"/>
        <w:tabs>
          <w:tab w:val="right" w:leader="dot" w:pos="8306"/>
        </w:tabs>
      </w:pPr>
      <w:hyperlink w:anchor="_Toc28994" w:history="1">
        <w:r>
          <w:rPr>
            <w:rFonts w:ascii="仿宋" w:eastAsia="仿宋" w:hAnsi="仿宋" w:cs="仿宋" w:hint="eastAsia"/>
            <w:lang w:eastAsia="zh-CN"/>
          </w:rPr>
          <w:t>九、视力保健用品项目财务管理</w:t>
        </w:r>
        <w:r>
          <w:tab/>
        </w:r>
        <w:r>
          <w:fldChar w:fldCharType="begin"/>
        </w:r>
        <w:r>
          <w:instrText xml:space="preserve"> PAGEREF _Toc28994 \h </w:instrText>
        </w:r>
        <w:r>
          <w:fldChar w:fldCharType="separate"/>
        </w:r>
        <w:r>
          <w:t>29</w:t>
        </w:r>
        <w:r>
          <w:fldChar w:fldCharType="end"/>
        </w:r>
      </w:hyperlink>
    </w:p>
    <w:p>
      <w:pPr>
        <w:pStyle w:val="TOC2"/>
        <w:tabs>
          <w:tab w:val="right" w:leader="dot" w:pos="8306"/>
        </w:tabs>
      </w:pPr>
      <w:hyperlink w:anchor="_Toc29317" w:history="1">
        <w:r>
          <w:rPr>
            <w:rFonts w:ascii="仿宋" w:eastAsia="仿宋" w:hAnsi="仿宋" w:cs="仿宋" w:hint="eastAsia"/>
            <w:lang w:eastAsia="zh-CN"/>
          </w:rPr>
          <w:t>(一)、资金需求大</w:t>
        </w:r>
        <w:r>
          <w:tab/>
        </w:r>
        <w:r>
          <w:fldChar w:fldCharType="begin"/>
        </w:r>
        <w:r>
          <w:instrText xml:space="preserve"> PAGEREF _Toc29317 \h </w:instrText>
        </w:r>
        <w:r>
          <w:fldChar w:fldCharType="separate"/>
        </w:r>
        <w:r>
          <w:t>29</w:t>
        </w:r>
        <w:r>
          <w:fldChar w:fldCharType="end"/>
        </w:r>
      </w:hyperlink>
    </w:p>
    <w:p>
      <w:pPr>
        <w:pStyle w:val="TOC2"/>
        <w:tabs>
          <w:tab w:val="right" w:leader="dot" w:pos="8306"/>
        </w:tabs>
      </w:pPr>
      <w:hyperlink w:anchor="_Toc7227" w:history="1">
        <w:r>
          <w:rPr>
            <w:rFonts w:ascii="仿宋" w:eastAsia="仿宋" w:hAnsi="仿宋" w:cs="仿宋" w:hint="eastAsia"/>
            <w:lang w:eastAsia="zh-CN"/>
          </w:rPr>
          <w:t>(二)、研发周期长</w:t>
        </w:r>
        <w:r>
          <w:tab/>
        </w:r>
        <w:r>
          <w:fldChar w:fldCharType="begin"/>
        </w:r>
        <w:r>
          <w:instrText xml:space="preserve"> PAGEREF _Toc7227 \h </w:instrText>
        </w:r>
        <w:r>
          <w:fldChar w:fldCharType="separate"/>
        </w:r>
        <w:r>
          <w:t>31</w:t>
        </w:r>
        <w:r>
          <w:fldChar w:fldCharType="end"/>
        </w:r>
      </w:hyperlink>
    </w:p>
    <w:p>
      <w:pPr>
        <w:pStyle w:val="TOC2"/>
        <w:tabs>
          <w:tab w:val="right" w:leader="dot" w:pos="8306"/>
        </w:tabs>
      </w:pPr>
      <w:hyperlink w:anchor="_Toc25164" w:history="1">
        <w:r>
          <w:rPr>
            <w:rFonts w:ascii="仿宋" w:eastAsia="仿宋" w:hAnsi="仿宋" w:cs="仿宋" w:hint="eastAsia"/>
            <w:lang w:eastAsia="zh-CN"/>
          </w:rPr>
          <w:t>(三)、市场风险大</w:t>
        </w:r>
        <w:r>
          <w:tab/>
        </w:r>
        <w:r>
          <w:fldChar w:fldCharType="begin"/>
        </w:r>
        <w:r>
          <w:instrText xml:space="preserve"> PAGEREF _Toc25164 \h </w:instrText>
        </w:r>
        <w:r>
          <w:fldChar w:fldCharType="separate"/>
        </w:r>
        <w:r>
          <w:t>32</w:t>
        </w:r>
        <w:r>
          <w:fldChar w:fldCharType="end"/>
        </w:r>
      </w:hyperlink>
    </w:p>
    <w:p>
      <w:pPr>
        <w:pStyle w:val="TOC2"/>
        <w:tabs>
          <w:tab w:val="right" w:leader="dot" w:pos="8306"/>
        </w:tabs>
      </w:pPr>
      <w:hyperlink w:anchor="_Toc9073" w:history="1">
        <w:r>
          <w:rPr>
            <w:rFonts w:ascii="仿宋" w:eastAsia="仿宋" w:hAnsi="仿宋" w:cs="仿宋" w:hint="eastAsia"/>
            <w:lang w:eastAsia="zh-CN"/>
          </w:rPr>
          <w:t>(四)、利润率高</w:t>
        </w:r>
        <w:r>
          <w:tab/>
        </w:r>
        <w:r>
          <w:fldChar w:fldCharType="begin"/>
        </w:r>
        <w:r>
          <w:instrText xml:space="preserve"> PAGEREF _Toc9073 \h </w:instrText>
        </w:r>
        <w:r>
          <w:fldChar w:fldCharType="separate"/>
        </w:r>
        <w:r>
          <w:t>34</w:t>
        </w:r>
        <w:r>
          <w:fldChar w:fldCharType="end"/>
        </w:r>
      </w:hyperlink>
    </w:p>
    <w:p>
      <w:pPr>
        <w:pStyle w:val="TOC1"/>
        <w:tabs>
          <w:tab w:val="right" w:leader="dot" w:pos="8306"/>
        </w:tabs>
      </w:pPr>
      <w:hyperlink w:anchor="_Toc20263" w:history="1">
        <w:r>
          <w:rPr>
            <w:rFonts w:ascii="仿宋" w:eastAsia="仿宋" w:hAnsi="仿宋" w:cs="仿宋" w:hint="eastAsia"/>
            <w:lang w:eastAsia="zh-CN"/>
          </w:rPr>
          <w:t>十、视力保健用品项目环境影响分析</w:t>
        </w:r>
        <w:r>
          <w:tab/>
        </w:r>
        <w:r>
          <w:fldChar w:fldCharType="begin"/>
        </w:r>
        <w:r>
          <w:instrText xml:space="preserve"> PAGEREF _Toc20263 \h </w:instrText>
        </w:r>
        <w:r>
          <w:fldChar w:fldCharType="separate"/>
        </w:r>
        <w:r>
          <w:t>37</w:t>
        </w:r>
        <w:r>
          <w:fldChar w:fldCharType="end"/>
        </w:r>
      </w:hyperlink>
    </w:p>
    <w:p>
      <w:pPr>
        <w:pStyle w:val="TOC2"/>
        <w:tabs>
          <w:tab w:val="right" w:leader="dot" w:pos="8306"/>
        </w:tabs>
      </w:pPr>
      <w:hyperlink w:anchor="_Toc17154" w:history="1">
        <w:r>
          <w:rPr>
            <w:rFonts w:ascii="仿宋" w:eastAsia="仿宋" w:hAnsi="仿宋" w:cs="仿宋" w:hint="eastAsia"/>
            <w:lang w:eastAsia="zh-CN"/>
          </w:rPr>
          <w:t>(一)、建设区域环境质量现状</w:t>
        </w:r>
        <w:r>
          <w:tab/>
        </w:r>
        <w:r>
          <w:fldChar w:fldCharType="begin"/>
        </w:r>
        <w:r>
          <w:instrText xml:space="preserve"> PAGEREF _Toc17154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994" w:history="1">
        <w:r>
          <w:rPr>
            <w:rFonts w:ascii="仿宋" w:eastAsia="仿宋" w:hAnsi="仿宋" w:cs="仿宋" w:hint="eastAsia"/>
            <w:lang w:eastAsia="zh-CN"/>
          </w:rPr>
          <w:t>(二)、建设期环境保护</w:t>
        </w:r>
        <w:r>
          <w:tab/>
        </w:r>
        <w:r>
          <w:fldChar w:fldCharType="begin"/>
        </w:r>
        <w:r>
          <w:instrText xml:space="preserve"> PAGEREF _Toc29994 \h </w:instrText>
        </w:r>
        <w:r>
          <w:fldChar w:fldCharType="separate"/>
        </w:r>
        <w:r>
          <w:t>38</w:t>
        </w:r>
        <w:r>
          <w:fldChar w:fldCharType="end"/>
        </w:r>
      </w:hyperlink>
    </w:p>
    <w:p>
      <w:pPr>
        <w:pStyle w:val="TOC2"/>
        <w:tabs>
          <w:tab w:val="right" w:leader="dot" w:pos="8306"/>
        </w:tabs>
      </w:pPr>
      <w:hyperlink w:anchor="_Toc7544" w:history="1">
        <w:r>
          <w:rPr>
            <w:rFonts w:ascii="仿宋" w:eastAsia="仿宋" w:hAnsi="仿宋" w:cs="仿宋" w:hint="eastAsia"/>
            <w:lang w:eastAsia="zh-CN"/>
          </w:rPr>
          <w:t>(三)、运营期环境保护</w:t>
        </w:r>
        <w:r>
          <w:tab/>
        </w:r>
        <w:r>
          <w:fldChar w:fldCharType="begin"/>
        </w:r>
        <w:r>
          <w:instrText xml:space="preserve"> PAGEREF _Toc7544 \h </w:instrText>
        </w:r>
        <w:r>
          <w:fldChar w:fldCharType="separate"/>
        </w:r>
        <w:r>
          <w:t>39</w:t>
        </w:r>
        <w:r>
          <w:fldChar w:fldCharType="end"/>
        </w:r>
      </w:hyperlink>
    </w:p>
    <w:p>
      <w:pPr>
        <w:pStyle w:val="TOC2"/>
        <w:tabs>
          <w:tab w:val="right" w:leader="dot" w:pos="8306"/>
        </w:tabs>
      </w:pPr>
      <w:hyperlink w:anchor="_Toc28785" w:history="1">
        <w:r>
          <w:rPr>
            <w:rFonts w:ascii="仿宋" w:eastAsia="仿宋" w:hAnsi="仿宋" w:cs="仿宋" w:hint="eastAsia"/>
            <w:lang w:eastAsia="zh-CN"/>
          </w:rPr>
          <w:t>(四)、视力保健用品项目建设对区域经济的影响</w:t>
        </w:r>
        <w:r>
          <w:tab/>
        </w:r>
        <w:r>
          <w:fldChar w:fldCharType="begin"/>
        </w:r>
        <w:r>
          <w:instrText xml:space="preserve"> PAGEREF _Toc28785 \h </w:instrText>
        </w:r>
        <w:r>
          <w:fldChar w:fldCharType="separate"/>
        </w:r>
        <w:r>
          <w:t>41</w:t>
        </w:r>
        <w:r>
          <w:fldChar w:fldCharType="end"/>
        </w:r>
      </w:hyperlink>
    </w:p>
    <w:p>
      <w:pPr>
        <w:pStyle w:val="TOC2"/>
        <w:tabs>
          <w:tab w:val="right" w:leader="dot" w:pos="8306"/>
        </w:tabs>
      </w:pPr>
      <w:hyperlink w:anchor="_Toc15180" w:history="1">
        <w:r>
          <w:rPr>
            <w:rFonts w:ascii="仿宋" w:eastAsia="仿宋" w:hAnsi="仿宋" w:cs="仿宋" w:hint="eastAsia"/>
            <w:lang w:eastAsia="zh-CN"/>
          </w:rPr>
          <w:t>(五)、废弃物处理</w:t>
        </w:r>
        <w:r>
          <w:tab/>
        </w:r>
        <w:r>
          <w:fldChar w:fldCharType="begin"/>
        </w:r>
        <w:r>
          <w:instrText xml:space="preserve"> PAGEREF _Toc15180 \h </w:instrText>
        </w:r>
        <w:r>
          <w:fldChar w:fldCharType="separate"/>
        </w:r>
        <w:r>
          <w:t>43</w:t>
        </w:r>
        <w:r>
          <w:fldChar w:fldCharType="end"/>
        </w:r>
      </w:hyperlink>
    </w:p>
    <w:p>
      <w:pPr>
        <w:pStyle w:val="TOC2"/>
        <w:tabs>
          <w:tab w:val="right" w:leader="dot" w:pos="8306"/>
        </w:tabs>
      </w:pPr>
      <w:hyperlink w:anchor="_Toc22806" w:history="1">
        <w:r>
          <w:rPr>
            <w:rFonts w:ascii="仿宋" w:eastAsia="仿宋" w:hAnsi="仿宋" w:cs="仿宋" w:hint="eastAsia"/>
            <w:lang w:eastAsia="zh-CN"/>
          </w:rPr>
          <w:t>(六)、特殊环境影响分析</w:t>
        </w:r>
        <w:r>
          <w:tab/>
        </w:r>
        <w:r>
          <w:fldChar w:fldCharType="begin"/>
        </w:r>
        <w:r>
          <w:instrText xml:space="preserve"> PAGEREF _Toc22806 \h </w:instrText>
        </w:r>
        <w:r>
          <w:fldChar w:fldCharType="separate"/>
        </w:r>
        <w:r>
          <w:t>44</w:t>
        </w:r>
        <w:r>
          <w:fldChar w:fldCharType="end"/>
        </w:r>
      </w:hyperlink>
    </w:p>
    <w:p>
      <w:pPr>
        <w:pStyle w:val="TOC2"/>
        <w:tabs>
          <w:tab w:val="right" w:leader="dot" w:pos="8306"/>
        </w:tabs>
      </w:pPr>
      <w:hyperlink w:anchor="_Toc26518" w:history="1">
        <w:r>
          <w:rPr>
            <w:rFonts w:ascii="仿宋" w:eastAsia="仿宋" w:hAnsi="仿宋" w:cs="仿宋" w:hint="eastAsia"/>
            <w:lang w:eastAsia="zh-CN"/>
          </w:rPr>
          <w:t>(七)、清洁生产</w:t>
        </w:r>
        <w:r>
          <w:tab/>
        </w:r>
        <w:r>
          <w:fldChar w:fldCharType="begin"/>
        </w:r>
        <w:r>
          <w:instrText xml:space="preserve"> PAGEREF _Toc26518 \h </w:instrText>
        </w:r>
        <w:r>
          <w:fldChar w:fldCharType="separate"/>
        </w:r>
        <w:r>
          <w:t>45</w:t>
        </w:r>
        <w:r>
          <w:fldChar w:fldCharType="end"/>
        </w:r>
      </w:hyperlink>
    </w:p>
    <w:p>
      <w:pPr>
        <w:pStyle w:val="TOC2"/>
        <w:tabs>
          <w:tab w:val="right" w:leader="dot" w:pos="8306"/>
        </w:tabs>
      </w:pPr>
      <w:hyperlink w:anchor="_Toc7089" w:history="1">
        <w:r>
          <w:rPr>
            <w:rFonts w:ascii="仿宋" w:eastAsia="仿宋" w:hAnsi="仿宋" w:cs="仿宋" w:hint="eastAsia"/>
            <w:lang w:eastAsia="zh-CN"/>
          </w:rPr>
          <w:t>(八)、环境保护综合评价</w:t>
        </w:r>
        <w:r>
          <w:tab/>
        </w:r>
        <w:r>
          <w:fldChar w:fldCharType="begin"/>
        </w:r>
        <w:r>
          <w:instrText xml:space="preserve"> PAGEREF _Toc7089 \h </w:instrText>
        </w:r>
        <w:r>
          <w:fldChar w:fldCharType="separate"/>
        </w:r>
        <w:r>
          <w:t>46</w:t>
        </w:r>
        <w:r>
          <w:fldChar w:fldCharType="end"/>
        </w:r>
      </w:hyperlink>
    </w:p>
    <w:p>
      <w:pPr>
        <w:pStyle w:val="TOC1"/>
        <w:tabs>
          <w:tab w:val="right" w:leader="dot" w:pos="8306"/>
        </w:tabs>
      </w:pPr>
      <w:hyperlink w:anchor="_Toc23291" w:history="1">
        <w:r>
          <w:rPr>
            <w:rFonts w:ascii="仿宋" w:eastAsia="仿宋" w:hAnsi="仿宋" w:cs="仿宋" w:hint="eastAsia"/>
            <w:lang w:eastAsia="zh-CN"/>
          </w:rPr>
          <w:t>十一、视力保健用品项目经营效益</w:t>
        </w:r>
        <w:r>
          <w:tab/>
        </w:r>
        <w:r>
          <w:fldChar w:fldCharType="begin"/>
        </w:r>
        <w:r>
          <w:instrText xml:space="preserve"> PAGEREF _Toc23291 \h </w:instrText>
        </w:r>
        <w:r>
          <w:fldChar w:fldCharType="separate"/>
        </w:r>
        <w:r>
          <w:t>47</w:t>
        </w:r>
        <w:r>
          <w:fldChar w:fldCharType="end"/>
        </w:r>
      </w:hyperlink>
    </w:p>
    <w:p>
      <w:pPr>
        <w:pStyle w:val="TOC2"/>
        <w:tabs>
          <w:tab w:val="right" w:leader="dot" w:pos="8306"/>
        </w:tabs>
      </w:pPr>
      <w:hyperlink w:anchor="_Toc23288" w:history="1">
        <w:r>
          <w:rPr>
            <w:rFonts w:ascii="仿宋" w:eastAsia="仿宋" w:hAnsi="仿宋" w:cs="仿宋" w:hint="eastAsia"/>
            <w:lang w:eastAsia="zh-CN"/>
          </w:rPr>
          <w:t>(一)、经济评价财务测算</w:t>
        </w:r>
        <w:r>
          <w:tab/>
        </w:r>
        <w:r>
          <w:fldChar w:fldCharType="begin"/>
        </w:r>
        <w:r>
          <w:instrText xml:space="preserve"> PAGEREF _Toc23288 \h </w:instrText>
        </w:r>
        <w:r>
          <w:fldChar w:fldCharType="separate"/>
        </w:r>
        <w:r>
          <w:t>47</w:t>
        </w:r>
        <w:r>
          <w:fldChar w:fldCharType="end"/>
        </w:r>
      </w:hyperlink>
    </w:p>
    <w:p>
      <w:pPr>
        <w:pStyle w:val="TOC2"/>
        <w:tabs>
          <w:tab w:val="right" w:leader="dot" w:pos="8306"/>
        </w:tabs>
      </w:pPr>
      <w:hyperlink w:anchor="_Toc28513" w:history="1">
        <w:r>
          <w:rPr>
            <w:rFonts w:ascii="仿宋" w:eastAsia="仿宋" w:hAnsi="仿宋" w:cs="仿宋" w:hint="eastAsia"/>
            <w:lang w:eastAsia="zh-CN"/>
          </w:rPr>
          <w:t>(二)、视力保健用品项目盈利能力分析</w:t>
        </w:r>
        <w:r>
          <w:tab/>
        </w:r>
        <w:r>
          <w:fldChar w:fldCharType="begin"/>
        </w:r>
        <w:r>
          <w:instrText xml:space="preserve"> PAGEREF _Toc28513 \h </w:instrText>
        </w:r>
        <w:r>
          <w:fldChar w:fldCharType="separate"/>
        </w:r>
        <w:r>
          <w:t>49</w:t>
        </w:r>
        <w:r>
          <w:fldChar w:fldCharType="end"/>
        </w:r>
      </w:hyperlink>
    </w:p>
    <w:p>
      <w:pPr>
        <w:pStyle w:val="TOC1"/>
        <w:tabs>
          <w:tab w:val="right" w:leader="dot" w:pos="8306"/>
        </w:tabs>
      </w:pPr>
      <w:hyperlink w:anchor="_Toc19256" w:history="1">
        <w:r>
          <w:rPr>
            <w:rFonts w:ascii="仿宋" w:eastAsia="仿宋" w:hAnsi="仿宋" w:cs="仿宋" w:hint="eastAsia"/>
            <w:lang w:eastAsia="zh-CN"/>
          </w:rPr>
          <w:t>十二、视力保健用品项目技术管理</w:t>
        </w:r>
        <w:r>
          <w:tab/>
        </w:r>
        <w:r>
          <w:fldChar w:fldCharType="begin"/>
        </w:r>
        <w:r>
          <w:instrText xml:space="preserve"> PAGEREF _Toc19256 \h </w:instrText>
        </w:r>
        <w:r>
          <w:fldChar w:fldCharType="separate"/>
        </w:r>
        <w:r>
          <w:t>49</w:t>
        </w:r>
        <w:r>
          <w:fldChar w:fldCharType="end"/>
        </w:r>
      </w:hyperlink>
    </w:p>
    <w:p>
      <w:pPr>
        <w:pStyle w:val="TOC2"/>
        <w:tabs>
          <w:tab w:val="right" w:leader="dot" w:pos="8306"/>
        </w:tabs>
      </w:pPr>
      <w:hyperlink w:anchor="_Toc10736" w:history="1">
        <w:r>
          <w:rPr>
            <w:rFonts w:ascii="仿宋" w:eastAsia="仿宋" w:hAnsi="仿宋" w:cs="仿宋" w:hint="eastAsia"/>
            <w:lang w:eastAsia="zh-CN"/>
          </w:rPr>
          <w:t>(一)、技术方案选用方向</w:t>
        </w:r>
        <w:r>
          <w:tab/>
        </w:r>
        <w:r>
          <w:fldChar w:fldCharType="begin"/>
        </w:r>
        <w:r>
          <w:instrText xml:space="preserve"> PAGEREF _Toc10736 \h </w:instrText>
        </w:r>
        <w:r>
          <w:fldChar w:fldCharType="separate"/>
        </w:r>
        <w:r>
          <w:t>49</w:t>
        </w:r>
        <w:r>
          <w:fldChar w:fldCharType="end"/>
        </w:r>
      </w:hyperlink>
    </w:p>
    <w:p>
      <w:pPr>
        <w:pStyle w:val="TOC2"/>
        <w:tabs>
          <w:tab w:val="right" w:leader="dot" w:pos="8306"/>
        </w:tabs>
      </w:pPr>
      <w:hyperlink w:anchor="_Toc16061" w:history="1">
        <w:r>
          <w:rPr>
            <w:rFonts w:ascii="仿宋" w:eastAsia="仿宋" w:hAnsi="仿宋" w:cs="仿宋" w:hint="eastAsia"/>
            <w:lang w:eastAsia="zh-CN"/>
          </w:rPr>
          <w:t>(二)、工艺技术方案选用原则</w:t>
        </w:r>
        <w:r>
          <w:tab/>
        </w:r>
        <w:r>
          <w:fldChar w:fldCharType="begin"/>
        </w:r>
        <w:r>
          <w:instrText xml:space="preserve"> PAGEREF _Toc16061 \h </w:instrText>
        </w:r>
        <w:r>
          <w:fldChar w:fldCharType="separate"/>
        </w:r>
        <w:r>
          <w:t>51</w:t>
        </w:r>
        <w:r>
          <w:fldChar w:fldCharType="end"/>
        </w:r>
      </w:hyperlink>
    </w:p>
    <w:p>
      <w:pPr>
        <w:pStyle w:val="TOC2"/>
        <w:tabs>
          <w:tab w:val="right" w:leader="dot" w:pos="8306"/>
        </w:tabs>
      </w:pPr>
      <w:hyperlink w:anchor="_Toc5735" w:history="1">
        <w:r>
          <w:rPr>
            <w:rFonts w:ascii="仿宋" w:eastAsia="仿宋" w:hAnsi="仿宋" w:cs="仿宋" w:hint="eastAsia"/>
            <w:lang w:eastAsia="zh-CN"/>
          </w:rPr>
          <w:t>(三)、工艺技术方案要求</w:t>
        </w:r>
        <w:r>
          <w:tab/>
        </w:r>
        <w:r>
          <w:fldChar w:fldCharType="begin"/>
        </w:r>
        <w:r>
          <w:instrText xml:space="preserve"> PAGEREF _Toc5735 \h </w:instrText>
        </w:r>
        <w:r>
          <w:fldChar w:fldCharType="separate"/>
        </w:r>
        <w:r>
          <w:t>53</w:t>
        </w:r>
        <w:r>
          <w:fldChar w:fldCharType="end"/>
        </w:r>
      </w:hyperlink>
    </w:p>
    <w:p>
      <w:pPr>
        <w:pStyle w:val="TOC1"/>
        <w:tabs>
          <w:tab w:val="right" w:leader="dot" w:pos="8306"/>
        </w:tabs>
      </w:pPr>
      <w:hyperlink w:anchor="_Toc4713" w:history="1">
        <w:r>
          <w:rPr>
            <w:rFonts w:ascii="仿宋" w:eastAsia="仿宋" w:hAnsi="仿宋" w:cs="仿宋" w:hint="eastAsia"/>
            <w:lang w:eastAsia="zh-CN"/>
          </w:rPr>
          <w:t>十三、利益相关者分析与沟通计划</w:t>
        </w:r>
        <w:r>
          <w:tab/>
        </w:r>
        <w:r>
          <w:fldChar w:fldCharType="begin"/>
        </w:r>
        <w:r>
          <w:instrText xml:space="preserve"> PAGEREF _Toc4713 \h </w:instrText>
        </w:r>
        <w:r>
          <w:fldChar w:fldCharType="separate"/>
        </w:r>
        <w:r>
          <w:t>56</w:t>
        </w:r>
        <w:r>
          <w:fldChar w:fldCharType="end"/>
        </w:r>
      </w:hyperlink>
    </w:p>
    <w:p>
      <w:pPr>
        <w:pStyle w:val="TOC2"/>
        <w:tabs>
          <w:tab w:val="right" w:leader="dot" w:pos="8306"/>
        </w:tabs>
      </w:pPr>
      <w:hyperlink w:anchor="_Toc1489" w:history="1">
        <w:r>
          <w:rPr>
            <w:rFonts w:ascii="仿宋" w:eastAsia="仿宋" w:hAnsi="仿宋" w:cs="仿宋" w:hint="eastAsia"/>
            <w:lang w:eastAsia="zh-CN"/>
          </w:rPr>
          <w:t>(一)、利益相关者分析</w:t>
        </w:r>
        <w:r>
          <w:tab/>
        </w:r>
        <w:r>
          <w:fldChar w:fldCharType="begin"/>
        </w:r>
        <w:r>
          <w:instrText xml:space="preserve"> PAGEREF _Toc1489 \h </w:instrText>
        </w:r>
        <w:r>
          <w:fldChar w:fldCharType="separate"/>
        </w:r>
        <w:r>
          <w:t>56</w:t>
        </w:r>
        <w:r>
          <w:fldChar w:fldCharType="end"/>
        </w:r>
      </w:hyperlink>
    </w:p>
    <w:p>
      <w:pPr>
        <w:pStyle w:val="TOC2"/>
        <w:tabs>
          <w:tab w:val="right" w:leader="dot" w:pos="8306"/>
        </w:tabs>
      </w:pPr>
      <w:hyperlink w:anchor="_Toc25604" w:history="1">
        <w:r>
          <w:rPr>
            <w:rFonts w:ascii="仿宋" w:eastAsia="仿宋" w:hAnsi="仿宋" w:cs="仿宋" w:hint="eastAsia"/>
            <w:lang w:eastAsia="zh-CN"/>
          </w:rPr>
          <w:t>(二)、沟通计划</w:t>
        </w:r>
        <w:r>
          <w:tab/>
        </w:r>
        <w:r>
          <w:fldChar w:fldCharType="begin"/>
        </w:r>
        <w:r>
          <w:instrText xml:space="preserve"> PAGEREF _Toc25604 \h </w:instrText>
        </w:r>
        <w:r>
          <w:fldChar w:fldCharType="separate"/>
        </w:r>
        <w:r>
          <w:t>57</w:t>
        </w:r>
        <w:r>
          <w:fldChar w:fldCharType="end"/>
        </w:r>
      </w:hyperlink>
    </w:p>
    <w:p>
      <w:pPr>
        <w:pStyle w:val="TOC1"/>
        <w:tabs>
          <w:tab w:val="right" w:leader="dot" w:pos="8306"/>
        </w:tabs>
      </w:pPr>
      <w:hyperlink w:anchor="_Toc5142" w:history="1">
        <w:r>
          <w:rPr>
            <w:rFonts w:ascii="仿宋" w:eastAsia="仿宋" w:hAnsi="仿宋" w:cs="仿宋" w:hint="eastAsia"/>
            <w:lang w:eastAsia="zh-CN"/>
          </w:rPr>
          <w:t>十四、视力保健用品项目实施保障措施</w:t>
        </w:r>
        <w:r>
          <w:tab/>
        </w:r>
        <w:r>
          <w:fldChar w:fldCharType="begin"/>
        </w:r>
        <w:r>
          <w:instrText xml:space="preserve"> PAGEREF _Toc5142 \h </w:instrText>
        </w:r>
        <w:r>
          <w:fldChar w:fldCharType="separate"/>
        </w:r>
        <w:r>
          <w:t>58</w:t>
        </w:r>
        <w:r>
          <w:fldChar w:fldCharType="end"/>
        </w:r>
      </w:hyperlink>
    </w:p>
    <w:p>
      <w:pPr>
        <w:pStyle w:val="TOC2"/>
        <w:tabs>
          <w:tab w:val="right" w:leader="dot" w:pos="8306"/>
        </w:tabs>
      </w:pPr>
      <w:hyperlink w:anchor="_Toc2063" w:history="1">
        <w:r>
          <w:rPr>
            <w:rFonts w:ascii="仿宋" w:eastAsia="仿宋" w:hAnsi="仿宋" w:cs="仿宋" w:hint="eastAsia"/>
            <w:lang w:eastAsia="zh-CN"/>
          </w:rPr>
          <w:t>(一)、视力保健用品项目实施保障机制</w:t>
        </w:r>
        <w:r>
          <w:tab/>
        </w:r>
        <w:r>
          <w:fldChar w:fldCharType="begin"/>
        </w:r>
        <w:r>
          <w:instrText xml:space="preserve"> PAGEREF _Toc2063 \h </w:instrText>
        </w:r>
        <w:r>
          <w:fldChar w:fldCharType="separate"/>
        </w:r>
        <w:r>
          <w:t>58</w:t>
        </w:r>
        <w:r>
          <w:fldChar w:fldCharType="end"/>
        </w:r>
      </w:hyperlink>
    </w:p>
    <w:p>
      <w:pPr>
        <w:pStyle w:val="TOC2"/>
        <w:tabs>
          <w:tab w:val="right" w:leader="dot" w:pos="8306"/>
        </w:tabs>
      </w:pPr>
      <w:hyperlink w:anchor="_Toc13065" w:history="1">
        <w:r>
          <w:rPr>
            <w:rFonts w:ascii="仿宋" w:eastAsia="仿宋" w:hAnsi="仿宋" w:cs="仿宋" w:hint="eastAsia"/>
            <w:lang w:eastAsia="zh-CN"/>
          </w:rPr>
          <w:t>(二)、视力保健用品项目法律合规要求</w:t>
        </w:r>
        <w:r>
          <w:tab/>
        </w:r>
        <w:r>
          <w:fldChar w:fldCharType="begin"/>
        </w:r>
        <w:r>
          <w:instrText xml:space="preserve"> PAGEREF _Toc13065 \h </w:instrText>
        </w:r>
        <w:r>
          <w:fldChar w:fldCharType="separate"/>
        </w:r>
        <w:r>
          <w:t>62</w:t>
        </w:r>
        <w:r>
          <w:fldChar w:fldCharType="end"/>
        </w:r>
      </w:hyperlink>
    </w:p>
    <w:p>
      <w:pPr>
        <w:pStyle w:val="TOC2"/>
        <w:tabs>
          <w:tab w:val="right" w:leader="dot" w:pos="8306"/>
        </w:tabs>
      </w:pPr>
      <w:hyperlink w:anchor="_Toc8986" w:history="1">
        <w:r>
          <w:rPr>
            <w:rFonts w:ascii="仿宋" w:eastAsia="仿宋" w:hAnsi="仿宋" w:cs="仿宋" w:hint="eastAsia"/>
            <w:lang w:eastAsia="zh-CN"/>
          </w:rPr>
          <w:t>(三)、视力保健用品项目合同管理与法律事务</w:t>
        </w:r>
        <w:r>
          <w:tab/>
        </w:r>
        <w:r>
          <w:fldChar w:fldCharType="begin"/>
        </w:r>
        <w:r>
          <w:instrText xml:space="preserve"> PAGEREF _Toc8986 \h </w:instrText>
        </w:r>
        <w:r>
          <w:fldChar w:fldCharType="separate"/>
        </w:r>
        <w:r>
          <w:t>66</w:t>
        </w:r>
        <w:r>
          <w:fldChar w:fldCharType="end"/>
        </w:r>
      </w:hyperlink>
    </w:p>
    <w:p>
      <w:pPr>
        <w:pStyle w:val="TOC2"/>
        <w:tabs>
          <w:tab w:val="right" w:leader="dot" w:pos="8306"/>
        </w:tabs>
      </w:pPr>
      <w:hyperlink w:anchor="_Toc11993" w:history="1">
        <w:r>
          <w:rPr>
            <w:rFonts w:ascii="仿宋" w:eastAsia="仿宋" w:hAnsi="仿宋" w:cs="仿宋" w:hint="eastAsia"/>
            <w:lang w:eastAsia="zh-CN"/>
          </w:rPr>
          <w:t>(四)、视力保健用品项目知识产权保护策略</w:t>
        </w:r>
        <w:r>
          <w:tab/>
        </w:r>
        <w:r>
          <w:fldChar w:fldCharType="begin"/>
        </w:r>
        <w:r>
          <w:instrText xml:space="preserve"> PAGEREF _Toc11993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37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6410"/>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6508"/>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视力保健用品项目的技术管理特点体现在其创新导向。通过引入最先进的技术趋势和解决方案，视力保健用品项目致力于提升科技含量、提高质量和效率水平。这意味着我们将采用最新的工具和方法，确保视力保健用品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视力保健用品项目技术管理的显著特征。通过整合不同领域的技术资源，我们实现了跨学科的协同工作。这有助于优化技术架构，提高整体效能。此外，整合性策略还促进了不同技术团队之间的紧密沟通和高效合作，确保视力保健用品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视力保健用品项目所采用的技术。通过不断优化技术方案，视力保健用品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视力保健用品项目团队将在视力保健用品项目初期识别可能的技术风险，并采取相应的预防和应对措施。通过建立健全的风险评估机制，视力保健用品项目能够在实施过程中及时发现并解决潜在的技术问题，保障视力保健用品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视力保健用品项目中，技术将成为视力保健用品项目成功的有力支持。这一深度剖析揭示了技术管理在视力保健用品项目实施中的关键作用，为视力保健用品项目的技术基础奠定了坚实的基础。</w:t>
      </w:r>
    </w:p>
    <w:p>
      <w:pPr>
        <w:pStyle w:val="Heading2"/>
        <w:ind w:firstLine="560" w:firstLineChars="200"/>
        <w:rPr>
          <w:rFonts w:ascii="仿宋" w:eastAsia="仿宋" w:hAnsi="仿宋" w:cs="仿宋" w:hint="eastAsia"/>
          <w:sz w:val="28"/>
          <w:lang w:eastAsia="zh-CN"/>
        </w:rPr>
      </w:pPr>
      <w:bookmarkStart w:id="4" w:name="_Toc29013"/>
      <w:r>
        <w:rPr>
          <w:rFonts w:ascii="仿宋" w:eastAsia="仿宋" w:hAnsi="仿宋" w:cs="仿宋" w:hint="eastAsia"/>
          <w:sz w:val="28"/>
          <w:lang w:eastAsia="zh-CN"/>
        </w:rPr>
        <w:t>(二)、视力保健用品项目工艺技术设计方案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视力保健用品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视力保健用品项目将严格按照相关行业规范要求进行组织。通过有效控制产品质量，视力保健用品项目将致力于为顾客提供优质的视力保健用品项目产品和良好的服务。这体现了视力保健用品项目对于生产活动合规性和质量标准的高度重视，为视力保健用品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视力保健用品项目注重生态效益和清洁生产原则。视力保健用品项目建设将紧密结合地方特色经济发展，与社会经济发展规划和区域环境保护规划方案相协调一致。通过与当地区域自然生态系统的结合，视力保健用品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视力保健用品项目产品具有多样化的客户需求和个性化的特点。因此，视力保健用品项目产品规格品种多样，且单批生产数量较小。为满足这一特点，视力保健用品项目承办单位将建设先进的柔性制造生产线。通过广泛应用柔性制造技术，视力保健用品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视力保健用品项目采用的技术具有较高的技术含量和自动化水平，处于国内先进水平。这一技术选用不仅体现了对生产效率、质量和环境友好性的高标准要求，同时为视力保健用品项目的可持续发展奠定了坚实的基础。</w:t>
      </w:r>
    </w:p>
    <w:p>
      <w:pPr>
        <w:pStyle w:val="Heading2"/>
        <w:ind w:firstLine="560" w:firstLineChars="200"/>
        <w:rPr>
          <w:rFonts w:ascii="仿宋" w:eastAsia="仿宋" w:hAnsi="仿宋" w:cs="仿宋" w:hint="eastAsia"/>
          <w:sz w:val="28"/>
          <w:lang w:eastAsia="zh-CN"/>
        </w:rPr>
      </w:pPr>
      <w:bookmarkStart w:id="5" w:name="_Toc22493"/>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为确保视力保健用品项目的高效生产和技术实施，我们制定了一套精心设计的设备选型方案，以满足视力保健用品项目生产、质量和环保的要求。该方案的主要特点如下：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视力保健用品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针对视力保健用品项目产品的多样性和小批量生产的特点，我们将建设柔性制造生产线。通过在设备选型中考虑柔性制造技术，可以灵活应对不同产品规格和生产需求，实现生产线的高度灵活性和适应性。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1569"/>
      <w:r>
        <w:rPr>
          <w:rFonts w:ascii="仿宋" w:eastAsia="仿宋" w:hAnsi="仿宋" w:cs="仿宋" w:hint="eastAsia"/>
          <w:sz w:val="28"/>
          <w:lang w:eastAsia="zh-CN"/>
        </w:rPr>
        <w:t>二、视力保健用品项目土建工程</w:t>
      </w:r>
      <w:bookmarkEnd w:id="6"/>
    </w:p>
    <w:p>
      <w:pPr>
        <w:pStyle w:val="Heading2"/>
        <w:rPr>
          <w:rFonts w:ascii="仿宋" w:eastAsia="仿宋" w:hAnsi="仿宋" w:cs="仿宋" w:hint="eastAsia"/>
          <w:lang w:eastAsia="zh-CN"/>
        </w:rPr>
      </w:pPr>
      <w:bookmarkStart w:id="7" w:name="_Toc22366"/>
      <w:r>
        <w:rPr>
          <w:rFonts w:ascii="仿宋" w:eastAsia="仿宋" w:hAnsi="仿宋" w:cs="仿宋" w:hint="eastAsia"/>
          <w:lang w:eastAsia="zh-CN"/>
        </w:rPr>
        <w:t>(一)、建筑工程设计原则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在视力保健用品项目的建筑工程设计中，我们将秉承一系列重要的设计原则，以确保视力保健用品项目建筑在功能、美观、可持续性等方面达到最佳效果。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首要原则是确保建筑的功能性得到最大化的发挥。我们将充分理解视力保健用品项目的实际需求，合理布局各个功能区域，保证建筑在满足业务需求的同时，提供高效的工作环境。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美学与文化融合：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在建筑设计中，我们将综合考虑建设和运营成本。通过精细的经济效益分析，确保设计方案在高效利用资源的同时，对视力保健用品项目的长期盈利能力有积极的贡献。</w:t>
      </w:r>
    </w:p>
    <w:p>
      <w:pPr>
        <w:pStyle w:val="Heading2"/>
        <w:ind w:firstLine="560" w:firstLineChars="200"/>
        <w:rPr>
          <w:rFonts w:ascii="仿宋" w:eastAsia="仿宋" w:hAnsi="仿宋" w:cs="仿宋" w:hint="eastAsia"/>
          <w:sz w:val="28"/>
          <w:lang w:eastAsia="zh-CN"/>
        </w:rPr>
      </w:pPr>
      <w:bookmarkStart w:id="8" w:name="_Toc19336"/>
      <w:r>
        <w:rPr>
          <w:rFonts w:ascii="仿宋" w:eastAsia="仿宋" w:hAnsi="仿宋" w:cs="仿宋" w:hint="eastAsia"/>
          <w:sz w:val="28"/>
          <w:lang w:eastAsia="zh-CN"/>
        </w:rPr>
        <w:t>(二)、土建工程设计年限及安全等级</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视力保健用品项目的土建工程设计中，我们将精准设定设计年限，结合视力保健用品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视力保健用品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9" w:name="_Toc873"/>
      <w:r>
        <w:rPr>
          <w:rFonts w:ascii="仿宋" w:eastAsia="仿宋" w:hAnsi="仿宋" w:cs="仿宋" w:hint="eastAsia"/>
          <w:sz w:val="28"/>
          <w:lang w:eastAsia="zh-CN"/>
        </w:rPr>
        <w:t>(三)、建筑工程设计总体要求</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视力保健用品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视力保健用品项目的设计在符合法规的同时，达到最高的安全标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视力保健用品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0" w:name="_Toc6488"/>
      <w:r>
        <w:rPr>
          <w:rFonts w:ascii="仿宋" w:eastAsia="仿宋" w:hAnsi="仿宋" w:cs="仿宋" w:hint="eastAsia"/>
          <w:sz w:val="28"/>
          <w:lang w:eastAsia="zh-CN"/>
        </w:rPr>
        <w:t>(四)、土建工程建设指标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本期工程视力保健用品项目预计总建筑面积XXX平方米，其中：计容建筑面积XXX平方米，计划建筑工程投资XX万元，占视力保健用品项目总投资的XX%。</w:t>
      </w:r>
    </w:p>
    <w:p>
      <w:pPr>
        <w:pStyle w:val="Heading1"/>
        <w:ind w:firstLine="560" w:firstLineChars="200"/>
        <w:rPr>
          <w:rFonts w:ascii="仿宋" w:eastAsia="仿宋" w:hAnsi="仿宋" w:cs="仿宋" w:hint="eastAsia"/>
          <w:sz w:val="28"/>
          <w:lang w:eastAsia="zh-CN"/>
        </w:rPr>
      </w:pPr>
      <w:bookmarkStart w:id="11" w:name="_Toc28354"/>
      <w:r>
        <w:rPr>
          <w:rFonts w:ascii="仿宋" w:eastAsia="仿宋" w:hAnsi="仿宋" w:cs="仿宋" w:hint="eastAsia"/>
          <w:sz w:val="28"/>
          <w:lang w:eastAsia="zh-CN"/>
        </w:rPr>
        <w:t>三、视力保健用品项目选址可行性分析</w:t>
      </w:r>
      <w:bookmarkEnd w:id="11"/>
    </w:p>
    <w:p>
      <w:pPr>
        <w:pStyle w:val="Heading2"/>
        <w:rPr>
          <w:rFonts w:ascii="仿宋" w:eastAsia="仿宋" w:hAnsi="仿宋" w:cs="仿宋" w:hint="eastAsia"/>
          <w:lang w:eastAsia="zh-CN"/>
        </w:rPr>
      </w:pPr>
      <w:bookmarkStart w:id="12" w:name="_Toc30994"/>
      <w:r>
        <w:rPr>
          <w:rFonts w:ascii="仿宋" w:eastAsia="仿宋" w:hAnsi="仿宋" w:cs="仿宋" w:hint="eastAsia"/>
          <w:lang w:eastAsia="zh-CN"/>
        </w:rPr>
        <w:t>(一)、视力保健用品项目选址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该视力保健用品项目选址位于XX省XX市XX区XXX街道</w:t>
      </w:r>
    </w:p>
    <w:p>
      <w:pPr>
        <w:pStyle w:val="Heading2"/>
        <w:ind w:firstLine="560" w:firstLineChars="200"/>
        <w:rPr>
          <w:rFonts w:ascii="仿宋" w:eastAsia="仿宋" w:hAnsi="仿宋" w:cs="仿宋" w:hint="eastAsia"/>
          <w:sz w:val="28"/>
          <w:lang w:eastAsia="zh-CN"/>
        </w:rPr>
      </w:pPr>
      <w:bookmarkStart w:id="13" w:name="_Toc2538"/>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视力保健用品项目的征地面积将根据视力保健用品项目的实际规模和需求进行精确规划。具体面积XXX平方米，旨在确保视力保健用品项目不仅能够满足当前的发展需求，还能够预留空间以适应未来的扩展。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净用地面积是在征地面积基础上去除不可利用面积后的实际可开发用地。具体面积XXX平方米，考虑到环保、交通、安全等多方面因素，以确保视力保健用品项目在整体利用效率上达到最优。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视力保健用品项目计划建设的建筑总规模具体面积XXX平方米。这一规模的确定综合考虑了视力保健用品项目的性质、规模，以及城市规划的相关要求，确保建筑布局与周边环境协调一致。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绿地率是视力保健用品项目用地中被规划为绿地的比例。具体面积XXX平方米，旨在通过合理规划绿地，改善视力保健用品项目周边环境，提升居民生活质量，并符合城市整体绿化规划。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容积率是用地上可以建设的建筑总体积与用地面积之比。具体面积XXX，通过合理的容积率规划，确保视力保健用品项目建筑规模与周边环境和谐共生。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视力保健用品项目选址与当地城市规划相一致，具体面积XXX平方米。通过与城市规划部门深入沟通，确保视力保健用品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视力保健用品项目选址符合当地产业政策，具体面积XXX平方米。这包括视力保健用品项目对当地经济的促进作用，以及对相关产业的带动效应，确保视力保健用品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用地总体要求必须符合环保和可持续发展的原则，具体面积XXX平方米。通过采用绿色建筑设计、节能减排等措施，确保视力保健用品项目在建设和运营过程中对环境的影响最小化，达到可持续发展的要求。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确保视力保健用品项目选址具备必要的公共设施配套，具体面积XXX平方米。这包括交通便利性、教育、医疗等基础设施，以提高居民生活品质，使得视力保健用品项目选址更具吸引力。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考虑用地总体要求对当地社会稳定性的影响，具体面积XXX平方米。通过深入了解当地社区反馈，确保视力保健用品项目的选址和建设过程对当地社会和谐稳定产生积极作用。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视力保健用品项目选址不仅符合法规和规划，还在实际操作中具有可行性。这一全面规划将为视力保健用品项目的成功实施提供坚实的基础，确保视力保健用品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6583"/>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视力保健用品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视力保健用品项目的设备规划和空间设计中，我们将采取灵活设备布局的措施。设备布局将根据实际需求进行灵活设计，避免不必要的浪费。通过合理规划设备摆放位置，我们将提高设备的利用率，减少设备间距，以确保视力保健用品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视力保健用品项目内部引入共享设施的概念，例如共享会议室、办公区等。通过这种方式，我们可以减少对资源的重复建设，提高资源共享效率，从而减小视力保健用品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28222"/>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视力保健用品项目的总图布置中，我们将不同功能区域进行明确的规划，以最大程度满足视力保健用品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17424"/>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视力保健用品项目能够在有利的市场环境中蓬勃发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视力保健用品项目对环境的影响是综合评价的重要因素之一。我们将详细考虑选址周边的自然环境、生态保护区、水源地等情况，确保视力保健用品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对选址的评价还需充分考虑当地政府的产业政策和法规。我们将详细了解视力保健用品项目所在地的相关政策，确保视力保健用品项目的规划和运营与当地法规相符，降低不必要的法律风险。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考虑到社会稳定性对企业运营的重要性，我们将评估选址地区的社会安全情况、劳工关系、社区反馈等方面，以确保视力保健用品项目的建设和运营不会受到社会稳定性的负面影响。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最后，我们将综合考虑用地成本，包括土地购置费用、土地开发成本等。通过对用地成本的详细评估，我们能够做出更为精确的经济效益分析，为视力保健用品项目的投资决策提供有力支持。</w:t>
      </w:r>
    </w:p>
    <w:p>
      <w:pPr>
        <w:pStyle w:val="Heading1"/>
        <w:ind w:firstLine="560" w:firstLineChars="200"/>
        <w:rPr>
          <w:rFonts w:ascii="仿宋" w:eastAsia="仿宋" w:hAnsi="仿宋" w:cs="仿宋" w:hint="eastAsia"/>
          <w:sz w:val="28"/>
          <w:lang w:eastAsia="zh-CN"/>
        </w:rPr>
      </w:pPr>
      <w:bookmarkStart w:id="17" w:name="_Toc27352"/>
      <w:r>
        <w:rPr>
          <w:rFonts w:ascii="仿宋" w:eastAsia="仿宋" w:hAnsi="仿宋" w:cs="仿宋" w:hint="eastAsia"/>
          <w:sz w:val="28"/>
          <w:lang w:eastAsia="zh-CN"/>
        </w:rPr>
        <w:t>四、产品规划分析</w:t>
      </w:r>
      <w:bookmarkEnd w:id="17"/>
    </w:p>
    <w:p>
      <w:pPr>
        <w:pStyle w:val="Heading2"/>
        <w:rPr>
          <w:rFonts w:ascii="仿宋" w:eastAsia="仿宋" w:hAnsi="仿宋" w:cs="仿宋" w:hint="eastAsia"/>
          <w:lang w:eastAsia="zh-CN"/>
        </w:rPr>
      </w:pPr>
      <w:bookmarkStart w:id="18" w:name="_Toc22134"/>
      <w:r>
        <w:rPr>
          <w:rFonts w:ascii="仿宋" w:eastAsia="仿宋" w:hAnsi="仿宋" w:cs="仿宋" w:hint="eastAsia"/>
          <w:lang w:eastAsia="zh-CN"/>
        </w:rPr>
        <w:t>(一)、产品规划</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视力保健用品项目的主要产品是XXXX，预计年产值为XXX万元。这一产品在市场中占据着重要的地位，其广泛的应用范围使得该视力保健用品项目的市场前景非常广阔。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视力保健用品项目的xxx产品作为重要的原材料之一，将在多个领域发挥关键作用。其在建筑、交通、能源等方面的广泛应用将为整个产业链提供强大的支持，形成产业协同效应。视力保健用品项目的年产值XXX万XXX万XXX万万元不仅反映了其在市场上的巨大潜力，更预示着它对国民经济的积极贡献。这种关联度高、涉及面广的产业关系，使得该视力保健用品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9" w:name="_Toc10670"/>
      <w:r>
        <w:rPr>
          <w:rFonts w:ascii="仿宋" w:eastAsia="仿宋" w:hAnsi="仿宋" w:cs="仿宋" w:hint="eastAsia"/>
          <w:sz w:val="28"/>
          <w:lang w:eastAsia="zh-CN"/>
        </w:rPr>
        <w:t>(二)、建设规模</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https://d.book118.com/848116053111006046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视力保健用品项目计划设计方案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视力保健用品项目计划设计方案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视力保健用品项目计划设计方案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视力保健用品项目计划设计方案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视力保健用品项目计划设计方案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视力保健用品项目计划设计方案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视力保健用品项目计划设计方案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视力保健用品项目计划设计方案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视力保健用品项目计划设计方案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视力保健用品项目计划设计方案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视力保健用品项目计划设计方案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视力保健用品项目计划设计方案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视力保健用品项目计划设计方案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视力保健用品项目计划设计方案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视力保健用品项目计划设计方案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视力保健用品项目计划设计方案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视力保健用品项目计划设计方案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317B43"/>
    <w:rsid w:val="07317B4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48116053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2024-03-06T04:21:00Z</dcterms:created>
  <dcterms:modified xsi:type="dcterms:W3CDTF">2024-03-06T04:22:16Z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329B5E20B96D48088E6A3511B71E8A1D_11</vt:lpwstr>
  </property>
  <property fmtid="{D5CDD505-2E9C-101B-9397-08002B2CF9AE}" pid="3" name="KSOProductBuildVer">
    <vt:lpwstr>2052-12.1.0.16388</vt:lpwstr>
  </property>
</Properties>
</file>