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陶瓷分离膜及功能隔膜项目规划设计纲要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0" w:history="1">
        <w:r>
          <w:rPr>
            <w:rFonts w:ascii="仿宋" w:eastAsia="仿宋" w:hAnsi="仿宋" w:cs="仿宋" w:hint="eastAsia"/>
            <w:lang w:eastAsia="zh-CN"/>
          </w:rPr>
          <w:t>概论</w:t>
        </w:r>
        <w:r>
          <w:tab/>
        </w:r>
        <w:r>
          <w:fldChar w:fldCharType="begin"/>
        </w:r>
        <w:r>
          <w:instrText xml:space="preserve"> PAGEREF _Toc22070 \h </w:instrText>
        </w:r>
        <w:r>
          <w:fldChar w:fldCharType="separate"/>
        </w:r>
        <w:r>
          <w:t>3</w:t>
        </w:r>
        <w:r>
          <w:fldChar w:fldCharType="end"/>
        </w:r>
      </w:hyperlink>
    </w:p>
    <w:p>
      <w:pPr>
        <w:pStyle w:val="TOC1"/>
        <w:tabs>
          <w:tab w:val="right" w:leader="dot" w:pos="8306"/>
        </w:tabs>
      </w:pPr>
      <w:hyperlink w:anchor="_Toc15722" w:history="1">
        <w:r>
          <w:rPr>
            <w:rFonts w:ascii="仿宋" w:eastAsia="仿宋" w:hAnsi="仿宋" w:cs="仿宋" w:hint="eastAsia"/>
            <w:lang w:eastAsia="zh-CN"/>
          </w:rPr>
          <w:t>一、产品规划分析</w:t>
        </w:r>
        <w:r>
          <w:tab/>
        </w:r>
        <w:r>
          <w:fldChar w:fldCharType="begin"/>
        </w:r>
        <w:r>
          <w:instrText xml:space="preserve"> PAGEREF _Toc15722 \h </w:instrText>
        </w:r>
        <w:r>
          <w:fldChar w:fldCharType="separate"/>
        </w:r>
        <w:r>
          <w:t>3</w:t>
        </w:r>
        <w:r>
          <w:fldChar w:fldCharType="end"/>
        </w:r>
      </w:hyperlink>
    </w:p>
    <w:p>
      <w:pPr>
        <w:pStyle w:val="TOC2"/>
        <w:tabs>
          <w:tab w:val="right" w:leader="dot" w:pos="8306"/>
        </w:tabs>
      </w:pPr>
      <w:hyperlink w:anchor="_Toc28087" w:history="1">
        <w:r>
          <w:rPr>
            <w:rFonts w:ascii="仿宋" w:eastAsia="仿宋" w:hAnsi="仿宋" w:cs="仿宋" w:hint="eastAsia"/>
            <w:lang w:eastAsia="zh-CN"/>
          </w:rPr>
          <w:t>(一)、产品规划</w:t>
        </w:r>
        <w:r>
          <w:tab/>
        </w:r>
        <w:r>
          <w:fldChar w:fldCharType="begin"/>
        </w:r>
        <w:r>
          <w:instrText xml:space="preserve"> PAGEREF _Toc28087 \h </w:instrText>
        </w:r>
        <w:r>
          <w:fldChar w:fldCharType="separate"/>
        </w:r>
        <w:r>
          <w:t>3</w:t>
        </w:r>
        <w:r>
          <w:fldChar w:fldCharType="end"/>
        </w:r>
      </w:hyperlink>
    </w:p>
    <w:p>
      <w:pPr>
        <w:pStyle w:val="TOC2"/>
        <w:tabs>
          <w:tab w:val="right" w:leader="dot" w:pos="8306"/>
        </w:tabs>
      </w:pPr>
      <w:hyperlink w:anchor="_Toc14592" w:history="1">
        <w:r>
          <w:rPr>
            <w:rFonts w:ascii="仿宋" w:eastAsia="仿宋" w:hAnsi="仿宋" w:cs="仿宋" w:hint="eastAsia"/>
            <w:lang w:eastAsia="zh-CN"/>
          </w:rPr>
          <w:t>(二)、建设规模</w:t>
        </w:r>
        <w:r>
          <w:tab/>
        </w:r>
        <w:r>
          <w:fldChar w:fldCharType="begin"/>
        </w:r>
        <w:r>
          <w:instrText xml:space="preserve"> PAGEREF _Toc14592 \h </w:instrText>
        </w:r>
        <w:r>
          <w:fldChar w:fldCharType="separate"/>
        </w:r>
        <w:r>
          <w:t>4</w:t>
        </w:r>
        <w:r>
          <w:fldChar w:fldCharType="end"/>
        </w:r>
      </w:hyperlink>
    </w:p>
    <w:p>
      <w:pPr>
        <w:pStyle w:val="TOC1"/>
        <w:tabs>
          <w:tab w:val="right" w:leader="dot" w:pos="8306"/>
        </w:tabs>
      </w:pPr>
      <w:hyperlink w:anchor="_Toc22725" w:history="1">
        <w:r>
          <w:rPr>
            <w:rFonts w:ascii="仿宋" w:eastAsia="仿宋" w:hAnsi="仿宋" w:cs="仿宋" w:hint="eastAsia"/>
            <w:lang w:eastAsia="zh-CN"/>
          </w:rPr>
          <w:t>二、陶瓷分离膜及功能隔膜项目文档管理</w:t>
        </w:r>
        <w:r>
          <w:tab/>
        </w:r>
        <w:r>
          <w:fldChar w:fldCharType="begin"/>
        </w:r>
        <w:r>
          <w:instrText xml:space="preserve"> PAGEREF _Toc22725 \h </w:instrText>
        </w:r>
        <w:r>
          <w:fldChar w:fldCharType="separate"/>
        </w:r>
        <w:r>
          <w:t>5</w:t>
        </w:r>
        <w:r>
          <w:fldChar w:fldCharType="end"/>
        </w:r>
      </w:hyperlink>
    </w:p>
    <w:p>
      <w:pPr>
        <w:pStyle w:val="TOC2"/>
        <w:tabs>
          <w:tab w:val="right" w:leader="dot" w:pos="8306"/>
        </w:tabs>
      </w:pPr>
      <w:hyperlink w:anchor="_Toc29189" w:history="1">
        <w:r>
          <w:rPr>
            <w:rFonts w:ascii="仿宋" w:eastAsia="仿宋" w:hAnsi="仿宋" w:cs="仿宋" w:hint="eastAsia"/>
            <w:lang w:eastAsia="zh-CN"/>
          </w:rPr>
          <w:t>(一)、文档编制与审查</w:t>
        </w:r>
        <w:r>
          <w:tab/>
        </w:r>
        <w:r>
          <w:fldChar w:fldCharType="begin"/>
        </w:r>
        <w:r>
          <w:instrText xml:space="preserve"> PAGEREF _Toc29189 \h </w:instrText>
        </w:r>
        <w:r>
          <w:fldChar w:fldCharType="separate"/>
        </w:r>
        <w:r>
          <w:t>5</w:t>
        </w:r>
        <w:r>
          <w:fldChar w:fldCharType="end"/>
        </w:r>
      </w:hyperlink>
    </w:p>
    <w:p>
      <w:pPr>
        <w:pStyle w:val="TOC2"/>
        <w:tabs>
          <w:tab w:val="right" w:leader="dot" w:pos="8306"/>
        </w:tabs>
      </w:pPr>
      <w:hyperlink w:anchor="_Toc1098" w:history="1">
        <w:r>
          <w:rPr>
            <w:rFonts w:ascii="仿宋" w:eastAsia="仿宋" w:hAnsi="仿宋" w:cs="仿宋" w:hint="eastAsia"/>
            <w:lang w:eastAsia="zh-CN"/>
          </w:rPr>
          <w:t>(二)、文档发布与分发</w:t>
        </w:r>
        <w:r>
          <w:tab/>
        </w:r>
        <w:r>
          <w:fldChar w:fldCharType="begin"/>
        </w:r>
        <w:r>
          <w:instrText xml:space="preserve"> PAGEREF _Toc1098 \h </w:instrText>
        </w:r>
        <w:r>
          <w:fldChar w:fldCharType="separate"/>
        </w:r>
        <w:r>
          <w:t>6</w:t>
        </w:r>
        <w:r>
          <w:fldChar w:fldCharType="end"/>
        </w:r>
      </w:hyperlink>
    </w:p>
    <w:p>
      <w:pPr>
        <w:pStyle w:val="TOC2"/>
        <w:tabs>
          <w:tab w:val="right" w:leader="dot" w:pos="8306"/>
        </w:tabs>
      </w:pPr>
      <w:hyperlink w:anchor="_Toc7261" w:history="1">
        <w:r>
          <w:rPr>
            <w:rFonts w:ascii="仿宋" w:eastAsia="仿宋" w:hAnsi="仿宋" w:cs="仿宋" w:hint="eastAsia"/>
            <w:lang w:eastAsia="zh-CN"/>
          </w:rPr>
          <w:t>(三)、文档存档与归档</w:t>
        </w:r>
        <w:r>
          <w:tab/>
        </w:r>
        <w:r>
          <w:fldChar w:fldCharType="begin"/>
        </w:r>
        <w:r>
          <w:instrText xml:space="preserve"> PAGEREF _Toc7261 \h </w:instrText>
        </w:r>
        <w:r>
          <w:fldChar w:fldCharType="separate"/>
        </w:r>
        <w:r>
          <w:t>7</w:t>
        </w:r>
        <w:r>
          <w:fldChar w:fldCharType="end"/>
        </w:r>
      </w:hyperlink>
    </w:p>
    <w:p>
      <w:pPr>
        <w:pStyle w:val="TOC1"/>
        <w:tabs>
          <w:tab w:val="right" w:leader="dot" w:pos="8306"/>
        </w:tabs>
      </w:pPr>
      <w:hyperlink w:anchor="_Toc27829" w:history="1">
        <w:r>
          <w:rPr>
            <w:rFonts w:ascii="仿宋" w:eastAsia="仿宋" w:hAnsi="仿宋" w:cs="仿宋" w:hint="eastAsia"/>
            <w:lang w:eastAsia="zh-CN"/>
          </w:rPr>
          <w:t>三、陶瓷分离膜及功能隔膜项目建设背景及必要性分析</w:t>
        </w:r>
        <w:r>
          <w:tab/>
        </w:r>
        <w:r>
          <w:fldChar w:fldCharType="begin"/>
        </w:r>
        <w:r>
          <w:instrText xml:space="preserve"> PAGEREF _Toc27829 \h </w:instrText>
        </w:r>
        <w:r>
          <w:fldChar w:fldCharType="separate"/>
        </w:r>
        <w:r>
          <w:t>9</w:t>
        </w:r>
        <w:r>
          <w:fldChar w:fldCharType="end"/>
        </w:r>
      </w:hyperlink>
    </w:p>
    <w:p>
      <w:pPr>
        <w:pStyle w:val="TOC2"/>
        <w:tabs>
          <w:tab w:val="right" w:leader="dot" w:pos="8306"/>
        </w:tabs>
      </w:pPr>
      <w:hyperlink w:anchor="_Toc25191" w:history="1">
        <w:r>
          <w:rPr>
            <w:rFonts w:ascii="仿宋" w:eastAsia="仿宋" w:hAnsi="仿宋" w:cs="仿宋" w:hint="eastAsia"/>
            <w:lang w:eastAsia="zh-CN"/>
          </w:rPr>
          <w:t>(一)、陶瓷分离膜及功能隔膜项目背景分析</w:t>
        </w:r>
        <w:r>
          <w:tab/>
        </w:r>
        <w:r>
          <w:fldChar w:fldCharType="begin"/>
        </w:r>
        <w:r>
          <w:instrText xml:space="preserve"> PAGEREF _Toc25191 \h </w:instrText>
        </w:r>
        <w:r>
          <w:fldChar w:fldCharType="separate"/>
        </w:r>
        <w:r>
          <w:t>9</w:t>
        </w:r>
        <w:r>
          <w:fldChar w:fldCharType="end"/>
        </w:r>
      </w:hyperlink>
    </w:p>
    <w:p>
      <w:pPr>
        <w:pStyle w:val="TOC2"/>
        <w:tabs>
          <w:tab w:val="right" w:leader="dot" w:pos="8306"/>
        </w:tabs>
      </w:pPr>
      <w:hyperlink w:anchor="_Toc31694" w:history="1">
        <w:r>
          <w:rPr>
            <w:rFonts w:ascii="仿宋" w:eastAsia="仿宋" w:hAnsi="仿宋" w:cs="仿宋" w:hint="eastAsia"/>
            <w:lang w:eastAsia="zh-CN"/>
          </w:rPr>
          <w:t>(二)、陶瓷分离膜及功能隔膜项目建设必要性分析</w:t>
        </w:r>
        <w:r>
          <w:tab/>
        </w:r>
        <w:r>
          <w:fldChar w:fldCharType="begin"/>
        </w:r>
        <w:r>
          <w:instrText xml:space="preserve"> PAGEREF _Toc31694 \h </w:instrText>
        </w:r>
        <w:r>
          <w:fldChar w:fldCharType="separate"/>
        </w:r>
        <w:r>
          <w:t>10</w:t>
        </w:r>
        <w:r>
          <w:fldChar w:fldCharType="end"/>
        </w:r>
      </w:hyperlink>
    </w:p>
    <w:p>
      <w:pPr>
        <w:pStyle w:val="TOC1"/>
        <w:tabs>
          <w:tab w:val="right" w:leader="dot" w:pos="8306"/>
        </w:tabs>
      </w:pPr>
      <w:hyperlink w:anchor="_Toc29715" w:history="1">
        <w:r>
          <w:rPr>
            <w:rFonts w:ascii="仿宋" w:eastAsia="仿宋" w:hAnsi="仿宋" w:cs="仿宋" w:hint="eastAsia"/>
            <w:lang w:eastAsia="zh-CN"/>
          </w:rPr>
          <w:t>四、陶瓷分离膜及功能隔膜项目建设单位说明</w:t>
        </w:r>
        <w:r>
          <w:tab/>
        </w:r>
        <w:r>
          <w:fldChar w:fldCharType="begin"/>
        </w:r>
        <w:r>
          <w:instrText xml:space="preserve"> PAGEREF _Toc29715 \h </w:instrText>
        </w:r>
        <w:r>
          <w:fldChar w:fldCharType="separate"/>
        </w:r>
        <w:r>
          <w:t>12</w:t>
        </w:r>
        <w:r>
          <w:fldChar w:fldCharType="end"/>
        </w:r>
      </w:hyperlink>
    </w:p>
    <w:p>
      <w:pPr>
        <w:pStyle w:val="TOC2"/>
        <w:tabs>
          <w:tab w:val="right" w:leader="dot" w:pos="8306"/>
        </w:tabs>
      </w:pPr>
      <w:hyperlink w:anchor="_Toc25090" w:history="1">
        <w:r>
          <w:rPr>
            <w:rFonts w:ascii="仿宋" w:eastAsia="仿宋" w:hAnsi="仿宋" w:cs="仿宋" w:hint="eastAsia"/>
            <w:lang w:eastAsia="zh-CN"/>
          </w:rPr>
          <w:t>(一)、陶瓷分离膜及功能隔膜项目承办单位基本情况</w:t>
        </w:r>
        <w:r>
          <w:tab/>
        </w:r>
        <w:r>
          <w:fldChar w:fldCharType="begin"/>
        </w:r>
        <w:r>
          <w:instrText xml:space="preserve"> PAGEREF _Toc25090 \h </w:instrText>
        </w:r>
        <w:r>
          <w:fldChar w:fldCharType="separate"/>
        </w:r>
        <w:r>
          <w:t>12</w:t>
        </w:r>
        <w:r>
          <w:fldChar w:fldCharType="end"/>
        </w:r>
      </w:hyperlink>
    </w:p>
    <w:p>
      <w:pPr>
        <w:pStyle w:val="TOC2"/>
        <w:tabs>
          <w:tab w:val="right" w:leader="dot" w:pos="8306"/>
        </w:tabs>
      </w:pPr>
      <w:hyperlink w:anchor="_Toc26475" w:history="1">
        <w:r>
          <w:rPr>
            <w:rFonts w:ascii="仿宋" w:eastAsia="仿宋" w:hAnsi="仿宋" w:cs="仿宋" w:hint="eastAsia"/>
            <w:lang w:eastAsia="zh-CN"/>
          </w:rPr>
          <w:t>(二)、公司经济效益分析</w:t>
        </w:r>
        <w:r>
          <w:tab/>
        </w:r>
        <w:r>
          <w:fldChar w:fldCharType="begin"/>
        </w:r>
        <w:r>
          <w:instrText xml:space="preserve"> PAGEREF _Toc26475 \h </w:instrText>
        </w:r>
        <w:r>
          <w:fldChar w:fldCharType="separate"/>
        </w:r>
        <w:r>
          <w:t>12</w:t>
        </w:r>
        <w:r>
          <w:fldChar w:fldCharType="end"/>
        </w:r>
      </w:hyperlink>
    </w:p>
    <w:p>
      <w:pPr>
        <w:pStyle w:val="TOC1"/>
        <w:tabs>
          <w:tab w:val="right" w:leader="dot" w:pos="8306"/>
        </w:tabs>
      </w:pPr>
      <w:hyperlink w:anchor="_Toc12097" w:history="1">
        <w:r>
          <w:rPr>
            <w:rFonts w:ascii="仿宋" w:eastAsia="仿宋" w:hAnsi="仿宋" w:cs="仿宋" w:hint="eastAsia"/>
            <w:lang w:eastAsia="zh-CN"/>
          </w:rPr>
          <w:t>五、陶瓷分离膜及功能隔膜项目可持续发展</w:t>
        </w:r>
        <w:r>
          <w:tab/>
        </w:r>
        <w:r>
          <w:fldChar w:fldCharType="begin"/>
        </w:r>
        <w:r>
          <w:instrText xml:space="preserve"> PAGEREF _Toc12097 \h </w:instrText>
        </w:r>
        <w:r>
          <w:fldChar w:fldCharType="separate"/>
        </w:r>
        <w:r>
          <w:t>13</w:t>
        </w:r>
        <w:r>
          <w:fldChar w:fldCharType="end"/>
        </w:r>
      </w:hyperlink>
    </w:p>
    <w:p>
      <w:pPr>
        <w:pStyle w:val="TOC2"/>
        <w:tabs>
          <w:tab w:val="right" w:leader="dot" w:pos="8306"/>
        </w:tabs>
      </w:pPr>
      <w:hyperlink w:anchor="_Toc16002" w:history="1">
        <w:r>
          <w:rPr>
            <w:rFonts w:ascii="仿宋" w:eastAsia="仿宋" w:hAnsi="仿宋" w:cs="仿宋" w:hint="eastAsia"/>
            <w:lang w:eastAsia="zh-CN"/>
          </w:rPr>
          <w:t>(一)、可持续战略与实践</w:t>
        </w:r>
        <w:r>
          <w:tab/>
        </w:r>
        <w:r>
          <w:fldChar w:fldCharType="begin"/>
        </w:r>
        <w:r>
          <w:instrText xml:space="preserve"> PAGEREF _Toc16002 \h </w:instrText>
        </w:r>
        <w:r>
          <w:fldChar w:fldCharType="separate"/>
        </w:r>
        <w:r>
          <w:t>13</w:t>
        </w:r>
        <w:r>
          <w:fldChar w:fldCharType="end"/>
        </w:r>
      </w:hyperlink>
    </w:p>
    <w:p>
      <w:pPr>
        <w:pStyle w:val="TOC2"/>
        <w:tabs>
          <w:tab w:val="right" w:leader="dot" w:pos="8306"/>
        </w:tabs>
      </w:pPr>
      <w:hyperlink w:anchor="_Toc20389" w:history="1">
        <w:r>
          <w:rPr>
            <w:rFonts w:ascii="仿宋" w:eastAsia="仿宋" w:hAnsi="仿宋" w:cs="仿宋" w:hint="eastAsia"/>
            <w:lang w:eastAsia="zh-CN"/>
          </w:rPr>
          <w:t>(二)、环保与社会责任</w:t>
        </w:r>
        <w:r>
          <w:tab/>
        </w:r>
        <w:r>
          <w:fldChar w:fldCharType="begin"/>
        </w:r>
        <w:r>
          <w:instrText xml:space="preserve"> PAGEREF _Toc20389 \h </w:instrText>
        </w:r>
        <w:r>
          <w:fldChar w:fldCharType="separate"/>
        </w:r>
        <w:r>
          <w:t>14</w:t>
        </w:r>
        <w:r>
          <w:fldChar w:fldCharType="end"/>
        </w:r>
      </w:hyperlink>
    </w:p>
    <w:p>
      <w:pPr>
        <w:pStyle w:val="TOC1"/>
        <w:tabs>
          <w:tab w:val="right" w:leader="dot" w:pos="8306"/>
        </w:tabs>
      </w:pPr>
      <w:hyperlink w:anchor="_Toc17913" w:history="1">
        <w:r>
          <w:rPr>
            <w:rFonts w:ascii="仿宋" w:eastAsia="仿宋" w:hAnsi="仿宋" w:cs="仿宋" w:hint="eastAsia"/>
            <w:lang w:eastAsia="zh-CN"/>
          </w:rPr>
          <w:t>六、陶瓷分离膜及功能隔膜项目土建工程</w:t>
        </w:r>
        <w:r>
          <w:tab/>
        </w:r>
        <w:r>
          <w:fldChar w:fldCharType="begin"/>
        </w:r>
        <w:r>
          <w:instrText xml:space="preserve"> PAGEREF _Toc17913 \h </w:instrText>
        </w:r>
        <w:r>
          <w:fldChar w:fldCharType="separate"/>
        </w:r>
        <w:r>
          <w:t>15</w:t>
        </w:r>
        <w:r>
          <w:fldChar w:fldCharType="end"/>
        </w:r>
      </w:hyperlink>
    </w:p>
    <w:p>
      <w:pPr>
        <w:pStyle w:val="TOC2"/>
        <w:tabs>
          <w:tab w:val="right" w:leader="dot" w:pos="8306"/>
        </w:tabs>
      </w:pPr>
      <w:hyperlink w:anchor="_Toc29307" w:history="1">
        <w:r>
          <w:rPr>
            <w:rFonts w:ascii="仿宋" w:eastAsia="仿宋" w:hAnsi="仿宋" w:cs="仿宋" w:hint="eastAsia"/>
            <w:lang w:eastAsia="zh-CN"/>
          </w:rPr>
          <w:t>(一)、建筑工程设计原则</w:t>
        </w:r>
        <w:r>
          <w:tab/>
        </w:r>
        <w:r>
          <w:fldChar w:fldCharType="begin"/>
        </w:r>
        <w:r>
          <w:instrText xml:space="preserve"> PAGEREF _Toc29307 \h </w:instrText>
        </w:r>
        <w:r>
          <w:fldChar w:fldCharType="separate"/>
        </w:r>
        <w:r>
          <w:t>15</w:t>
        </w:r>
        <w:r>
          <w:fldChar w:fldCharType="end"/>
        </w:r>
      </w:hyperlink>
    </w:p>
    <w:p>
      <w:pPr>
        <w:pStyle w:val="TOC2"/>
        <w:tabs>
          <w:tab w:val="right" w:leader="dot" w:pos="8306"/>
        </w:tabs>
      </w:pPr>
      <w:hyperlink w:anchor="_Toc22635" w:history="1">
        <w:r>
          <w:rPr>
            <w:rFonts w:ascii="仿宋" w:eastAsia="仿宋" w:hAnsi="仿宋" w:cs="仿宋" w:hint="eastAsia"/>
            <w:lang w:eastAsia="zh-CN"/>
          </w:rPr>
          <w:t>(二)、土建工程设计年限及安全等级</w:t>
        </w:r>
        <w:r>
          <w:tab/>
        </w:r>
        <w:r>
          <w:fldChar w:fldCharType="begin"/>
        </w:r>
        <w:r>
          <w:instrText xml:space="preserve"> PAGEREF _Toc22635 \h </w:instrText>
        </w:r>
        <w:r>
          <w:fldChar w:fldCharType="separate"/>
        </w:r>
        <w:r>
          <w:t>17</w:t>
        </w:r>
        <w:r>
          <w:fldChar w:fldCharType="end"/>
        </w:r>
      </w:hyperlink>
    </w:p>
    <w:p>
      <w:pPr>
        <w:pStyle w:val="TOC2"/>
        <w:tabs>
          <w:tab w:val="right" w:leader="dot" w:pos="8306"/>
        </w:tabs>
      </w:pPr>
      <w:hyperlink w:anchor="_Toc22116" w:history="1">
        <w:r>
          <w:rPr>
            <w:rFonts w:ascii="仿宋" w:eastAsia="仿宋" w:hAnsi="仿宋" w:cs="仿宋" w:hint="eastAsia"/>
            <w:lang w:eastAsia="zh-CN"/>
          </w:rPr>
          <w:t>(三)、建筑工程设计总体要求</w:t>
        </w:r>
        <w:r>
          <w:tab/>
        </w:r>
        <w:r>
          <w:fldChar w:fldCharType="begin"/>
        </w:r>
        <w:r>
          <w:instrText xml:space="preserve"> PAGEREF _Toc22116 \h </w:instrText>
        </w:r>
        <w:r>
          <w:fldChar w:fldCharType="separate"/>
        </w:r>
        <w:r>
          <w:t>18</w:t>
        </w:r>
        <w:r>
          <w:fldChar w:fldCharType="end"/>
        </w:r>
      </w:hyperlink>
    </w:p>
    <w:p>
      <w:pPr>
        <w:pStyle w:val="TOC2"/>
        <w:tabs>
          <w:tab w:val="right" w:leader="dot" w:pos="8306"/>
        </w:tabs>
      </w:pPr>
      <w:hyperlink w:anchor="_Toc13959" w:history="1">
        <w:r>
          <w:rPr>
            <w:rFonts w:ascii="仿宋" w:eastAsia="仿宋" w:hAnsi="仿宋" w:cs="仿宋" w:hint="eastAsia"/>
            <w:lang w:eastAsia="zh-CN"/>
          </w:rPr>
          <w:t>(四)、土建工程建设指标</w:t>
        </w:r>
        <w:r>
          <w:tab/>
        </w:r>
        <w:r>
          <w:fldChar w:fldCharType="begin"/>
        </w:r>
        <w:r>
          <w:instrText xml:space="preserve"> PAGEREF _Toc13959 \h </w:instrText>
        </w:r>
        <w:r>
          <w:fldChar w:fldCharType="separate"/>
        </w:r>
        <w:r>
          <w:t>18</w:t>
        </w:r>
        <w:r>
          <w:fldChar w:fldCharType="end"/>
        </w:r>
      </w:hyperlink>
    </w:p>
    <w:p>
      <w:pPr>
        <w:pStyle w:val="TOC1"/>
        <w:tabs>
          <w:tab w:val="right" w:leader="dot" w:pos="8306"/>
        </w:tabs>
      </w:pPr>
      <w:hyperlink w:anchor="_Toc2984" w:history="1">
        <w:r>
          <w:rPr>
            <w:rFonts w:ascii="仿宋" w:eastAsia="仿宋" w:hAnsi="仿宋" w:cs="仿宋" w:hint="eastAsia"/>
            <w:lang w:eastAsia="zh-CN"/>
          </w:rPr>
          <w:t>七、陶瓷分离膜及功能隔膜项目经营效益</w:t>
        </w:r>
        <w:r>
          <w:tab/>
        </w:r>
        <w:r>
          <w:fldChar w:fldCharType="begin"/>
        </w:r>
        <w:r>
          <w:instrText xml:space="preserve"> PAGEREF _Toc2984 \h </w:instrText>
        </w:r>
        <w:r>
          <w:fldChar w:fldCharType="separate"/>
        </w:r>
        <w:r>
          <w:t>19</w:t>
        </w:r>
        <w:r>
          <w:fldChar w:fldCharType="end"/>
        </w:r>
      </w:hyperlink>
    </w:p>
    <w:p>
      <w:pPr>
        <w:pStyle w:val="TOC2"/>
        <w:tabs>
          <w:tab w:val="right" w:leader="dot" w:pos="8306"/>
        </w:tabs>
      </w:pPr>
      <w:hyperlink w:anchor="_Toc24731" w:history="1">
        <w:r>
          <w:rPr>
            <w:rFonts w:ascii="仿宋" w:eastAsia="仿宋" w:hAnsi="仿宋" w:cs="仿宋" w:hint="eastAsia"/>
            <w:lang w:eastAsia="zh-CN"/>
          </w:rPr>
          <w:t>(一)、经济评价财务测算</w:t>
        </w:r>
        <w:r>
          <w:tab/>
        </w:r>
        <w:r>
          <w:fldChar w:fldCharType="begin"/>
        </w:r>
        <w:r>
          <w:instrText xml:space="preserve"> PAGEREF _Toc24731 \h </w:instrText>
        </w:r>
        <w:r>
          <w:fldChar w:fldCharType="separate"/>
        </w:r>
        <w:r>
          <w:t>19</w:t>
        </w:r>
        <w:r>
          <w:fldChar w:fldCharType="end"/>
        </w:r>
      </w:hyperlink>
    </w:p>
    <w:p>
      <w:pPr>
        <w:pStyle w:val="TOC2"/>
        <w:tabs>
          <w:tab w:val="right" w:leader="dot" w:pos="8306"/>
        </w:tabs>
      </w:pPr>
      <w:hyperlink w:anchor="_Toc1518" w:history="1">
        <w:r>
          <w:rPr>
            <w:rFonts w:ascii="仿宋" w:eastAsia="仿宋" w:hAnsi="仿宋" w:cs="仿宋" w:hint="eastAsia"/>
            <w:lang w:eastAsia="zh-CN"/>
          </w:rPr>
          <w:t>(二)、陶瓷分离膜及功能隔膜项目盈利能力分析</w:t>
        </w:r>
        <w:r>
          <w:tab/>
        </w:r>
        <w:r>
          <w:fldChar w:fldCharType="begin"/>
        </w:r>
        <w:r>
          <w:instrText xml:space="preserve"> PAGEREF _Toc1518 \h </w:instrText>
        </w:r>
        <w:r>
          <w:fldChar w:fldCharType="separate"/>
        </w:r>
        <w:r>
          <w:t>20</w:t>
        </w:r>
        <w:r>
          <w:fldChar w:fldCharType="end"/>
        </w:r>
      </w:hyperlink>
    </w:p>
    <w:p>
      <w:pPr>
        <w:pStyle w:val="TOC1"/>
        <w:tabs>
          <w:tab w:val="right" w:leader="dot" w:pos="8306"/>
        </w:tabs>
      </w:pPr>
      <w:hyperlink w:anchor="_Toc1503" w:history="1">
        <w:r>
          <w:rPr>
            <w:rFonts w:ascii="仿宋" w:eastAsia="仿宋" w:hAnsi="仿宋" w:cs="仿宋" w:hint="eastAsia"/>
            <w:lang w:eastAsia="zh-CN"/>
          </w:rPr>
          <w:t>八、陶瓷分离膜及功能隔膜项目人力资源管理</w:t>
        </w:r>
        <w:r>
          <w:tab/>
        </w:r>
        <w:r>
          <w:fldChar w:fldCharType="begin"/>
        </w:r>
        <w:r>
          <w:instrText xml:space="preserve"> PAGEREF _Toc1503 \h </w:instrText>
        </w:r>
        <w:r>
          <w:fldChar w:fldCharType="separate"/>
        </w:r>
        <w:r>
          <w:t>21</w:t>
        </w:r>
        <w:r>
          <w:fldChar w:fldCharType="end"/>
        </w:r>
      </w:hyperlink>
    </w:p>
    <w:p>
      <w:pPr>
        <w:pStyle w:val="TOC2"/>
        <w:tabs>
          <w:tab w:val="right" w:leader="dot" w:pos="8306"/>
        </w:tabs>
      </w:pPr>
      <w:hyperlink w:anchor="_Toc24827" w:history="1">
        <w:r>
          <w:rPr>
            <w:rFonts w:ascii="仿宋" w:eastAsia="仿宋" w:hAnsi="仿宋" w:cs="仿宋" w:hint="eastAsia"/>
            <w:lang w:eastAsia="zh-CN"/>
          </w:rPr>
          <w:t>(一)、建立健全的预算管理制度</w:t>
        </w:r>
        <w:r>
          <w:tab/>
        </w:r>
        <w:r>
          <w:fldChar w:fldCharType="begin"/>
        </w:r>
        <w:r>
          <w:instrText xml:space="preserve"> PAGEREF _Toc24827 \h </w:instrText>
        </w:r>
        <w:r>
          <w:fldChar w:fldCharType="separate"/>
        </w:r>
        <w:r>
          <w:t>21</w:t>
        </w:r>
        <w:r>
          <w:fldChar w:fldCharType="end"/>
        </w:r>
      </w:hyperlink>
    </w:p>
    <w:p>
      <w:pPr>
        <w:pStyle w:val="TOC2"/>
        <w:tabs>
          <w:tab w:val="right" w:leader="dot" w:pos="8306"/>
        </w:tabs>
      </w:pPr>
      <w:hyperlink w:anchor="_Toc32458" w:history="1">
        <w:r>
          <w:rPr>
            <w:rFonts w:ascii="仿宋" w:eastAsia="仿宋" w:hAnsi="仿宋" w:cs="仿宋" w:hint="eastAsia"/>
            <w:lang w:eastAsia="zh-CN"/>
          </w:rPr>
          <w:t>(二)、加强资金流动监控</w:t>
        </w:r>
        <w:r>
          <w:tab/>
        </w:r>
        <w:r>
          <w:fldChar w:fldCharType="begin"/>
        </w:r>
        <w:r>
          <w:instrText xml:space="preserve"> PAGEREF _Toc32458 \h </w:instrText>
        </w:r>
        <w:r>
          <w:fldChar w:fldCharType="separate"/>
        </w:r>
        <w:r>
          <w:t>23</w:t>
        </w:r>
        <w:r>
          <w:fldChar w:fldCharType="end"/>
        </w:r>
      </w:hyperlink>
    </w:p>
    <w:p>
      <w:pPr>
        <w:pStyle w:val="TOC2"/>
        <w:tabs>
          <w:tab w:val="right" w:leader="dot" w:pos="8306"/>
        </w:tabs>
      </w:pPr>
      <w:hyperlink w:anchor="_Toc6183" w:history="1">
        <w:r>
          <w:rPr>
            <w:rFonts w:ascii="仿宋" w:eastAsia="仿宋" w:hAnsi="仿宋" w:cs="仿宋" w:hint="eastAsia"/>
            <w:lang w:eastAsia="zh-CN"/>
          </w:rPr>
          <w:t>(三)、制定完善的风险控制机制</w:t>
        </w:r>
        <w:r>
          <w:tab/>
        </w:r>
        <w:r>
          <w:fldChar w:fldCharType="begin"/>
        </w:r>
        <w:r>
          <w:instrText xml:space="preserve"> PAGEREF _Toc6183 \h </w:instrText>
        </w:r>
        <w:r>
          <w:fldChar w:fldCharType="separate"/>
        </w:r>
        <w:r>
          <w:t>24</w:t>
        </w:r>
        <w:r>
          <w:fldChar w:fldCharType="end"/>
        </w:r>
      </w:hyperlink>
    </w:p>
    <w:p>
      <w:pPr>
        <w:pStyle w:val="TOC2"/>
        <w:tabs>
          <w:tab w:val="right" w:leader="dot" w:pos="8306"/>
        </w:tabs>
      </w:pPr>
      <w:hyperlink w:anchor="_Toc13091" w:history="1">
        <w:r>
          <w:rPr>
            <w:rFonts w:ascii="仿宋" w:eastAsia="仿宋" w:hAnsi="仿宋" w:cs="仿宋" w:hint="eastAsia"/>
            <w:lang w:eastAsia="zh-CN"/>
          </w:rPr>
          <w:t>(四)、优化成本管理</w:t>
        </w:r>
        <w:r>
          <w:tab/>
        </w:r>
        <w:r>
          <w:fldChar w:fldCharType="begin"/>
        </w:r>
        <w:r>
          <w:instrText xml:space="preserve"> PAGEREF _Toc13091 \h </w:instrText>
        </w:r>
        <w:r>
          <w:fldChar w:fldCharType="separate"/>
        </w:r>
        <w:r>
          <w:t>26</w:t>
        </w:r>
        <w:r>
          <w:fldChar w:fldCharType="end"/>
        </w:r>
      </w:hyperlink>
    </w:p>
    <w:p>
      <w:pPr>
        <w:pStyle w:val="TOC1"/>
        <w:tabs>
          <w:tab w:val="right" w:leader="dot" w:pos="8306"/>
        </w:tabs>
      </w:pPr>
      <w:hyperlink w:anchor="_Toc11937" w:history="1">
        <w:r>
          <w:rPr>
            <w:rFonts w:ascii="仿宋" w:eastAsia="仿宋" w:hAnsi="仿宋" w:cs="仿宋" w:hint="eastAsia"/>
            <w:lang w:eastAsia="zh-CN"/>
          </w:rPr>
          <w:t>九、陶瓷分离膜及功能隔膜项目财务管理</w:t>
        </w:r>
        <w:r>
          <w:tab/>
        </w:r>
        <w:r>
          <w:fldChar w:fldCharType="begin"/>
        </w:r>
        <w:r>
          <w:instrText xml:space="preserve"> PAGEREF _Toc11937 \h </w:instrText>
        </w:r>
        <w:r>
          <w:fldChar w:fldCharType="separate"/>
        </w:r>
        <w:r>
          <w:t>27</w:t>
        </w:r>
        <w:r>
          <w:fldChar w:fldCharType="end"/>
        </w:r>
      </w:hyperlink>
    </w:p>
    <w:p>
      <w:pPr>
        <w:pStyle w:val="TOC2"/>
        <w:tabs>
          <w:tab w:val="right" w:leader="dot" w:pos="8306"/>
        </w:tabs>
      </w:pPr>
      <w:hyperlink w:anchor="_Toc4546" w:history="1">
        <w:r>
          <w:rPr>
            <w:rFonts w:ascii="仿宋" w:eastAsia="仿宋" w:hAnsi="仿宋" w:cs="仿宋" w:hint="eastAsia"/>
            <w:lang w:eastAsia="zh-CN"/>
          </w:rPr>
          <w:t>(一)、资金需求大</w:t>
        </w:r>
        <w:r>
          <w:tab/>
        </w:r>
        <w:r>
          <w:fldChar w:fldCharType="begin"/>
        </w:r>
        <w:r>
          <w:instrText xml:space="preserve"> PAGEREF _Toc4546 \h </w:instrText>
        </w:r>
        <w:r>
          <w:fldChar w:fldCharType="separate"/>
        </w:r>
        <w:r>
          <w:t>27</w:t>
        </w:r>
        <w:r>
          <w:fldChar w:fldCharType="end"/>
        </w:r>
      </w:hyperlink>
    </w:p>
    <w:p>
      <w:pPr>
        <w:pStyle w:val="TOC2"/>
        <w:tabs>
          <w:tab w:val="right" w:leader="dot" w:pos="8306"/>
        </w:tabs>
      </w:pPr>
      <w:hyperlink w:anchor="_Toc30401" w:history="1">
        <w:r>
          <w:rPr>
            <w:rFonts w:ascii="仿宋" w:eastAsia="仿宋" w:hAnsi="仿宋" w:cs="仿宋" w:hint="eastAsia"/>
            <w:lang w:eastAsia="zh-CN"/>
          </w:rPr>
          <w:t>(二)、研发周期长</w:t>
        </w:r>
        <w:r>
          <w:tab/>
        </w:r>
        <w:r>
          <w:fldChar w:fldCharType="begin"/>
        </w:r>
        <w:r>
          <w:instrText xml:space="preserve"> PAGEREF _Toc30401 \h </w:instrText>
        </w:r>
        <w:r>
          <w:fldChar w:fldCharType="separate"/>
        </w:r>
        <w:r>
          <w:t>28</w:t>
        </w:r>
        <w:r>
          <w:fldChar w:fldCharType="end"/>
        </w:r>
      </w:hyperlink>
    </w:p>
    <w:p>
      <w:pPr>
        <w:pStyle w:val="TOC2"/>
        <w:tabs>
          <w:tab w:val="right" w:leader="dot" w:pos="8306"/>
        </w:tabs>
      </w:pPr>
      <w:hyperlink w:anchor="_Toc12047" w:history="1">
        <w:r>
          <w:rPr>
            <w:rFonts w:ascii="仿宋" w:eastAsia="仿宋" w:hAnsi="仿宋" w:cs="仿宋" w:hint="eastAsia"/>
            <w:lang w:eastAsia="zh-CN"/>
          </w:rPr>
          <w:t>(三)、市场风险大</w:t>
        </w:r>
        <w:r>
          <w:tab/>
        </w:r>
        <w:r>
          <w:fldChar w:fldCharType="begin"/>
        </w:r>
        <w:r>
          <w:instrText xml:space="preserve"> PAGEREF _Toc12047 \h </w:instrText>
        </w:r>
        <w:r>
          <w:fldChar w:fldCharType="separate"/>
        </w:r>
        <w:r>
          <w:t>30</w:t>
        </w:r>
        <w:r>
          <w:fldChar w:fldCharType="end"/>
        </w:r>
      </w:hyperlink>
    </w:p>
    <w:p>
      <w:pPr>
        <w:pStyle w:val="TOC2"/>
        <w:tabs>
          <w:tab w:val="right" w:leader="dot" w:pos="8306"/>
        </w:tabs>
      </w:pPr>
      <w:hyperlink w:anchor="_Toc22772" w:history="1">
        <w:r>
          <w:rPr>
            <w:rFonts w:ascii="仿宋" w:eastAsia="仿宋" w:hAnsi="仿宋" w:cs="仿宋" w:hint="eastAsia"/>
            <w:lang w:eastAsia="zh-CN"/>
          </w:rPr>
          <w:t>(四)、利润率高</w:t>
        </w:r>
        <w:r>
          <w:tab/>
        </w:r>
        <w:r>
          <w:fldChar w:fldCharType="begin"/>
        </w:r>
        <w:r>
          <w:instrText xml:space="preserve"> PAGEREF _Toc22772 \h </w:instrText>
        </w:r>
        <w:r>
          <w:fldChar w:fldCharType="separate"/>
        </w:r>
        <w:r>
          <w:t>32</w:t>
        </w:r>
        <w:r>
          <w:fldChar w:fldCharType="end"/>
        </w:r>
      </w:hyperlink>
    </w:p>
    <w:p>
      <w:pPr>
        <w:pStyle w:val="TOC1"/>
        <w:tabs>
          <w:tab w:val="right" w:leader="dot" w:pos="8306"/>
        </w:tabs>
      </w:pPr>
      <w:hyperlink w:anchor="_Toc2244" w:history="1">
        <w:r>
          <w:rPr>
            <w:rFonts w:ascii="仿宋" w:eastAsia="仿宋" w:hAnsi="仿宋" w:cs="仿宋" w:hint="eastAsia"/>
            <w:lang w:eastAsia="zh-CN"/>
          </w:rPr>
          <w:t>十、陶瓷分离膜及功能隔膜项目创新与研发</w:t>
        </w:r>
        <w:r>
          <w:tab/>
        </w:r>
        <w:r>
          <w:fldChar w:fldCharType="begin"/>
        </w:r>
        <w:r>
          <w:instrText xml:space="preserve"> PAGEREF _Toc2244 \h </w:instrText>
        </w:r>
        <w:r>
          <w:fldChar w:fldCharType="separate"/>
        </w:r>
        <w:r>
          <w:t>35</w:t>
        </w:r>
        <w:r>
          <w:fldChar w:fldCharType="end"/>
        </w:r>
      </w:hyperlink>
    </w:p>
    <w:p>
      <w:pPr>
        <w:pStyle w:val="TOC2"/>
        <w:tabs>
          <w:tab w:val="right" w:leader="dot" w:pos="8306"/>
        </w:tabs>
      </w:pPr>
      <w:hyperlink w:anchor="_Toc16140" w:history="1">
        <w:r>
          <w:rPr>
            <w:rFonts w:ascii="仿宋" w:eastAsia="仿宋" w:hAnsi="仿宋" w:cs="仿宋" w:hint="eastAsia"/>
            <w:lang w:eastAsia="zh-CN"/>
          </w:rPr>
          <w:t>(一)、创新策略与方向</w:t>
        </w:r>
        <w:r>
          <w:tab/>
        </w:r>
        <w:r>
          <w:fldChar w:fldCharType="begin"/>
        </w:r>
        <w:r>
          <w:instrText xml:space="preserve"> PAGEREF _Toc16140 \h </w:instrText>
        </w:r>
        <w:r>
          <w:fldChar w:fldCharType="separate"/>
        </w:r>
        <w:r>
          <w:t>35</w:t>
        </w:r>
        <w:r>
          <w:fldChar w:fldCharType="end"/>
        </w:r>
      </w:hyperlink>
    </w:p>
    <w:p>
      <w:pPr>
        <w:pStyle w:val="TOC2"/>
        <w:tabs>
          <w:tab w:val="right" w:leader="dot" w:pos="8306"/>
        </w:tabs>
      </w:pPr>
      <w:hyperlink w:anchor="_Toc8319" w:history="1">
        <w:r>
          <w:rPr>
            <w:rFonts w:ascii="仿宋" w:eastAsia="仿宋" w:hAnsi="仿宋" w:cs="仿宋" w:hint="eastAsia"/>
            <w:lang w:eastAsia="zh-CN"/>
          </w:rPr>
          <w:t>(二)、研发规划与投入</w:t>
        </w:r>
        <w:r>
          <w:tab/>
        </w:r>
        <w:r>
          <w:fldChar w:fldCharType="begin"/>
        </w:r>
        <w:r>
          <w:instrText xml:space="preserve"> PAGEREF _Toc8319 \h </w:instrText>
        </w:r>
        <w:r>
          <w:fldChar w:fldCharType="separate"/>
        </w:r>
        <w:r>
          <w:t>36</w:t>
        </w:r>
        <w:r>
          <w:fldChar w:fldCharType="end"/>
        </w:r>
      </w:hyperlink>
    </w:p>
    <w:p>
      <w:pPr>
        <w:pStyle w:val="TOC1"/>
        <w:tabs>
          <w:tab w:val="right" w:leader="dot" w:pos="8306"/>
        </w:tabs>
      </w:pPr>
      <w:hyperlink w:anchor="_Toc12018" w:history="1">
        <w:r>
          <w:rPr>
            <w:rFonts w:ascii="仿宋" w:eastAsia="仿宋" w:hAnsi="仿宋" w:cs="仿宋" w:hint="eastAsia"/>
            <w:lang w:eastAsia="zh-CN"/>
          </w:rPr>
          <w:t>十一、陶瓷分离膜及功能隔膜项目人力资源培养与发展</w:t>
        </w:r>
        <w:r>
          <w:tab/>
        </w:r>
        <w:r>
          <w:fldChar w:fldCharType="begin"/>
        </w:r>
        <w:r>
          <w:instrText xml:space="preserve"> PAGEREF _Toc12018 \h </w:instrText>
        </w:r>
        <w:r>
          <w:fldChar w:fldCharType="separate"/>
        </w:r>
        <w:r>
          <w:t>38</w:t>
        </w:r>
        <w:r>
          <w:fldChar w:fldCharType="end"/>
        </w:r>
      </w:hyperlink>
    </w:p>
    <w:p>
      <w:pPr>
        <w:pStyle w:val="TOC2"/>
        <w:tabs>
          <w:tab w:val="right" w:leader="dot" w:pos="8306"/>
        </w:tabs>
      </w:pPr>
      <w:hyperlink w:anchor="_Toc27687" w:history="1">
        <w:r>
          <w:rPr>
            <w:rFonts w:ascii="仿宋" w:eastAsia="仿宋" w:hAnsi="仿宋" w:cs="仿宋" w:hint="eastAsia"/>
            <w:lang w:eastAsia="zh-CN"/>
          </w:rPr>
          <w:t>(一)、人才需求与规划</w:t>
        </w:r>
        <w:r>
          <w:tab/>
        </w:r>
        <w:r>
          <w:fldChar w:fldCharType="begin"/>
        </w:r>
        <w:r>
          <w:instrText xml:space="preserve"> PAGEREF _Toc27687 \h </w:instrText>
        </w:r>
        <w:r>
          <w:fldChar w:fldCharType="separate"/>
        </w:r>
        <w:r>
          <w:t>38</w:t>
        </w:r>
        <w:r>
          <w:fldChar w:fldCharType="end"/>
        </w:r>
      </w:hyperlink>
    </w:p>
    <w:p>
      <w:pPr>
        <w:pStyle w:val="TOC2"/>
        <w:tabs>
          <w:tab w:val="right" w:leader="dot" w:pos="8306"/>
        </w:tabs>
      </w:pPr>
      <w:hyperlink w:anchor="_Toc14351" w:history="1">
        <w:r>
          <w:rPr>
            <w:rFonts w:ascii="仿宋" w:eastAsia="仿宋" w:hAnsi="仿宋" w:cs="仿宋" w:hint="eastAsia"/>
            <w:lang w:eastAsia="zh-CN"/>
          </w:rPr>
          <w:t>(二)、培训与发展计划</w:t>
        </w:r>
        <w:r>
          <w:tab/>
        </w:r>
        <w:r>
          <w:fldChar w:fldCharType="begin"/>
        </w:r>
        <w:r>
          <w:instrText xml:space="preserve"> PAGEREF _Toc14351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1" w:history="1">
        <w:r>
          <w:rPr>
            <w:rFonts w:ascii="仿宋" w:eastAsia="仿宋" w:hAnsi="仿宋" w:cs="仿宋" w:hint="eastAsia"/>
            <w:lang w:eastAsia="zh-CN"/>
          </w:rPr>
          <w:t>十二、陶瓷分离膜及功能隔膜项目环境影响分析</w:t>
        </w:r>
        <w:r>
          <w:tab/>
        </w:r>
        <w:r>
          <w:fldChar w:fldCharType="begin"/>
        </w:r>
        <w:r>
          <w:instrText xml:space="preserve"> PAGEREF _Toc21041 \h </w:instrText>
        </w:r>
        <w:r>
          <w:fldChar w:fldCharType="separate"/>
        </w:r>
        <w:r>
          <w:t>39</w:t>
        </w:r>
        <w:r>
          <w:fldChar w:fldCharType="end"/>
        </w:r>
      </w:hyperlink>
    </w:p>
    <w:p>
      <w:pPr>
        <w:pStyle w:val="TOC2"/>
        <w:tabs>
          <w:tab w:val="right" w:leader="dot" w:pos="8306"/>
        </w:tabs>
      </w:pPr>
      <w:hyperlink w:anchor="_Toc12525" w:history="1">
        <w:r>
          <w:rPr>
            <w:rFonts w:ascii="仿宋" w:eastAsia="仿宋" w:hAnsi="仿宋" w:cs="仿宋" w:hint="eastAsia"/>
            <w:lang w:eastAsia="zh-CN"/>
          </w:rPr>
          <w:t>(一)、建设区域环境质量现状</w:t>
        </w:r>
        <w:r>
          <w:tab/>
        </w:r>
        <w:r>
          <w:fldChar w:fldCharType="begin"/>
        </w:r>
        <w:r>
          <w:instrText xml:space="preserve"> PAGEREF _Toc12525 \h </w:instrText>
        </w:r>
        <w:r>
          <w:fldChar w:fldCharType="separate"/>
        </w:r>
        <w:r>
          <w:t>39</w:t>
        </w:r>
        <w:r>
          <w:fldChar w:fldCharType="end"/>
        </w:r>
      </w:hyperlink>
    </w:p>
    <w:p>
      <w:pPr>
        <w:pStyle w:val="TOC2"/>
        <w:tabs>
          <w:tab w:val="right" w:leader="dot" w:pos="8306"/>
        </w:tabs>
      </w:pPr>
      <w:hyperlink w:anchor="_Toc22850" w:history="1">
        <w:r>
          <w:rPr>
            <w:rFonts w:ascii="仿宋" w:eastAsia="仿宋" w:hAnsi="仿宋" w:cs="仿宋" w:hint="eastAsia"/>
            <w:lang w:eastAsia="zh-CN"/>
          </w:rPr>
          <w:t>(二)、建设期环境保护</w:t>
        </w:r>
        <w:r>
          <w:tab/>
        </w:r>
        <w:r>
          <w:fldChar w:fldCharType="begin"/>
        </w:r>
        <w:r>
          <w:instrText xml:space="preserve"> PAGEREF _Toc22850 \h </w:instrText>
        </w:r>
        <w:r>
          <w:fldChar w:fldCharType="separate"/>
        </w:r>
        <w:r>
          <w:t>40</w:t>
        </w:r>
        <w:r>
          <w:fldChar w:fldCharType="end"/>
        </w:r>
      </w:hyperlink>
    </w:p>
    <w:p>
      <w:pPr>
        <w:pStyle w:val="TOC2"/>
        <w:tabs>
          <w:tab w:val="right" w:leader="dot" w:pos="8306"/>
        </w:tabs>
      </w:pPr>
      <w:hyperlink w:anchor="_Toc28375" w:history="1">
        <w:r>
          <w:rPr>
            <w:rFonts w:ascii="仿宋" w:eastAsia="仿宋" w:hAnsi="仿宋" w:cs="仿宋" w:hint="eastAsia"/>
            <w:lang w:eastAsia="zh-CN"/>
          </w:rPr>
          <w:t>(三)、运营期环境保护</w:t>
        </w:r>
        <w:r>
          <w:tab/>
        </w:r>
        <w:r>
          <w:fldChar w:fldCharType="begin"/>
        </w:r>
        <w:r>
          <w:instrText xml:space="preserve"> PAGEREF _Toc28375 \h </w:instrText>
        </w:r>
        <w:r>
          <w:fldChar w:fldCharType="separate"/>
        </w:r>
        <w:r>
          <w:t>42</w:t>
        </w:r>
        <w:r>
          <w:fldChar w:fldCharType="end"/>
        </w:r>
      </w:hyperlink>
    </w:p>
    <w:p>
      <w:pPr>
        <w:pStyle w:val="TOC2"/>
        <w:tabs>
          <w:tab w:val="right" w:leader="dot" w:pos="8306"/>
        </w:tabs>
      </w:pPr>
      <w:hyperlink w:anchor="_Toc11723" w:history="1">
        <w:r>
          <w:rPr>
            <w:rFonts w:ascii="仿宋" w:eastAsia="仿宋" w:hAnsi="仿宋" w:cs="仿宋" w:hint="eastAsia"/>
            <w:lang w:eastAsia="zh-CN"/>
          </w:rPr>
          <w:t>(四)、陶瓷分离膜及功能隔膜项目建设对区域经济的影响</w:t>
        </w:r>
        <w:r>
          <w:tab/>
        </w:r>
        <w:r>
          <w:fldChar w:fldCharType="begin"/>
        </w:r>
        <w:r>
          <w:instrText xml:space="preserve"> PAGEREF _Toc11723 \h </w:instrText>
        </w:r>
        <w:r>
          <w:fldChar w:fldCharType="separate"/>
        </w:r>
        <w:r>
          <w:t>43</w:t>
        </w:r>
        <w:r>
          <w:fldChar w:fldCharType="end"/>
        </w:r>
      </w:hyperlink>
    </w:p>
    <w:p>
      <w:pPr>
        <w:pStyle w:val="TOC2"/>
        <w:tabs>
          <w:tab w:val="right" w:leader="dot" w:pos="8306"/>
        </w:tabs>
      </w:pPr>
      <w:hyperlink w:anchor="_Toc12163" w:history="1">
        <w:r>
          <w:rPr>
            <w:rFonts w:ascii="仿宋" w:eastAsia="仿宋" w:hAnsi="仿宋" w:cs="仿宋" w:hint="eastAsia"/>
            <w:lang w:eastAsia="zh-CN"/>
          </w:rPr>
          <w:t>(五)、废弃物处理</w:t>
        </w:r>
        <w:r>
          <w:tab/>
        </w:r>
        <w:r>
          <w:fldChar w:fldCharType="begin"/>
        </w:r>
        <w:r>
          <w:instrText xml:space="preserve"> PAGEREF _Toc12163 \h </w:instrText>
        </w:r>
        <w:r>
          <w:fldChar w:fldCharType="separate"/>
        </w:r>
        <w:r>
          <w:t>45</w:t>
        </w:r>
        <w:r>
          <w:fldChar w:fldCharType="end"/>
        </w:r>
      </w:hyperlink>
    </w:p>
    <w:p>
      <w:pPr>
        <w:pStyle w:val="TOC2"/>
        <w:tabs>
          <w:tab w:val="right" w:leader="dot" w:pos="8306"/>
        </w:tabs>
      </w:pPr>
      <w:hyperlink w:anchor="_Toc30092" w:history="1">
        <w:r>
          <w:rPr>
            <w:rFonts w:ascii="仿宋" w:eastAsia="仿宋" w:hAnsi="仿宋" w:cs="仿宋" w:hint="eastAsia"/>
            <w:lang w:eastAsia="zh-CN"/>
          </w:rPr>
          <w:t>(六)、特殊环境影响分析</w:t>
        </w:r>
        <w:r>
          <w:tab/>
        </w:r>
        <w:r>
          <w:fldChar w:fldCharType="begin"/>
        </w:r>
        <w:r>
          <w:instrText xml:space="preserve"> PAGEREF _Toc30092 \h </w:instrText>
        </w:r>
        <w:r>
          <w:fldChar w:fldCharType="separate"/>
        </w:r>
        <w:r>
          <w:t>46</w:t>
        </w:r>
        <w:r>
          <w:fldChar w:fldCharType="end"/>
        </w:r>
      </w:hyperlink>
    </w:p>
    <w:p>
      <w:pPr>
        <w:pStyle w:val="TOC2"/>
        <w:tabs>
          <w:tab w:val="right" w:leader="dot" w:pos="8306"/>
        </w:tabs>
      </w:pPr>
      <w:hyperlink w:anchor="_Toc27919" w:history="1">
        <w:r>
          <w:rPr>
            <w:rFonts w:ascii="仿宋" w:eastAsia="仿宋" w:hAnsi="仿宋" w:cs="仿宋" w:hint="eastAsia"/>
            <w:lang w:eastAsia="zh-CN"/>
          </w:rPr>
          <w:t>(七)、清洁生产</w:t>
        </w:r>
        <w:r>
          <w:tab/>
        </w:r>
        <w:r>
          <w:fldChar w:fldCharType="begin"/>
        </w:r>
        <w:r>
          <w:instrText xml:space="preserve"> PAGEREF _Toc27919 \h </w:instrText>
        </w:r>
        <w:r>
          <w:fldChar w:fldCharType="separate"/>
        </w:r>
        <w:r>
          <w:t>48</w:t>
        </w:r>
        <w:r>
          <w:fldChar w:fldCharType="end"/>
        </w:r>
      </w:hyperlink>
    </w:p>
    <w:p>
      <w:pPr>
        <w:pStyle w:val="TOC2"/>
        <w:tabs>
          <w:tab w:val="right" w:leader="dot" w:pos="8306"/>
        </w:tabs>
      </w:pPr>
      <w:hyperlink w:anchor="_Toc26656" w:history="1">
        <w:r>
          <w:rPr>
            <w:rFonts w:ascii="仿宋" w:eastAsia="仿宋" w:hAnsi="仿宋" w:cs="仿宋" w:hint="eastAsia"/>
            <w:lang w:eastAsia="zh-CN"/>
          </w:rPr>
          <w:t>(八)、环境保护综合评价</w:t>
        </w:r>
        <w:r>
          <w:tab/>
        </w:r>
        <w:r>
          <w:fldChar w:fldCharType="begin"/>
        </w:r>
        <w:r>
          <w:instrText xml:space="preserve"> PAGEREF _Toc26656 \h </w:instrText>
        </w:r>
        <w:r>
          <w:fldChar w:fldCharType="separate"/>
        </w:r>
        <w:r>
          <w:t>49</w:t>
        </w:r>
        <w:r>
          <w:fldChar w:fldCharType="end"/>
        </w:r>
      </w:hyperlink>
    </w:p>
    <w:p>
      <w:pPr>
        <w:pStyle w:val="TOC1"/>
        <w:tabs>
          <w:tab w:val="right" w:leader="dot" w:pos="8306"/>
        </w:tabs>
      </w:pPr>
      <w:hyperlink w:anchor="_Toc22225" w:history="1">
        <w:r>
          <w:rPr>
            <w:rFonts w:ascii="仿宋" w:eastAsia="仿宋" w:hAnsi="仿宋" w:cs="仿宋" w:hint="eastAsia"/>
            <w:lang w:eastAsia="zh-CN"/>
          </w:rPr>
          <w:t>十三、供应链管理</w:t>
        </w:r>
        <w:r>
          <w:tab/>
        </w:r>
        <w:r>
          <w:fldChar w:fldCharType="begin"/>
        </w:r>
        <w:r>
          <w:instrText xml:space="preserve"> PAGEREF _Toc22225 \h </w:instrText>
        </w:r>
        <w:r>
          <w:fldChar w:fldCharType="separate"/>
        </w:r>
        <w:r>
          <w:t>50</w:t>
        </w:r>
        <w:r>
          <w:fldChar w:fldCharType="end"/>
        </w:r>
      </w:hyperlink>
    </w:p>
    <w:p>
      <w:pPr>
        <w:pStyle w:val="TOC2"/>
        <w:tabs>
          <w:tab w:val="right" w:leader="dot" w:pos="8306"/>
        </w:tabs>
      </w:pPr>
      <w:hyperlink w:anchor="_Toc7426" w:history="1">
        <w:r>
          <w:rPr>
            <w:rFonts w:ascii="仿宋" w:eastAsia="仿宋" w:hAnsi="仿宋" w:cs="仿宋" w:hint="eastAsia"/>
            <w:lang w:eastAsia="zh-CN"/>
          </w:rPr>
          <w:t>(一)、供应链战略规划</w:t>
        </w:r>
        <w:r>
          <w:tab/>
        </w:r>
        <w:r>
          <w:fldChar w:fldCharType="begin"/>
        </w:r>
        <w:r>
          <w:instrText xml:space="preserve"> PAGEREF _Toc7426 \h </w:instrText>
        </w:r>
        <w:r>
          <w:fldChar w:fldCharType="separate"/>
        </w:r>
        <w:r>
          <w:t>50</w:t>
        </w:r>
        <w:r>
          <w:fldChar w:fldCharType="end"/>
        </w:r>
      </w:hyperlink>
    </w:p>
    <w:p>
      <w:pPr>
        <w:pStyle w:val="TOC2"/>
        <w:tabs>
          <w:tab w:val="right" w:leader="dot" w:pos="8306"/>
        </w:tabs>
      </w:pPr>
      <w:hyperlink w:anchor="_Toc15825" w:history="1">
        <w:r>
          <w:rPr>
            <w:rFonts w:ascii="仿宋" w:eastAsia="仿宋" w:hAnsi="仿宋" w:cs="仿宋" w:hint="eastAsia"/>
            <w:lang w:eastAsia="zh-CN"/>
          </w:rPr>
          <w:t>(二)、供应商选择与合作</w:t>
        </w:r>
        <w:r>
          <w:tab/>
        </w:r>
        <w:r>
          <w:fldChar w:fldCharType="begin"/>
        </w:r>
        <w:r>
          <w:instrText xml:space="preserve"> PAGEREF _Toc15825 \h </w:instrText>
        </w:r>
        <w:r>
          <w:fldChar w:fldCharType="separate"/>
        </w:r>
        <w:r>
          <w:t>52</w:t>
        </w:r>
        <w:r>
          <w:fldChar w:fldCharType="end"/>
        </w:r>
      </w:hyperlink>
    </w:p>
    <w:p>
      <w:pPr>
        <w:pStyle w:val="TOC2"/>
        <w:tabs>
          <w:tab w:val="right" w:leader="dot" w:pos="8306"/>
        </w:tabs>
      </w:pPr>
      <w:hyperlink w:anchor="_Toc17071" w:history="1">
        <w:r>
          <w:rPr>
            <w:rFonts w:ascii="仿宋" w:eastAsia="仿宋" w:hAnsi="仿宋" w:cs="仿宋" w:hint="eastAsia"/>
            <w:lang w:eastAsia="zh-CN"/>
          </w:rPr>
          <w:t>(三)、物流与库存管理</w:t>
        </w:r>
        <w:r>
          <w:tab/>
        </w:r>
        <w:r>
          <w:fldChar w:fldCharType="begin"/>
        </w:r>
        <w:r>
          <w:instrText xml:space="preserve"> PAGEREF _Toc17071 \h </w:instrText>
        </w:r>
        <w:r>
          <w:fldChar w:fldCharType="separate"/>
        </w:r>
        <w:r>
          <w:t>53</w:t>
        </w:r>
        <w:r>
          <w:fldChar w:fldCharType="end"/>
        </w:r>
      </w:hyperlink>
    </w:p>
    <w:p>
      <w:pPr>
        <w:pStyle w:val="TOC1"/>
        <w:tabs>
          <w:tab w:val="right" w:leader="dot" w:pos="8306"/>
        </w:tabs>
      </w:pPr>
      <w:hyperlink w:anchor="_Toc31204" w:history="1">
        <w:r>
          <w:rPr>
            <w:rFonts w:ascii="仿宋" w:eastAsia="仿宋" w:hAnsi="仿宋" w:cs="仿宋" w:hint="eastAsia"/>
            <w:lang w:eastAsia="zh-CN"/>
          </w:rPr>
          <w:t>十四、陶瓷分离膜及功能隔膜项目实施时间节点</w:t>
        </w:r>
        <w:r>
          <w:tab/>
        </w:r>
        <w:r>
          <w:fldChar w:fldCharType="begin"/>
        </w:r>
        <w:r>
          <w:instrText xml:space="preserve"> PAGEREF _Toc31204 \h </w:instrText>
        </w:r>
        <w:r>
          <w:fldChar w:fldCharType="separate"/>
        </w:r>
        <w:r>
          <w:t>54</w:t>
        </w:r>
        <w:r>
          <w:fldChar w:fldCharType="end"/>
        </w:r>
      </w:hyperlink>
    </w:p>
    <w:p>
      <w:pPr>
        <w:pStyle w:val="TOC2"/>
        <w:tabs>
          <w:tab w:val="right" w:leader="dot" w:pos="8306"/>
        </w:tabs>
      </w:pPr>
      <w:hyperlink w:anchor="_Toc20425" w:history="1">
        <w:r>
          <w:rPr>
            <w:rFonts w:ascii="仿宋" w:eastAsia="仿宋" w:hAnsi="仿宋" w:cs="仿宋" w:hint="eastAsia"/>
            <w:lang w:eastAsia="zh-CN"/>
          </w:rPr>
          <w:t>(一)、陶瓷分离膜及功能隔膜项目启动阶段时间节点</w:t>
        </w:r>
        <w:r>
          <w:tab/>
        </w:r>
        <w:r>
          <w:fldChar w:fldCharType="begin"/>
        </w:r>
        <w:r>
          <w:instrText xml:space="preserve"> PAGEREF _Toc20425 \h </w:instrText>
        </w:r>
        <w:r>
          <w:fldChar w:fldCharType="separate"/>
        </w:r>
        <w:r>
          <w:t>54</w:t>
        </w:r>
        <w:r>
          <w:fldChar w:fldCharType="end"/>
        </w:r>
      </w:hyperlink>
    </w:p>
    <w:p>
      <w:pPr>
        <w:pStyle w:val="TOC2"/>
        <w:tabs>
          <w:tab w:val="right" w:leader="dot" w:pos="8306"/>
        </w:tabs>
      </w:pPr>
      <w:hyperlink w:anchor="_Toc13500" w:history="1">
        <w:r>
          <w:rPr>
            <w:rFonts w:ascii="仿宋" w:eastAsia="仿宋" w:hAnsi="仿宋" w:cs="仿宋" w:hint="eastAsia"/>
            <w:lang w:eastAsia="zh-CN"/>
          </w:rPr>
          <w:t>(二)、陶瓷分离膜及功能隔膜项目执行阶段时间节点</w:t>
        </w:r>
        <w:r>
          <w:tab/>
        </w:r>
        <w:r>
          <w:fldChar w:fldCharType="begin"/>
        </w:r>
        <w:r>
          <w:instrText xml:space="preserve"> PAGEREF _Toc13500 \h </w:instrText>
        </w:r>
        <w:r>
          <w:fldChar w:fldCharType="separate"/>
        </w:r>
        <w:r>
          <w:t>56</w:t>
        </w:r>
        <w:r>
          <w:fldChar w:fldCharType="end"/>
        </w:r>
      </w:hyperlink>
    </w:p>
    <w:p>
      <w:pPr>
        <w:pStyle w:val="TOC2"/>
        <w:tabs>
          <w:tab w:val="right" w:leader="dot" w:pos="8306"/>
        </w:tabs>
      </w:pPr>
      <w:hyperlink w:anchor="_Toc1644" w:history="1">
        <w:r>
          <w:rPr>
            <w:rFonts w:ascii="仿宋" w:eastAsia="仿宋" w:hAnsi="仿宋" w:cs="仿宋" w:hint="eastAsia"/>
            <w:lang w:eastAsia="zh-CN"/>
          </w:rPr>
          <w:t>(三)、陶瓷分离膜及功能隔膜项目完成阶段时间节点</w:t>
        </w:r>
        <w:r>
          <w:tab/>
        </w:r>
        <w:r>
          <w:fldChar w:fldCharType="begin"/>
        </w:r>
        <w:r>
          <w:instrText xml:space="preserve"> PAGEREF _Toc1644 \h </w:instrText>
        </w:r>
        <w:r>
          <w:fldChar w:fldCharType="separate"/>
        </w:r>
        <w:r>
          <w:t>57</w:t>
        </w:r>
        <w:r>
          <w:fldChar w:fldCharType="end"/>
        </w:r>
      </w:hyperlink>
    </w:p>
    <w:p>
      <w:pPr>
        <w:pStyle w:val="TOC1"/>
        <w:tabs>
          <w:tab w:val="right" w:leader="dot" w:pos="8306"/>
        </w:tabs>
      </w:pPr>
      <w:hyperlink w:anchor="_Toc12912" w:history="1">
        <w:r>
          <w:rPr>
            <w:rFonts w:ascii="仿宋" w:eastAsia="仿宋" w:hAnsi="仿宋" w:cs="仿宋" w:hint="eastAsia"/>
            <w:lang w:eastAsia="zh-CN"/>
          </w:rPr>
          <w:t>十五、陶瓷分离膜及功能隔膜项目变更管理</w:t>
        </w:r>
        <w:r>
          <w:tab/>
        </w:r>
        <w:r>
          <w:fldChar w:fldCharType="begin"/>
        </w:r>
        <w:r>
          <w:instrText xml:space="preserve"> PAGEREF _Toc12912 \h </w:instrText>
        </w:r>
        <w:r>
          <w:fldChar w:fldCharType="separate"/>
        </w:r>
        <w:r>
          <w:t>58</w:t>
        </w:r>
        <w:r>
          <w:fldChar w:fldCharType="end"/>
        </w:r>
      </w:hyperlink>
    </w:p>
    <w:p>
      <w:pPr>
        <w:pStyle w:val="TOC2"/>
        <w:tabs>
          <w:tab w:val="right" w:leader="dot" w:pos="8306"/>
        </w:tabs>
      </w:pPr>
      <w:hyperlink w:anchor="_Toc8981" w:history="1">
        <w:r>
          <w:rPr>
            <w:rFonts w:ascii="仿宋" w:eastAsia="仿宋" w:hAnsi="仿宋" w:cs="仿宋" w:hint="eastAsia"/>
            <w:lang w:eastAsia="zh-CN"/>
          </w:rPr>
          <w:t>(一)、变更申请与评估</w:t>
        </w:r>
        <w:r>
          <w:tab/>
        </w:r>
        <w:r>
          <w:fldChar w:fldCharType="begin"/>
        </w:r>
        <w:r>
          <w:instrText xml:space="preserve"> PAGEREF _Toc8981 \h </w:instrText>
        </w:r>
        <w:r>
          <w:fldChar w:fldCharType="separate"/>
        </w:r>
        <w:r>
          <w:t>58</w:t>
        </w:r>
        <w:r>
          <w:fldChar w:fldCharType="end"/>
        </w:r>
      </w:hyperlink>
    </w:p>
    <w:p>
      <w:pPr>
        <w:pStyle w:val="TOC2"/>
        <w:tabs>
          <w:tab w:val="right" w:leader="dot" w:pos="8306"/>
        </w:tabs>
      </w:pPr>
      <w:hyperlink w:anchor="_Toc11079" w:history="1">
        <w:r>
          <w:rPr>
            <w:rFonts w:ascii="仿宋" w:eastAsia="仿宋" w:hAnsi="仿宋" w:cs="仿宋" w:hint="eastAsia"/>
            <w:lang w:eastAsia="zh-CN"/>
          </w:rPr>
          <w:t>(二)、变更实施与控制</w:t>
        </w:r>
        <w:r>
          <w:tab/>
        </w:r>
        <w:r>
          <w:fldChar w:fldCharType="begin"/>
        </w:r>
        <w:r>
          <w:instrText xml:space="preserve"> PAGEREF _Toc11079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陶瓷分离膜及功能隔膜项目的主要产品是XXXX，预计年产值为XXX万元。这一产品在市场中占据着重要的地位，其广泛的应用范围使得该陶瓷分离膜及功能隔膜项目的市场前景非常广阔。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分离膜及功能隔膜项目的xxx产品作为重要的原材料之一，将在多个领域发挥关键作用。其在建筑、交通、能源等方面的广泛应用将为整个产业链提供强大的支持，形成产业协同效应。陶瓷分离膜及功能隔膜项目的年产值XXX万XXX万XXX万万元不仅反映了其在市场上的巨大潜力，更预示着它对国民经济的积极贡献。这种关联度高、涉及面广的产业关系，使得该陶瓷分离膜及功能隔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总征地面积为XXXX平方米，相当于约XX.XX亩，其中净用地面积为XXXX平方米，红线范围内相当于约XX.XX亩。这一用地规模充分考虑了陶瓷分离膜及功能隔膜项目的建设需求，保障了陶瓷分离膜及功能隔膜项目在合适的空间内得以充分发展。陶瓷分离膜及功能隔膜项目规划的总建筑面积为XXXX平方米，其中主体工程建设占XXXX平方米，计容建筑面积达XXXX平方米。预计建筑工程的投资将达到XXXX万元，为陶瓷分离膜及功能隔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计划购置的设备共计XXXX台（套），设备购置费用为XXXX万元。这一设备购置计划充分考虑到陶瓷分离膜及功能隔膜项目的生产需求和技术要求，确保了陶瓷分离膜及功能隔膜项目在生产运营中具备先进的技术装备和高效的生产能力。设备的合理配置将为陶瓷分离膜及功能隔膜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计划总投资为XXXX万元，预计年实现营业收入为XXXX万元。这一产能规模的设定旨在确保陶瓷分离膜及功能隔膜项目能够在投资与回报之间取得平衡，实现长期可持续的发展。陶瓷分离膜及功能隔膜项目的总投资充分考虑到各个方面的需求，包括用地建设、设备购置等多个环节，以确保陶瓷分离膜及功能隔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725"/>
      <w:r>
        <w:rPr>
          <w:rFonts w:ascii="仿宋" w:eastAsia="仿宋" w:hAnsi="仿宋" w:cs="仿宋" w:hint="eastAsia"/>
          <w:sz w:val="28"/>
          <w:lang w:eastAsia="zh-CN"/>
        </w:rPr>
        <w:t>二、陶瓷分离膜及功能隔膜项目文档管理</w:t>
      </w:r>
      <w:bookmarkEnd w:id="5"/>
    </w:p>
    <w:p>
      <w:pPr>
        <w:pStyle w:val="Heading2"/>
        <w:rPr>
          <w:rFonts w:ascii="仿宋" w:eastAsia="仿宋" w:hAnsi="仿宋" w:cs="仿宋" w:hint="eastAsia"/>
          <w:lang w:eastAsia="zh-CN"/>
        </w:rPr>
      </w:pPr>
      <w:bookmarkStart w:id="6" w:name="_Toc291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陶瓷分离膜及功能隔膜项目高度重视文档的质量和准确性，以支持陶瓷分离膜及功能隔膜项目的各项活动和决策。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陶瓷分离膜及功能隔膜项目文档的编制始于陶瓷分离膜及功能隔膜项目计划的初期，我们制定了详细的文档编制计划，明确了每个文档的内容、格式和编写责任人。在陶瓷分离膜及功能隔膜项目启动阶段，我们首先编制了陶瓷分离膜及功能隔膜项目章程，明确定义了陶瓷分离膜及功能隔膜项目的目标、范围、风险等关键要素。随后，陶瓷分离膜及功能隔膜项目团队根据计划陆续编制了需求文档、设计文档、测试文档等各类文档，确保陶瓷分离膜及功能隔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分离膜及功能隔膜项目管理中的重要环节，旨在确保陶瓷分离膜及功能隔膜项目文档符合质量标准和陶瓷分离膜及功能隔膜项目需求。在陶瓷分离膜及功能隔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分离膜及功能隔膜项目相关利益方和专业领域的专家对文档进行独立审查。这有助于获取更全面、客观的反馈，确保陶瓷分离膜及功能隔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在文档编制与审查方面建立了严格的管理机制，通过规范的流程和多维度的审查，确保陶瓷分离膜及功能隔膜项目文档的质量、准确性和可靠性，为陶瓷分离膜及功能隔膜项目的顺利推进提供了有力支持。</w:t>
      </w:r>
    </w:p>
    <w:p>
      <w:pPr>
        <w:pStyle w:val="Heading2"/>
        <w:ind w:firstLine="560" w:firstLineChars="200"/>
        <w:rPr>
          <w:rFonts w:ascii="仿宋" w:eastAsia="仿宋" w:hAnsi="仿宋" w:cs="仿宋" w:hint="eastAsia"/>
          <w:sz w:val="28"/>
          <w:lang w:eastAsia="zh-CN"/>
        </w:rPr>
      </w:pPr>
      <w:bookmarkStart w:id="7" w:name="_Toc10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在陶瓷分离膜及功能隔膜项目中，我们致力于优化文档发布与分发过程，以确保信息的高效传递和团队间协作的顺畅进行。以下是我们采取的关键优化策略：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我们通过多渠道发布文档，包括电子邮件、陶瓷分离膜及功能隔膜项目管理平台、内部网站等，以满足不同团队成员的偏好和需求。多渠道发布确保了信息的全面覆盖。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我们采用了精细的权限控制，确保只有授权人员可以访问敏感信息。这种安全措施保护了陶瓷分离膜及功能隔膜项目文档的机密性，防止了未经授权的信息泄露。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2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分离膜及功能隔膜项目生命周期中一个至关重要的环节，直接关系到陶瓷分离膜及功能隔膜项目信息的长期保存和历史记录的完整性。在陶瓷分离膜及功能隔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829"/>
      <w:r>
        <w:rPr>
          <w:rFonts w:ascii="仿宋" w:eastAsia="仿宋" w:hAnsi="仿宋" w:cs="仿宋" w:hint="eastAsia"/>
          <w:sz w:val="28"/>
          <w:lang w:eastAsia="zh-CN"/>
        </w:rPr>
        <w:t>三、陶瓷分离膜及功能隔膜项目建设背景及必要性分析</w:t>
      </w:r>
      <w:bookmarkEnd w:id="9"/>
    </w:p>
    <w:p>
      <w:pPr>
        <w:pStyle w:val="Heading2"/>
        <w:rPr>
          <w:rFonts w:ascii="仿宋" w:eastAsia="仿宋" w:hAnsi="仿宋" w:cs="仿宋" w:hint="eastAsia"/>
          <w:lang w:eastAsia="zh-CN"/>
        </w:rPr>
      </w:pPr>
      <w:bookmarkStart w:id="10" w:name="_Toc25191"/>
      <w:r>
        <w:rPr>
          <w:rFonts w:ascii="仿宋" w:eastAsia="仿宋" w:hAnsi="仿宋" w:cs="仿宋" w:hint="eastAsia"/>
          <w:lang w:eastAsia="zh-CN"/>
        </w:rPr>
        <w:t>(一)、陶瓷分离膜及功能隔膜项目背景分析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分离膜及功能隔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分离膜及功能隔膜项目在这个潮流中的定位。同时，我们将关注行业内涌现的新兴机遇，以便陶瓷分离膜及功能隔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分离膜及功能隔膜项目提供了强大的发展动力。我们将聚焦于行业内最新的技术发展趋势，包括但不限于人工智能、大数据分析、物联网等领域。通过深度的技术研究，我们将确保陶瓷分离膜及功能隔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分离膜及功能隔膜项目发展的源泉。我们将投入更多的精力对市场需求进行深入剖析，超越表面的需求，深入挖掘潜在的市场痛点和机遇。通过对市场需求的细致了解，陶瓷分离膜及功能隔膜项目将更有针对性地设计解决方案，满足市场的多样化需求，从而更好地促进陶瓷分离膜及功能隔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分离膜及功能隔膜项目战略至关重要。我们将对竞争态势进行更为深入的分析，包括但不限于市场份额、产品特点、客户满意度等多个维度。通过深度的竞争分析，陶瓷分离膜及功能隔膜项目将能够更准确地把握市场脉搏，制定具有竞争力的陶瓷分离膜及功能隔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分离膜及功能隔膜项目的发展具有直接的影响。我们将进行更为全面的法规和政策分析，了解行业发展中的潜在法律风险和合规挑战。通过充分了解和遵守相关法规，陶瓷分离膜及功能隔膜项目将确保在法律框架内合法合规运营，为陶瓷分离膜及功能隔膜项目的稳健发展提供有力支持。</w:t>
      </w:r>
    </w:p>
    <w:p>
      <w:pPr>
        <w:pStyle w:val="Heading2"/>
        <w:ind w:firstLine="560" w:firstLineChars="200"/>
        <w:rPr>
          <w:rFonts w:ascii="仿宋" w:eastAsia="仿宋" w:hAnsi="仿宋" w:cs="仿宋" w:hint="eastAsia"/>
          <w:sz w:val="28"/>
          <w:lang w:eastAsia="zh-CN"/>
        </w:rPr>
      </w:pPr>
      <w:bookmarkStart w:id="11" w:name="_Toc31694"/>
      <w:r>
        <w:rPr>
          <w:rFonts w:ascii="仿宋" w:eastAsia="仿宋" w:hAnsi="仿宋" w:cs="仿宋" w:hint="eastAsia"/>
          <w:sz w:val="28"/>
          <w:lang w:eastAsia="zh-CN"/>
        </w:rPr>
        <w:t>(二)、陶瓷分离膜及功能隔膜项目建设必要性分析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建设的迫切性源于对行业发展趋势的深刻洞察。我们正处于一个行业变革的时代，科技创新、数字化转型成为企业发展的关键动力。陶瓷分离膜及功能隔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建设不仅仅是为了跟上潮流，更是为了通过技术创新推动企业的持续发展。通过引入先进的技术和解决方案，陶瓷分离膜及功能隔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分离膜及功能隔膜项目的建设成为必然选择，通过提高产品质量、拓展服务领域，从而在竞争中获得更多的机会。陶瓷分离膜及功能隔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分离膜及功能隔膜项目建设的必要性体现在对客户需求更精准的满足。通过陶瓷分离膜及功能隔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建设的背后是对企业持续创新的追求。只有通过不断创新，企业才能在竞争中立于不败之地。陶瓷分离膜及功能隔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715"/>
      <w:r>
        <w:rPr>
          <w:rFonts w:ascii="仿宋" w:eastAsia="仿宋" w:hAnsi="仿宋" w:cs="仿宋" w:hint="eastAsia"/>
          <w:sz w:val="28"/>
          <w:lang w:eastAsia="zh-CN"/>
        </w:rPr>
        <w:t>四、陶瓷分离膜及功能隔膜项目建设单位说明</w:t>
      </w:r>
      <w:bookmarkEnd w:id="12"/>
    </w:p>
    <w:p>
      <w:pPr>
        <w:pStyle w:val="Heading2"/>
        <w:rPr>
          <w:rFonts w:ascii="仿宋" w:eastAsia="仿宋" w:hAnsi="仿宋" w:cs="仿宋" w:hint="eastAsia"/>
          <w:lang w:eastAsia="zh-CN"/>
        </w:rPr>
      </w:pPr>
      <w:bookmarkStart w:id="13" w:name="_Toc25090"/>
      <w:r>
        <w:rPr>
          <w:rFonts w:ascii="仿宋" w:eastAsia="仿宋" w:hAnsi="仿宋" w:cs="仿宋" w:hint="eastAsia"/>
          <w:lang w:eastAsia="zh-CN"/>
        </w:rPr>
        <w:t>(一)、陶瓷分离膜及功能隔膜项目承办单位基本情况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47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分离膜及功能隔膜项目承办单位的XXXX，我们着眼于实现可持续的经济效益。通过技术创新和解决方案的提供，公司预计在陶瓷分离膜及功能隔膜项目执行期间将获得可观的收入增长。这一收入来源主要包括陶瓷分离膜及功能隔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同时，我们注重成本控制和效率提升，以确保陶瓷分离膜及功能隔膜项目的可持续盈利。透过精细的管理和资源优化，公司期望实现陶瓷分离膜及功能隔膜项目利润最大化。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分离膜及功能隔膜项目实施进行全面的投资评估，包括陶瓷分离膜及功能隔膜项目启动阶段的资金投入和后续运营成本。通过对陶瓷分离膜及功能隔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分离膜及功能隔膜项目实施过程中具备足够的资金流动性，公司将进行详尽的现金流分析。这包括资金需求的合理预测、陶瓷分离膜及功能隔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097"/>
      <w:r>
        <w:rPr>
          <w:rFonts w:ascii="仿宋" w:eastAsia="仿宋" w:hAnsi="仿宋" w:cs="仿宋" w:hint="eastAsia"/>
          <w:sz w:val="28"/>
          <w:lang w:eastAsia="zh-CN"/>
        </w:rPr>
        <w:t>五、陶瓷分离膜及功能隔膜项目可持续发展</w:t>
      </w:r>
      <w:bookmarkEnd w:id="15"/>
    </w:p>
    <w:p>
      <w:pPr>
        <w:pStyle w:val="Heading2"/>
        <w:rPr>
          <w:rFonts w:ascii="仿宋" w:eastAsia="仿宋" w:hAnsi="仿宋" w:cs="仿宋" w:hint="eastAsia"/>
          <w:lang w:eastAsia="zh-CN"/>
        </w:rPr>
      </w:pPr>
      <w:bookmarkStart w:id="16" w:name="_Toc160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分离膜及功能隔膜项目中，陶瓷分离膜及功能隔膜项目团队着眼于未来，明确了可持续发展的战略方向。制定的具体可持续发展目标包括降低资源使用、采用环保技术、最大化社会效益等。这一步骤不仅有助于陶瓷分离膜及功能隔膜项目在环保和社会责任方面达到最高标准，也为未来提供了明确的指引，确保陶瓷分离膜及功能隔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可持续实践的融入陶瓷分离膜及功能隔膜项目管理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分离膜及功能隔膜项目管理周期。从陶瓷分离膜及功能隔膜项目规划开始，陶瓷分离膜及功能隔膜项目团队就考虑了环境和社会的因素。在执行阶段，陶瓷分离膜及功能隔膜项目团队积极推动绿色技术的应用，优化资源利用。此外，关注员工的社会责任，通过培训和沟通活动提高员工对可持续发展的认知，使他们能够在日常工作中践行可持续实践。这些举措不仅为陶瓷分离膜及功能隔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3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分离膜及功能隔膜项目的可持续发展理念，我们深信环保与社会责任是陶瓷分离膜及功能隔膜项目成功的关键支柱。在陶瓷分离膜及功能隔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团队通过引入先进的环保技术、建立高效的废物处理系统以及推动能源节约措施，积极履行环保责任。定期的环保监测和评估确保陶瓷分离膜及功能隔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分离膜及功能隔膜项目不仅致力于自身可持续发展，还注重对社会的回馈。通过支持社区陶瓷分离膜及功能隔膜项目、参与慈善事业、提供培训机会等方式，陶瓷分离膜及功能隔膜项目积极履行社会责任。与当地社区建立积极互动，关注员工的工作与生活平衡，以及员工的身心健康，是陶瓷分离膜及功能隔膜项目在社会责任层面的关键举措。这样的实践不仅增强了陶瓷分离膜及功能隔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913"/>
      <w:r>
        <w:rPr>
          <w:rFonts w:ascii="仿宋" w:eastAsia="仿宋" w:hAnsi="仿宋" w:cs="仿宋" w:hint="eastAsia"/>
          <w:sz w:val="28"/>
          <w:lang w:eastAsia="zh-CN"/>
        </w:rPr>
        <w:t>六、陶瓷分离膜及功能隔膜项目土建工程</w:t>
      </w:r>
      <w:bookmarkEnd w:id="18"/>
    </w:p>
    <w:p>
      <w:pPr>
        <w:pStyle w:val="Heading2"/>
        <w:rPr>
          <w:rFonts w:ascii="仿宋" w:eastAsia="仿宋" w:hAnsi="仿宋" w:cs="仿宋" w:hint="eastAsia"/>
          <w:lang w:eastAsia="zh-CN"/>
        </w:rPr>
      </w:pPr>
      <w:bookmarkStart w:id="19" w:name="_Toc293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在陶瓷分离膜及功能隔膜项目的建筑工程设计中，我们将秉承一系列重要的设计原则，以确保陶瓷分离膜及功能隔膜项目建筑在功能、美观、可持续性等方面达到最佳效果。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首要原则是确保建筑的功能性得到最大化的发挥。我们将充分理解陶瓷分离膜及功能隔膜项目的实际需求，合理布局各个功能区域，保证建筑在满足业务需求的同时，提供高效的工作环境。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在建筑设计中，我们将综合考虑建设和运营成本。通过精细的经济效益分析，确保设计方案在高效利用资源的同时，对陶瓷分离膜及功能隔膜项目的长期盈利能力有积极的贡献。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https://d.book118.com/848121062062006026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陶瓷分离膜及功能隔膜项目规划设计纲要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57E8C"/>
    <w:rsid w:val="45B57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2106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2024-01-14T07:05:00Z</dcterms:created>
  <dcterms:modified xsi:type="dcterms:W3CDTF">2024-01-14T07:05:21Z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A4AF1DC968984412A09CBC8BDCC7C7ED_11</vt:lpwstr>
  </property>
  <property fmtid="{D5CDD505-2E9C-101B-9397-08002B2CF9AE}" pid="3" name="KSOProductBuildVer">
    <vt:lpwstr>2052-12.1.0.16120</vt:lpwstr>
  </property>
</Properties>
</file>