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基础地质勘查服务项目规划设计蓝图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4" w:history="1">
        <w:r>
          <w:rPr>
            <w:rFonts w:ascii="仿宋" w:eastAsia="仿宋" w:hAnsi="仿宋" w:cs="仿宋" w:hint="eastAsia"/>
            <w:lang w:eastAsia="zh-CN"/>
          </w:rPr>
          <w:t>前言</w:t>
        </w:r>
        <w:r>
          <w:tab/>
        </w:r>
        <w:r>
          <w:fldChar w:fldCharType="begin"/>
        </w:r>
        <w:r>
          <w:instrText xml:space="preserve"> PAGEREF _Toc25084 \h </w:instrText>
        </w:r>
        <w:r>
          <w:fldChar w:fldCharType="separate"/>
        </w:r>
        <w:r>
          <w:t>3</w:t>
        </w:r>
        <w:r>
          <w:fldChar w:fldCharType="end"/>
        </w:r>
      </w:hyperlink>
    </w:p>
    <w:p>
      <w:pPr>
        <w:pStyle w:val="TOC1"/>
        <w:tabs>
          <w:tab w:val="right" w:leader="dot" w:pos="8306"/>
        </w:tabs>
      </w:pPr>
      <w:hyperlink w:anchor="_Toc18048" w:history="1">
        <w:r>
          <w:rPr>
            <w:rFonts w:ascii="仿宋" w:eastAsia="仿宋" w:hAnsi="仿宋" w:cs="仿宋" w:hint="eastAsia"/>
            <w:lang w:eastAsia="zh-CN"/>
          </w:rPr>
          <w:t>一、基础地质勘查服务项目危机管理</w:t>
        </w:r>
        <w:r>
          <w:tab/>
        </w:r>
        <w:r>
          <w:fldChar w:fldCharType="begin"/>
        </w:r>
        <w:r>
          <w:instrText xml:space="preserve"> PAGEREF _Toc18048 \h </w:instrText>
        </w:r>
        <w:r>
          <w:fldChar w:fldCharType="separate"/>
        </w:r>
        <w:r>
          <w:t>3</w:t>
        </w:r>
        <w:r>
          <w:fldChar w:fldCharType="end"/>
        </w:r>
      </w:hyperlink>
    </w:p>
    <w:p>
      <w:pPr>
        <w:pStyle w:val="TOC2"/>
        <w:tabs>
          <w:tab w:val="right" w:leader="dot" w:pos="8306"/>
        </w:tabs>
      </w:pPr>
      <w:hyperlink w:anchor="_Toc22621" w:history="1">
        <w:r>
          <w:rPr>
            <w:rFonts w:ascii="仿宋" w:eastAsia="仿宋" w:hAnsi="仿宋" w:cs="仿宋" w:hint="eastAsia"/>
            <w:lang w:eastAsia="zh-CN"/>
          </w:rPr>
          <w:t>(一)、危机预警与识别</w:t>
        </w:r>
        <w:r>
          <w:tab/>
        </w:r>
        <w:r>
          <w:fldChar w:fldCharType="begin"/>
        </w:r>
        <w:r>
          <w:instrText xml:space="preserve"> PAGEREF _Toc22621 \h </w:instrText>
        </w:r>
        <w:r>
          <w:fldChar w:fldCharType="separate"/>
        </w:r>
        <w:r>
          <w:t>3</w:t>
        </w:r>
        <w:r>
          <w:fldChar w:fldCharType="end"/>
        </w:r>
      </w:hyperlink>
    </w:p>
    <w:p>
      <w:pPr>
        <w:pStyle w:val="TOC2"/>
        <w:tabs>
          <w:tab w:val="right" w:leader="dot" w:pos="8306"/>
        </w:tabs>
      </w:pPr>
      <w:hyperlink w:anchor="_Toc17913" w:history="1">
        <w:r>
          <w:rPr>
            <w:rFonts w:ascii="仿宋" w:eastAsia="仿宋" w:hAnsi="仿宋" w:cs="仿宋" w:hint="eastAsia"/>
            <w:lang w:eastAsia="zh-CN"/>
          </w:rPr>
          <w:t>(二)、危机应对与恢复</w:t>
        </w:r>
        <w:r>
          <w:tab/>
        </w:r>
        <w:r>
          <w:fldChar w:fldCharType="begin"/>
        </w:r>
        <w:r>
          <w:instrText xml:space="preserve"> PAGEREF _Toc17913 \h </w:instrText>
        </w:r>
        <w:r>
          <w:fldChar w:fldCharType="separate"/>
        </w:r>
        <w:r>
          <w:t>4</w:t>
        </w:r>
        <w:r>
          <w:fldChar w:fldCharType="end"/>
        </w:r>
      </w:hyperlink>
    </w:p>
    <w:p>
      <w:pPr>
        <w:pStyle w:val="TOC1"/>
        <w:tabs>
          <w:tab w:val="right" w:leader="dot" w:pos="8306"/>
        </w:tabs>
      </w:pPr>
      <w:hyperlink w:anchor="_Toc12091" w:history="1">
        <w:r>
          <w:rPr>
            <w:rFonts w:ascii="仿宋" w:eastAsia="仿宋" w:hAnsi="仿宋" w:cs="仿宋" w:hint="eastAsia"/>
            <w:lang w:eastAsia="zh-CN"/>
          </w:rPr>
          <w:t>二、基础地质勘查服务项目概论</w:t>
        </w:r>
        <w:r>
          <w:tab/>
        </w:r>
        <w:r>
          <w:fldChar w:fldCharType="begin"/>
        </w:r>
        <w:r>
          <w:instrText xml:space="preserve"> PAGEREF _Toc12091 \h </w:instrText>
        </w:r>
        <w:r>
          <w:fldChar w:fldCharType="separate"/>
        </w:r>
        <w:r>
          <w:t>6</w:t>
        </w:r>
        <w:r>
          <w:fldChar w:fldCharType="end"/>
        </w:r>
      </w:hyperlink>
    </w:p>
    <w:p>
      <w:pPr>
        <w:pStyle w:val="TOC2"/>
        <w:tabs>
          <w:tab w:val="right" w:leader="dot" w:pos="8306"/>
        </w:tabs>
      </w:pPr>
      <w:hyperlink w:anchor="_Toc18978" w:history="1">
        <w:r>
          <w:rPr>
            <w:rFonts w:ascii="仿宋" w:eastAsia="仿宋" w:hAnsi="仿宋" w:cs="仿宋" w:hint="eastAsia"/>
            <w:lang w:eastAsia="zh-CN"/>
          </w:rPr>
          <w:t>(一)、基础地质勘查服务项目概况</w:t>
        </w:r>
        <w:r>
          <w:tab/>
        </w:r>
        <w:r>
          <w:fldChar w:fldCharType="begin"/>
        </w:r>
        <w:r>
          <w:instrText xml:space="preserve"> PAGEREF _Toc18978 \h </w:instrText>
        </w:r>
        <w:r>
          <w:fldChar w:fldCharType="separate"/>
        </w:r>
        <w:r>
          <w:t>6</w:t>
        </w:r>
        <w:r>
          <w:fldChar w:fldCharType="end"/>
        </w:r>
      </w:hyperlink>
    </w:p>
    <w:p>
      <w:pPr>
        <w:pStyle w:val="TOC2"/>
        <w:tabs>
          <w:tab w:val="right" w:leader="dot" w:pos="8306"/>
        </w:tabs>
      </w:pPr>
      <w:hyperlink w:anchor="_Toc28311" w:history="1">
        <w:r>
          <w:rPr>
            <w:rFonts w:ascii="仿宋" w:eastAsia="仿宋" w:hAnsi="仿宋" w:cs="仿宋" w:hint="eastAsia"/>
            <w:lang w:eastAsia="zh-CN"/>
          </w:rPr>
          <w:t>(二)、基础地质勘查服务项目目标</w:t>
        </w:r>
        <w:r>
          <w:tab/>
        </w:r>
        <w:r>
          <w:fldChar w:fldCharType="begin"/>
        </w:r>
        <w:r>
          <w:instrText xml:space="preserve"> PAGEREF _Toc28311 \h </w:instrText>
        </w:r>
        <w:r>
          <w:fldChar w:fldCharType="separate"/>
        </w:r>
        <w:r>
          <w:t>8</w:t>
        </w:r>
        <w:r>
          <w:fldChar w:fldCharType="end"/>
        </w:r>
      </w:hyperlink>
    </w:p>
    <w:p>
      <w:pPr>
        <w:pStyle w:val="TOC2"/>
        <w:tabs>
          <w:tab w:val="right" w:leader="dot" w:pos="8306"/>
        </w:tabs>
      </w:pPr>
      <w:hyperlink w:anchor="_Toc30249" w:history="1">
        <w:r>
          <w:rPr>
            <w:rFonts w:ascii="仿宋" w:eastAsia="仿宋" w:hAnsi="仿宋" w:cs="仿宋" w:hint="eastAsia"/>
            <w:lang w:eastAsia="zh-CN"/>
          </w:rPr>
          <w:t>(三)、基础地质勘查服务项目提出的理由</w:t>
        </w:r>
        <w:r>
          <w:tab/>
        </w:r>
        <w:r>
          <w:fldChar w:fldCharType="begin"/>
        </w:r>
        <w:r>
          <w:instrText xml:space="preserve"> PAGEREF _Toc30249 \h </w:instrText>
        </w:r>
        <w:r>
          <w:fldChar w:fldCharType="separate"/>
        </w:r>
        <w:r>
          <w:t>9</w:t>
        </w:r>
        <w:r>
          <w:fldChar w:fldCharType="end"/>
        </w:r>
      </w:hyperlink>
    </w:p>
    <w:p>
      <w:pPr>
        <w:pStyle w:val="TOC2"/>
        <w:tabs>
          <w:tab w:val="right" w:leader="dot" w:pos="8306"/>
        </w:tabs>
      </w:pPr>
      <w:hyperlink w:anchor="_Toc17231" w:history="1">
        <w:r>
          <w:rPr>
            <w:rFonts w:ascii="仿宋" w:eastAsia="仿宋" w:hAnsi="仿宋" w:cs="仿宋" w:hint="eastAsia"/>
            <w:lang w:eastAsia="zh-CN"/>
          </w:rPr>
          <w:t>(四)、基础地质勘查服务项目意义</w:t>
        </w:r>
        <w:r>
          <w:tab/>
        </w:r>
        <w:r>
          <w:fldChar w:fldCharType="begin"/>
        </w:r>
        <w:r>
          <w:instrText xml:space="preserve"> PAGEREF _Toc17231 \h </w:instrText>
        </w:r>
        <w:r>
          <w:fldChar w:fldCharType="separate"/>
        </w:r>
        <w:r>
          <w:t>11</w:t>
        </w:r>
        <w:r>
          <w:fldChar w:fldCharType="end"/>
        </w:r>
      </w:hyperlink>
    </w:p>
    <w:p>
      <w:pPr>
        <w:pStyle w:val="TOC2"/>
        <w:tabs>
          <w:tab w:val="right" w:leader="dot" w:pos="8306"/>
        </w:tabs>
      </w:pPr>
      <w:hyperlink w:anchor="_Toc10294" w:history="1">
        <w:r>
          <w:rPr>
            <w:rFonts w:ascii="仿宋" w:eastAsia="仿宋" w:hAnsi="仿宋" w:cs="仿宋" w:hint="eastAsia"/>
            <w:lang w:eastAsia="zh-CN"/>
          </w:rPr>
          <w:t>(五)、基础地质勘查服务项目背景</w:t>
        </w:r>
        <w:r>
          <w:tab/>
        </w:r>
        <w:r>
          <w:fldChar w:fldCharType="begin"/>
        </w:r>
        <w:r>
          <w:instrText xml:space="preserve"> PAGEREF _Toc10294 \h </w:instrText>
        </w:r>
        <w:r>
          <w:fldChar w:fldCharType="separate"/>
        </w:r>
        <w:r>
          <w:t>12</w:t>
        </w:r>
        <w:r>
          <w:fldChar w:fldCharType="end"/>
        </w:r>
      </w:hyperlink>
    </w:p>
    <w:p>
      <w:pPr>
        <w:pStyle w:val="TOC1"/>
        <w:tabs>
          <w:tab w:val="right" w:leader="dot" w:pos="8306"/>
        </w:tabs>
      </w:pPr>
      <w:hyperlink w:anchor="_Toc27816" w:history="1">
        <w:r>
          <w:rPr>
            <w:rFonts w:ascii="仿宋" w:eastAsia="仿宋" w:hAnsi="仿宋" w:cs="仿宋" w:hint="eastAsia"/>
            <w:lang w:eastAsia="zh-CN"/>
          </w:rPr>
          <w:t>三、基础地质勘查服务项目建设单位说明</w:t>
        </w:r>
        <w:r>
          <w:tab/>
        </w:r>
        <w:r>
          <w:fldChar w:fldCharType="begin"/>
        </w:r>
        <w:r>
          <w:instrText xml:space="preserve"> PAGEREF _Toc27816 \h </w:instrText>
        </w:r>
        <w:r>
          <w:fldChar w:fldCharType="separate"/>
        </w:r>
        <w:r>
          <w:t>13</w:t>
        </w:r>
        <w:r>
          <w:fldChar w:fldCharType="end"/>
        </w:r>
      </w:hyperlink>
    </w:p>
    <w:p>
      <w:pPr>
        <w:pStyle w:val="TOC2"/>
        <w:tabs>
          <w:tab w:val="right" w:leader="dot" w:pos="8306"/>
        </w:tabs>
      </w:pPr>
      <w:hyperlink w:anchor="_Toc32077" w:history="1">
        <w:r>
          <w:rPr>
            <w:rFonts w:ascii="仿宋" w:eastAsia="仿宋" w:hAnsi="仿宋" w:cs="仿宋" w:hint="eastAsia"/>
            <w:lang w:eastAsia="zh-CN"/>
          </w:rPr>
          <w:t>(一)、基础地质勘查服务项目承办单位基本情况</w:t>
        </w:r>
        <w:r>
          <w:tab/>
        </w:r>
        <w:r>
          <w:fldChar w:fldCharType="begin"/>
        </w:r>
        <w:r>
          <w:instrText xml:space="preserve"> PAGEREF _Toc32077 \h </w:instrText>
        </w:r>
        <w:r>
          <w:fldChar w:fldCharType="separate"/>
        </w:r>
        <w:r>
          <w:t>13</w:t>
        </w:r>
        <w:r>
          <w:fldChar w:fldCharType="end"/>
        </w:r>
      </w:hyperlink>
    </w:p>
    <w:p>
      <w:pPr>
        <w:pStyle w:val="TOC2"/>
        <w:tabs>
          <w:tab w:val="right" w:leader="dot" w:pos="8306"/>
        </w:tabs>
      </w:pPr>
      <w:hyperlink w:anchor="_Toc19231" w:history="1">
        <w:r>
          <w:rPr>
            <w:rFonts w:ascii="仿宋" w:eastAsia="仿宋" w:hAnsi="仿宋" w:cs="仿宋" w:hint="eastAsia"/>
            <w:lang w:eastAsia="zh-CN"/>
          </w:rPr>
          <w:t>(二)、公司经济效益分析</w:t>
        </w:r>
        <w:r>
          <w:tab/>
        </w:r>
        <w:r>
          <w:fldChar w:fldCharType="begin"/>
        </w:r>
        <w:r>
          <w:instrText xml:space="preserve"> PAGEREF _Toc19231 \h </w:instrText>
        </w:r>
        <w:r>
          <w:fldChar w:fldCharType="separate"/>
        </w:r>
        <w:r>
          <w:t>13</w:t>
        </w:r>
        <w:r>
          <w:fldChar w:fldCharType="end"/>
        </w:r>
      </w:hyperlink>
    </w:p>
    <w:p>
      <w:pPr>
        <w:pStyle w:val="TOC1"/>
        <w:tabs>
          <w:tab w:val="right" w:leader="dot" w:pos="8306"/>
        </w:tabs>
      </w:pPr>
      <w:hyperlink w:anchor="_Toc21849" w:history="1">
        <w:r>
          <w:rPr>
            <w:rFonts w:ascii="仿宋" w:eastAsia="仿宋" w:hAnsi="仿宋" w:cs="仿宋" w:hint="eastAsia"/>
            <w:lang w:eastAsia="zh-CN"/>
          </w:rPr>
          <w:t>四、产品规划分析</w:t>
        </w:r>
        <w:r>
          <w:tab/>
        </w:r>
        <w:r>
          <w:fldChar w:fldCharType="begin"/>
        </w:r>
        <w:r>
          <w:instrText xml:space="preserve"> PAGEREF _Toc21849 \h </w:instrText>
        </w:r>
        <w:r>
          <w:fldChar w:fldCharType="separate"/>
        </w:r>
        <w:r>
          <w:t>14</w:t>
        </w:r>
        <w:r>
          <w:fldChar w:fldCharType="end"/>
        </w:r>
      </w:hyperlink>
    </w:p>
    <w:p>
      <w:pPr>
        <w:pStyle w:val="TOC2"/>
        <w:tabs>
          <w:tab w:val="right" w:leader="dot" w:pos="8306"/>
        </w:tabs>
      </w:pPr>
      <w:hyperlink w:anchor="_Toc17100" w:history="1">
        <w:r>
          <w:rPr>
            <w:rFonts w:ascii="仿宋" w:eastAsia="仿宋" w:hAnsi="仿宋" w:cs="仿宋" w:hint="eastAsia"/>
            <w:lang w:eastAsia="zh-CN"/>
          </w:rPr>
          <w:t>(一)、产品规划</w:t>
        </w:r>
        <w:r>
          <w:tab/>
        </w:r>
        <w:r>
          <w:fldChar w:fldCharType="begin"/>
        </w:r>
        <w:r>
          <w:instrText xml:space="preserve"> PAGEREF _Toc17100 \h </w:instrText>
        </w:r>
        <w:r>
          <w:fldChar w:fldCharType="separate"/>
        </w:r>
        <w:r>
          <w:t>14</w:t>
        </w:r>
        <w:r>
          <w:fldChar w:fldCharType="end"/>
        </w:r>
      </w:hyperlink>
    </w:p>
    <w:p>
      <w:pPr>
        <w:pStyle w:val="TOC2"/>
        <w:tabs>
          <w:tab w:val="right" w:leader="dot" w:pos="8306"/>
        </w:tabs>
      </w:pPr>
      <w:hyperlink w:anchor="_Toc24706" w:history="1">
        <w:r>
          <w:rPr>
            <w:rFonts w:ascii="仿宋" w:eastAsia="仿宋" w:hAnsi="仿宋" w:cs="仿宋" w:hint="eastAsia"/>
            <w:lang w:eastAsia="zh-CN"/>
          </w:rPr>
          <w:t>(二)、建设规模</w:t>
        </w:r>
        <w:r>
          <w:tab/>
        </w:r>
        <w:r>
          <w:fldChar w:fldCharType="begin"/>
        </w:r>
        <w:r>
          <w:instrText xml:space="preserve"> PAGEREF _Toc24706 \h </w:instrText>
        </w:r>
        <w:r>
          <w:fldChar w:fldCharType="separate"/>
        </w:r>
        <w:r>
          <w:t>15</w:t>
        </w:r>
        <w:r>
          <w:fldChar w:fldCharType="end"/>
        </w:r>
      </w:hyperlink>
    </w:p>
    <w:p>
      <w:pPr>
        <w:pStyle w:val="TOC1"/>
        <w:tabs>
          <w:tab w:val="right" w:leader="dot" w:pos="8306"/>
        </w:tabs>
      </w:pPr>
      <w:hyperlink w:anchor="_Toc30175" w:history="1">
        <w:r>
          <w:rPr>
            <w:rFonts w:ascii="仿宋" w:eastAsia="仿宋" w:hAnsi="仿宋" w:cs="仿宋" w:hint="eastAsia"/>
            <w:lang w:eastAsia="zh-CN"/>
          </w:rPr>
          <w:t>五、基础地质勘查服务项目建设背景及必要性分析</w:t>
        </w:r>
        <w:r>
          <w:tab/>
        </w:r>
        <w:r>
          <w:fldChar w:fldCharType="begin"/>
        </w:r>
        <w:r>
          <w:instrText xml:space="preserve"> PAGEREF _Toc30175 \h </w:instrText>
        </w:r>
        <w:r>
          <w:fldChar w:fldCharType="separate"/>
        </w:r>
        <w:r>
          <w:t>16</w:t>
        </w:r>
        <w:r>
          <w:fldChar w:fldCharType="end"/>
        </w:r>
      </w:hyperlink>
    </w:p>
    <w:p>
      <w:pPr>
        <w:pStyle w:val="TOC2"/>
        <w:tabs>
          <w:tab w:val="right" w:leader="dot" w:pos="8306"/>
        </w:tabs>
      </w:pPr>
      <w:hyperlink w:anchor="_Toc18490" w:history="1">
        <w:r>
          <w:rPr>
            <w:rFonts w:ascii="仿宋" w:eastAsia="仿宋" w:hAnsi="仿宋" w:cs="仿宋" w:hint="eastAsia"/>
            <w:lang w:eastAsia="zh-CN"/>
          </w:rPr>
          <w:t>(一)、基础地质勘查服务项目背景分析</w:t>
        </w:r>
        <w:r>
          <w:tab/>
        </w:r>
        <w:r>
          <w:fldChar w:fldCharType="begin"/>
        </w:r>
        <w:r>
          <w:instrText xml:space="preserve"> PAGEREF _Toc18490 \h </w:instrText>
        </w:r>
        <w:r>
          <w:fldChar w:fldCharType="separate"/>
        </w:r>
        <w:r>
          <w:t>16</w:t>
        </w:r>
        <w:r>
          <w:fldChar w:fldCharType="end"/>
        </w:r>
      </w:hyperlink>
    </w:p>
    <w:p>
      <w:pPr>
        <w:pStyle w:val="TOC2"/>
        <w:tabs>
          <w:tab w:val="right" w:leader="dot" w:pos="8306"/>
        </w:tabs>
      </w:pPr>
      <w:hyperlink w:anchor="_Toc16382" w:history="1">
        <w:r>
          <w:rPr>
            <w:rFonts w:ascii="仿宋" w:eastAsia="仿宋" w:hAnsi="仿宋" w:cs="仿宋" w:hint="eastAsia"/>
            <w:lang w:eastAsia="zh-CN"/>
          </w:rPr>
          <w:t>(二)、基础地质勘查服务项目建设必要性分析</w:t>
        </w:r>
        <w:r>
          <w:tab/>
        </w:r>
        <w:r>
          <w:fldChar w:fldCharType="begin"/>
        </w:r>
        <w:r>
          <w:instrText xml:space="preserve"> PAGEREF _Toc16382 \h </w:instrText>
        </w:r>
        <w:r>
          <w:fldChar w:fldCharType="separate"/>
        </w:r>
        <w:r>
          <w:t>18</w:t>
        </w:r>
        <w:r>
          <w:fldChar w:fldCharType="end"/>
        </w:r>
      </w:hyperlink>
    </w:p>
    <w:p>
      <w:pPr>
        <w:pStyle w:val="TOC1"/>
        <w:tabs>
          <w:tab w:val="right" w:leader="dot" w:pos="8306"/>
        </w:tabs>
      </w:pPr>
      <w:hyperlink w:anchor="_Toc22950" w:history="1">
        <w:r>
          <w:rPr>
            <w:rFonts w:ascii="仿宋" w:eastAsia="仿宋" w:hAnsi="仿宋" w:cs="仿宋" w:hint="eastAsia"/>
            <w:lang w:eastAsia="zh-CN"/>
          </w:rPr>
          <w:t>六、基础地质勘查服务项目文档管理</w:t>
        </w:r>
        <w:r>
          <w:tab/>
        </w:r>
        <w:r>
          <w:fldChar w:fldCharType="begin"/>
        </w:r>
        <w:r>
          <w:instrText xml:space="preserve"> PAGEREF _Toc22950 \h </w:instrText>
        </w:r>
        <w:r>
          <w:fldChar w:fldCharType="separate"/>
        </w:r>
        <w:r>
          <w:t>19</w:t>
        </w:r>
        <w:r>
          <w:fldChar w:fldCharType="end"/>
        </w:r>
      </w:hyperlink>
    </w:p>
    <w:p>
      <w:pPr>
        <w:pStyle w:val="TOC2"/>
        <w:tabs>
          <w:tab w:val="right" w:leader="dot" w:pos="8306"/>
        </w:tabs>
      </w:pPr>
      <w:hyperlink w:anchor="_Toc24967" w:history="1">
        <w:r>
          <w:rPr>
            <w:rFonts w:ascii="仿宋" w:eastAsia="仿宋" w:hAnsi="仿宋" w:cs="仿宋" w:hint="eastAsia"/>
            <w:lang w:eastAsia="zh-CN"/>
          </w:rPr>
          <w:t>(一)、文档编制与审查</w:t>
        </w:r>
        <w:r>
          <w:tab/>
        </w:r>
        <w:r>
          <w:fldChar w:fldCharType="begin"/>
        </w:r>
        <w:r>
          <w:instrText xml:space="preserve"> PAGEREF _Toc24967 \h </w:instrText>
        </w:r>
        <w:r>
          <w:fldChar w:fldCharType="separate"/>
        </w:r>
        <w:r>
          <w:t>19</w:t>
        </w:r>
        <w:r>
          <w:fldChar w:fldCharType="end"/>
        </w:r>
      </w:hyperlink>
    </w:p>
    <w:p>
      <w:pPr>
        <w:pStyle w:val="TOC2"/>
        <w:tabs>
          <w:tab w:val="right" w:leader="dot" w:pos="8306"/>
        </w:tabs>
      </w:pPr>
      <w:hyperlink w:anchor="_Toc1095" w:history="1">
        <w:r>
          <w:rPr>
            <w:rFonts w:ascii="仿宋" w:eastAsia="仿宋" w:hAnsi="仿宋" w:cs="仿宋" w:hint="eastAsia"/>
            <w:lang w:eastAsia="zh-CN"/>
          </w:rPr>
          <w:t>(二)、文档发布与分发</w:t>
        </w:r>
        <w:r>
          <w:tab/>
        </w:r>
        <w:r>
          <w:fldChar w:fldCharType="begin"/>
        </w:r>
        <w:r>
          <w:instrText xml:space="preserve"> PAGEREF _Toc1095 \h </w:instrText>
        </w:r>
        <w:r>
          <w:fldChar w:fldCharType="separate"/>
        </w:r>
        <w:r>
          <w:t>21</w:t>
        </w:r>
        <w:r>
          <w:fldChar w:fldCharType="end"/>
        </w:r>
      </w:hyperlink>
    </w:p>
    <w:p>
      <w:pPr>
        <w:pStyle w:val="TOC2"/>
        <w:tabs>
          <w:tab w:val="right" w:leader="dot" w:pos="8306"/>
        </w:tabs>
      </w:pPr>
      <w:hyperlink w:anchor="_Toc525" w:history="1">
        <w:r>
          <w:rPr>
            <w:rFonts w:ascii="仿宋" w:eastAsia="仿宋" w:hAnsi="仿宋" w:cs="仿宋" w:hint="eastAsia"/>
            <w:lang w:eastAsia="zh-CN"/>
          </w:rPr>
          <w:t>(三)、文档存档与归档</w:t>
        </w:r>
        <w:r>
          <w:tab/>
        </w:r>
        <w:r>
          <w:fldChar w:fldCharType="begin"/>
        </w:r>
        <w:r>
          <w:instrText xml:space="preserve"> PAGEREF _Toc525 \h </w:instrText>
        </w:r>
        <w:r>
          <w:fldChar w:fldCharType="separate"/>
        </w:r>
        <w:r>
          <w:t>22</w:t>
        </w:r>
        <w:r>
          <w:fldChar w:fldCharType="end"/>
        </w:r>
      </w:hyperlink>
    </w:p>
    <w:p>
      <w:pPr>
        <w:pStyle w:val="TOC1"/>
        <w:tabs>
          <w:tab w:val="right" w:leader="dot" w:pos="8306"/>
        </w:tabs>
      </w:pPr>
      <w:hyperlink w:anchor="_Toc22298" w:history="1">
        <w:r>
          <w:rPr>
            <w:rFonts w:ascii="仿宋" w:eastAsia="仿宋" w:hAnsi="仿宋" w:cs="仿宋" w:hint="eastAsia"/>
            <w:lang w:eastAsia="zh-CN"/>
          </w:rPr>
          <w:t>七、基础地质勘查服务项目社会影响</w:t>
        </w:r>
        <w:r>
          <w:tab/>
        </w:r>
        <w:r>
          <w:fldChar w:fldCharType="begin"/>
        </w:r>
        <w:r>
          <w:instrText xml:space="preserve"> PAGEREF _Toc22298 \h </w:instrText>
        </w:r>
        <w:r>
          <w:fldChar w:fldCharType="separate"/>
        </w:r>
        <w:r>
          <w:t>23</w:t>
        </w:r>
        <w:r>
          <w:fldChar w:fldCharType="end"/>
        </w:r>
      </w:hyperlink>
    </w:p>
    <w:p>
      <w:pPr>
        <w:pStyle w:val="TOC2"/>
        <w:tabs>
          <w:tab w:val="right" w:leader="dot" w:pos="8306"/>
        </w:tabs>
      </w:pPr>
      <w:hyperlink w:anchor="_Toc11140" w:history="1">
        <w:r>
          <w:rPr>
            <w:rFonts w:ascii="仿宋" w:eastAsia="仿宋" w:hAnsi="仿宋" w:cs="仿宋" w:hint="eastAsia"/>
            <w:lang w:eastAsia="zh-CN"/>
          </w:rPr>
          <w:t>(一)、社会责任与义务</w:t>
        </w:r>
        <w:r>
          <w:tab/>
        </w:r>
        <w:r>
          <w:fldChar w:fldCharType="begin"/>
        </w:r>
        <w:r>
          <w:instrText xml:space="preserve"> PAGEREF _Toc11140 \h </w:instrText>
        </w:r>
        <w:r>
          <w:fldChar w:fldCharType="separate"/>
        </w:r>
        <w:r>
          <w:t>23</w:t>
        </w:r>
        <w:r>
          <w:fldChar w:fldCharType="end"/>
        </w:r>
      </w:hyperlink>
    </w:p>
    <w:p>
      <w:pPr>
        <w:pStyle w:val="TOC2"/>
        <w:tabs>
          <w:tab w:val="right" w:leader="dot" w:pos="8306"/>
        </w:tabs>
      </w:pPr>
      <w:hyperlink w:anchor="_Toc14214" w:history="1">
        <w:r>
          <w:rPr>
            <w:rFonts w:ascii="仿宋" w:eastAsia="仿宋" w:hAnsi="仿宋" w:cs="仿宋" w:hint="eastAsia"/>
            <w:lang w:eastAsia="zh-CN"/>
          </w:rPr>
          <w:t>(二)、社会参与与沟通</w:t>
        </w:r>
        <w:r>
          <w:tab/>
        </w:r>
        <w:r>
          <w:fldChar w:fldCharType="begin"/>
        </w:r>
        <w:r>
          <w:instrText xml:space="preserve"> PAGEREF _Toc14214 \h </w:instrText>
        </w:r>
        <w:r>
          <w:fldChar w:fldCharType="separate"/>
        </w:r>
        <w:r>
          <w:t>24</w:t>
        </w:r>
        <w:r>
          <w:fldChar w:fldCharType="end"/>
        </w:r>
      </w:hyperlink>
    </w:p>
    <w:p>
      <w:pPr>
        <w:pStyle w:val="TOC1"/>
        <w:tabs>
          <w:tab w:val="right" w:leader="dot" w:pos="8306"/>
        </w:tabs>
      </w:pPr>
      <w:hyperlink w:anchor="_Toc11250" w:history="1">
        <w:r>
          <w:rPr>
            <w:rFonts w:ascii="仿宋" w:eastAsia="仿宋" w:hAnsi="仿宋" w:cs="仿宋" w:hint="eastAsia"/>
            <w:lang w:eastAsia="zh-CN"/>
          </w:rPr>
          <w:t>八、基础地质勘查服务项目计划安排</w:t>
        </w:r>
        <w:r>
          <w:tab/>
        </w:r>
        <w:r>
          <w:fldChar w:fldCharType="begin"/>
        </w:r>
        <w:r>
          <w:instrText xml:space="preserve"> PAGEREF _Toc11250 \h </w:instrText>
        </w:r>
        <w:r>
          <w:fldChar w:fldCharType="separate"/>
        </w:r>
        <w:r>
          <w:t>24</w:t>
        </w:r>
        <w:r>
          <w:fldChar w:fldCharType="end"/>
        </w:r>
      </w:hyperlink>
    </w:p>
    <w:p>
      <w:pPr>
        <w:pStyle w:val="TOC2"/>
        <w:tabs>
          <w:tab w:val="right" w:leader="dot" w:pos="8306"/>
        </w:tabs>
      </w:pPr>
      <w:hyperlink w:anchor="_Toc10438" w:history="1">
        <w:r>
          <w:rPr>
            <w:rFonts w:ascii="仿宋" w:eastAsia="仿宋" w:hAnsi="仿宋" w:cs="仿宋" w:hint="eastAsia"/>
            <w:lang w:eastAsia="zh-CN"/>
          </w:rPr>
          <w:t>(一)、建设周期</w:t>
        </w:r>
        <w:r>
          <w:tab/>
        </w:r>
        <w:r>
          <w:fldChar w:fldCharType="begin"/>
        </w:r>
        <w:r>
          <w:instrText xml:space="preserve"> PAGEREF _Toc10438 \h </w:instrText>
        </w:r>
        <w:r>
          <w:fldChar w:fldCharType="separate"/>
        </w:r>
        <w:r>
          <w:t>24</w:t>
        </w:r>
        <w:r>
          <w:fldChar w:fldCharType="end"/>
        </w:r>
      </w:hyperlink>
    </w:p>
    <w:p>
      <w:pPr>
        <w:pStyle w:val="TOC2"/>
        <w:tabs>
          <w:tab w:val="right" w:leader="dot" w:pos="8306"/>
        </w:tabs>
      </w:pPr>
      <w:hyperlink w:anchor="_Toc31149" w:history="1">
        <w:r>
          <w:rPr>
            <w:rFonts w:ascii="仿宋" w:eastAsia="仿宋" w:hAnsi="仿宋" w:cs="仿宋" w:hint="eastAsia"/>
            <w:lang w:eastAsia="zh-CN"/>
          </w:rPr>
          <w:t>(二)、建设进度</w:t>
        </w:r>
        <w:r>
          <w:tab/>
        </w:r>
        <w:r>
          <w:fldChar w:fldCharType="begin"/>
        </w:r>
        <w:r>
          <w:instrText xml:space="preserve"> PAGEREF _Toc31149 \h </w:instrText>
        </w:r>
        <w:r>
          <w:fldChar w:fldCharType="separate"/>
        </w:r>
        <w:r>
          <w:t>25</w:t>
        </w:r>
        <w:r>
          <w:fldChar w:fldCharType="end"/>
        </w:r>
      </w:hyperlink>
    </w:p>
    <w:p>
      <w:pPr>
        <w:pStyle w:val="TOC2"/>
        <w:tabs>
          <w:tab w:val="right" w:leader="dot" w:pos="8306"/>
        </w:tabs>
      </w:pPr>
      <w:hyperlink w:anchor="_Toc28608" w:history="1">
        <w:r>
          <w:rPr>
            <w:rFonts w:ascii="仿宋" w:eastAsia="仿宋" w:hAnsi="仿宋" w:cs="仿宋" w:hint="eastAsia"/>
            <w:lang w:eastAsia="zh-CN"/>
          </w:rPr>
          <w:t>(三)、进度安排注意事项</w:t>
        </w:r>
        <w:r>
          <w:tab/>
        </w:r>
        <w:r>
          <w:fldChar w:fldCharType="begin"/>
        </w:r>
        <w:r>
          <w:instrText xml:space="preserve"> PAGEREF _Toc28608 \h </w:instrText>
        </w:r>
        <w:r>
          <w:fldChar w:fldCharType="separate"/>
        </w:r>
        <w:r>
          <w:t>26</w:t>
        </w:r>
        <w:r>
          <w:fldChar w:fldCharType="end"/>
        </w:r>
      </w:hyperlink>
    </w:p>
    <w:p>
      <w:pPr>
        <w:pStyle w:val="TOC2"/>
        <w:tabs>
          <w:tab w:val="right" w:leader="dot" w:pos="8306"/>
        </w:tabs>
      </w:pPr>
      <w:hyperlink w:anchor="_Toc22113" w:history="1">
        <w:r>
          <w:rPr>
            <w:rFonts w:ascii="仿宋" w:eastAsia="仿宋" w:hAnsi="仿宋" w:cs="仿宋" w:hint="eastAsia"/>
            <w:lang w:eastAsia="zh-CN"/>
          </w:rPr>
          <w:t>(四)、人力资源配置</w:t>
        </w:r>
        <w:r>
          <w:tab/>
        </w:r>
        <w:r>
          <w:fldChar w:fldCharType="begin"/>
        </w:r>
        <w:r>
          <w:instrText xml:space="preserve"> PAGEREF _Toc22113 \h </w:instrText>
        </w:r>
        <w:r>
          <w:fldChar w:fldCharType="separate"/>
        </w:r>
        <w:r>
          <w:t>28</w:t>
        </w:r>
        <w:r>
          <w:fldChar w:fldCharType="end"/>
        </w:r>
      </w:hyperlink>
    </w:p>
    <w:p>
      <w:pPr>
        <w:pStyle w:val="TOC1"/>
        <w:tabs>
          <w:tab w:val="right" w:leader="dot" w:pos="8306"/>
        </w:tabs>
      </w:pPr>
      <w:hyperlink w:anchor="_Toc32350" w:history="1">
        <w:r>
          <w:rPr>
            <w:rFonts w:ascii="仿宋" w:eastAsia="仿宋" w:hAnsi="仿宋" w:cs="仿宋" w:hint="eastAsia"/>
            <w:lang w:eastAsia="zh-CN"/>
          </w:rPr>
          <w:t>九、基础地质勘查服务项目风险管理</w:t>
        </w:r>
        <w:r>
          <w:tab/>
        </w:r>
        <w:r>
          <w:fldChar w:fldCharType="begin"/>
        </w:r>
        <w:r>
          <w:instrText xml:space="preserve"> PAGEREF _Toc32350 \h </w:instrText>
        </w:r>
        <w:r>
          <w:fldChar w:fldCharType="separate"/>
        </w:r>
        <w:r>
          <w:t>29</w:t>
        </w:r>
        <w:r>
          <w:fldChar w:fldCharType="end"/>
        </w:r>
      </w:hyperlink>
    </w:p>
    <w:p>
      <w:pPr>
        <w:pStyle w:val="TOC2"/>
        <w:tabs>
          <w:tab w:val="right" w:leader="dot" w:pos="8306"/>
        </w:tabs>
      </w:pPr>
      <w:hyperlink w:anchor="_Toc3960" w:history="1">
        <w:r>
          <w:rPr>
            <w:rFonts w:ascii="仿宋" w:eastAsia="仿宋" w:hAnsi="仿宋" w:cs="仿宋" w:hint="eastAsia"/>
            <w:lang w:eastAsia="zh-CN"/>
          </w:rPr>
          <w:t>(一)、风险识别与评估</w:t>
        </w:r>
        <w:r>
          <w:tab/>
        </w:r>
        <w:r>
          <w:fldChar w:fldCharType="begin"/>
        </w:r>
        <w:r>
          <w:instrText xml:space="preserve"> PAGEREF _Toc3960 \h </w:instrText>
        </w:r>
        <w:r>
          <w:fldChar w:fldCharType="separate"/>
        </w:r>
        <w:r>
          <w:t>29</w:t>
        </w:r>
        <w:r>
          <w:fldChar w:fldCharType="end"/>
        </w:r>
      </w:hyperlink>
    </w:p>
    <w:p>
      <w:pPr>
        <w:pStyle w:val="TOC2"/>
        <w:tabs>
          <w:tab w:val="right" w:leader="dot" w:pos="8306"/>
        </w:tabs>
      </w:pPr>
      <w:hyperlink w:anchor="_Toc10981" w:history="1">
        <w:r>
          <w:rPr>
            <w:rFonts w:ascii="仿宋" w:eastAsia="仿宋" w:hAnsi="仿宋" w:cs="仿宋" w:hint="eastAsia"/>
            <w:lang w:eastAsia="zh-CN"/>
          </w:rPr>
          <w:t>(二)、风险应对策略</w:t>
        </w:r>
        <w:r>
          <w:tab/>
        </w:r>
        <w:r>
          <w:fldChar w:fldCharType="begin"/>
        </w:r>
        <w:r>
          <w:instrText xml:space="preserve"> PAGEREF _Toc10981 \h </w:instrText>
        </w:r>
        <w:r>
          <w:fldChar w:fldCharType="separate"/>
        </w:r>
        <w:r>
          <w:t>30</w:t>
        </w:r>
        <w:r>
          <w:fldChar w:fldCharType="end"/>
        </w:r>
      </w:hyperlink>
    </w:p>
    <w:p>
      <w:pPr>
        <w:pStyle w:val="TOC2"/>
        <w:tabs>
          <w:tab w:val="right" w:leader="dot" w:pos="8306"/>
        </w:tabs>
      </w:pPr>
      <w:hyperlink w:anchor="_Toc28318" w:history="1">
        <w:r>
          <w:rPr>
            <w:rFonts w:ascii="仿宋" w:eastAsia="仿宋" w:hAnsi="仿宋" w:cs="仿宋" w:hint="eastAsia"/>
            <w:lang w:eastAsia="zh-CN"/>
          </w:rPr>
          <w:t>(三)、风险监控与控制</w:t>
        </w:r>
        <w:r>
          <w:tab/>
        </w:r>
        <w:r>
          <w:fldChar w:fldCharType="begin"/>
        </w:r>
        <w:r>
          <w:instrText xml:space="preserve"> PAGEREF _Toc28318 \h </w:instrText>
        </w:r>
        <w:r>
          <w:fldChar w:fldCharType="separate"/>
        </w:r>
        <w:r>
          <w:t>32</w:t>
        </w:r>
        <w:r>
          <w:fldChar w:fldCharType="end"/>
        </w:r>
      </w:hyperlink>
    </w:p>
    <w:p>
      <w:pPr>
        <w:pStyle w:val="TOC1"/>
        <w:tabs>
          <w:tab w:val="right" w:leader="dot" w:pos="8306"/>
        </w:tabs>
      </w:pPr>
      <w:hyperlink w:anchor="_Toc6884" w:history="1">
        <w:r>
          <w:rPr>
            <w:rFonts w:ascii="仿宋" w:eastAsia="仿宋" w:hAnsi="仿宋" w:cs="仿宋" w:hint="eastAsia"/>
            <w:lang w:eastAsia="zh-CN"/>
          </w:rPr>
          <w:t>十、基础地质勘查服务项目人力资源培养与发展</w:t>
        </w:r>
        <w:r>
          <w:tab/>
        </w:r>
        <w:r>
          <w:fldChar w:fldCharType="begin"/>
        </w:r>
        <w:r>
          <w:instrText xml:space="preserve"> PAGEREF _Toc6884 \h </w:instrText>
        </w:r>
        <w:r>
          <w:fldChar w:fldCharType="separate"/>
        </w:r>
        <w:r>
          <w:t>33</w:t>
        </w:r>
        <w:r>
          <w:fldChar w:fldCharType="end"/>
        </w:r>
      </w:hyperlink>
    </w:p>
    <w:p>
      <w:pPr>
        <w:pStyle w:val="TOC2"/>
        <w:tabs>
          <w:tab w:val="right" w:leader="dot" w:pos="8306"/>
        </w:tabs>
      </w:pPr>
      <w:hyperlink w:anchor="_Toc17262" w:history="1">
        <w:r>
          <w:rPr>
            <w:rFonts w:ascii="仿宋" w:eastAsia="仿宋" w:hAnsi="仿宋" w:cs="仿宋" w:hint="eastAsia"/>
            <w:lang w:eastAsia="zh-CN"/>
          </w:rPr>
          <w:t>(一)、人才需求与规划</w:t>
        </w:r>
        <w:r>
          <w:tab/>
        </w:r>
        <w:r>
          <w:fldChar w:fldCharType="begin"/>
        </w:r>
        <w:r>
          <w:instrText xml:space="preserve"> PAGEREF _Toc17262 \h </w:instrText>
        </w:r>
        <w:r>
          <w:fldChar w:fldCharType="separate"/>
        </w:r>
        <w:r>
          <w:t>33</w:t>
        </w:r>
        <w:r>
          <w:fldChar w:fldCharType="end"/>
        </w:r>
      </w:hyperlink>
    </w:p>
    <w:p>
      <w:pPr>
        <w:pStyle w:val="TOC2"/>
        <w:tabs>
          <w:tab w:val="right" w:leader="dot" w:pos="8306"/>
        </w:tabs>
      </w:pPr>
      <w:hyperlink w:anchor="_Toc18092" w:history="1">
        <w:r>
          <w:rPr>
            <w:rFonts w:ascii="仿宋" w:eastAsia="仿宋" w:hAnsi="仿宋" w:cs="仿宋" w:hint="eastAsia"/>
            <w:lang w:eastAsia="zh-CN"/>
          </w:rPr>
          <w:t>(二)、培训与发展计划</w:t>
        </w:r>
        <w:r>
          <w:tab/>
        </w:r>
        <w:r>
          <w:fldChar w:fldCharType="begin"/>
        </w:r>
        <w:r>
          <w:instrText xml:space="preserve"> PAGEREF _Toc18092 \h </w:instrText>
        </w:r>
        <w:r>
          <w:fldChar w:fldCharType="separate"/>
        </w:r>
        <w:r>
          <w:t>33</w:t>
        </w:r>
        <w:r>
          <w:fldChar w:fldCharType="end"/>
        </w:r>
      </w:hyperlink>
    </w:p>
    <w:p>
      <w:pPr>
        <w:pStyle w:val="TOC1"/>
        <w:tabs>
          <w:tab w:val="right" w:leader="dot" w:pos="8306"/>
        </w:tabs>
      </w:pPr>
      <w:hyperlink w:anchor="_Toc30610" w:history="1">
        <w:r>
          <w:rPr>
            <w:rFonts w:ascii="仿宋" w:eastAsia="仿宋" w:hAnsi="仿宋" w:cs="仿宋" w:hint="eastAsia"/>
            <w:lang w:eastAsia="zh-CN"/>
          </w:rPr>
          <w:t>十一、基础地质勘查服务项目投资规划</w:t>
        </w:r>
        <w:r>
          <w:tab/>
        </w:r>
        <w:r>
          <w:fldChar w:fldCharType="begin"/>
        </w:r>
        <w:r>
          <w:instrText xml:space="preserve"> PAGEREF _Toc30610 \h </w:instrText>
        </w:r>
        <w:r>
          <w:fldChar w:fldCharType="separate"/>
        </w:r>
        <w:r>
          <w:t>34</w:t>
        </w:r>
        <w:r>
          <w:fldChar w:fldCharType="end"/>
        </w:r>
      </w:hyperlink>
    </w:p>
    <w:p>
      <w:pPr>
        <w:pStyle w:val="TOC2"/>
        <w:tabs>
          <w:tab w:val="right" w:leader="dot" w:pos="8306"/>
        </w:tabs>
      </w:pPr>
      <w:hyperlink w:anchor="_Toc24943" w:history="1">
        <w:r>
          <w:rPr>
            <w:rFonts w:ascii="仿宋" w:eastAsia="仿宋" w:hAnsi="仿宋" w:cs="仿宋" w:hint="eastAsia"/>
            <w:lang w:eastAsia="zh-CN"/>
          </w:rPr>
          <w:t>(一)、基础地质勘查服务项目总投资估算</w:t>
        </w:r>
        <w:r>
          <w:tab/>
        </w:r>
        <w:r>
          <w:fldChar w:fldCharType="begin"/>
        </w:r>
        <w:r>
          <w:instrText xml:space="preserve"> PAGEREF _Toc24943 \h </w:instrText>
        </w:r>
        <w:r>
          <w:fldChar w:fldCharType="separate"/>
        </w:r>
        <w:r>
          <w:t>34</w:t>
        </w:r>
        <w:r>
          <w:fldChar w:fldCharType="end"/>
        </w:r>
      </w:hyperlink>
    </w:p>
    <w:p>
      <w:pPr>
        <w:pStyle w:val="TOC2"/>
        <w:tabs>
          <w:tab w:val="right" w:leader="dot" w:pos="8306"/>
        </w:tabs>
      </w:pPr>
      <w:hyperlink w:anchor="_Toc26844" w:history="1">
        <w:r>
          <w:rPr>
            <w:rFonts w:ascii="仿宋" w:eastAsia="仿宋" w:hAnsi="仿宋" w:cs="仿宋" w:hint="eastAsia"/>
            <w:lang w:eastAsia="zh-CN"/>
          </w:rPr>
          <w:t>(二)、资金筹措</w:t>
        </w:r>
        <w:r>
          <w:tab/>
        </w:r>
        <w:r>
          <w:fldChar w:fldCharType="begin"/>
        </w:r>
        <w:r>
          <w:instrText xml:space="preserve"> PAGEREF _Toc26844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6" w:history="1">
        <w:r>
          <w:rPr>
            <w:rFonts w:ascii="仿宋" w:eastAsia="仿宋" w:hAnsi="仿宋" w:cs="仿宋" w:hint="eastAsia"/>
            <w:lang w:eastAsia="zh-CN"/>
          </w:rPr>
          <w:t>十二、基础地质勘查服务项目财务管理</w:t>
        </w:r>
        <w:r>
          <w:tab/>
        </w:r>
        <w:r>
          <w:fldChar w:fldCharType="begin"/>
        </w:r>
        <w:r>
          <w:instrText xml:space="preserve"> PAGEREF _Toc4986 \h </w:instrText>
        </w:r>
        <w:r>
          <w:fldChar w:fldCharType="separate"/>
        </w:r>
        <w:r>
          <w:t>36</w:t>
        </w:r>
        <w:r>
          <w:fldChar w:fldCharType="end"/>
        </w:r>
      </w:hyperlink>
    </w:p>
    <w:p>
      <w:pPr>
        <w:pStyle w:val="TOC2"/>
        <w:tabs>
          <w:tab w:val="right" w:leader="dot" w:pos="8306"/>
        </w:tabs>
      </w:pPr>
      <w:hyperlink w:anchor="_Toc24862" w:history="1">
        <w:r>
          <w:rPr>
            <w:rFonts w:ascii="仿宋" w:eastAsia="仿宋" w:hAnsi="仿宋" w:cs="仿宋" w:hint="eastAsia"/>
            <w:lang w:eastAsia="zh-CN"/>
          </w:rPr>
          <w:t>(一)、资金需求大</w:t>
        </w:r>
        <w:r>
          <w:tab/>
        </w:r>
        <w:r>
          <w:fldChar w:fldCharType="begin"/>
        </w:r>
        <w:r>
          <w:instrText xml:space="preserve"> PAGEREF _Toc24862 \h </w:instrText>
        </w:r>
        <w:r>
          <w:fldChar w:fldCharType="separate"/>
        </w:r>
        <w:r>
          <w:t>36</w:t>
        </w:r>
        <w:r>
          <w:fldChar w:fldCharType="end"/>
        </w:r>
      </w:hyperlink>
    </w:p>
    <w:p>
      <w:pPr>
        <w:pStyle w:val="TOC2"/>
        <w:tabs>
          <w:tab w:val="right" w:leader="dot" w:pos="8306"/>
        </w:tabs>
      </w:pPr>
      <w:hyperlink w:anchor="_Toc7978" w:history="1">
        <w:r>
          <w:rPr>
            <w:rFonts w:ascii="仿宋" w:eastAsia="仿宋" w:hAnsi="仿宋" w:cs="仿宋" w:hint="eastAsia"/>
            <w:lang w:eastAsia="zh-CN"/>
          </w:rPr>
          <w:t>(二)、研发周期长</w:t>
        </w:r>
        <w:r>
          <w:tab/>
        </w:r>
        <w:r>
          <w:fldChar w:fldCharType="begin"/>
        </w:r>
        <w:r>
          <w:instrText xml:space="preserve"> PAGEREF _Toc7978 \h </w:instrText>
        </w:r>
        <w:r>
          <w:fldChar w:fldCharType="separate"/>
        </w:r>
        <w:r>
          <w:t>37</w:t>
        </w:r>
        <w:r>
          <w:fldChar w:fldCharType="end"/>
        </w:r>
      </w:hyperlink>
    </w:p>
    <w:p>
      <w:pPr>
        <w:pStyle w:val="TOC2"/>
        <w:tabs>
          <w:tab w:val="right" w:leader="dot" w:pos="8306"/>
        </w:tabs>
      </w:pPr>
      <w:hyperlink w:anchor="_Toc460" w:history="1">
        <w:r>
          <w:rPr>
            <w:rFonts w:ascii="仿宋" w:eastAsia="仿宋" w:hAnsi="仿宋" w:cs="仿宋" w:hint="eastAsia"/>
            <w:lang w:eastAsia="zh-CN"/>
          </w:rPr>
          <w:t>(三)、市场风险大</w:t>
        </w:r>
        <w:r>
          <w:tab/>
        </w:r>
        <w:r>
          <w:fldChar w:fldCharType="begin"/>
        </w:r>
        <w:r>
          <w:instrText xml:space="preserve"> PAGEREF _Toc460 \h </w:instrText>
        </w:r>
        <w:r>
          <w:fldChar w:fldCharType="separate"/>
        </w:r>
        <w:r>
          <w:t>38</w:t>
        </w:r>
        <w:r>
          <w:fldChar w:fldCharType="end"/>
        </w:r>
      </w:hyperlink>
    </w:p>
    <w:p>
      <w:pPr>
        <w:pStyle w:val="TOC2"/>
        <w:tabs>
          <w:tab w:val="right" w:leader="dot" w:pos="8306"/>
        </w:tabs>
      </w:pPr>
      <w:hyperlink w:anchor="_Toc3717" w:history="1">
        <w:r>
          <w:rPr>
            <w:rFonts w:ascii="仿宋" w:eastAsia="仿宋" w:hAnsi="仿宋" w:cs="仿宋" w:hint="eastAsia"/>
            <w:lang w:eastAsia="zh-CN"/>
          </w:rPr>
          <w:t>(四)、利润率高</w:t>
        </w:r>
        <w:r>
          <w:tab/>
        </w:r>
        <w:r>
          <w:fldChar w:fldCharType="begin"/>
        </w:r>
        <w:r>
          <w:instrText xml:space="preserve"> PAGEREF _Toc3717 \h </w:instrText>
        </w:r>
        <w:r>
          <w:fldChar w:fldCharType="separate"/>
        </w:r>
        <w:r>
          <w:t>41</w:t>
        </w:r>
        <w:r>
          <w:fldChar w:fldCharType="end"/>
        </w:r>
      </w:hyperlink>
    </w:p>
    <w:p>
      <w:pPr>
        <w:pStyle w:val="TOC1"/>
        <w:tabs>
          <w:tab w:val="right" w:leader="dot" w:pos="8306"/>
        </w:tabs>
      </w:pPr>
      <w:hyperlink w:anchor="_Toc27055" w:history="1">
        <w:r>
          <w:rPr>
            <w:rFonts w:ascii="仿宋" w:eastAsia="仿宋" w:hAnsi="仿宋" w:cs="仿宋" w:hint="eastAsia"/>
            <w:lang w:eastAsia="zh-CN"/>
          </w:rPr>
          <w:t>十三、供应链管理</w:t>
        </w:r>
        <w:r>
          <w:tab/>
        </w:r>
        <w:r>
          <w:fldChar w:fldCharType="begin"/>
        </w:r>
        <w:r>
          <w:instrText xml:space="preserve"> PAGEREF _Toc27055 \h </w:instrText>
        </w:r>
        <w:r>
          <w:fldChar w:fldCharType="separate"/>
        </w:r>
        <w:r>
          <w:t>43</w:t>
        </w:r>
        <w:r>
          <w:fldChar w:fldCharType="end"/>
        </w:r>
      </w:hyperlink>
    </w:p>
    <w:p>
      <w:pPr>
        <w:pStyle w:val="TOC2"/>
        <w:tabs>
          <w:tab w:val="right" w:leader="dot" w:pos="8306"/>
        </w:tabs>
      </w:pPr>
      <w:hyperlink w:anchor="_Toc13983" w:history="1">
        <w:r>
          <w:rPr>
            <w:rFonts w:ascii="仿宋" w:eastAsia="仿宋" w:hAnsi="仿宋" w:cs="仿宋" w:hint="eastAsia"/>
            <w:lang w:eastAsia="zh-CN"/>
          </w:rPr>
          <w:t>(一)、供应链战略规划</w:t>
        </w:r>
        <w:r>
          <w:tab/>
        </w:r>
        <w:r>
          <w:fldChar w:fldCharType="begin"/>
        </w:r>
        <w:r>
          <w:instrText xml:space="preserve"> PAGEREF _Toc13983 \h </w:instrText>
        </w:r>
        <w:r>
          <w:fldChar w:fldCharType="separate"/>
        </w:r>
        <w:r>
          <w:t>43</w:t>
        </w:r>
        <w:r>
          <w:fldChar w:fldCharType="end"/>
        </w:r>
      </w:hyperlink>
    </w:p>
    <w:p>
      <w:pPr>
        <w:pStyle w:val="TOC2"/>
        <w:tabs>
          <w:tab w:val="right" w:leader="dot" w:pos="8306"/>
        </w:tabs>
      </w:pPr>
      <w:hyperlink w:anchor="_Toc19763" w:history="1">
        <w:r>
          <w:rPr>
            <w:rFonts w:ascii="仿宋" w:eastAsia="仿宋" w:hAnsi="仿宋" w:cs="仿宋" w:hint="eastAsia"/>
            <w:lang w:eastAsia="zh-CN"/>
          </w:rPr>
          <w:t>(二)、供应商选择与合作</w:t>
        </w:r>
        <w:r>
          <w:tab/>
        </w:r>
        <w:r>
          <w:fldChar w:fldCharType="begin"/>
        </w:r>
        <w:r>
          <w:instrText xml:space="preserve"> PAGEREF _Toc19763 \h </w:instrText>
        </w:r>
        <w:r>
          <w:fldChar w:fldCharType="separate"/>
        </w:r>
        <w:r>
          <w:t>45</w:t>
        </w:r>
        <w:r>
          <w:fldChar w:fldCharType="end"/>
        </w:r>
      </w:hyperlink>
    </w:p>
    <w:p>
      <w:pPr>
        <w:pStyle w:val="TOC2"/>
        <w:tabs>
          <w:tab w:val="right" w:leader="dot" w:pos="8306"/>
        </w:tabs>
      </w:pPr>
      <w:hyperlink w:anchor="_Toc1849" w:history="1">
        <w:r>
          <w:rPr>
            <w:rFonts w:ascii="仿宋" w:eastAsia="仿宋" w:hAnsi="仿宋" w:cs="仿宋" w:hint="eastAsia"/>
            <w:lang w:eastAsia="zh-CN"/>
          </w:rPr>
          <w:t>(三)、物流与库存管理</w:t>
        </w:r>
        <w:r>
          <w:tab/>
        </w:r>
        <w:r>
          <w:fldChar w:fldCharType="begin"/>
        </w:r>
        <w:r>
          <w:instrText xml:space="preserve"> PAGEREF _Toc1849 \h </w:instrText>
        </w:r>
        <w:r>
          <w:fldChar w:fldCharType="separate"/>
        </w:r>
        <w:r>
          <w:t>46</w:t>
        </w:r>
        <w:r>
          <w:fldChar w:fldCharType="end"/>
        </w:r>
      </w:hyperlink>
    </w:p>
    <w:p>
      <w:pPr>
        <w:pStyle w:val="TOC1"/>
        <w:tabs>
          <w:tab w:val="right" w:leader="dot" w:pos="8306"/>
        </w:tabs>
      </w:pPr>
      <w:hyperlink w:anchor="_Toc15891" w:history="1">
        <w:r>
          <w:rPr>
            <w:rFonts w:ascii="仿宋" w:eastAsia="仿宋" w:hAnsi="仿宋" w:cs="仿宋" w:hint="eastAsia"/>
            <w:lang w:eastAsia="zh-CN"/>
          </w:rPr>
          <w:t>十四、利益相关者分析与沟通计划</w:t>
        </w:r>
        <w:r>
          <w:tab/>
        </w:r>
        <w:r>
          <w:fldChar w:fldCharType="begin"/>
        </w:r>
        <w:r>
          <w:instrText xml:space="preserve"> PAGEREF _Toc15891 \h </w:instrText>
        </w:r>
        <w:r>
          <w:fldChar w:fldCharType="separate"/>
        </w:r>
        <w:r>
          <w:t>47</w:t>
        </w:r>
        <w:r>
          <w:fldChar w:fldCharType="end"/>
        </w:r>
      </w:hyperlink>
    </w:p>
    <w:p>
      <w:pPr>
        <w:pStyle w:val="TOC2"/>
        <w:tabs>
          <w:tab w:val="right" w:leader="dot" w:pos="8306"/>
        </w:tabs>
      </w:pPr>
      <w:hyperlink w:anchor="_Toc4150" w:history="1">
        <w:r>
          <w:rPr>
            <w:rFonts w:ascii="仿宋" w:eastAsia="仿宋" w:hAnsi="仿宋" w:cs="仿宋" w:hint="eastAsia"/>
            <w:lang w:eastAsia="zh-CN"/>
          </w:rPr>
          <w:t>(一)、利益相关者分析</w:t>
        </w:r>
        <w:r>
          <w:tab/>
        </w:r>
        <w:r>
          <w:fldChar w:fldCharType="begin"/>
        </w:r>
        <w:r>
          <w:instrText xml:space="preserve"> PAGEREF _Toc4150 \h </w:instrText>
        </w:r>
        <w:r>
          <w:fldChar w:fldCharType="separate"/>
        </w:r>
        <w:r>
          <w:t>47</w:t>
        </w:r>
        <w:r>
          <w:fldChar w:fldCharType="end"/>
        </w:r>
      </w:hyperlink>
    </w:p>
    <w:p>
      <w:pPr>
        <w:pStyle w:val="TOC2"/>
        <w:tabs>
          <w:tab w:val="right" w:leader="dot" w:pos="8306"/>
        </w:tabs>
      </w:pPr>
      <w:hyperlink w:anchor="_Toc1388" w:history="1">
        <w:r>
          <w:rPr>
            <w:rFonts w:ascii="仿宋" w:eastAsia="仿宋" w:hAnsi="仿宋" w:cs="仿宋" w:hint="eastAsia"/>
            <w:lang w:eastAsia="zh-CN"/>
          </w:rPr>
          <w:t>(二)、沟通计划</w:t>
        </w:r>
        <w:r>
          <w:tab/>
        </w:r>
        <w:r>
          <w:fldChar w:fldCharType="begin"/>
        </w:r>
        <w:r>
          <w:instrText xml:space="preserve"> PAGEREF _Toc1388 \h </w:instrText>
        </w:r>
        <w:r>
          <w:fldChar w:fldCharType="separate"/>
        </w:r>
        <w:r>
          <w:t>49</w:t>
        </w:r>
        <w:r>
          <w:fldChar w:fldCharType="end"/>
        </w:r>
      </w:hyperlink>
    </w:p>
    <w:p>
      <w:pPr>
        <w:pStyle w:val="TOC1"/>
        <w:tabs>
          <w:tab w:val="right" w:leader="dot" w:pos="8306"/>
        </w:tabs>
      </w:pPr>
      <w:hyperlink w:anchor="_Toc13275" w:history="1">
        <w:r>
          <w:rPr>
            <w:rFonts w:ascii="仿宋" w:eastAsia="仿宋" w:hAnsi="仿宋" w:cs="仿宋" w:hint="eastAsia"/>
            <w:lang w:eastAsia="zh-CN"/>
          </w:rPr>
          <w:t>十五、营销与推广策略</w:t>
        </w:r>
        <w:r>
          <w:tab/>
        </w:r>
        <w:r>
          <w:fldChar w:fldCharType="begin"/>
        </w:r>
        <w:r>
          <w:instrText xml:space="preserve"> PAGEREF _Toc13275 \h </w:instrText>
        </w:r>
        <w:r>
          <w:fldChar w:fldCharType="separate"/>
        </w:r>
        <w:r>
          <w:t>50</w:t>
        </w:r>
        <w:r>
          <w:fldChar w:fldCharType="end"/>
        </w:r>
      </w:hyperlink>
    </w:p>
    <w:p>
      <w:pPr>
        <w:pStyle w:val="TOC2"/>
        <w:tabs>
          <w:tab w:val="right" w:leader="dot" w:pos="8306"/>
        </w:tabs>
      </w:pPr>
      <w:hyperlink w:anchor="_Toc19339" w:history="1">
        <w:r>
          <w:rPr>
            <w:rFonts w:ascii="仿宋" w:eastAsia="仿宋" w:hAnsi="仿宋" w:cs="仿宋" w:hint="eastAsia"/>
            <w:lang w:eastAsia="zh-CN"/>
          </w:rPr>
          <w:t>(一)、产品/服务定位与特点</w:t>
        </w:r>
        <w:r>
          <w:tab/>
        </w:r>
        <w:r>
          <w:fldChar w:fldCharType="begin"/>
        </w:r>
        <w:r>
          <w:instrText xml:space="preserve"> PAGEREF _Toc19339 \h </w:instrText>
        </w:r>
        <w:r>
          <w:fldChar w:fldCharType="separate"/>
        </w:r>
        <w:r>
          <w:t>50</w:t>
        </w:r>
        <w:r>
          <w:fldChar w:fldCharType="end"/>
        </w:r>
      </w:hyperlink>
    </w:p>
    <w:p>
      <w:pPr>
        <w:pStyle w:val="TOC2"/>
        <w:tabs>
          <w:tab w:val="right" w:leader="dot" w:pos="8306"/>
        </w:tabs>
      </w:pPr>
      <w:hyperlink w:anchor="_Toc29688" w:history="1">
        <w:r>
          <w:rPr>
            <w:rFonts w:ascii="仿宋" w:eastAsia="仿宋" w:hAnsi="仿宋" w:cs="仿宋" w:hint="eastAsia"/>
            <w:lang w:eastAsia="zh-CN"/>
          </w:rPr>
          <w:t>(二)、市场定位与竞争分析</w:t>
        </w:r>
        <w:r>
          <w:tab/>
        </w:r>
        <w:r>
          <w:fldChar w:fldCharType="begin"/>
        </w:r>
        <w:r>
          <w:instrText xml:space="preserve"> PAGEREF _Toc29688 \h </w:instrText>
        </w:r>
        <w:r>
          <w:fldChar w:fldCharType="separate"/>
        </w:r>
        <w:r>
          <w:t>51</w:t>
        </w:r>
        <w:r>
          <w:fldChar w:fldCharType="end"/>
        </w:r>
      </w:hyperlink>
    </w:p>
    <w:p>
      <w:pPr>
        <w:pStyle w:val="TOC2"/>
        <w:tabs>
          <w:tab w:val="right" w:leader="dot" w:pos="8306"/>
        </w:tabs>
      </w:pPr>
      <w:hyperlink w:anchor="_Toc25317" w:history="1">
        <w:r>
          <w:rPr>
            <w:rFonts w:ascii="仿宋" w:eastAsia="仿宋" w:hAnsi="仿宋" w:cs="仿宋" w:hint="eastAsia"/>
            <w:lang w:eastAsia="zh-CN"/>
          </w:rPr>
          <w:t>(三)、营销渠道与策略</w:t>
        </w:r>
        <w:r>
          <w:tab/>
        </w:r>
        <w:r>
          <w:fldChar w:fldCharType="begin"/>
        </w:r>
        <w:r>
          <w:instrText xml:space="preserve"> PAGEREF _Toc25317 \h </w:instrText>
        </w:r>
        <w:r>
          <w:fldChar w:fldCharType="separate"/>
        </w:r>
        <w:r>
          <w:t>53</w:t>
        </w:r>
        <w:r>
          <w:fldChar w:fldCharType="end"/>
        </w:r>
      </w:hyperlink>
    </w:p>
    <w:p>
      <w:pPr>
        <w:pStyle w:val="TOC2"/>
        <w:tabs>
          <w:tab w:val="right" w:leader="dot" w:pos="8306"/>
        </w:tabs>
      </w:pPr>
      <w:hyperlink w:anchor="_Toc31084" w:history="1">
        <w:r>
          <w:rPr>
            <w:rFonts w:ascii="仿宋" w:eastAsia="仿宋" w:hAnsi="仿宋" w:cs="仿宋" w:hint="eastAsia"/>
            <w:lang w:eastAsia="zh-CN"/>
          </w:rPr>
          <w:t>(四)、推广与宣传活动</w:t>
        </w:r>
        <w:r>
          <w:tab/>
        </w:r>
        <w:r>
          <w:fldChar w:fldCharType="begin"/>
        </w:r>
        <w:r>
          <w:instrText xml:space="preserve"> PAGEREF _Toc31084 \h </w:instrText>
        </w:r>
        <w:r>
          <w:fldChar w:fldCharType="separate"/>
        </w:r>
        <w:r>
          <w:t>54</w:t>
        </w:r>
        <w:r>
          <w:fldChar w:fldCharType="end"/>
        </w:r>
      </w:hyperlink>
    </w:p>
    <w:p>
      <w:pPr>
        <w:pStyle w:val="TOC1"/>
        <w:tabs>
          <w:tab w:val="right" w:leader="dot" w:pos="8306"/>
        </w:tabs>
      </w:pPr>
      <w:hyperlink w:anchor="_Toc30753" w:history="1">
        <w:r>
          <w:rPr>
            <w:rFonts w:ascii="仿宋" w:eastAsia="仿宋" w:hAnsi="仿宋" w:cs="仿宋" w:hint="eastAsia"/>
            <w:lang w:eastAsia="zh-CN"/>
          </w:rPr>
          <w:t>十六、基础地质勘查服务项目治理与监督</w:t>
        </w:r>
        <w:r>
          <w:tab/>
        </w:r>
        <w:r>
          <w:fldChar w:fldCharType="begin"/>
        </w:r>
        <w:r>
          <w:instrText xml:space="preserve"> PAGEREF _Toc30753 \h </w:instrText>
        </w:r>
        <w:r>
          <w:fldChar w:fldCharType="separate"/>
        </w:r>
        <w:r>
          <w:t>59</w:t>
        </w:r>
        <w:r>
          <w:fldChar w:fldCharType="end"/>
        </w:r>
      </w:hyperlink>
    </w:p>
    <w:p>
      <w:pPr>
        <w:pStyle w:val="TOC2"/>
        <w:tabs>
          <w:tab w:val="right" w:leader="dot" w:pos="8306"/>
        </w:tabs>
      </w:pPr>
      <w:hyperlink w:anchor="_Toc12441" w:history="1">
        <w:r>
          <w:rPr>
            <w:rFonts w:ascii="仿宋" w:eastAsia="仿宋" w:hAnsi="仿宋" w:cs="仿宋" w:hint="eastAsia"/>
            <w:lang w:eastAsia="zh-CN"/>
          </w:rPr>
          <w:t>(一)、基础地质勘查服务项目治理结构</w:t>
        </w:r>
        <w:r>
          <w:tab/>
        </w:r>
        <w:r>
          <w:fldChar w:fldCharType="begin"/>
        </w:r>
        <w:r>
          <w:instrText xml:space="preserve"> PAGEREF _Toc12441 \h </w:instrText>
        </w:r>
        <w:r>
          <w:fldChar w:fldCharType="separate"/>
        </w:r>
        <w:r>
          <w:t>59</w:t>
        </w:r>
        <w:r>
          <w:fldChar w:fldCharType="end"/>
        </w:r>
      </w:hyperlink>
    </w:p>
    <w:p>
      <w:pPr>
        <w:pStyle w:val="TOC2"/>
        <w:tabs>
          <w:tab w:val="right" w:leader="dot" w:pos="8306"/>
        </w:tabs>
      </w:pPr>
      <w:hyperlink w:anchor="_Toc14105" w:history="1">
        <w:r>
          <w:rPr>
            <w:rFonts w:ascii="仿宋" w:eastAsia="仿宋" w:hAnsi="仿宋" w:cs="仿宋" w:hint="eastAsia"/>
            <w:lang w:eastAsia="zh-CN"/>
          </w:rPr>
          <w:t>(二)、监督与审计</w:t>
        </w:r>
        <w:r>
          <w:tab/>
        </w:r>
        <w:r>
          <w:fldChar w:fldCharType="begin"/>
        </w:r>
        <w:r>
          <w:instrText xml:space="preserve"> PAGEREF _Toc14105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48"/>
      <w:r>
        <w:rPr>
          <w:rFonts w:ascii="仿宋" w:eastAsia="仿宋" w:hAnsi="仿宋" w:cs="仿宋" w:hint="eastAsia"/>
          <w:sz w:val="28"/>
          <w:lang w:eastAsia="zh-CN"/>
        </w:rPr>
        <w:t>一、基础地质勘查服务项目危机管理</w:t>
      </w:r>
      <w:bookmarkEnd w:id="2"/>
    </w:p>
    <w:p>
      <w:pPr>
        <w:pStyle w:val="Heading2"/>
        <w:rPr>
          <w:rFonts w:ascii="仿宋" w:eastAsia="仿宋" w:hAnsi="仿宋" w:cs="仿宋" w:hint="eastAsia"/>
          <w:lang w:eastAsia="zh-CN"/>
        </w:rPr>
      </w:pPr>
      <w:bookmarkStart w:id="3" w:name="_Toc226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质勘查服务项目危机管理中，危机预警与识别是确保基础地质勘查服务项目稳健运行的核心步骤。通过建立全面的监测机制，基础地质勘查服务项目团队旨在及时发现和理解潜在的风险和危机因素，以便采取及时的预防和应对措施，确保基础地质勘查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础地质勘查服务项目团队全面分析了整个基础地质勘查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础地质勘查服务项目团队着重于明确定义基础地质勘查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础地质勘查服务项目进展的持续监控，团队能够及时发现潜在问题并作出迅速反应。基础地质勘查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在这一阶段，团队的专业素养和反应速度将发挥至关重要的作用，以确保潜在危机能够在初期得到有效的处理，最大程度地减轻负面影响。通过危机预警与识别，基础地质勘查服务项目得以更有序、可控地推进。</w:t>
      </w:r>
    </w:p>
    <w:p>
      <w:pPr>
        <w:pStyle w:val="Heading2"/>
        <w:ind w:firstLine="560" w:firstLineChars="200"/>
        <w:rPr>
          <w:rFonts w:ascii="仿宋" w:eastAsia="仿宋" w:hAnsi="仿宋" w:cs="仿宋" w:hint="eastAsia"/>
          <w:sz w:val="28"/>
          <w:lang w:eastAsia="zh-CN"/>
        </w:rPr>
      </w:pPr>
      <w:bookmarkStart w:id="4" w:name="_Toc179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在危机发生时，基础地质勘查服务项目团队立即行动，成立了应急小组。该小组的任务是迅速制定并实施紧急应对措施，以最小化潜在损失。以下是采取的主要措施：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暂停基础地质勘查服务项目进度：为遏制危机蔓延，基础地质勘查服务项目暂时停止进行，以便全面评估当前状况。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资源重新分配：重新评估基础地质勘查服务项目资源的分配，确保最大限度地减小损失。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实时沟通：与关键利益相关者建立实时沟通机制，向他们传递基础地质勘查服务项目危机的实际状况，保障基础地质勘查服务项目核心利益。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在紧急应对的同时，基础地质勘查服务项目团队强调了团队协作和有效沟通的重要性。以下是团队协作的关键举措：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信息共享机制：建立了信息共享平台，确保团队成员能够及时获取基础地质勘查服务项目危机的实时信息。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领导者沟通：基础地质勘查服务项目领导者通过定期会议和即时沟通工具，指导团队应对危机，保持团队稳定运行。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随着危机得到初步控制，基础地质勘查服务项目团队转向制定恢复计划，以确保基础地质勘查服务项目能够从中迅速恢复。主要恢复计划包括：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修复受损的进度计划：重新评估基础地质勘查服务项目进度，制定修复计划，确保基础地质勘查服务项目尽快回归正常进程。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重新调整资源分配：优化资源分配，确保基础地质勘查服务项目在有限资源下高效运转。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风险管理机制加强：对基础地质勘查服务项目风险进行全面评估，制定更强化的风险管理策略，以预防未来可能的危机。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91"/>
      <w:r>
        <w:rPr>
          <w:rFonts w:ascii="仿宋" w:eastAsia="仿宋" w:hAnsi="仿宋" w:cs="仿宋" w:hint="eastAsia"/>
          <w:sz w:val="28"/>
          <w:lang w:eastAsia="zh-CN"/>
        </w:rPr>
        <w:t>二、基础地质勘查服务项目概论</w:t>
      </w:r>
      <w:bookmarkEnd w:id="5"/>
    </w:p>
    <w:p>
      <w:pPr>
        <w:pStyle w:val="Heading2"/>
        <w:rPr>
          <w:rFonts w:ascii="仿宋" w:eastAsia="仿宋" w:hAnsi="仿宋" w:cs="仿宋" w:hint="eastAsia"/>
          <w:lang w:eastAsia="zh-CN"/>
        </w:rPr>
      </w:pPr>
      <w:bookmarkStart w:id="6" w:name="_Toc18978"/>
      <w:r>
        <w:rPr>
          <w:rFonts w:ascii="仿宋" w:eastAsia="仿宋" w:hAnsi="仿宋" w:cs="仿宋" w:hint="eastAsia"/>
          <w:lang w:eastAsia="zh-CN"/>
        </w:rPr>
        <w:t>(一)、基础地质勘查服务项目概况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起源追溯至对市场的深入洞察。市场的不断演变与变革为基础地质勘查服务项目提供了难得的机遇。当前市场存在的需求缺口和变革的大环境共同构成了基础地质勘查服务项目的背景。这个基础地质勘查服务项目旨在充分利用市场机遇，填补行业中尚未满足的需求，为客户提供全新的解决方案。市场的变革和需求的增长使得这个基础地质勘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基础地质勘查服务项目名称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正式命名为基础地质勘查服务。这个名称不仅仅是一个标识，更代表了基础地质勘查服务项目的核心理念和愿景。它蕴含着基础地质勘查服务项目所要解决问题的关键字，具有强烈的表达和辨识度，为基础地质勘查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基础地质勘查服务项目目标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核心目标是提供一种全新、高效的解决方案，满足客户日益增长的需求。基础地质勘查服务项目追求的不仅仅是满足市场需求，更是在市场中获得卓越的竞争优势。通过不断提升产品或服务的质量和创新水平，基础地质勘查服务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基础地质勘查服务项目范围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全面涵盖了产品研发、制造、市场推广和售后服务，确保从产品设计到最终用户体验的全方位关注。这一全面的基础地质勘查服务项目范围是为了确保基础地质勘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基础地质勘查服务项目时间表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基础地质勘查服务项目计划在未来18个月内完成，包括研发、测试、市场试点和正式推出等不同阶段。这个时间表的合理设计是为了确保基础地质勘查服务项目各个阶段的顺利推进，以便按时交付高质量的成果。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基础地质勘查服务项目预算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总预算估算为XX百万美元，主要分配在研发、市场推广、人员培训和运营等方面。这一充足的预算为基础地质勘查服务项目提供了充足的资源，确保基础地质勘查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基础地质勘查服务项目风险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可能面临的风险包括市场接受度低、技术难题、竞争激烈等。基础地质勘查服务项目团队已经制定了相应的风险应对计划，通过前瞻性的风险管理，确保基础地质勘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基础地质勘查服务项目团队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基础地质勘查服务项目汇聚了一支经验丰富、多领域专业素养的核心团队，确保基础地质勘查服务项目在各个方面都能拥有高水平的执行力。团队的协同作战是基础地质勘查服务项目成功的关键因素之一。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基础地质勘查服务项目背景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基础地质勘查服务项目的背景根植于市场对更高效、创新产品的渴望，同时也受到科技发展对行业格局的深刻改变的影响。这为基础地质勘查服务项目提供了广阔的发展空间和市场需求。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基础地质勘查服务项目现状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截至目前，基础地质勘查服务项目已完成市场调研和技术验证，取得了初步的成功。这为基础地质勘查服务项目在未来的发展奠定了坚实的基础，为更远大的目标打下了坚实的基石。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311"/>
      <w:r>
        <w:rPr>
          <w:rFonts w:ascii="仿宋" w:eastAsia="仿宋" w:hAnsi="仿宋" w:cs="仿宋" w:hint="eastAsia"/>
          <w:sz w:val="28"/>
          <w:lang w:eastAsia="zh-CN"/>
        </w:rPr>
        <w:t>(二)、基础地质勘查服务项目目标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地质勘查服务项目首要业务目标是在市场中占据有利地位，实现产品/服务的成功推广和销售。通过不断提升产品质量、创新性，基础地质勘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在科技迅速发展的时代，基础地质勘查服务项目着眼于技术创新。通过持续的研发和技术升级，基础地质勘查服务项目旨在推出更具创新性的产品或服务，以满足市场对新鲜、先进解决方案的需求。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地质勘查服务项目设定了客户满意度目标。通过提供卓越的产品质量和优质的客户服务，基础地质勘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基础地质勘查服务项目注重社会责任和可持续发展。通过实施环保、社会责任基础地质勘查服务项目，基础地质勘查服务项目致力于在经济发展的同时保护环境，促进社会公平，实现可持续经营。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基础地质勘查服务项目的团队是实现目标的核心驱动力。因此，基础地质勘查服务项目设定了团队发展目标，包括提升团队成员的专业技能、培养领导力，以及搭建协同高效的团队工作氛围。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249"/>
      <w:r>
        <w:rPr>
          <w:rFonts w:ascii="仿宋" w:eastAsia="仿宋" w:hAnsi="仿宋" w:cs="仿宋" w:hint="eastAsia"/>
          <w:sz w:val="28"/>
          <w:lang w:eastAsia="zh-CN"/>
        </w:rPr>
        <w:t>(三)、基础地质勘查服务项目提出的理由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基础地质勘查服务项目提出的理由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源于对市场机遇的深刻洞察。当前市场中存在的需求缺口和行业发展趋势表明，有巨大的商业机会等待被开发。通过准确捕捉市场机遇，基础地质勘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理念基于对技术创新的信仰。通过持续的研发和技术投入，基础地质勘查服务项目有望推出更具创新性的产品或服务。在科技飞速发展的当下，基础地质勘查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为了增强企业的行业竞争力。通过提升产品或服务的质量和独特性，基础地质勘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响应了消费者需求的变化。随着社会和科技的不断发展，消费者对产品和服务的需求也在发生变化。通过深入了解并及时回应消费者的新需求，基础地质勘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是企业战略发展规划的一部分。在面对日益激烈的市场竞争和不断变化的商业环境中，基础地质勘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不仅仅是基于商业考量，还注重社会责任。通过推出环保、社会责任等方面的基础地质勘查服务项目，基础地质勘查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基础地质勘查服务项目的提出反映了对利益相关者期望的关注。包括客户、员工、投资者等利益相关者在企业发展中都有着各自的期望，基础地质勘查服务项目力求在满足这些期望的同时，取得更大的共赢。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231"/>
      <w:r>
        <w:rPr>
          <w:rFonts w:ascii="仿宋" w:eastAsia="仿宋" w:hAnsi="仿宋" w:cs="仿宋" w:hint="eastAsia"/>
          <w:sz w:val="28"/>
          <w:lang w:eastAsia="zh-CN"/>
        </w:rPr>
        <w:t>(四)、基础地质勘查服务项目意义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在实施基础地质勘查服务项目的过程中，我们不仅仅是在追逐商业成功，更是为企业和社会的多个层面创造了深远的意义。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首要意义在于提升企业的市场竞争力。通过持续的创新和对产品质量的高标准要求，基础地质勘查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础地质勘查服务项目的推进将促使行业技术水平的提升。通过引入先进技术和创新性解决方案，基础地质勘查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基础地质勘查服务项目不仅创造了大量就业机会，提高了就业水平，还注重社会责任和环保。通过参与社会公益事业和推动环保基础地质勘查服务项目，基础地质勘查服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综合而言，基础地质勘查服务项目意义重大，不仅推动了企业的发展，也为行业和社会的进步贡献了积极力量。这是一个全面而深刻的影响，将在未来产生可持续的正面效应。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294"/>
      <w:r>
        <w:rPr>
          <w:rFonts w:ascii="仿宋" w:eastAsia="仿宋" w:hAnsi="仿宋" w:cs="仿宋" w:hint="eastAsia"/>
          <w:sz w:val="28"/>
          <w:lang w:eastAsia="zh-CN"/>
        </w:rPr>
        <w:t>(五)、基础地质勘查服务项目背景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在当今迅猛发展的商业环境中，基础地质勘查服务项目的动因根植于对多方面因素的审慎考量。这个基础地质勘查服务项目的提出并非孤立的决策，而是对企业所处背景深入思考的产物。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础地质勘查服务项目背后的首要原因。科技的迅速发展和全球市场的快速变化使得企业必须灵活应对。基础地质勘查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竞争的激烈程度也是基础地质勘查服务项目背景中不可忽视的一环。企业需要在激烈竞争中脱颖而出，为此，基础地质勘查服务项目致力于打破常规，提供独特的价值主张，以吸引客户并确保市场份额的增长。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技术的迅速发展为企业带来了机遇与挑战。作为基础地质勘查服务项目启动的背景之一，对新兴技术的应用将有助于提升企业的技术水平，使其在不断演进的商业环境中保持竞争优势。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此外，社会对企业责任的期望也在逐渐升高。基础地质勘查服务项目充分融入了社会责任的理念，通过可持续经营和社会公益基础地质勘查服务项目，企图为社会贡献一份力量，在商业成功的同时关注社会价值。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816"/>
      <w:r>
        <w:rPr>
          <w:rFonts w:ascii="仿宋" w:eastAsia="仿宋" w:hAnsi="仿宋" w:cs="仿宋" w:hint="eastAsia"/>
          <w:sz w:val="28"/>
          <w:lang w:eastAsia="zh-CN"/>
        </w:rPr>
        <w:t>三、基础地质勘查服务项目建设单位说明</w:t>
      </w:r>
      <w:bookmarkEnd w:id="11"/>
    </w:p>
    <w:p>
      <w:pPr>
        <w:pStyle w:val="Heading2"/>
        <w:rPr>
          <w:rFonts w:ascii="仿宋" w:eastAsia="仿宋" w:hAnsi="仿宋" w:cs="仿宋" w:hint="eastAsia"/>
          <w:lang w:eastAsia="zh-CN"/>
        </w:rPr>
      </w:pPr>
      <w:bookmarkStart w:id="12" w:name="_Toc32077"/>
      <w:r>
        <w:rPr>
          <w:rFonts w:ascii="仿宋" w:eastAsia="仿宋" w:hAnsi="仿宋" w:cs="仿宋" w:hint="eastAsia"/>
          <w:lang w:eastAsia="zh-CN"/>
        </w:rPr>
        <w:t>(一)、基础地质勘查服务项目承办单位基本情况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23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础地质勘查服务项目承办单位的XXXX，我们着眼于实现可持续的经济效益。通过技术创新和解决方案的提供，公司预计在基础地质勘查服务项目执行期间将获得可观的收入增长。这一收入来源主要包括基础地质勘查服务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同时，我们注重成本控制和效率提升，以确保基础地质勘查服务项目的可持续盈利。透过精细的管理和资源优化，公司期望实现基础地质勘查服务项目利润最大化。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础地质勘查服务项目实施进行全面的投资评估，包括基础地质勘查服务项目启动阶段的资金投入和后续运营成本。通过对基础地质勘查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基础地质勘查服务项目实施过程中具备足够的资金流动性，公司将进行详尽的现金流分析。这包括资金需求的合理预测、基础地质勘查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84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10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基础地质勘查服务项目的主要产品是XXXX，预计年产值为XXX万元。这一产品在市场中占据着重要的地位，其广泛的应用范围使得该基础地质勘查服务项目的市场前景非常广阔。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础地质勘查服务项目的xxx产品作为重要的原材料之一，将在多个领域发挥关键作用。其在建筑、交通、能源等方面的广泛应用将为整个产业链提供强大的支持，形成产业协同效应。基础地质勘查服务项目的年产值XXX万XXX万XXX万万元不仅反映了其在市场上的巨大潜力，更预示着它对国民经济的积极贡献。这种关联度高、涉及面广的产业关系，使得该基础地质勘查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70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总征地面积为XXXX平方米，相当于约XX.XX亩，其中净用地面积为XXXX平方米，红线范围内相当于约XX.XX亩。这一用地规模充分考虑了基础地质勘查服务项目的建设需求，保障了基础地质勘查服务项目在合适的空间内得以充分发展。基础地质勘查服务项目规划的总建筑面积为XXXX平方米，其中主体工程建设占XXXX平方米，计容建筑面积达XXXX平方米。预计建筑工程的投资将达到XXXX万元，为基础地质勘查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购置的设备共计XXXX台（套），设备购置费用为XXXX万元。这一设备购置计划充分考虑到基础地质勘查服务项目的生产需求和技术要求，确保了基础地质勘查服务项目在生产运营中具备先进的技术装备和高效的生产能力。设备的合理配置将为基础地质勘查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计划总投资为XXXX万元，预计年实现营业收入为XXXX万元。这一产能规模的设定旨在确保基础地质勘查服务项目能够在投资与回报之间取得平衡，实现长期可持续的发展。基础地质勘查服务项目的总投资充分考虑到各个方面的需求，包括用地建设、设备购置等多个环节，以确保基础地质勘查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175"/>
      <w:r>
        <w:rPr>
          <w:rFonts w:ascii="仿宋" w:eastAsia="仿宋" w:hAnsi="仿宋" w:cs="仿宋" w:hint="eastAsia"/>
          <w:sz w:val="28"/>
          <w:lang w:eastAsia="zh-CN"/>
        </w:rPr>
        <w:t>五、基础地质勘查服务项目建设背景及必要性分析</w:t>
      </w:r>
      <w:bookmarkEnd w:id="17"/>
    </w:p>
    <w:p>
      <w:pPr>
        <w:pStyle w:val="Heading2"/>
        <w:rPr>
          <w:rFonts w:ascii="仿宋" w:eastAsia="仿宋" w:hAnsi="仿宋" w:cs="仿宋" w:hint="eastAsia"/>
          <w:lang w:eastAsia="zh-CN"/>
        </w:rPr>
      </w:pPr>
      <w:bookmarkStart w:id="18" w:name="_Toc18490"/>
      <w:r>
        <w:rPr>
          <w:rFonts w:ascii="仿宋" w:eastAsia="仿宋" w:hAnsi="仿宋" w:cs="仿宋" w:hint="eastAsia"/>
          <w:lang w:eastAsia="zh-CN"/>
        </w:rPr>
        <w:t>(一)、基础地质勘查服务项目背景分析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质勘查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地质勘查服务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https://d.book118.com/848122074013006040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17818"/>
    <w:rsid w:val="03D17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2207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2024-02-24T04:28:00Z</dcterms:created>
  <dcterms:modified xsi:type="dcterms:W3CDTF">2024-02-24T04:29:07Z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9C7A278730F846189477966B6699CBB2_11</vt:lpwstr>
  </property>
  <property fmtid="{D5CDD505-2E9C-101B-9397-08002B2CF9AE}" pid="3" name="KSOProductBuildVer">
    <vt:lpwstr>2052-12.1.0.16388</vt:lpwstr>
  </property>
</Properties>
</file>