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混凝土泵车项目规划设计方案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7" w:history="1">
        <w:r>
          <w:rPr>
            <w:rFonts w:ascii="仿宋" w:eastAsia="仿宋" w:hAnsi="仿宋" w:cs="仿宋" w:hint="eastAsia"/>
            <w:lang w:eastAsia="zh-CN"/>
          </w:rPr>
          <w:t>序言</w:t>
        </w:r>
        <w:r>
          <w:tab/>
        </w:r>
        <w:r>
          <w:fldChar w:fldCharType="begin"/>
        </w:r>
        <w:r>
          <w:instrText xml:space="preserve"> PAGEREF _Toc20177 \h </w:instrText>
        </w:r>
        <w:r>
          <w:fldChar w:fldCharType="separate"/>
        </w:r>
        <w:r>
          <w:t>3</w:t>
        </w:r>
        <w:r>
          <w:fldChar w:fldCharType="end"/>
        </w:r>
      </w:hyperlink>
    </w:p>
    <w:p>
      <w:pPr>
        <w:pStyle w:val="TOC1"/>
        <w:tabs>
          <w:tab w:val="right" w:leader="dot" w:pos="8306"/>
        </w:tabs>
      </w:pPr>
      <w:hyperlink w:anchor="_Toc28022" w:history="1">
        <w:r>
          <w:rPr>
            <w:rFonts w:ascii="仿宋" w:eastAsia="仿宋" w:hAnsi="仿宋" w:cs="仿宋" w:hint="eastAsia"/>
            <w:lang w:eastAsia="zh-CN"/>
          </w:rPr>
          <w:t>一、混凝土泵车项目可持续发展</w:t>
        </w:r>
        <w:r>
          <w:tab/>
        </w:r>
        <w:r>
          <w:fldChar w:fldCharType="begin"/>
        </w:r>
        <w:r>
          <w:instrText xml:space="preserve"> PAGEREF _Toc28022 \h </w:instrText>
        </w:r>
        <w:r>
          <w:fldChar w:fldCharType="separate"/>
        </w:r>
        <w:r>
          <w:t>3</w:t>
        </w:r>
        <w:r>
          <w:fldChar w:fldCharType="end"/>
        </w:r>
      </w:hyperlink>
    </w:p>
    <w:p>
      <w:pPr>
        <w:pStyle w:val="TOC2"/>
        <w:tabs>
          <w:tab w:val="right" w:leader="dot" w:pos="8306"/>
        </w:tabs>
      </w:pPr>
      <w:hyperlink w:anchor="_Toc725" w:history="1">
        <w:r>
          <w:rPr>
            <w:rFonts w:ascii="仿宋" w:eastAsia="仿宋" w:hAnsi="仿宋" w:cs="仿宋" w:hint="eastAsia"/>
            <w:lang w:eastAsia="zh-CN"/>
          </w:rPr>
          <w:t>(一)、可持续战略与实践</w:t>
        </w:r>
        <w:r>
          <w:tab/>
        </w:r>
        <w:r>
          <w:fldChar w:fldCharType="begin"/>
        </w:r>
        <w:r>
          <w:instrText xml:space="preserve"> PAGEREF _Toc725 \h </w:instrText>
        </w:r>
        <w:r>
          <w:fldChar w:fldCharType="separate"/>
        </w:r>
        <w:r>
          <w:t>3</w:t>
        </w:r>
        <w:r>
          <w:fldChar w:fldCharType="end"/>
        </w:r>
      </w:hyperlink>
    </w:p>
    <w:p>
      <w:pPr>
        <w:pStyle w:val="TOC2"/>
        <w:tabs>
          <w:tab w:val="right" w:leader="dot" w:pos="8306"/>
        </w:tabs>
      </w:pPr>
      <w:hyperlink w:anchor="_Toc12606" w:history="1">
        <w:r>
          <w:rPr>
            <w:rFonts w:ascii="仿宋" w:eastAsia="仿宋" w:hAnsi="仿宋" w:cs="仿宋" w:hint="eastAsia"/>
            <w:lang w:eastAsia="zh-CN"/>
          </w:rPr>
          <w:t>(二)、环保与社会责任</w:t>
        </w:r>
        <w:r>
          <w:tab/>
        </w:r>
        <w:r>
          <w:fldChar w:fldCharType="begin"/>
        </w:r>
        <w:r>
          <w:instrText xml:space="preserve"> PAGEREF _Toc12606 \h </w:instrText>
        </w:r>
        <w:r>
          <w:fldChar w:fldCharType="separate"/>
        </w:r>
        <w:r>
          <w:t>4</w:t>
        </w:r>
        <w:r>
          <w:fldChar w:fldCharType="end"/>
        </w:r>
      </w:hyperlink>
    </w:p>
    <w:p>
      <w:pPr>
        <w:pStyle w:val="TOC1"/>
        <w:tabs>
          <w:tab w:val="right" w:leader="dot" w:pos="8306"/>
        </w:tabs>
      </w:pPr>
      <w:hyperlink w:anchor="_Toc21281" w:history="1">
        <w:r>
          <w:rPr>
            <w:rFonts w:ascii="仿宋" w:eastAsia="仿宋" w:hAnsi="仿宋" w:cs="仿宋" w:hint="eastAsia"/>
            <w:lang w:eastAsia="zh-CN"/>
          </w:rPr>
          <w:t>二、混凝土泵车项目建设背景及必要性分析</w:t>
        </w:r>
        <w:r>
          <w:tab/>
        </w:r>
        <w:r>
          <w:fldChar w:fldCharType="begin"/>
        </w:r>
        <w:r>
          <w:instrText xml:space="preserve"> PAGEREF _Toc21281 \h </w:instrText>
        </w:r>
        <w:r>
          <w:fldChar w:fldCharType="separate"/>
        </w:r>
        <w:r>
          <w:t>5</w:t>
        </w:r>
        <w:r>
          <w:fldChar w:fldCharType="end"/>
        </w:r>
      </w:hyperlink>
    </w:p>
    <w:p>
      <w:pPr>
        <w:pStyle w:val="TOC2"/>
        <w:tabs>
          <w:tab w:val="right" w:leader="dot" w:pos="8306"/>
        </w:tabs>
      </w:pPr>
      <w:hyperlink w:anchor="_Toc15379" w:history="1">
        <w:r>
          <w:rPr>
            <w:rFonts w:ascii="仿宋" w:eastAsia="仿宋" w:hAnsi="仿宋" w:cs="仿宋" w:hint="eastAsia"/>
            <w:lang w:eastAsia="zh-CN"/>
          </w:rPr>
          <w:t>(一)、混凝土泵车项目背景分析</w:t>
        </w:r>
        <w:r>
          <w:tab/>
        </w:r>
        <w:r>
          <w:fldChar w:fldCharType="begin"/>
        </w:r>
        <w:r>
          <w:instrText xml:space="preserve"> PAGEREF _Toc15379 \h </w:instrText>
        </w:r>
        <w:r>
          <w:fldChar w:fldCharType="separate"/>
        </w:r>
        <w:r>
          <w:t>5</w:t>
        </w:r>
        <w:r>
          <w:fldChar w:fldCharType="end"/>
        </w:r>
      </w:hyperlink>
    </w:p>
    <w:p>
      <w:pPr>
        <w:pStyle w:val="TOC2"/>
        <w:tabs>
          <w:tab w:val="right" w:leader="dot" w:pos="8306"/>
        </w:tabs>
      </w:pPr>
      <w:hyperlink w:anchor="_Toc21406" w:history="1">
        <w:r>
          <w:rPr>
            <w:rFonts w:ascii="仿宋" w:eastAsia="仿宋" w:hAnsi="仿宋" w:cs="仿宋" w:hint="eastAsia"/>
            <w:lang w:eastAsia="zh-CN"/>
          </w:rPr>
          <w:t>(二)、混凝土泵车项目建设必要性分析</w:t>
        </w:r>
        <w:r>
          <w:tab/>
        </w:r>
        <w:r>
          <w:fldChar w:fldCharType="begin"/>
        </w:r>
        <w:r>
          <w:instrText xml:space="preserve"> PAGEREF _Toc21406 \h </w:instrText>
        </w:r>
        <w:r>
          <w:fldChar w:fldCharType="separate"/>
        </w:r>
        <w:r>
          <w:t>6</w:t>
        </w:r>
        <w:r>
          <w:fldChar w:fldCharType="end"/>
        </w:r>
      </w:hyperlink>
    </w:p>
    <w:p>
      <w:pPr>
        <w:pStyle w:val="TOC1"/>
        <w:tabs>
          <w:tab w:val="right" w:leader="dot" w:pos="8306"/>
        </w:tabs>
      </w:pPr>
      <w:hyperlink w:anchor="_Toc6982" w:history="1">
        <w:r>
          <w:rPr>
            <w:rFonts w:ascii="仿宋" w:eastAsia="仿宋" w:hAnsi="仿宋" w:cs="仿宋" w:hint="eastAsia"/>
            <w:lang w:eastAsia="zh-CN"/>
          </w:rPr>
          <w:t>三、市场分析、调研</w:t>
        </w:r>
        <w:r>
          <w:tab/>
        </w:r>
        <w:r>
          <w:fldChar w:fldCharType="begin"/>
        </w:r>
        <w:r>
          <w:instrText xml:space="preserve"> PAGEREF _Toc6982 \h </w:instrText>
        </w:r>
        <w:r>
          <w:fldChar w:fldCharType="separate"/>
        </w:r>
        <w:r>
          <w:t>8</w:t>
        </w:r>
        <w:r>
          <w:fldChar w:fldCharType="end"/>
        </w:r>
      </w:hyperlink>
    </w:p>
    <w:p>
      <w:pPr>
        <w:pStyle w:val="TOC2"/>
        <w:tabs>
          <w:tab w:val="right" w:leader="dot" w:pos="8306"/>
        </w:tabs>
      </w:pPr>
      <w:hyperlink w:anchor="_Toc18726" w:history="1">
        <w:r>
          <w:rPr>
            <w:rFonts w:ascii="仿宋" w:eastAsia="仿宋" w:hAnsi="仿宋" w:cs="仿宋" w:hint="eastAsia"/>
            <w:lang w:eastAsia="zh-CN"/>
          </w:rPr>
          <w:t>(一)、混凝土泵车行业分析</w:t>
        </w:r>
        <w:r>
          <w:tab/>
        </w:r>
        <w:r>
          <w:fldChar w:fldCharType="begin"/>
        </w:r>
        <w:r>
          <w:instrText xml:space="preserve"> PAGEREF _Toc18726 \h </w:instrText>
        </w:r>
        <w:r>
          <w:fldChar w:fldCharType="separate"/>
        </w:r>
        <w:r>
          <w:t>8</w:t>
        </w:r>
        <w:r>
          <w:fldChar w:fldCharType="end"/>
        </w:r>
      </w:hyperlink>
    </w:p>
    <w:p>
      <w:pPr>
        <w:pStyle w:val="TOC2"/>
        <w:tabs>
          <w:tab w:val="right" w:leader="dot" w:pos="8306"/>
        </w:tabs>
      </w:pPr>
      <w:hyperlink w:anchor="_Toc25072" w:history="1">
        <w:r>
          <w:rPr>
            <w:rFonts w:ascii="仿宋" w:eastAsia="仿宋" w:hAnsi="仿宋" w:cs="仿宋" w:hint="eastAsia"/>
            <w:lang w:eastAsia="zh-CN"/>
          </w:rPr>
          <w:t>(二)、混凝土泵车市场分析预测</w:t>
        </w:r>
        <w:r>
          <w:tab/>
        </w:r>
        <w:r>
          <w:fldChar w:fldCharType="begin"/>
        </w:r>
        <w:r>
          <w:instrText xml:space="preserve"> PAGEREF _Toc25072 \h </w:instrText>
        </w:r>
        <w:r>
          <w:fldChar w:fldCharType="separate"/>
        </w:r>
        <w:r>
          <w:t>8</w:t>
        </w:r>
        <w:r>
          <w:fldChar w:fldCharType="end"/>
        </w:r>
      </w:hyperlink>
    </w:p>
    <w:p>
      <w:pPr>
        <w:pStyle w:val="TOC1"/>
        <w:tabs>
          <w:tab w:val="right" w:leader="dot" w:pos="8306"/>
        </w:tabs>
      </w:pPr>
      <w:hyperlink w:anchor="_Toc23939" w:history="1">
        <w:r>
          <w:rPr>
            <w:rFonts w:ascii="仿宋" w:eastAsia="仿宋" w:hAnsi="仿宋" w:cs="仿宋" w:hint="eastAsia"/>
            <w:lang w:eastAsia="zh-CN"/>
          </w:rPr>
          <w:t>四、混凝土泵车项目土建工程</w:t>
        </w:r>
        <w:r>
          <w:tab/>
        </w:r>
        <w:r>
          <w:fldChar w:fldCharType="begin"/>
        </w:r>
        <w:r>
          <w:instrText xml:space="preserve"> PAGEREF _Toc23939 \h </w:instrText>
        </w:r>
        <w:r>
          <w:fldChar w:fldCharType="separate"/>
        </w:r>
        <w:r>
          <w:t>9</w:t>
        </w:r>
        <w:r>
          <w:fldChar w:fldCharType="end"/>
        </w:r>
      </w:hyperlink>
    </w:p>
    <w:p>
      <w:pPr>
        <w:pStyle w:val="TOC2"/>
        <w:tabs>
          <w:tab w:val="right" w:leader="dot" w:pos="8306"/>
        </w:tabs>
      </w:pPr>
      <w:hyperlink w:anchor="_Toc20832" w:history="1">
        <w:r>
          <w:rPr>
            <w:rFonts w:ascii="仿宋" w:eastAsia="仿宋" w:hAnsi="仿宋" w:cs="仿宋" w:hint="eastAsia"/>
            <w:lang w:eastAsia="zh-CN"/>
          </w:rPr>
          <w:t>(一)、建筑工程设计原则</w:t>
        </w:r>
        <w:r>
          <w:tab/>
        </w:r>
        <w:r>
          <w:fldChar w:fldCharType="begin"/>
        </w:r>
        <w:r>
          <w:instrText xml:space="preserve"> PAGEREF _Toc20832 \h </w:instrText>
        </w:r>
        <w:r>
          <w:fldChar w:fldCharType="separate"/>
        </w:r>
        <w:r>
          <w:t>9</w:t>
        </w:r>
        <w:r>
          <w:fldChar w:fldCharType="end"/>
        </w:r>
      </w:hyperlink>
    </w:p>
    <w:p>
      <w:pPr>
        <w:pStyle w:val="TOC2"/>
        <w:tabs>
          <w:tab w:val="right" w:leader="dot" w:pos="8306"/>
        </w:tabs>
      </w:pPr>
      <w:hyperlink w:anchor="_Toc22711" w:history="1">
        <w:r>
          <w:rPr>
            <w:rFonts w:ascii="仿宋" w:eastAsia="仿宋" w:hAnsi="仿宋" w:cs="仿宋" w:hint="eastAsia"/>
            <w:lang w:eastAsia="zh-CN"/>
          </w:rPr>
          <w:t>(二)、土建工程设计年限及安全等级</w:t>
        </w:r>
        <w:r>
          <w:tab/>
        </w:r>
        <w:r>
          <w:fldChar w:fldCharType="begin"/>
        </w:r>
        <w:r>
          <w:instrText xml:space="preserve"> PAGEREF _Toc22711 \h </w:instrText>
        </w:r>
        <w:r>
          <w:fldChar w:fldCharType="separate"/>
        </w:r>
        <w:r>
          <w:t>10</w:t>
        </w:r>
        <w:r>
          <w:fldChar w:fldCharType="end"/>
        </w:r>
      </w:hyperlink>
    </w:p>
    <w:p>
      <w:pPr>
        <w:pStyle w:val="TOC2"/>
        <w:tabs>
          <w:tab w:val="right" w:leader="dot" w:pos="8306"/>
        </w:tabs>
      </w:pPr>
      <w:hyperlink w:anchor="_Toc5592" w:history="1">
        <w:r>
          <w:rPr>
            <w:rFonts w:ascii="仿宋" w:eastAsia="仿宋" w:hAnsi="仿宋" w:cs="仿宋" w:hint="eastAsia"/>
            <w:lang w:eastAsia="zh-CN"/>
          </w:rPr>
          <w:t>(三)、建筑工程设计总体要求</w:t>
        </w:r>
        <w:r>
          <w:tab/>
        </w:r>
        <w:r>
          <w:fldChar w:fldCharType="begin"/>
        </w:r>
        <w:r>
          <w:instrText xml:space="preserve"> PAGEREF _Toc5592 \h </w:instrText>
        </w:r>
        <w:r>
          <w:fldChar w:fldCharType="separate"/>
        </w:r>
        <w:r>
          <w:t>12</w:t>
        </w:r>
        <w:r>
          <w:fldChar w:fldCharType="end"/>
        </w:r>
      </w:hyperlink>
    </w:p>
    <w:p>
      <w:pPr>
        <w:pStyle w:val="TOC2"/>
        <w:tabs>
          <w:tab w:val="right" w:leader="dot" w:pos="8306"/>
        </w:tabs>
      </w:pPr>
      <w:hyperlink w:anchor="_Toc12599" w:history="1">
        <w:r>
          <w:rPr>
            <w:rFonts w:ascii="仿宋" w:eastAsia="仿宋" w:hAnsi="仿宋" w:cs="仿宋" w:hint="eastAsia"/>
            <w:lang w:eastAsia="zh-CN"/>
          </w:rPr>
          <w:t>(四)、土建工程建设指标</w:t>
        </w:r>
        <w:r>
          <w:tab/>
        </w:r>
        <w:r>
          <w:fldChar w:fldCharType="begin"/>
        </w:r>
        <w:r>
          <w:instrText xml:space="preserve"> PAGEREF _Toc12599 \h </w:instrText>
        </w:r>
        <w:r>
          <w:fldChar w:fldCharType="separate"/>
        </w:r>
        <w:r>
          <w:t>12</w:t>
        </w:r>
        <w:r>
          <w:fldChar w:fldCharType="end"/>
        </w:r>
      </w:hyperlink>
    </w:p>
    <w:p>
      <w:pPr>
        <w:pStyle w:val="TOC1"/>
        <w:tabs>
          <w:tab w:val="right" w:leader="dot" w:pos="8306"/>
        </w:tabs>
      </w:pPr>
      <w:hyperlink w:anchor="_Toc16968" w:history="1">
        <w:r>
          <w:rPr>
            <w:rFonts w:ascii="仿宋" w:eastAsia="仿宋" w:hAnsi="仿宋" w:cs="仿宋" w:hint="eastAsia"/>
            <w:lang w:eastAsia="zh-CN"/>
          </w:rPr>
          <w:t>五、混凝土泵车项目建设单位说明</w:t>
        </w:r>
        <w:r>
          <w:tab/>
        </w:r>
        <w:r>
          <w:fldChar w:fldCharType="begin"/>
        </w:r>
        <w:r>
          <w:instrText xml:space="preserve"> PAGEREF _Toc16968 \h </w:instrText>
        </w:r>
        <w:r>
          <w:fldChar w:fldCharType="separate"/>
        </w:r>
        <w:r>
          <w:t>13</w:t>
        </w:r>
        <w:r>
          <w:fldChar w:fldCharType="end"/>
        </w:r>
      </w:hyperlink>
    </w:p>
    <w:p>
      <w:pPr>
        <w:pStyle w:val="TOC2"/>
        <w:tabs>
          <w:tab w:val="right" w:leader="dot" w:pos="8306"/>
        </w:tabs>
      </w:pPr>
      <w:hyperlink w:anchor="_Toc4920" w:history="1">
        <w:r>
          <w:rPr>
            <w:rFonts w:ascii="仿宋" w:eastAsia="仿宋" w:hAnsi="仿宋" w:cs="仿宋" w:hint="eastAsia"/>
            <w:lang w:eastAsia="zh-CN"/>
          </w:rPr>
          <w:t>(一)、混凝土泵车项目承办单位基本情况</w:t>
        </w:r>
        <w:r>
          <w:tab/>
        </w:r>
        <w:r>
          <w:fldChar w:fldCharType="begin"/>
        </w:r>
        <w:r>
          <w:instrText xml:space="preserve"> PAGEREF _Toc4920 \h </w:instrText>
        </w:r>
        <w:r>
          <w:fldChar w:fldCharType="separate"/>
        </w:r>
        <w:r>
          <w:t>13</w:t>
        </w:r>
        <w:r>
          <w:fldChar w:fldCharType="end"/>
        </w:r>
      </w:hyperlink>
    </w:p>
    <w:p>
      <w:pPr>
        <w:pStyle w:val="TOC2"/>
        <w:tabs>
          <w:tab w:val="right" w:leader="dot" w:pos="8306"/>
        </w:tabs>
      </w:pPr>
      <w:hyperlink w:anchor="_Toc19188" w:history="1">
        <w:r>
          <w:rPr>
            <w:rFonts w:ascii="仿宋" w:eastAsia="仿宋" w:hAnsi="仿宋" w:cs="仿宋" w:hint="eastAsia"/>
            <w:lang w:eastAsia="zh-CN"/>
          </w:rPr>
          <w:t>(二)、公司经济效益分析</w:t>
        </w:r>
        <w:r>
          <w:tab/>
        </w:r>
        <w:r>
          <w:fldChar w:fldCharType="begin"/>
        </w:r>
        <w:r>
          <w:instrText xml:space="preserve"> PAGEREF _Toc19188 \h </w:instrText>
        </w:r>
        <w:r>
          <w:fldChar w:fldCharType="separate"/>
        </w:r>
        <w:r>
          <w:t>13</w:t>
        </w:r>
        <w:r>
          <w:fldChar w:fldCharType="end"/>
        </w:r>
      </w:hyperlink>
    </w:p>
    <w:p>
      <w:pPr>
        <w:pStyle w:val="TOC1"/>
        <w:tabs>
          <w:tab w:val="right" w:leader="dot" w:pos="8306"/>
        </w:tabs>
      </w:pPr>
      <w:hyperlink w:anchor="_Toc16200" w:history="1">
        <w:r>
          <w:rPr>
            <w:rFonts w:ascii="仿宋" w:eastAsia="仿宋" w:hAnsi="仿宋" w:cs="仿宋" w:hint="eastAsia"/>
            <w:lang w:eastAsia="zh-CN"/>
          </w:rPr>
          <w:t>六、混凝土泵车项目文档管理</w:t>
        </w:r>
        <w:r>
          <w:tab/>
        </w:r>
        <w:r>
          <w:fldChar w:fldCharType="begin"/>
        </w:r>
        <w:r>
          <w:instrText xml:space="preserve"> PAGEREF _Toc16200 \h </w:instrText>
        </w:r>
        <w:r>
          <w:fldChar w:fldCharType="separate"/>
        </w:r>
        <w:r>
          <w:t>14</w:t>
        </w:r>
        <w:r>
          <w:fldChar w:fldCharType="end"/>
        </w:r>
      </w:hyperlink>
    </w:p>
    <w:p>
      <w:pPr>
        <w:pStyle w:val="TOC2"/>
        <w:tabs>
          <w:tab w:val="right" w:leader="dot" w:pos="8306"/>
        </w:tabs>
      </w:pPr>
      <w:hyperlink w:anchor="_Toc32289" w:history="1">
        <w:r>
          <w:rPr>
            <w:rFonts w:ascii="仿宋" w:eastAsia="仿宋" w:hAnsi="仿宋" w:cs="仿宋" w:hint="eastAsia"/>
            <w:lang w:eastAsia="zh-CN"/>
          </w:rPr>
          <w:t>(一)、文档编制与审查</w:t>
        </w:r>
        <w:r>
          <w:tab/>
        </w:r>
        <w:r>
          <w:fldChar w:fldCharType="begin"/>
        </w:r>
        <w:r>
          <w:instrText xml:space="preserve"> PAGEREF _Toc32289 \h </w:instrText>
        </w:r>
        <w:r>
          <w:fldChar w:fldCharType="separate"/>
        </w:r>
        <w:r>
          <w:t>14</w:t>
        </w:r>
        <w:r>
          <w:fldChar w:fldCharType="end"/>
        </w:r>
      </w:hyperlink>
    </w:p>
    <w:p>
      <w:pPr>
        <w:pStyle w:val="TOC2"/>
        <w:tabs>
          <w:tab w:val="right" w:leader="dot" w:pos="8306"/>
        </w:tabs>
      </w:pPr>
      <w:hyperlink w:anchor="_Toc25287" w:history="1">
        <w:r>
          <w:rPr>
            <w:rFonts w:ascii="仿宋" w:eastAsia="仿宋" w:hAnsi="仿宋" w:cs="仿宋" w:hint="eastAsia"/>
            <w:lang w:eastAsia="zh-CN"/>
          </w:rPr>
          <w:t>(二)、文档发布与分发</w:t>
        </w:r>
        <w:r>
          <w:tab/>
        </w:r>
        <w:r>
          <w:fldChar w:fldCharType="begin"/>
        </w:r>
        <w:r>
          <w:instrText xml:space="preserve"> PAGEREF _Toc25287 \h </w:instrText>
        </w:r>
        <w:r>
          <w:fldChar w:fldCharType="separate"/>
        </w:r>
        <w:r>
          <w:t>16</w:t>
        </w:r>
        <w:r>
          <w:fldChar w:fldCharType="end"/>
        </w:r>
      </w:hyperlink>
    </w:p>
    <w:p>
      <w:pPr>
        <w:pStyle w:val="TOC2"/>
        <w:tabs>
          <w:tab w:val="right" w:leader="dot" w:pos="8306"/>
        </w:tabs>
      </w:pPr>
      <w:hyperlink w:anchor="_Toc13110" w:history="1">
        <w:r>
          <w:rPr>
            <w:rFonts w:ascii="仿宋" w:eastAsia="仿宋" w:hAnsi="仿宋" w:cs="仿宋" w:hint="eastAsia"/>
            <w:lang w:eastAsia="zh-CN"/>
          </w:rPr>
          <w:t>(三)、文档存档与归档</w:t>
        </w:r>
        <w:r>
          <w:tab/>
        </w:r>
        <w:r>
          <w:fldChar w:fldCharType="begin"/>
        </w:r>
        <w:r>
          <w:instrText xml:space="preserve"> PAGEREF _Toc13110 \h </w:instrText>
        </w:r>
        <w:r>
          <w:fldChar w:fldCharType="separate"/>
        </w:r>
        <w:r>
          <w:t>16</w:t>
        </w:r>
        <w:r>
          <w:fldChar w:fldCharType="end"/>
        </w:r>
      </w:hyperlink>
    </w:p>
    <w:p>
      <w:pPr>
        <w:pStyle w:val="TOC1"/>
        <w:tabs>
          <w:tab w:val="right" w:leader="dot" w:pos="8306"/>
        </w:tabs>
      </w:pPr>
      <w:hyperlink w:anchor="_Toc24821" w:history="1">
        <w:r>
          <w:rPr>
            <w:rFonts w:ascii="仿宋" w:eastAsia="仿宋" w:hAnsi="仿宋" w:cs="仿宋" w:hint="eastAsia"/>
            <w:lang w:eastAsia="zh-CN"/>
          </w:rPr>
          <w:t>七、混凝土泵车项目风险管理</w:t>
        </w:r>
        <w:r>
          <w:tab/>
        </w:r>
        <w:r>
          <w:fldChar w:fldCharType="begin"/>
        </w:r>
        <w:r>
          <w:instrText xml:space="preserve"> PAGEREF _Toc24821 \h </w:instrText>
        </w:r>
        <w:r>
          <w:fldChar w:fldCharType="separate"/>
        </w:r>
        <w:r>
          <w:t>18</w:t>
        </w:r>
        <w:r>
          <w:fldChar w:fldCharType="end"/>
        </w:r>
      </w:hyperlink>
    </w:p>
    <w:p>
      <w:pPr>
        <w:pStyle w:val="TOC2"/>
        <w:tabs>
          <w:tab w:val="right" w:leader="dot" w:pos="8306"/>
        </w:tabs>
      </w:pPr>
      <w:hyperlink w:anchor="_Toc27649" w:history="1">
        <w:r>
          <w:rPr>
            <w:rFonts w:ascii="仿宋" w:eastAsia="仿宋" w:hAnsi="仿宋" w:cs="仿宋" w:hint="eastAsia"/>
            <w:lang w:eastAsia="zh-CN"/>
          </w:rPr>
          <w:t>(一)、风险识别与评估</w:t>
        </w:r>
        <w:r>
          <w:tab/>
        </w:r>
        <w:r>
          <w:fldChar w:fldCharType="begin"/>
        </w:r>
        <w:r>
          <w:instrText xml:space="preserve"> PAGEREF _Toc27649 \h </w:instrText>
        </w:r>
        <w:r>
          <w:fldChar w:fldCharType="separate"/>
        </w:r>
        <w:r>
          <w:t>18</w:t>
        </w:r>
        <w:r>
          <w:fldChar w:fldCharType="end"/>
        </w:r>
      </w:hyperlink>
    </w:p>
    <w:p>
      <w:pPr>
        <w:pStyle w:val="TOC2"/>
        <w:tabs>
          <w:tab w:val="right" w:leader="dot" w:pos="8306"/>
        </w:tabs>
      </w:pPr>
      <w:hyperlink w:anchor="_Toc31158" w:history="1">
        <w:r>
          <w:rPr>
            <w:rFonts w:ascii="仿宋" w:eastAsia="仿宋" w:hAnsi="仿宋" w:cs="仿宋" w:hint="eastAsia"/>
            <w:lang w:eastAsia="zh-CN"/>
          </w:rPr>
          <w:t>(二)、风险应对策略</w:t>
        </w:r>
        <w:r>
          <w:tab/>
        </w:r>
        <w:r>
          <w:fldChar w:fldCharType="begin"/>
        </w:r>
        <w:r>
          <w:instrText xml:space="preserve"> PAGEREF _Toc31158 \h </w:instrText>
        </w:r>
        <w:r>
          <w:fldChar w:fldCharType="separate"/>
        </w:r>
        <w:r>
          <w:t>19</w:t>
        </w:r>
        <w:r>
          <w:fldChar w:fldCharType="end"/>
        </w:r>
      </w:hyperlink>
    </w:p>
    <w:p>
      <w:pPr>
        <w:pStyle w:val="TOC2"/>
        <w:tabs>
          <w:tab w:val="right" w:leader="dot" w:pos="8306"/>
        </w:tabs>
      </w:pPr>
      <w:hyperlink w:anchor="_Toc16633" w:history="1">
        <w:r>
          <w:rPr>
            <w:rFonts w:ascii="仿宋" w:eastAsia="仿宋" w:hAnsi="仿宋" w:cs="仿宋" w:hint="eastAsia"/>
            <w:lang w:eastAsia="zh-CN"/>
          </w:rPr>
          <w:t>(三)、风险监控与控制</w:t>
        </w:r>
        <w:r>
          <w:tab/>
        </w:r>
        <w:r>
          <w:fldChar w:fldCharType="begin"/>
        </w:r>
        <w:r>
          <w:instrText xml:space="preserve"> PAGEREF _Toc16633 \h </w:instrText>
        </w:r>
        <w:r>
          <w:fldChar w:fldCharType="separate"/>
        </w:r>
        <w:r>
          <w:t>21</w:t>
        </w:r>
        <w:r>
          <w:fldChar w:fldCharType="end"/>
        </w:r>
      </w:hyperlink>
    </w:p>
    <w:p>
      <w:pPr>
        <w:pStyle w:val="TOC1"/>
        <w:tabs>
          <w:tab w:val="right" w:leader="dot" w:pos="8306"/>
        </w:tabs>
      </w:pPr>
      <w:hyperlink w:anchor="_Toc25407" w:history="1">
        <w:r>
          <w:rPr>
            <w:rFonts w:ascii="仿宋" w:eastAsia="仿宋" w:hAnsi="仿宋" w:cs="仿宋" w:hint="eastAsia"/>
            <w:lang w:eastAsia="zh-CN"/>
          </w:rPr>
          <w:t>八、混凝土泵车项目经营效益</w:t>
        </w:r>
        <w:r>
          <w:tab/>
        </w:r>
        <w:r>
          <w:fldChar w:fldCharType="begin"/>
        </w:r>
        <w:r>
          <w:instrText xml:space="preserve"> PAGEREF _Toc25407 \h </w:instrText>
        </w:r>
        <w:r>
          <w:fldChar w:fldCharType="separate"/>
        </w:r>
        <w:r>
          <w:t>22</w:t>
        </w:r>
        <w:r>
          <w:fldChar w:fldCharType="end"/>
        </w:r>
      </w:hyperlink>
    </w:p>
    <w:p>
      <w:pPr>
        <w:pStyle w:val="TOC2"/>
        <w:tabs>
          <w:tab w:val="right" w:leader="dot" w:pos="8306"/>
        </w:tabs>
      </w:pPr>
      <w:hyperlink w:anchor="_Toc30896" w:history="1">
        <w:r>
          <w:rPr>
            <w:rFonts w:ascii="仿宋" w:eastAsia="仿宋" w:hAnsi="仿宋" w:cs="仿宋" w:hint="eastAsia"/>
            <w:lang w:eastAsia="zh-CN"/>
          </w:rPr>
          <w:t>(一)、经济评价财务测算</w:t>
        </w:r>
        <w:r>
          <w:tab/>
        </w:r>
        <w:r>
          <w:fldChar w:fldCharType="begin"/>
        </w:r>
        <w:r>
          <w:instrText xml:space="preserve"> PAGEREF _Toc30896 \h </w:instrText>
        </w:r>
        <w:r>
          <w:fldChar w:fldCharType="separate"/>
        </w:r>
        <w:r>
          <w:t>22</w:t>
        </w:r>
        <w:r>
          <w:fldChar w:fldCharType="end"/>
        </w:r>
      </w:hyperlink>
    </w:p>
    <w:p>
      <w:pPr>
        <w:pStyle w:val="TOC2"/>
        <w:tabs>
          <w:tab w:val="right" w:leader="dot" w:pos="8306"/>
        </w:tabs>
      </w:pPr>
      <w:hyperlink w:anchor="_Toc22078" w:history="1">
        <w:r>
          <w:rPr>
            <w:rFonts w:ascii="仿宋" w:eastAsia="仿宋" w:hAnsi="仿宋" w:cs="仿宋" w:hint="eastAsia"/>
            <w:lang w:eastAsia="zh-CN"/>
          </w:rPr>
          <w:t>(二)、混凝土泵车项目盈利能力分析</w:t>
        </w:r>
        <w:r>
          <w:tab/>
        </w:r>
        <w:r>
          <w:fldChar w:fldCharType="begin"/>
        </w:r>
        <w:r>
          <w:instrText xml:space="preserve"> PAGEREF _Toc22078 \h </w:instrText>
        </w:r>
        <w:r>
          <w:fldChar w:fldCharType="separate"/>
        </w:r>
        <w:r>
          <w:t>23</w:t>
        </w:r>
        <w:r>
          <w:fldChar w:fldCharType="end"/>
        </w:r>
      </w:hyperlink>
    </w:p>
    <w:p>
      <w:pPr>
        <w:pStyle w:val="TOC1"/>
        <w:tabs>
          <w:tab w:val="right" w:leader="dot" w:pos="8306"/>
        </w:tabs>
      </w:pPr>
      <w:hyperlink w:anchor="_Toc27617" w:history="1">
        <w:r>
          <w:rPr>
            <w:rFonts w:ascii="仿宋" w:eastAsia="仿宋" w:hAnsi="仿宋" w:cs="仿宋" w:hint="eastAsia"/>
            <w:lang w:eastAsia="zh-CN"/>
          </w:rPr>
          <w:t>九、混凝土泵车项目社会影响</w:t>
        </w:r>
        <w:r>
          <w:tab/>
        </w:r>
        <w:r>
          <w:fldChar w:fldCharType="begin"/>
        </w:r>
        <w:r>
          <w:instrText xml:space="preserve"> PAGEREF _Toc27617 \h </w:instrText>
        </w:r>
        <w:r>
          <w:fldChar w:fldCharType="separate"/>
        </w:r>
        <w:r>
          <w:t>24</w:t>
        </w:r>
        <w:r>
          <w:fldChar w:fldCharType="end"/>
        </w:r>
      </w:hyperlink>
    </w:p>
    <w:p>
      <w:pPr>
        <w:pStyle w:val="TOC2"/>
        <w:tabs>
          <w:tab w:val="right" w:leader="dot" w:pos="8306"/>
        </w:tabs>
      </w:pPr>
      <w:hyperlink w:anchor="_Toc18499" w:history="1">
        <w:r>
          <w:rPr>
            <w:rFonts w:ascii="仿宋" w:eastAsia="仿宋" w:hAnsi="仿宋" w:cs="仿宋" w:hint="eastAsia"/>
            <w:lang w:eastAsia="zh-CN"/>
          </w:rPr>
          <w:t>(一)、社会责任与义务</w:t>
        </w:r>
        <w:r>
          <w:tab/>
        </w:r>
        <w:r>
          <w:fldChar w:fldCharType="begin"/>
        </w:r>
        <w:r>
          <w:instrText xml:space="preserve"> PAGEREF _Toc18499 \h </w:instrText>
        </w:r>
        <w:r>
          <w:fldChar w:fldCharType="separate"/>
        </w:r>
        <w:r>
          <w:t>24</w:t>
        </w:r>
        <w:r>
          <w:fldChar w:fldCharType="end"/>
        </w:r>
      </w:hyperlink>
    </w:p>
    <w:p>
      <w:pPr>
        <w:pStyle w:val="TOC2"/>
        <w:tabs>
          <w:tab w:val="right" w:leader="dot" w:pos="8306"/>
        </w:tabs>
      </w:pPr>
      <w:hyperlink w:anchor="_Toc8877" w:history="1">
        <w:r>
          <w:rPr>
            <w:rFonts w:ascii="仿宋" w:eastAsia="仿宋" w:hAnsi="仿宋" w:cs="仿宋" w:hint="eastAsia"/>
            <w:lang w:eastAsia="zh-CN"/>
          </w:rPr>
          <w:t>(二)、社会参与与沟通</w:t>
        </w:r>
        <w:r>
          <w:tab/>
        </w:r>
        <w:r>
          <w:fldChar w:fldCharType="begin"/>
        </w:r>
        <w:r>
          <w:instrText xml:space="preserve"> PAGEREF _Toc8877 \h </w:instrText>
        </w:r>
        <w:r>
          <w:fldChar w:fldCharType="separate"/>
        </w:r>
        <w:r>
          <w:t>24</w:t>
        </w:r>
        <w:r>
          <w:fldChar w:fldCharType="end"/>
        </w:r>
      </w:hyperlink>
    </w:p>
    <w:p>
      <w:pPr>
        <w:pStyle w:val="TOC1"/>
        <w:tabs>
          <w:tab w:val="right" w:leader="dot" w:pos="8306"/>
        </w:tabs>
      </w:pPr>
      <w:hyperlink w:anchor="_Toc11889" w:history="1">
        <w:r>
          <w:rPr>
            <w:rFonts w:ascii="仿宋" w:eastAsia="仿宋" w:hAnsi="仿宋" w:cs="仿宋" w:hint="eastAsia"/>
            <w:lang w:eastAsia="zh-CN"/>
          </w:rPr>
          <w:t>十、混凝土泵车项目财务管理</w:t>
        </w:r>
        <w:r>
          <w:tab/>
        </w:r>
        <w:r>
          <w:fldChar w:fldCharType="begin"/>
        </w:r>
        <w:r>
          <w:instrText xml:space="preserve"> PAGEREF _Toc11889 \h </w:instrText>
        </w:r>
        <w:r>
          <w:fldChar w:fldCharType="separate"/>
        </w:r>
        <w:r>
          <w:t>25</w:t>
        </w:r>
        <w:r>
          <w:fldChar w:fldCharType="end"/>
        </w:r>
      </w:hyperlink>
    </w:p>
    <w:p>
      <w:pPr>
        <w:pStyle w:val="TOC2"/>
        <w:tabs>
          <w:tab w:val="right" w:leader="dot" w:pos="8306"/>
        </w:tabs>
      </w:pPr>
      <w:hyperlink w:anchor="_Toc15625" w:history="1">
        <w:r>
          <w:rPr>
            <w:rFonts w:ascii="仿宋" w:eastAsia="仿宋" w:hAnsi="仿宋" w:cs="仿宋" w:hint="eastAsia"/>
            <w:lang w:eastAsia="zh-CN"/>
          </w:rPr>
          <w:t>(一)、资金需求大</w:t>
        </w:r>
        <w:r>
          <w:tab/>
        </w:r>
        <w:r>
          <w:fldChar w:fldCharType="begin"/>
        </w:r>
        <w:r>
          <w:instrText xml:space="preserve"> PAGEREF _Toc15625 \h </w:instrText>
        </w:r>
        <w:r>
          <w:fldChar w:fldCharType="separate"/>
        </w:r>
        <w:r>
          <w:t>25</w:t>
        </w:r>
        <w:r>
          <w:fldChar w:fldCharType="end"/>
        </w:r>
      </w:hyperlink>
    </w:p>
    <w:p>
      <w:pPr>
        <w:pStyle w:val="TOC2"/>
        <w:tabs>
          <w:tab w:val="right" w:leader="dot" w:pos="8306"/>
        </w:tabs>
      </w:pPr>
      <w:hyperlink w:anchor="_Toc12998" w:history="1">
        <w:r>
          <w:rPr>
            <w:rFonts w:ascii="仿宋" w:eastAsia="仿宋" w:hAnsi="仿宋" w:cs="仿宋" w:hint="eastAsia"/>
            <w:lang w:eastAsia="zh-CN"/>
          </w:rPr>
          <w:t>(二)、研发周期长</w:t>
        </w:r>
        <w:r>
          <w:tab/>
        </w:r>
        <w:r>
          <w:fldChar w:fldCharType="begin"/>
        </w:r>
        <w:r>
          <w:instrText xml:space="preserve"> PAGEREF _Toc12998 \h </w:instrText>
        </w:r>
        <w:r>
          <w:fldChar w:fldCharType="separate"/>
        </w:r>
        <w:r>
          <w:t>26</w:t>
        </w:r>
        <w:r>
          <w:fldChar w:fldCharType="end"/>
        </w:r>
      </w:hyperlink>
    </w:p>
    <w:p>
      <w:pPr>
        <w:pStyle w:val="TOC2"/>
        <w:tabs>
          <w:tab w:val="right" w:leader="dot" w:pos="8306"/>
        </w:tabs>
      </w:pPr>
      <w:hyperlink w:anchor="_Toc1906" w:history="1">
        <w:r>
          <w:rPr>
            <w:rFonts w:ascii="仿宋" w:eastAsia="仿宋" w:hAnsi="仿宋" w:cs="仿宋" w:hint="eastAsia"/>
            <w:lang w:eastAsia="zh-CN"/>
          </w:rPr>
          <w:t>(三)、市场风险大</w:t>
        </w:r>
        <w:r>
          <w:tab/>
        </w:r>
        <w:r>
          <w:fldChar w:fldCharType="begin"/>
        </w:r>
        <w:r>
          <w:instrText xml:space="preserve"> PAGEREF _Toc1906 \h </w:instrText>
        </w:r>
        <w:r>
          <w:fldChar w:fldCharType="separate"/>
        </w:r>
        <w:r>
          <w:t>28</w:t>
        </w:r>
        <w:r>
          <w:fldChar w:fldCharType="end"/>
        </w:r>
      </w:hyperlink>
    </w:p>
    <w:p>
      <w:pPr>
        <w:pStyle w:val="TOC2"/>
        <w:tabs>
          <w:tab w:val="right" w:leader="dot" w:pos="8306"/>
        </w:tabs>
      </w:pPr>
      <w:hyperlink w:anchor="_Toc22641" w:history="1">
        <w:r>
          <w:rPr>
            <w:rFonts w:ascii="仿宋" w:eastAsia="仿宋" w:hAnsi="仿宋" w:cs="仿宋" w:hint="eastAsia"/>
            <w:lang w:eastAsia="zh-CN"/>
          </w:rPr>
          <w:t>(四)、利润率高</w:t>
        </w:r>
        <w:r>
          <w:tab/>
        </w:r>
        <w:r>
          <w:fldChar w:fldCharType="begin"/>
        </w:r>
        <w:r>
          <w:instrText xml:space="preserve"> PAGEREF _Toc22641 \h </w:instrText>
        </w:r>
        <w:r>
          <w:fldChar w:fldCharType="separate"/>
        </w:r>
        <w:r>
          <w:t>30</w:t>
        </w:r>
        <w:r>
          <w:fldChar w:fldCharType="end"/>
        </w:r>
      </w:hyperlink>
    </w:p>
    <w:p>
      <w:pPr>
        <w:pStyle w:val="TOC1"/>
        <w:tabs>
          <w:tab w:val="right" w:leader="dot" w:pos="8306"/>
        </w:tabs>
      </w:pPr>
      <w:hyperlink w:anchor="_Toc26205" w:history="1">
        <w:r>
          <w:rPr>
            <w:rFonts w:ascii="仿宋" w:eastAsia="仿宋" w:hAnsi="仿宋" w:cs="仿宋" w:hint="eastAsia"/>
            <w:lang w:eastAsia="zh-CN"/>
          </w:rPr>
          <w:t>十一、混凝土泵车项目计划安排</w:t>
        </w:r>
        <w:r>
          <w:tab/>
        </w:r>
        <w:r>
          <w:fldChar w:fldCharType="begin"/>
        </w:r>
        <w:r>
          <w:instrText xml:space="preserve"> PAGEREF _Toc26205 \h </w:instrText>
        </w:r>
        <w:r>
          <w:fldChar w:fldCharType="separate"/>
        </w:r>
        <w:r>
          <w:t>32</w:t>
        </w:r>
        <w:r>
          <w:fldChar w:fldCharType="end"/>
        </w:r>
      </w:hyperlink>
    </w:p>
    <w:p>
      <w:pPr>
        <w:pStyle w:val="TOC2"/>
        <w:tabs>
          <w:tab w:val="right" w:leader="dot" w:pos="8306"/>
        </w:tabs>
      </w:pPr>
      <w:hyperlink w:anchor="_Toc12306" w:history="1">
        <w:r>
          <w:rPr>
            <w:rFonts w:ascii="仿宋" w:eastAsia="仿宋" w:hAnsi="仿宋" w:cs="仿宋" w:hint="eastAsia"/>
            <w:lang w:eastAsia="zh-CN"/>
          </w:rPr>
          <w:t>(一)、建设周期</w:t>
        </w:r>
        <w:r>
          <w:tab/>
        </w:r>
        <w:r>
          <w:fldChar w:fldCharType="begin"/>
        </w:r>
        <w:r>
          <w:instrText xml:space="preserve"> PAGEREF _Toc12306 \h </w:instrText>
        </w:r>
        <w:r>
          <w:fldChar w:fldCharType="separate"/>
        </w:r>
        <w:r>
          <w:t>32</w:t>
        </w:r>
        <w:r>
          <w:fldChar w:fldCharType="end"/>
        </w:r>
      </w:hyperlink>
    </w:p>
    <w:p>
      <w:pPr>
        <w:pStyle w:val="TOC2"/>
        <w:tabs>
          <w:tab w:val="right" w:leader="dot" w:pos="8306"/>
        </w:tabs>
      </w:pPr>
      <w:hyperlink w:anchor="_Toc22009" w:history="1">
        <w:r>
          <w:rPr>
            <w:rFonts w:ascii="仿宋" w:eastAsia="仿宋" w:hAnsi="仿宋" w:cs="仿宋" w:hint="eastAsia"/>
            <w:lang w:eastAsia="zh-CN"/>
          </w:rPr>
          <w:t>(二)、建设进度</w:t>
        </w:r>
        <w:r>
          <w:tab/>
        </w:r>
        <w:r>
          <w:fldChar w:fldCharType="begin"/>
        </w:r>
        <w:r>
          <w:instrText xml:space="preserve"> PAGEREF _Toc22009 \h </w:instrText>
        </w:r>
        <w:r>
          <w:fldChar w:fldCharType="separate"/>
        </w:r>
        <w:r>
          <w:t>33</w:t>
        </w:r>
        <w:r>
          <w:fldChar w:fldCharType="end"/>
        </w:r>
      </w:hyperlink>
    </w:p>
    <w:p>
      <w:pPr>
        <w:pStyle w:val="TOC2"/>
        <w:tabs>
          <w:tab w:val="right" w:leader="dot" w:pos="8306"/>
        </w:tabs>
      </w:pPr>
      <w:hyperlink w:anchor="_Toc736" w:history="1">
        <w:r>
          <w:rPr>
            <w:rFonts w:ascii="仿宋" w:eastAsia="仿宋" w:hAnsi="仿宋" w:cs="仿宋" w:hint="eastAsia"/>
            <w:lang w:eastAsia="zh-CN"/>
          </w:rPr>
          <w:t>(三)、进度安排注意事项</w:t>
        </w:r>
        <w:r>
          <w:tab/>
        </w:r>
        <w:r>
          <w:fldChar w:fldCharType="begin"/>
        </w:r>
        <w:r>
          <w:instrText xml:space="preserve"> PAGEREF _Toc736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8" w:history="1">
        <w:r>
          <w:rPr>
            <w:rFonts w:ascii="仿宋" w:eastAsia="仿宋" w:hAnsi="仿宋" w:cs="仿宋" w:hint="eastAsia"/>
            <w:lang w:eastAsia="zh-CN"/>
          </w:rPr>
          <w:t>(四)、人力资源配置</w:t>
        </w:r>
        <w:r>
          <w:tab/>
        </w:r>
        <w:r>
          <w:fldChar w:fldCharType="begin"/>
        </w:r>
        <w:r>
          <w:instrText xml:space="preserve"> PAGEREF _Toc26948 \h </w:instrText>
        </w:r>
        <w:r>
          <w:fldChar w:fldCharType="separate"/>
        </w:r>
        <w:r>
          <w:t>36</w:t>
        </w:r>
        <w:r>
          <w:fldChar w:fldCharType="end"/>
        </w:r>
      </w:hyperlink>
    </w:p>
    <w:p>
      <w:pPr>
        <w:pStyle w:val="TOC1"/>
        <w:tabs>
          <w:tab w:val="right" w:leader="dot" w:pos="8306"/>
        </w:tabs>
      </w:pPr>
      <w:hyperlink w:anchor="_Toc21505" w:history="1">
        <w:r>
          <w:rPr>
            <w:rFonts w:ascii="仿宋" w:eastAsia="仿宋" w:hAnsi="仿宋" w:cs="仿宋" w:hint="eastAsia"/>
            <w:lang w:eastAsia="zh-CN"/>
          </w:rPr>
          <w:t>十二、混凝土泵车项目投资规划</w:t>
        </w:r>
        <w:r>
          <w:tab/>
        </w:r>
        <w:r>
          <w:fldChar w:fldCharType="begin"/>
        </w:r>
        <w:r>
          <w:instrText xml:space="preserve"> PAGEREF _Toc21505 \h </w:instrText>
        </w:r>
        <w:r>
          <w:fldChar w:fldCharType="separate"/>
        </w:r>
        <w:r>
          <w:t>36</w:t>
        </w:r>
        <w:r>
          <w:fldChar w:fldCharType="end"/>
        </w:r>
      </w:hyperlink>
    </w:p>
    <w:p>
      <w:pPr>
        <w:pStyle w:val="TOC2"/>
        <w:tabs>
          <w:tab w:val="right" w:leader="dot" w:pos="8306"/>
        </w:tabs>
      </w:pPr>
      <w:hyperlink w:anchor="_Toc19071" w:history="1">
        <w:r>
          <w:rPr>
            <w:rFonts w:ascii="仿宋" w:eastAsia="仿宋" w:hAnsi="仿宋" w:cs="仿宋" w:hint="eastAsia"/>
            <w:lang w:eastAsia="zh-CN"/>
          </w:rPr>
          <w:t>(一)、混凝土泵车项目总投资估算</w:t>
        </w:r>
        <w:r>
          <w:tab/>
        </w:r>
        <w:r>
          <w:fldChar w:fldCharType="begin"/>
        </w:r>
        <w:r>
          <w:instrText xml:space="preserve"> PAGEREF _Toc19071 \h </w:instrText>
        </w:r>
        <w:r>
          <w:fldChar w:fldCharType="separate"/>
        </w:r>
        <w:r>
          <w:t>36</w:t>
        </w:r>
        <w:r>
          <w:fldChar w:fldCharType="end"/>
        </w:r>
      </w:hyperlink>
    </w:p>
    <w:p>
      <w:pPr>
        <w:pStyle w:val="TOC2"/>
        <w:tabs>
          <w:tab w:val="right" w:leader="dot" w:pos="8306"/>
        </w:tabs>
      </w:pPr>
      <w:hyperlink w:anchor="_Toc20887" w:history="1">
        <w:r>
          <w:rPr>
            <w:rFonts w:ascii="仿宋" w:eastAsia="仿宋" w:hAnsi="仿宋" w:cs="仿宋" w:hint="eastAsia"/>
            <w:lang w:eastAsia="zh-CN"/>
          </w:rPr>
          <w:t>(二)、资金筹措</w:t>
        </w:r>
        <w:r>
          <w:tab/>
        </w:r>
        <w:r>
          <w:fldChar w:fldCharType="begin"/>
        </w:r>
        <w:r>
          <w:instrText xml:space="preserve"> PAGEREF _Toc20887 \h </w:instrText>
        </w:r>
        <w:r>
          <w:fldChar w:fldCharType="separate"/>
        </w:r>
        <w:r>
          <w:t>38</w:t>
        </w:r>
        <w:r>
          <w:fldChar w:fldCharType="end"/>
        </w:r>
      </w:hyperlink>
    </w:p>
    <w:p>
      <w:pPr>
        <w:pStyle w:val="TOC1"/>
        <w:tabs>
          <w:tab w:val="right" w:leader="dot" w:pos="8306"/>
        </w:tabs>
      </w:pPr>
      <w:hyperlink w:anchor="_Toc4227" w:history="1">
        <w:r>
          <w:rPr>
            <w:rFonts w:ascii="仿宋" w:eastAsia="仿宋" w:hAnsi="仿宋" w:cs="仿宋" w:hint="eastAsia"/>
            <w:lang w:eastAsia="zh-CN"/>
          </w:rPr>
          <w:t>十三、混凝土泵车项目工程方案分析</w:t>
        </w:r>
        <w:r>
          <w:tab/>
        </w:r>
        <w:r>
          <w:fldChar w:fldCharType="begin"/>
        </w:r>
        <w:r>
          <w:instrText xml:space="preserve"> PAGEREF _Toc4227 \h </w:instrText>
        </w:r>
        <w:r>
          <w:fldChar w:fldCharType="separate"/>
        </w:r>
        <w:r>
          <w:t>38</w:t>
        </w:r>
        <w:r>
          <w:fldChar w:fldCharType="end"/>
        </w:r>
      </w:hyperlink>
    </w:p>
    <w:p>
      <w:pPr>
        <w:pStyle w:val="TOC2"/>
        <w:tabs>
          <w:tab w:val="right" w:leader="dot" w:pos="8306"/>
        </w:tabs>
      </w:pPr>
      <w:hyperlink w:anchor="_Toc23383" w:history="1">
        <w:r>
          <w:rPr>
            <w:rFonts w:ascii="仿宋" w:eastAsia="仿宋" w:hAnsi="仿宋" w:cs="仿宋" w:hint="eastAsia"/>
            <w:lang w:eastAsia="zh-CN"/>
          </w:rPr>
          <w:t>(一)、建筑工程设计原则</w:t>
        </w:r>
        <w:r>
          <w:tab/>
        </w:r>
        <w:r>
          <w:fldChar w:fldCharType="begin"/>
        </w:r>
        <w:r>
          <w:instrText xml:space="preserve"> PAGEREF _Toc23383 \h </w:instrText>
        </w:r>
        <w:r>
          <w:fldChar w:fldCharType="separate"/>
        </w:r>
        <w:r>
          <w:t>38</w:t>
        </w:r>
        <w:r>
          <w:fldChar w:fldCharType="end"/>
        </w:r>
      </w:hyperlink>
    </w:p>
    <w:p>
      <w:pPr>
        <w:pStyle w:val="TOC2"/>
        <w:tabs>
          <w:tab w:val="right" w:leader="dot" w:pos="8306"/>
        </w:tabs>
      </w:pPr>
      <w:hyperlink w:anchor="_Toc6024" w:history="1">
        <w:r>
          <w:rPr>
            <w:rFonts w:ascii="仿宋" w:eastAsia="仿宋" w:hAnsi="仿宋" w:cs="仿宋" w:hint="eastAsia"/>
            <w:lang w:eastAsia="zh-CN"/>
          </w:rPr>
          <w:t>(二)、土建工程建设指标</w:t>
        </w:r>
        <w:r>
          <w:tab/>
        </w:r>
        <w:r>
          <w:fldChar w:fldCharType="begin"/>
        </w:r>
        <w:r>
          <w:instrText xml:space="preserve"> PAGEREF _Toc6024 \h </w:instrText>
        </w:r>
        <w:r>
          <w:fldChar w:fldCharType="separate"/>
        </w:r>
        <w:r>
          <w:t>42</w:t>
        </w:r>
        <w:r>
          <w:fldChar w:fldCharType="end"/>
        </w:r>
      </w:hyperlink>
    </w:p>
    <w:p>
      <w:pPr>
        <w:pStyle w:val="TOC1"/>
        <w:tabs>
          <w:tab w:val="right" w:leader="dot" w:pos="8306"/>
        </w:tabs>
      </w:pPr>
      <w:hyperlink w:anchor="_Toc12955" w:history="1">
        <w:r>
          <w:rPr>
            <w:rFonts w:ascii="仿宋" w:eastAsia="仿宋" w:hAnsi="仿宋" w:cs="仿宋" w:hint="eastAsia"/>
            <w:lang w:eastAsia="zh-CN"/>
          </w:rPr>
          <w:t>十四、混凝土泵车项目变更管理</w:t>
        </w:r>
        <w:r>
          <w:tab/>
        </w:r>
        <w:r>
          <w:fldChar w:fldCharType="begin"/>
        </w:r>
        <w:r>
          <w:instrText xml:space="preserve"> PAGEREF _Toc12955 \h </w:instrText>
        </w:r>
        <w:r>
          <w:fldChar w:fldCharType="separate"/>
        </w:r>
        <w:r>
          <w:t>43</w:t>
        </w:r>
        <w:r>
          <w:fldChar w:fldCharType="end"/>
        </w:r>
      </w:hyperlink>
    </w:p>
    <w:p>
      <w:pPr>
        <w:pStyle w:val="TOC2"/>
        <w:tabs>
          <w:tab w:val="right" w:leader="dot" w:pos="8306"/>
        </w:tabs>
      </w:pPr>
      <w:hyperlink w:anchor="_Toc16734" w:history="1">
        <w:r>
          <w:rPr>
            <w:rFonts w:ascii="仿宋" w:eastAsia="仿宋" w:hAnsi="仿宋" w:cs="仿宋" w:hint="eastAsia"/>
            <w:lang w:eastAsia="zh-CN"/>
          </w:rPr>
          <w:t>(一)、变更申请与评估</w:t>
        </w:r>
        <w:r>
          <w:tab/>
        </w:r>
        <w:r>
          <w:fldChar w:fldCharType="begin"/>
        </w:r>
        <w:r>
          <w:instrText xml:space="preserve"> PAGEREF _Toc16734 \h </w:instrText>
        </w:r>
        <w:r>
          <w:fldChar w:fldCharType="separate"/>
        </w:r>
        <w:r>
          <w:t>43</w:t>
        </w:r>
        <w:r>
          <w:fldChar w:fldCharType="end"/>
        </w:r>
      </w:hyperlink>
    </w:p>
    <w:p>
      <w:pPr>
        <w:pStyle w:val="TOC2"/>
        <w:tabs>
          <w:tab w:val="right" w:leader="dot" w:pos="8306"/>
        </w:tabs>
      </w:pPr>
      <w:hyperlink w:anchor="_Toc18516" w:history="1">
        <w:r>
          <w:rPr>
            <w:rFonts w:ascii="仿宋" w:eastAsia="仿宋" w:hAnsi="仿宋" w:cs="仿宋" w:hint="eastAsia"/>
            <w:lang w:eastAsia="zh-CN"/>
          </w:rPr>
          <w:t>(二)、变更实施与控制</w:t>
        </w:r>
        <w:r>
          <w:tab/>
        </w:r>
        <w:r>
          <w:fldChar w:fldCharType="begin"/>
        </w:r>
        <w:r>
          <w:instrText xml:space="preserve"> PAGEREF _Toc18516 \h </w:instrText>
        </w:r>
        <w:r>
          <w:fldChar w:fldCharType="separate"/>
        </w:r>
        <w:r>
          <w:t>44</w:t>
        </w:r>
        <w:r>
          <w:fldChar w:fldCharType="end"/>
        </w:r>
      </w:hyperlink>
    </w:p>
    <w:p>
      <w:pPr>
        <w:pStyle w:val="TOC1"/>
        <w:tabs>
          <w:tab w:val="right" w:leader="dot" w:pos="8306"/>
        </w:tabs>
      </w:pPr>
      <w:hyperlink w:anchor="_Toc24611" w:history="1">
        <w:r>
          <w:rPr>
            <w:rFonts w:ascii="仿宋" w:eastAsia="仿宋" w:hAnsi="仿宋" w:cs="仿宋" w:hint="eastAsia"/>
            <w:lang w:eastAsia="zh-CN"/>
          </w:rPr>
          <w:t>十五、混凝土泵车项目实施保障措施</w:t>
        </w:r>
        <w:r>
          <w:tab/>
        </w:r>
        <w:r>
          <w:fldChar w:fldCharType="begin"/>
        </w:r>
        <w:r>
          <w:instrText xml:space="preserve"> PAGEREF _Toc24611 \h </w:instrText>
        </w:r>
        <w:r>
          <w:fldChar w:fldCharType="separate"/>
        </w:r>
        <w:r>
          <w:t>45</w:t>
        </w:r>
        <w:r>
          <w:fldChar w:fldCharType="end"/>
        </w:r>
      </w:hyperlink>
    </w:p>
    <w:p>
      <w:pPr>
        <w:pStyle w:val="TOC2"/>
        <w:tabs>
          <w:tab w:val="right" w:leader="dot" w:pos="8306"/>
        </w:tabs>
      </w:pPr>
      <w:hyperlink w:anchor="_Toc32588" w:history="1">
        <w:r>
          <w:rPr>
            <w:rFonts w:ascii="仿宋" w:eastAsia="仿宋" w:hAnsi="仿宋" w:cs="仿宋" w:hint="eastAsia"/>
            <w:lang w:eastAsia="zh-CN"/>
          </w:rPr>
          <w:t>(一)、混凝土泵车项目实施保障机制</w:t>
        </w:r>
        <w:r>
          <w:tab/>
        </w:r>
        <w:r>
          <w:fldChar w:fldCharType="begin"/>
        </w:r>
        <w:r>
          <w:instrText xml:space="preserve"> PAGEREF _Toc32588 \h </w:instrText>
        </w:r>
        <w:r>
          <w:fldChar w:fldCharType="separate"/>
        </w:r>
        <w:r>
          <w:t>45</w:t>
        </w:r>
        <w:r>
          <w:fldChar w:fldCharType="end"/>
        </w:r>
      </w:hyperlink>
    </w:p>
    <w:p>
      <w:pPr>
        <w:pStyle w:val="TOC2"/>
        <w:tabs>
          <w:tab w:val="right" w:leader="dot" w:pos="8306"/>
        </w:tabs>
      </w:pPr>
      <w:hyperlink w:anchor="_Toc26623" w:history="1">
        <w:r>
          <w:rPr>
            <w:rFonts w:ascii="仿宋" w:eastAsia="仿宋" w:hAnsi="仿宋" w:cs="仿宋" w:hint="eastAsia"/>
            <w:lang w:eastAsia="zh-CN"/>
          </w:rPr>
          <w:t>(二)、混凝土泵车项目法律合规要求</w:t>
        </w:r>
        <w:r>
          <w:tab/>
        </w:r>
        <w:r>
          <w:fldChar w:fldCharType="begin"/>
        </w:r>
        <w:r>
          <w:instrText xml:space="preserve"> PAGEREF _Toc26623 \h </w:instrText>
        </w:r>
        <w:r>
          <w:fldChar w:fldCharType="separate"/>
        </w:r>
        <w:r>
          <w:t>48</w:t>
        </w:r>
        <w:r>
          <w:fldChar w:fldCharType="end"/>
        </w:r>
      </w:hyperlink>
    </w:p>
    <w:p>
      <w:pPr>
        <w:pStyle w:val="TOC2"/>
        <w:tabs>
          <w:tab w:val="right" w:leader="dot" w:pos="8306"/>
        </w:tabs>
      </w:pPr>
      <w:hyperlink w:anchor="_Toc11658" w:history="1">
        <w:r>
          <w:rPr>
            <w:rFonts w:ascii="仿宋" w:eastAsia="仿宋" w:hAnsi="仿宋" w:cs="仿宋" w:hint="eastAsia"/>
            <w:lang w:eastAsia="zh-CN"/>
          </w:rPr>
          <w:t>(三)、混凝土泵车项目合同管理与法律事务</w:t>
        </w:r>
        <w:r>
          <w:tab/>
        </w:r>
        <w:r>
          <w:fldChar w:fldCharType="begin"/>
        </w:r>
        <w:r>
          <w:instrText xml:space="preserve"> PAGEREF _Toc11658 \h </w:instrText>
        </w:r>
        <w:r>
          <w:fldChar w:fldCharType="separate"/>
        </w:r>
        <w:r>
          <w:t>52</w:t>
        </w:r>
        <w:r>
          <w:fldChar w:fldCharType="end"/>
        </w:r>
      </w:hyperlink>
    </w:p>
    <w:p>
      <w:pPr>
        <w:pStyle w:val="TOC2"/>
        <w:tabs>
          <w:tab w:val="right" w:leader="dot" w:pos="8306"/>
        </w:tabs>
      </w:pPr>
      <w:hyperlink w:anchor="_Toc10095" w:history="1">
        <w:r>
          <w:rPr>
            <w:rFonts w:ascii="仿宋" w:eastAsia="仿宋" w:hAnsi="仿宋" w:cs="仿宋" w:hint="eastAsia"/>
            <w:lang w:eastAsia="zh-CN"/>
          </w:rPr>
          <w:t>(四)、混凝土泵车项目知识产权保护策略</w:t>
        </w:r>
        <w:r>
          <w:tab/>
        </w:r>
        <w:r>
          <w:fldChar w:fldCharType="begin"/>
        </w:r>
        <w:r>
          <w:instrText xml:space="preserve"> PAGEREF _Toc10095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22"/>
      <w:r>
        <w:rPr>
          <w:rFonts w:ascii="仿宋" w:eastAsia="仿宋" w:hAnsi="仿宋" w:cs="仿宋" w:hint="eastAsia"/>
          <w:sz w:val="28"/>
          <w:lang w:eastAsia="zh-CN"/>
        </w:rPr>
        <w:t>一、混凝土泵车项目可持续发展</w:t>
      </w:r>
      <w:bookmarkEnd w:id="2"/>
    </w:p>
    <w:p>
      <w:pPr>
        <w:pStyle w:val="Heading2"/>
        <w:rPr>
          <w:rFonts w:ascii="仿宋" w:eastAsia="仿宋" w:hAnsi="仿宋" w:cs="仿宋" w:hint="eastAsia"/>
          <w:lang w:eastAsia="zh-CN"/>
        </w:rPr>
      </w:pPr>
      <w:bookmarkStart w:id="3" w:name="_Toc7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中，混凝土泵车项目团队着眼于未来，明确了可持续发展的战略方向。制定的具体可持续发展目标包括降低资源使用、采用环保技术、最大化社会效益等。这一步骤不仅有助于混凝土泵车项目在环保和社会责任方面达到最高标准，也为未来提供了明确的指引，确保混凝土泵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可持续实践的融入混凝土泵车项目管理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混凝土泵车项目管理周期。从混凝土泵车项目规划开始，混凝土泵车项目团队就考虑了环境和社会的因素。在执行阶段，混凝土泵车项目团队积极推动绿色技术的应用，优化资源利用。此外，关注员工的社会责任，通过培训和沟通活动提高员工对可持续发展的认知，使他们能够在日常工作中践行可持续实践。这些举措不仅为混凝土泵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6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扎根于混凝土泵车项目的可持续发展理念，我们深信环保与社会责任是混凝土泵车项目成功的关键支柱。在混凝土泵车项目的每一步，我们都致力于通过创新和实践，履行对环境和社会的坚定责任。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团队通过引入先进的环保技术、建立高效的废物处理系统以及推动能源节约措施，积极履行环保责任。定期的环保监测和评估确保混凝土泵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不仅致力于自身可持续发展，还注重对社会的回馈。通过支持社区混凝土泵车项目、参与慈善事业、提供培训机会等方式，混凝土泵车项目积极履行社会责任。与当地社区建立积极互动，关注员工的工作与生活平衡，以及员工的身心健康，是混凝土泵车项目在社会责任层面的关键举措。这样的实践不仅增强了混凝土泵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281"/>
      <w:r>
        <w:rPr>
          <w:rFonts w:ascii="仿宋" w:eastAsia="仿宋" w:hAnsi="仿宋" w:cs="仿宋" w:hint="eastAsia"/>
          <w:sz w:val="28"/>
          <w:lang w:eastAsia="zh-CN"/>
        </w:rPr>
        <w:t>二、混凝土泵车项目建设背景及必要性分析</w:t>
      </w:r>
      <w:bookmarkEnd w:id="5"/>
    </w:p>
    <w:p>
      <w:pPr>
        <w:pStyle w:val="Heading2"/>
        <w:rPr>
          <w:rFonts w:ascii="仿宋" w:eastAsia="仿宋" w:hAnsi="仿宋" w:cs="仿宋" w:hint="eastAsia"/>
          <w:lang w:eastAsia="zh-CN"/>
        </w:rPr>
      </w:pPr>
      <w:bookmarkStart w:id="6" w:name="_Toc15379"/>
      <w:r>
        <w:rPr>
          <w:rFonts w:ascii="仿宋" w:eastAsia="仿宋" w:hAnsi="仿宋" w:cs="仿宋" w:hint="eastAsia"/>
          <w:lang w:eastAsia="zh-CN"/>
        </w:rPr>
        <w:t>(一)、混凝土泵车项目背景分析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混凝土泵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混凝土泵车项目在这个潮流中的定位。同时，我们将关注行业内涌现的新兴机遇，以便混凝土泵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混凝土泵车项目提供了强大的发展动力。我们将聚焦于行业内最新的技术发展趋势，包括但不限于人工智能、大数据分析、物联网等领域。通过深度的技术研究，我们将确保混凝土泵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混凝土泵车项目发展的源泉。我们将投入更多的精力对市场需求进行深入剖析，超越表面的需求，深入挖掘潜在的市场痛点和机遇。通过对市场需求的细致了解，混凝土泵车项目将更有针对性地设计解决方案，满足市场的多样化需求，从而更好地促进混凝土泵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混凝土泵车项目战略至关重要。我们将对竞争态势进行更为深入的分析，包括但不限于市场份额、产品特点、客户满意度等多个维度。通过深度的竞争分析，混凝土泵车项目将能够更准确地把握市场脉搏，制定具有竞争力的混凝土泵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混凝土泵车项目的发展具有直接的影响。我们将进行更为全面的法规和政策分析，了解行业发展中的潜在法律风险和合规挑战。通过充分了解和遵守相关法规，混凝土泵车项目将确保在法律框架内合法合规运营，为混凝土泵车项目的稳健发展提供有力支持。</w:t>
      </w:r>
    </w:p>
    <w:p>
      <w:pPr>
        <w:pStyle w:val="Heading2"/>
        <w:ind w:firstLine="560" w:firstLineChars="200"/>
        <w:rPr>
          <w:rFonts w:ascii="仿宋" w:eastAsia="仿宋" w:hAnsi="仿宋" w:cs="仿宋" w:hint="eastAsia"/>
          <w:sz w:val="28"/>
          <w:lang w:eastAsia="zh-CN"/>
        </w:rPr>
      </w:pPr>
      <w:bookmarkStart w:id="7" w:name="_Toc21406"/>
      <w:r>
        <w:rPr>
          <w:rFonts w:ascii="仿宋" w:eastAsia="仿宋" w:hAnsi="仿宋" w:cs="仿宋" w:hint="eastAsia"/>
          <w:sz w:val="28"/>
          <w:lang w:eastAsia="zh-CN"/>
        </w:rPr>
        <w:t>(二)、混凝土泵车项目建设必要性分析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混凝土泵车项目建设的迫切性源于对行业发展趋势的深刻洞察。我们正处于一个行业变革的时代，科技创新、数字化转型成为企业发展的关键动力。混凝土泵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建设不仅仅是为了跟上潮流，更是为了通过技术创新推动企业的持续发展。通过引入先进的技术和解决方案，混凝土泵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混凝土泵车项目的建设成为必然选择，通过提高产品质量、拓展服务领域，从而在竞争中获得更多的机会。混凝土泵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混凝土泵车项目建设的必要性体现在对客户需求更精准的满足。通过混凝土泵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混凝土泵车项目建设的背后是对企业持续创新的追求。只有通过不断创新，企业才能在竞争中立于不败之地。混凝土泵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698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8726"/>
      <w:r>
        <w:rPr>
          <w:rFonts w:ascii="仿宋" w:eastAsia="仿宋" w:hAnsi="仿宋" w:cs="仿宋" w:hint="eastAsia"/>
          <w:lang w:eastAsia="zh-CN"/>
        </w:rPr>
        <w:t>(一)、混凝土泵车行业分析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行业一直以来都是市场的关注焦点。行业内的发展趋势、竞争态势以及潜在机会都对混凝土泵车项目的推进产生深远的影响。通过深入研究行业的整体概貌，我们将更好地理解行业的核心特征，为混凝土泵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行业，技术一直是推动创新和发展的关键因素。我们将对当前技术趋势进行详尽分析，包括但不限于人工智能、大数据应用、先进制造技术等。这有助于混凝土泵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混凝土泵车项目成功的基础。我们将对主要竞争对手进行深入研究，包括其市场份额、产品特点、市场定位等。通过全面了解竞争对手的优势和劣势，混凝土泵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5072"/>
      <w:r>
        <w:rPr>
          <w:rFonts w:ascii="仿宋" w:eastAsia="仿宋" w:hAnsi="仿宋" w:cs="仿宋" w:hint="eastAsia"/>
          <w:sz w:val="28"/>
          <w:lang w:eastAsia="zh-CN"/>
        </w:rPr>
        <w:t>(二)、混凝土泵车市场分析预测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混凝土泵车市场未来的增长趋势。这包括市场的整体规模、各细分领域的发展趋势等。混凝土泵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混凝土泵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混凝土泵车项目实施过程中需要充分考虑的因素。我们将对市场风险进行全面评估，包括但不限于政策法规风险、市场竞争风险、技术变革风险等。通过对潜在风险的深入分析，混凝土泵车项目可以制定相应的风险缓解策略，降低不确定性对混凝土泵车项目的影响。</w:t>
      </w:r>
    </w:p>
    <w:p>
      <w:pPr>
        <w:pStyle w:val="Heading1"/>
        <w:ind w:firstLine="560" w:firstLineChars="200"/>
        <w:rPr>
          <w:rFonts w:ascii="仿宋" w:eastAsia="仿宋" w:hAnsi="仿宋" w:cs="仿宋" w:hint="eastAsia"/>
          <w:sz w:val="28"/>
          <w:lang w:eastAsia="zh-CN"/>
        </w:rPr>
      </w:pPr>
      <w:bookmarkStart w:id="11" w:name="_Toc23939"/>
      <w:r>
        <w:rPr>
          <w:rFonts w:ascii="仿宋" w:eastAsia="仿宋" w:hAnsi="仿宋" w:cs="仿宋" w:hint="eastAsia"/>
          <w:sz w:val="28"/>
          <w:lang w:eastAsia="zh-CN"/>
        </w:rPr>
        <w:t>四、混凝土泵车项目土建工程</w:t>
      </w:r>
      <w:bookmarkEnd w:id="11"/>
    </w:p>
    <w:p>
      <w:pPr>
        <w:pStyle w:val="Heading2"/>
        <w:rPr>
          <w:rFonts w:ascii="仿宋" w:eastAsia="仿宋" w:hAnsi="仿宋" w:cs="仿宋" w:hint="eastAsia"/>
          <w:lang w:eastAsia="zh-CN"/>
        </w:rPr>
      </w:pPr>
      <w:bookmarkStart w:id="12" w:name="_Toc2083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在混凝土泵车项目的建筑工程设计中，我们将秉承一系列重要的设计原则，以确保混凝土泵车项目建筑在功能、美观、可持续性等方面达到最佳效果。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首要原则是确保建筑的功能性得到最大化的发挥。我们将充分理解混凝土泵车项目的实际需求，合理布局各个功能区域，保证建筑在满足业务需求的同时，提供高效的工作环境。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在建筑设计中，我们将综合考虑建设和运营成本。通过精细的经济效益分析，确保设计方案在高效利用资源的同时，对混凝土泵车项目的长期盈利能力有积极的贡献。</w:t>
      </w:r>
    </w:p>
    <w:p>
      <w:pPr>
        <w:pStyle w:val="Heading2"/>
        <w:ind w:firstLine="560" w:firstLineChars="200"/>
        <w:rPr>
          <w:rFonts w:ascii="仿宋" w:eastAsia="仿宋" w:hAnsi="仿宋" w:cs="仿宋" w:hint="eastAsia"/>
          <w:sz w:val="28"/>
          <w:lang w:eastAsia="zh-CN"/>
        </w:rPr>
      </w:pPr>
      <w:bookmarkStart w:id="13" w:name="_Toc2271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的土建工程设计中，我们将精准设定设计年限，结合混凝土泵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混凝土泵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5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混凝土泵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混凝土泵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混凝土泵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259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本期工程混凝土泵车项目预计总建筑面积XXX平方米，其中：计容建筑面积XXX平方米，计划建筑工程投资XX万元，占混凝土泵车项目总投资的XX%。</w:t>
      </w:r>
    </w:p>
    <w:p>
      <w:pPr>
        <w:pStyle w:val="Heading1"/>
        <w:ind w:firstLine="560" w:firstLineChars="200"/>
        <w:rPr>
          <w:rFonts w:ascii="仿宋" w:eastAsia="仿宋" w:hAnsi="仿宋" w:cs="仿宋" w:hint="eastAsia"/>
          <w:sz w:val="28"/>
          <w:lang w:eastAsia="zh-CN"/>
        </w:rPr>
      </w:pPr>
      <w:bookmarkStart w:id="16" w:name="_Toc16968"/>
      <w:r>
        <w:rPr>
          <w:rFonts w:ascii="仿宋" w:eastAsia="仿宋" w:hAnsi="仿宋" w:cs="仿宋" w:hint="eastAsia"/>
          <w:sz w:val="28"/>
          <w:lang w:eastAsia="zh-CN"/>
        </w:rPr>
        <w:t>五、混凝土泵车项目建设单位说明</w:t>
      </w:r>
      <w:bookmarkEnd w:id="16"/>
    </w:p>
    <w:p>
      <w:pPr>
        <w:pStyle w:val="Heading2"/>
        <w:rPr>
          <w:rFonts w:ascii="仿宋" w:eastAsia="仿宋" w:hAnsi="仿宋" w:cs="仿宋" w:hint="eastAsia"/>
          <w:lang w:eastAsia="zh-CN"/>
        </w:rPr>
      </w:pPr>
      <w:bookmarkStart w:id="17" w:name="_Toc4920"/>
      <w:r>
        <w:rPr>
          <w:rFonts w:ascii="仿宋" w:eastAsia="仿宋" w:hAnsi="仿宋" w:cs="仿宋" w:hint="eastAsia"/>
          <w:lang w:eastAsia="zh-CN"/>
        </w:rPr>
        <w:t>(一)、混凝土泵车项目承办单位基本情况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918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混凝土泵车项目承办单位的XXXX，我们着眼于实现可持续的经济效益。通过技术创新和解决方案的提供，公司预计在混凝土泵车项目执行期间将获得可观的收入增长。这一收入来源主要包括混凝土泵车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同时，我们注重成本控制和效率提升，以确保混凝土泵车项目的可持续盈利。透过精细的管理和资源优化，公司期望实现混凝土泵车项目利润最大化。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混凝土泵车项目实施进行全面的投资评估，包括混凝土泵车项目启动阶段的资金投入和后续运营成本。通过对混凝土泵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混凝土泵车项目实施过程中具备足够的资金流动性，公司将进行详尽的现金流分析。这包括资金需求的合理预测、混凝土泵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6200"/>
      <w:r>
        <w:rPr>
          <w:rFonts w:ascii="仿宋" w:eastAsia="仿宋" w:hAnsi="仿宋" w:cs="仿宋" w:hint="eastAsia"/>
          <w:sz w:val="28"/>
          <w:lang w:eastAsia="zh-CN"/>
        </w:rPr>
        <w:t>六、混凝土泵车项目文档管理</w:t>
      </w:r>
      <w:bookmarkEnd w:id="19"/>
    </w:p>
    <w:p>
      <w:pPr>
        <w:pStyle w:val="Heading2"/>
        <w:rPr>
          <w:rFonts w:ascii="仿宋" w:eastAsia="仿宋" w:hAnsi="仿宋" w:cs="仿宋" w:hint="eastAsia"/>
          <w:lang w:eastAsia="zh-CN"/>
        </w:rPr>
      </w:pPr>
      <w:bookmarkStart w:id="20" w:name="_Toc3228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混凝土泵车项目高度重视文档的质量和准确性，以支持混凝土泵车项目的各项活动和决策。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文档的编制始于混凝土泵车项目计划的初期，我们制定了详细的文档编制计划，明确了每个文档的内容、格式和编写责任人。在混凝土泵车项目启动阶段，我们首先编制了混凝土泵车项目章程，明确定义了混凝土泵车项目的目标、范围、风险等关键要素。随后，混凝土泵车项目团队根据计划陆续编制了需求文档、设计文档、测试文档等各类文档，确保混凝土泵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混凝土泵车项目管理中的重要环节，旨在确保混凝土泵车项目文档符合质量标准和混凝土泵车项目需求。在混凝土泵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混凝土泵车项目相关利益方和专业领域的专家对文档进行独立审查。这有助于获取更全面、客观的反馈，确保混凝土泵车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混凝土泵车项目在文档编制与审查方面建立了严格的管理机制，通过规范的流程和多维度的审查，确保混凝土泵车项目文档的质量、准确性和可靠性，为混凝土泵车项目的顺利推进提供了有力支持。</w:t>
      </w:r>
    </w:p>
    <w:p>
      <w:pPr>
        <w:pStyle w:val="Heading2"/>
        <w:ind w:firstLine="560" w:firstLineChars="200"/>
        <w:rPr>
          <w:rFonts w:ascii="仿宋" w:eastAsia="仿宋" w:hAnsi="仿宋" w:cs="仿宋" w:hint="eastAsia"/>
          <w:sz w:val="28"/>
          <w:lang w:eastAsia="zh-CN"/>
        </w:rPr>
      </w:pPr>
      <w:bookmarkStart w:id="21" w:name="_Toc25287"/>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我们通过多渠道发布文档，包括电子邮件、混凝土泵车项目管理平台、内部网站等，以满足不同团队成员的偏好和需求。多渠道发布确保了信息的全面覆盖。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我们采用了精细的权限控制，确保只有授权人员可以访问敏感信息。这种安全措施保护了混凝土泵车项目文档的机密性，防止了未经授权的信息泄露。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13110"/>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https://d.book118.com/848125041055006032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10CC4"/>
    <w:rsid w:val="52010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250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2024-01-28T22:07:00Z</dcterms:created>
  <dcterms:modified xsi:type="dcterms:W3CDTF">2024-01-28T22:07:57Z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9BD63DC1188D4640AE09E84CF05DCD3F_11</vt:lpwstr>
  </property>
  <property fmtid="{D5CDD505-2E9C-101B-9397-08002B2CF9AE}" pid="3" name="KSOProductBuildVer">
    <vt:lpwstr>2052-12.1.0.16250</vt:lpwstr>
  </property>
</Properties>
</file>