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25" w:line="221" w:lineRule="auto"/>
        <w:ind w:left="2919"/>
        <w:outlineLvl w:val="0"/>
        <w:rPr>
          <w:rFonts w:ascii="SimHei" w:eastAsia="SimHei" w:hAnsi="SimHei" w:cs="SimHei"/>
          <w:sz w:val="39"/>
          <w:szCs w:val="39"/>
        </w:rPr>
      </w:pPr>
      <w:r>
        <w:rPr>
          <w:rFonts w:ascii="SimHei" w:eastAsia="SimHei" w:hAnsi="SimHei" w:cs="SimHei"/>
          <w:b/>
          <w:bCs/>
          <w:color w:val="24CD24"/>
          <w:spacing w:val="15"/>
          <w:sz w:val="39"/>
          <w:szCs w:val="39"/>
        </w:rPr>
        <w:t>成人教育学</w:t>
      </w:r>
      <w:r>
        <w:rPr>
          <w:rFonts w:ascii="SimHei" w:eastAsia="SimHei" w:hAnsi="SimHei" w:cs="SimHei"/>
          <w:color w:val="24CD24"/>
          <w:spacing w:val="6"/>
          <w:sz w:val="39"/>
          <w:szCs w:val="39"/>
        </w:rPr>
        <w:t xml:space="preserve">  </w:t>
      </w:r>
      <w:r>
        <w:rPr>
          <w:rFonts w:ascii="SimHei" w:eastAsia="SimHei" w:hAnsi="SimHei" w:cs="SimHei"/>
          <w:b/>
          <w:bCs/>
          <w:color w:val="24CD24"/>
          <w:spacing w:val="15"/>
          <w:sz w:val="39"/>
          <w:szCs w:val="39"/>
        </w:rPr>
        <w:t>10篇</w:t>
      </w:r>
    </w:p>
    <w:p>
      <w:pPr>
        <w:spacing w:line="400" w:lineRule="auto"/>
        <w:rPr>
          <w:rFonts w:ascii="Arial"/>
          <w:sz w:val="21"/>
        </w:rPr>
      </w:pPr>
    </w:p>
    <w:p>
      <w:pPr>
        <w:spacing w:before="87" w:line="225" w:lineRule="auto"/>
        <w:ind w:left="27"/>
        <w:rPr>
          <w:rFonts w:ascii="KaiTi" w:eastAsia="KaiTi" w:hAnsi="KaiTi" w:cs="KaiTi"/>
          <w:sz w:val="27"/>
          <w:szCs w:val="27"/>
        </w:rPr>
      </w:pPr>
      <w:r>
        <w:rPr>
          <w:rFonts w:ascii="KaiTi" w:eastAsia="KaiTi" w:hAnsi="KaiTi" w:cs="KaiTi"/>
          <w:b/>
          <w:bCs/>
          <w:spacing w:val="-9"/>
          <w:sz w:val="27"/>
          <w:szCs w:val="27"/>
        </w:rPr>
        <w:t>内容提要：</w:t>
      </w:r>
    </w:p>
    <w:p>
      <w:pPr>
        <w:spacing w:before="213"/>
      </w:pPr>
    </w:p>
    <w:p>
      <w:pPr>
        <w:sectPr>
          <w:pgSz w:w="11910" w:h="16840"/>
          <w:pgMar w:top="1431" w:right="1713" w:bottom="0" w:left="1786" w:header="0" w:footer="0" w:gutter="0"/>
          <w:cols w:num="1" w:space="708" w:equalWidth="0">
            <w:col w:w="8411" w:space="0"/>
          </w:cols>
        </w:sectPr>
      </w:pPr>
    </w:p>
    <w:p>
      <w:pPr>
        <w:pStyle w:val="BodyText"/>
        <w:spacing w:line="218" w:lineRule="auto"/>
        <w:ind w:left="413"/>
      </w:pPr>
      <w:r>
        <w:rPr>
          <w:spacing w:val="-10"/>
        </w:rPr>
        <w:t>●</w:t>
      </w:r>
      <w:r>
        <w:rPr>
          <w:spacing w:val="106"/>
        </w:rPr>
        <w:t xml:space="preserve"> </w:t>
      </w:r>
      <w:r>
        <w:rPr>
          <w:spacing w:val="-10"/>
        </w:rPr>
        <w:t>职业教育研究的方法论意识</w:t>
      </w:r>
    </w:p>
    <w:p>
      <w:pPr>
        <w:pStyle w:val="BodyText"/>
        <w:spacing w:before="71" w:line="184" w:lineRule="auto"/>
        <w:ind w:left="413"/>
      </w:pPr>
      <w:r>
        <w:rPr>
          <w:spacing w:val="-8"/>
        </w:rPr>
        <w:t>●  高职汽车发动机构造与维修课程</w:t>
      </w:r>
    </w:p>
    <w:p>
      <w:pPr>
        <w:spacing w:line="14" w:lineRule="auto"/>
        <w:rPr>
          <w:rFonts w:ascii="Arial"/>
          <w:sz w:val="2"/>
        </w:rPr>
      </w:pPr>
      <w:r>
        <w:rPr>
          <w:rFonts w:ascii="Arial" w:eastAsia="Arial" w:hAnsi="Arial" w:cs="Arial"/>
          <w:sz w:val="2"/>
          <w:szCs w:val="2"/>
        </w:rPr>
        <w:br w:type="column"/>
      </w:r>
    </w:p>
    <w:p>
      <w:pPr>
        <w:spacing w:line="249" w:lineRule="auto"/>
        <w:rPr>
          <w:rFonts w:ascii="Arial"/>
          <w:sz w:val="21"/>
        </w:rPr>
      </w:pPr>
    </w:p>
    <w:p>
      <w:pPr>
        <w:pStyle w:val="BodyText"/>
        <w:spacing w:before="68" w:line="184" w:lineRule="auto"/>
      </w:pPr>
      <w:r>
        <w:rPr>
          <w:spacing w:val="3"/>
        </w:rPr>
        <w:t>与实践</w:t>
      </w:r>
    </w:p>
    <w:p>
      <w:pPr>
        <w:spacing w:line="184" w:lineRule="auto"/>
        <w:sectPr>
          <w:type w:val="continuous"/>
          <w:pgSz w:w="11910" w:h="16840"/>
          <w:pgMar w:top="1431" w:right="1713" w:bottom="0" w:left="1786" w:header="0" w:footer="0" w:gutter="0"/>
          <w:pgNumType w:start="2"/>
          <w:cols w:num="2" w:space="708" w:equalWidth="0">
            <w:col w:w="3754" w:space="100"/>
            <w:col w:w="4557" w:space="0"/>
          </w:cols>
        </w:sectPr>
      </w:pPr>
    </w:p>
    <w:p>
      <w:pPr>
        <w:pStyle w:val="BodyText"/>
        <w:spacing w:before="109" w:line="219" w:lineRule="auto"/>
        <w:ind w:left="413"/>
      </w:pPr>
      <w:r>
        <w:rPr>
          <w:spacing w:val="-5"/>
        </w:rPr>
        <w:t>·</w:t>
      </w:r>
      <w:r>
        <w:rPr>
          <w:spacing w:val="99"/>
        </w:rPr>
        <w:t xml:space="preserve"> </w:t>
      </w:r>
      <w:r>
        <w:rPr>
          <w:spacing w:val="-5"/>
        </w:rPr>
        <w:t>试论西部县域职业中专财会专业</w:t>
      </w:r>
      <w:r>
        <w:rPr>
          <w:spacing w:val="93"/>
        </w:rPr>
        <w:t xml:space="preserve"> </w:t>
      </w:r>
      <w:r>
        <w:rPr>
          <w:spacing w:val="-5"/>
        </w:rPr>
        <w:t>适应性教学</w:t>
      </w:r>
    </w:p>
    <w:p>
      <w:pPr>
        <w:pStyle w:val="BodyText"/>
        <w:spacing w:before="62" w:line="310" w:lineRule="exact"/>
        <w:ind w:left="413"/>
      </w:pPr>
      <w:r>
        <w:rPr>
          <w:spacing w:val="-4"/>
          <w:position w:val="7"/>
        </w:rPr>
        <w:t>●  浅谈</w:t>
      </w:r>
      <w:r>
        <w:rPr>
          <w:spacing w:val="-43"/>
          <w:position w:val="7"/>
        </w:rPr>
        <w:t xml:space="preserve"> </w:t>
      </w:r>
      <w:r>
        <w:rPr>
          <w:spacing w:val="-4"/>
          <w:position w:val="7"/>
        </w:rPr>
        <w:t>PCB</w:t>
      </w:r>
      <w:r>
        <w:rPr>
          <w:spacing w:val="24"/>
          <w:position w:val="7"/>
        </w:rPr>
        <w:t xml:space="preserve"> </w:t>
      </w:r>
      <w:r>
        <w:rPr>
          <w:spacing w:val="-4"/>
          <w:position w:val="7"/>
        </w:rPr>
        <w:t>设计及制作在职业院校电子专业教学中的</w:t>
      </w:r>
      <w:r>
        <w:rPr>
          <w:spacing w:val="-5"/>
          <w:position w:val="7"/>
        </w:rPr>
        <w:t>重要性</w:t>
      </w:r>
    </w:p>
    <w:p>
      <w:pPr>
        <w:pStyle w:val="BodyText"/>
        <w:spacing w:before="1" w:line="219" w:lineRule="auto"/>
        <w:ind w:left="413"/>
      </w:pPr>
      <w:r>
        <w:rPr>
          <w:spacing w:val="-8"/>
        </w:rPr>
        <w:t>·</w:t>
      </w:r>
      <w:r>
        <w:rPr>
          <w:spacing w:val="98"/>
        </w:rPr>
        <w:t xml:space="preserve"> </w:t>
      </w:r>
      <w:r>
        <w:rPr>
          <w:spacing w:val="-8"/>
        </w:rPr>
        <w:t>浅析多  教学软件的交互</w:t>
      </w:r>
    </w:p>
    <w:p>
      <w:pPr>
        <w:spacing w:line="50" w:lineRule="exact"/>
      </w:pPr>
    </w:p>
    <w:tbl>
      <w:tblPr>
        <w:tblStyle w:val="TableNormal"/>
        <w:tblW w:w="4311" w:type="dxa"/>
        <w:tblInd w:w="413" w:type="dxa"/>
        <w:tblBorders>
          <w:top w:val="nil"/>
          <w:left w:val="nil"/>
          <w:bottom w:val="nil"/>
          <w:right w:val="nil"/>
          <w:insideH w:val="nil"/>
          <w:insideV w:val="nil"/>
        </w:tblBorders>
        <w:tblLayout w:type="fixed"/>
      </w:tblPr>
      <w:tblGrid>
        <w:gridCol w:w="200"/>
        <w:gridCol w:w="4111"/>
      </w:tblGrid>
      <w:tr>
        <w:tblPrEx>
          <w:tblW w:w="4311" w:type="dxa"/>
          <w:tblInd w:w="413" w:type="dxa"/>
          <w:tblBorders>
            <w:top w:val="nil"/>
            <w:left w:val="nil"/>
            <w:bottom w:val="nil"/>
            <w:right w:val="nil"/>
            <w:insideH w:val="nil"/>
            <w:insideV w:val="nil"/>
          </w:tblBorders>
          <w:tblLayout w:type="fixed"/>
        </w:tblPrEx>
        <w:trPr>
          <w:trHeight w:val="264"/>
        </w:trPr>
        <w:tc>
          <w:tcPr>
            <w:tcW w:w="200" w:type="dxa"/>
            <w:vAlign w:val="top"/>
          </w:tcPr>
          <w:p>
            <w:pPr>
              <w:spacing w:line="223" w:lineRule="auto"/>
              <w:jc w:val="right"/>
              <w:rPr>
                <w:rFonts w:ascii="SimSun" w:eastAsia="SimSun" w:hAnsi="SimSun" w:cs="SimSun"/>
                <w:sz w:val="21"/>
                <w:szCs w:val="21"/>
              </w:rPr>
            </w:pPr>
            <w:r>
              <w:rPr>
                <w:rFonts w:ascii="SimSun" w:eastAsia="SimSun" w:hAnsi="SimSun" w:cs="SimSun"/>
                <w:spacing w:val="-38"/>
                <w:w w:val="73"/>
                <w:sz w:val="21"/>
                <w:szCs w:val="21"/>
              </w:rPr>
              <w:t>●</w:t>
            </w:r>
          </w:p>
        </w:tc>
        <w:tc>
          <w:tcPr>
            <w:tcW w:w="4111" w:type="dxa"/>
            <w:vAlign w:val="top"/>
          </w:tcPr>
          <w:p>
            <w:pPr>
              <w:spacing w:line="219" w:lineRule="auto"/>
              <w:ind w:right="17"/>
              <w:jc w:val="right"/>
              <w:rPr>
                <w:rFonts w:ascii="SimSun" w:eastAsia="SimSun" w:hAnsi="SimSun" w:cs="SimSun"/>
                <w:sz w:val="21"/>
                <w:szCs w:val="21"/>
              </w:rPr>
            </w:pPr>
            <w:r>
              <w:rPr>
                <w:rFonts w:ascii="SimSun" w:eastAsia="SimSun" w:hAnsi="SimSun" w:cs="SimSun"/>
                <w:spacing w:val="-1"/>
                <w:sz w:val="21"/>
                <w:szCs w:val="21"/>
              </w:rPr>
              <w:t>禅宗修心理论对射击类项目心理训练的启示</w:t>
            </w:r>
          </w:p>
        </w:tc>
      </w:tr>
      <w:tr>
        <w:tblPrEx>
          <w:tblW w:w="4311" w:type="dxa"/>
          <w:tblInd w:w="413" w:type="dxa"/>
          <w:tblLayout w:type="fixed"/>
        </w:tblPrEx>
        <w:trPr>
          <w:trHeight w:val="320"/>
        </w:trPr>
        <w:tc>
          <w:tcPr>
            <w:tcW w:w="200" w:type="dxa"/>
            <w:vAlign w:val="top"/>
          </w:tcPr>
          <w:p>
            <w:pPr>
              <w:spacing w:before="55" w:line="224" w:lineRule="auto"/>
              <w:jc w:val="right"/>
              <w:rPr>
                <w:rFonts w:ascii="SimSun" w:eastAsia="SimSun" w:hAnsi="SimSun" w:cs="SimSun"/>
                <w:sz w:val="21"/>
                <w:szCs w:val="21"/>
              </w:rPr>
            </w:pPr>
            <w:r>
              <w:rPr>
                <w:rFonts w:ascii="SimSun" w:eastAsia="SimSun" w:hAnsi="SimSun" w:cs="SimSun"/>
                <w:spacing w:val="-38"/>
                <w:w w:val="73"/>
                <w:sz w:val="21"/>
                <w:szCs w:val="21"/>
              </w:rPr>
              <w:t>●</w:t>
            </w:r>
          </w:p>
        </w:tc>
        <w:tc>
          <w:tcPr>
            <w:tcW w:w="4111" w:type="dxa"/>
            <w:vAlign w:val="top"/>
          </w:tcPr>
          <w:p>
            <w:pPr>
              <w:spacing w:before="54" w:line="219" w:lineRule="auto"/>
              <w:jc w:val="right"/>
              <w:rPr>
                <w:rFonts w:ascii="SimSun" w:eastAsia="SimSun" w:hAnsi="SimSun" w:cs="SimSun"/>
                <w:sz w:val="21"/>
                <w:szCs w:val="21"/>
              </w:rPr>
            </w:pPr>
            <w:r>
              <w:rPr>
                <w:rFonts w:ascii="SimSun" w:eastAsia="SimSun" w:hAnsi="SimSun" w:cs="SimSun"/>
                <w:sz w:val="21"/>
                <w:szCs w:val="21"/>
              </w:rPr>
              <w:t>培养新型职业农民中的阻碍因素及对策探究</w:t>
            </w:r>
          </w:p>
        </w:tc>
      </w:tr>
      <w:tr>
        <w:tblPrEx>
          <w:tblW w:w="4311" w:type="dxa"/>
          <w:tblInd w:w="413" w:type="dxa"/>
          <w:tblLayout w:type="fixed"/>
        </w:tblPrEx>
        <w:trPr>
          <w:trHeight w:val="310"/>
        </w:trPr>
        <w:tc>
          <w:tcPr>
            <w:tcW w:w="200" w:type="dxa"/>
            <w:vAlign w:val="top"/>
          </w:tcPr>
          <w:p>
            <w:pPr>
              <w:spacing w:before="55" w:line="215" w:lineRule="auto"/>
              <w:jc w:val="right"/>
              <w:rPr>
                <w:rFonts w:ascii="SimSun" w:eastAsia="SimSun" w:hAnsi="SimSun" w:cs="SimSun"/>
                <w:sz w:val="21"/>
                <w:szCs w:val="21"/>
              </w:rPr>
            </w:pPr>
            <w:r>
              <w:rPr>
                <w:rFonts w:ascii="SimSun" w:eastAsia="SimSun" w:hAnsi="SimSun" w:cs="SimSun"/>
                <w:spacing w:val="-81"/>
                <w:sz w:val="21"/>
                <w:szCs w:val="21"/>
              </w:rPr>
              <w:t>·</w:t>
            </w:r>
          </w:p>
        </w:tc>
        <w:tc>
          <w:tcPr>
            <w:tcW w:w="4111" w:type="dxa"/>
            <w:vAlign w:val="top"/>
          </w:tcPr>
          <w:p>
            <w:pPr>
              <w:spacing w:before="55" w:line="215" w:lineRule="auto"/>
              <w:ind w:left="94"/>
              <w:rPr>
                <w:rFonts w:ascii="SimSun" w:eastAsia="SimSun" w:hAnsi="SimSun" w:cs="SimSun"/>
                <w:sz w:val="21"/>
                <w:szCs w:val="21"/>
              </w:rPr>
            </w:pPr>
            <w:r>
              <w:rPr>
                <w:rFonts w:ascii="SimSun" w:eastAsia="SimSun" w:hAnsi="SimSun" w:cs="SimSun"/>
                <w:spacing w:val="10"/>
                <w:sz w:val="21"/>
                <w:szCs w:val="21"/>
              </w:rPr>
              <w:t>“特别的爱给特别的你”</w:t>
            </w:r>
          </w:p>
        </w:tc>
      </w:tr>
      <w:tr>
        <w:tblPrEx>
          <w:tblW w:w="4311" w:type="dxa"/>
          <w:tblInd w:w="413" w:type="dxa"/>
          <w:tblLayout w:type="fixed"/>
        </w:tblPrEx>
        <w:trPr>
          <w:trHeight w:val="300"/>
        </w:trPr>
        <w:tc>
          <w:tcPr>
            <w:tcW w:w="200" w:type="dxa"/>
            <w:vAlign w:val="top"/>
          </w:tcPr>
          <w:p>
            <w:pPr>
              <w:spacing w:before="45" w:line="215" w:lineRule="auto"/>
              <w:jc w:val="right"/>
              <w:rPr>
                <w:rFonts w:ascii="SimSun" w:eastAsia="SimSun" w:hAnsi="SimSun" w:cs="SimSun"/>
                <w:sz w:val="21"/>
                <w:szCs w:val="21"/>
              </w:rPr>
            </w:pPr>
            <w:r>
              <w:rPr>
                <w:rFonts w:ascii="SimSun" w:eastAsia="SimSun" w:hAnsi="SimSun" w:cs="SimSun"/>
                <w:spacing w:val="-38"/>
                <w:w w:val="73"/>
                <w:sz w:val="21"/>
                <w:szCs w:val="21"/>
              </w:rPr>
              <w:t>●</w:t>
            </w:r>
          </w:p>
        </w:tc>
        <w:tc>
          <w:tcPr>
            <w:tcW w:w="4111" w:type="dxa"/>
            <w:vAlign w:val="top"/>
          </w:tcPr>
          <w:p>
            <w:pPr>
              <w:spacing w:before="45" w:line="215" w:lineRule="auto"/>
              <w:ind w:left="110"/>
              <w:rPr>
                <w:rFonts w:ascii="SimSun" w:eastAsia="SimSun" w:hAnsi="SimSun" w:cs="SimSun"/>
                <w:sz w:val="21"/>
                <w:szCs w:val="21"/>
              </w:rPr>
            </w:pPr>
            <w:r>
              <w:rPr>
                <w:rFonts w:ascii="SimSun" w:eastAsia="SimSun" w:hAnsi="SimSun" w:cs="SimSun"/>
                <w:spacing w:val="-1"/>
                <w:sz w:val="21"/>
                <w:szCs w:val="21"/>
              </w:rPr>
              <w:t>学做合一在铰链四杆机构教学中的尝试</w:t>
            </w:r>
          </w:p>
        </w:tc>
      </w:tr>
      <w:tr>
        <w:tblPrEx>
          <w:tblW w:w="4311" w:type="dxa"/>
          <w:tblInd w:w="413" w:type="dxa"/>
          <w:tblLayout w:type="fixed"/>
        </w:tblPrEx>
        <w:trPr>
          <w:trHeight w:val="255"/>
        </w:trPr>
        <w:tc>
          <w:tcPr>
            <w:tcW w:w="200" w:type="dxa"/>
            <w:vAlign w:val="top"/>
          </w:tcPr>
          <w:p>
            <w:pPr>
              <w:spacing w:before="45" w:line="175" w:lineRule="auto"/>
              <w:jc w:val="right"/>
              <w:rPr>
                <w:rFonts w:ascii="SimSun" w:eastAsia="SimSun" w:hAnsi="SimSun" w:cs="SimSun"/>
                <w:sz w:val="21"/>
                <w:szCs w:val="21"/>
              </w:rPr>
            </w:pPr>
            <w:r>
              <w:rPr>
                <w:rFonts w:ascii="SimSun" w:eastAsia="SimSun" w:hAnsi="SimSun" w:cs="SimSun"/>
                <w:spacing w:val="-81"/>
                <w:sz w:val="21"/>
                <w:szCs w:val="21"/>
              </w:rPr>
              <w:t>·</w:t>
            </w:r>
          </w:p>
        </w:tc>
        <w:tc>
          <w:tcPr>
            <w:tcW w:w="4111" w:type="dxa"/>
            <w:vAlign w:val="top"/>
          </w:tcPr>
          <w:p>
            <w:pPr>
              <w:spacing w:before="45" w:line="175" w:lineRule="auto"/>
              <w:ind w:left="69"/>
              <w:rPr>
                <w:rFonts w:ascii="SimSun" w:eastAsia="SimSun" w:hAnsi="SimSun" w:cs="SimSun"/>
                <w:sz w:val="21"/>
                <w:szCs w:val="21"/>
              </w:rPr>
            </w:pPr>
            <w:r>
              <w:rPr>
                <w:rFonts w:ascii="SimSun" w:eastAsia="SimSun" w:hAnsi="SimSun" w:cs="SimSun"/>
                <w:spacing w:val="1"/>
                <w:sz w:val="21"/>
                <w:szCs w:val="21"/>
              </w:rPr>
              <w:t>工作知识的含义及其向知识能力的转化生成</w:t>
            </w:r>
          </w:p>
        </w:tc>
      </w:tr>
    </w:tbl>
    <w:p>
      <w:pPr>
        <w:spacing w:line="330" w:lineRule="auto"/>
        <w:rPr>
          <w:rFonts w:ascii="Arial"/>
          <w:sz w:val="21"/>
        </w:rPr>
      </w:pPr>
    </w:p>
    <w:p>
      <w:pPr>
        <w:pStyle w:val="BodyText"/>
        <w:spacing w:before="69" w:line="219" w:lineRule="auto"/>
        <w:ind w:left="413"/>
      </w:pPr>
      <w:r>
        <w:rPr>
          <w:spacing w:val="2"/>
        </w:rPr>
        <w:t>全文共32066 字</w:t>
      </w:r>
    </w:p>
    <w:p>
      <w:pPr>
        <w:spacing w:line="271" w:lineRule="auto"/>
        <w:rPr>
          <w:rFonts w:ascii="Arial"/>
          <w:sz w:val="21"/>
        </w:rPr>
      </w:pPr>
    </w:p>
    <w:p>
      <w:pPr>
        <w:pStyle w:val="BodyText"/>
        <w:spacing w:before="127" w:line="219" w:lineRule="auto"/>
        <w:ind w:left="2029"/>
        <w:rPr>
          <w:sz w:val="39"/>
          <w:szCs w:val="39"/>
        </w:rPr>
      </w:pPr>
      <w:r>
        <w:rPr>
          <w:b/>
          <w:bCs/>
          <w:color w:val="30CE30"/>
          <w:spacing w:val="1"/>
          <w:sz w:val="39"/>
          <w:szCs w:val="39"/>
        </w:rPr>
        <w:t>职业教育研究的方法论意识</w:t>
      </w:r>
    </w:p>
    <w:p>
      <w:pPr>
        <w:spacing w:line="305" w:lineRule="auto"/>
        <w:rPr>
          <w:rFonts w:ascii="Arial"/>
          <w:sz w:val="21"/>
        </w:rPr>
      </w:pPr>
    </w:p>
    <w:p>
      <w:pPr>
        <w:pStyle w:val="BodyText"/>
        <w:spacing w:before="69" w:line="262" w:lineRule="auto"/>
        <w:ind w:left="23" w:right="104" w:firstLine="465"/>
        <w:jc w:val="both"/>
      </w:pPr>
      <w:r>
        <w:rPr>
          <w:spacing w:val="1"/>
        </w:rPr>
        <w:t>【摘要】职业教育研究方法论意识包括系统意识、问题意识、辩证意识、伦理</w:t>
      </w:r>
      <w:r>
        <w:t xml:space="preserve">意识等 </w:t>
      </w:r>
      <w:r>
        <w:rPr>
          <w:spacing w:val="-3"/>
        </w:rPr>
        <w:t>方面。系统意识体现为坚持整体性原则、结构功能主义范式、多学科跨学科视角；问题意识</w:t>
      </w:r>
      <w:r>
        <w:rPr>
          <w:spacing w:val="1"/>
        </w:rPr>
        <w:t xml:space="preserve"> </w:t>
      </w:r>
      <w:r>
        <w:rPr>
          <w:spacing w:val="-3"/>
        </w:rPr>
        <w:t>表现在对“疑问”与“问题”的区分、对研究问题类型的区分；辩证意识包括对个案式解释</w:t>
      </w:r>
      <w:r>
        <w:t xml:space="preserve"> </w:t>
      </w:r>
      <w:r>
        <w:rPr>
          <w:spacing w:val="-3"/>
        </w:rPr>
        <w:t>与通则式解释、归纳逻辑与演绎逻辑、定性研究与定量研究的辩证；伦理意识表现为</w:t>
      </w:r>
      <w:r>
        <w:rPr>
          <w:spacing w:val="-4"/>
        </w:rPr>
        <w:t>遵循基</w:t>
      </w:r>
      <w:r>
        <w:t xml:space="preserve"> </w:t>
      </w:r>
      <w:r>
        <w:rPr>
          <w:spacing w:val="-5"/>
        </w:rPr>
        <w:t>本伦理原则、保持研究客观性。</w:t>
      </w:r>
    </w:p>
    <w:p>
      <w:pPr>
        <w:spacing w:line="282" w:lineRule="auto"/>
        <w:rPr>
          <w:rFonts w:ascii="Arial"/>
          <w:sz w:val="21"/>
        </w:rPr>
      </w:pPr>
    </w:p>
    <w:p>
      <w:pPr>
        <w:pStyle w:val="BodyText"/>
        <w:spacing w:before="69" w:line="219" w:lineRule="auto"/>
        <w:ind w:left="413"/>
      </w:pPr>
      <w:r>
        <w:rPr>
          <w:spacing w:val="-1"/>
        </w:rPr>
        <w:t>关键词：职业教育；方法论；方法论意识</w:t>
      </w:r>
    </w:p>
    <w:p>
      <w:pPr>
        <w:spacing w:line="278" w:lineRule="auto"/>
        <w:rPr>
          <w:rFonts w:ascii="Arial"/>
          <w:sz w:val="21"/>
        </w:rPr>
      </w:pPr>
    </w:p>
    <w:p>
      <w:pPr>
        <w:pStyle w:val="BodyText"/>
        <w:spacing w:before="68" w:line="265" w:lineRule="auto"/>
        <w:ind w:left="23" w:right="106" w:firstLine="529"/>
      </w:pPr>
      <w:r>
        <w:rPr>
          <w:spacing w:val="-1"/>
        </w:rPr>
        <w:t>上世纪80年代以来，我国  、人文学科领域掀起一股方法论热潮。在教育学科领域，</w:t>
      </w:r>
      <w:r>
        <w:rPr>
          <w:spacing w:val="8"/>
        </w:rPr>
        <w:t xml:space="preserve"> </w:t>
      </w:r>
      <w:r>
        <w:rPr>
          <w:spacing w:val="-3"/>
        </w:rPr>
        <w:t>也有学者呼吁教育研究要有突破性进展，首先要在方法论上取得突破。然而，教育</w:t>
      </w:r>
      <w:r>
        <w:rPr>
          <w:spacing w:val="-4"/>
        </w:rPr>
        <w:t>研究方法</w:t>
      </w:r>
      <w:r>
        <w:t xml:space="preserve"> </w:t>
      </w:r>
      <w:r>
        <w:rPr>
          <w:spacing w:val="-3"/>
        </w:rPr>
        <w:t>论的研究和发展，都远远不如其他学科。而这一点在职业教育学科方面体现尤甚。有</w:t>
      </w:r>
      <w:r>
        <w:rPr>
          <w:spacing w:val="-4"/>
        </w:rPr>
        <w:t>学者对</w:t>
      </w:r>
      <w:r>
        <w:t xml:space="preserve"> </w:t>
      </w:r>
      <w:r>
        <w:rPr>
          <w:spacing w:val="7"/>
        </w:rPr>
        <w:t>职业教育研究方法的类型作了初步分析[1],也有学者对职业教育的研究方法现状进行了</w:t>
      </w:r>
      <w:r>
        <w:rPr>
          <w:spacing w:val="17"/>
        </w:rPr>
        <w:t xml:space="preserve"> </w:t>
      </w:r>
      <w:r>
        <w:t>专门研究。  [2]然而，更多地只是感受到职业教育</w:t>
      </w:r>
      <w:r>
        <w:rPr>
          <w:spacing w:val="-1"/>
        </w:rPr>
        <w:t>研究方法的匮乏，却尚未深思过方法论</w:t>
      </w:r>
      <w:r>
        <w:t xml:space="preserve"> </w:t>
      </w:r>
      <w:r>
        <w:rPr>
          <w:spacing w:val="-3"/>
        </w:rPr>
        <w:t>的问题。这并不意味着职业教育研究尚未遇到严重的方法论问题，相反</w:t>
      </w:r>
      <w:r>
        <w:rPr>
          <w:spacing w:val="-4"/>
        </w:rPr>
        <w:t>，却反映出该领域中</w:t>
      </w:r>
      <w:r>
        <w:t xml:space="preserve"> </w:t>
      </w:r>
      <w:r>
        <w:rPr>
          <w:spacing w:val="-3"/>
        </w:rPr>
        <w:t>研究主体方法论意识的薄弱。</w:t>
      </w:r>
    </w:p>
    <w:p>
      <w:pPr>
        <w:spacing w:line="259" w:lineRule="auto"/>
        <w:rPr>
          <w:rFonts w:ascii="Arial"/>
          <w:sz w:val="21"/>
        </w:rPr>
      </w:pPr>
    </w:p>
    <w:p>
      <w:pPr>
        <w:pStyle w:val="BodyText"/>
        <w:spacing w:before="69" w:line="216" w:lineRule="auto"/>
        <w:ind w:left="413"/>
        <w:sectPr>
          <w:type w:val="continuous"/>
          <w:pgSz w:w="11910" w:h="16840"/>
          <w:pgMar w:top="1431" w:right="1713" w:bottom="0" w:left="1786" w:header="0" w:footer="0" w:gutter="0"/>
          <w:pgNumType w:start="3"/>
          <w:cols w:num="1" w:space="708" w:equalWidth="0">
            <w:col w:w="8411" w:space="0"/>
          </w:cols>
        </w:sectPr>
      </w:pPr>
      <w:r>
        <w:rPr>
          <w:spacing w:val="1"/>
        </w:rPr>
        <w:t>所谓“方法论”,学者们从不同的认识层次对方法论做出了解释。从哲学层面来看，</w:t>
      </w:r>
    </w:p>
    <w:p>
      <w:pPr>
        <w:pStyle w:val="BodyText"/>
        <w:spacing w:before="66" w:line="258" w:lineRule="auto"/>
        <w:ind w:left="22" w:hanging="14"/>
      </w:pPr>
      <w:r>
        <w:rPr>
          <w:spacing w:val="9"/>
        </w:rPr>
        <w:t>“哲学是 世界观的学问，世界观也就是方法论”</w:t>
      </w:r>
      <w:r>
        <w:rPr>
          <w:spacing w:val="-36"/>
        </w:rPr>
        <w:t xml:space="preserve"> </w:t>
      </w:r>
      <w:r>
        <w:rPr>
          <w:spacing w:val="9"/>
        </w:rPr>
        <w:t>[3],“一切</w:t>
      </w:r>
      <w:r>
        <w:rPr>
          <w:spacing w:val="8"/>
        </w:rPr>
        <w:t>真正的哲学都是思维的普</w:t>
      </w:r>
      <w:r>
        <w:t xml:space="preserve">  </w:t>
      </w:r>
      <w:r>
        <w:rPr>
          <w:spacing w:val="5"/>
        </w:rPr>
        <w:t>遍方法，都具有方法论的功能”</w:t>
      </w:r>
      <w:r>
        <w:rPr>
          <w:spacing w:val="-8"/>
        </w:rPr>
        <w:t xml:space="preserve"> </w:t>
      </w:r>
      <w:r>
        <w:rPr>
          <w:spacing w:val="5"/>
        </w:rPr>
        <w:t>[4],“哲学包括三方面：本体论、认识论与方法论，方</w:t>
      </w:r>
      <w:r>
        <w:t xml:space="preserve">  </w:t>
      </w:r>
      <w:r>
        <w:rPr>
          <w:spacing w:val="-1"/>
        </w:rPr>
        <w:t>法论研究思维本身的形式化问题” [5];从科学学层面来看，  “方法论通常首先被理解为</w:t>
      </w:r>
      <w:r>
        <w:rPr>
          <w:spacing w:val="4"/>
        </w:rPr>
        <w:t xml:space="preserve">  </w:t>
      </w:r>
      <w:r>
        <w:rPr>
          <w:spacing w:val="8"/>
        </w:rPr>
        <w:t>科学认识的方法论”</w:t>
      </w:r>
      <w:r>
        <w:rPr>
          <w:spacing w:val="-20"/>
        </w:rPr>
        <w:t xml:space="preserve"> </w:t>
      </w:r>
      <w:r>
        <w:rPr>
          <w:spacing w:val="8"/>
        </w:rPr>
        <w:t>[6],“科学方法论常常被定义为使科学研究得以正确进行的理论”</w:t>
      </w:r>
    </w:p>
    <w:p>
      <w:pPr>
        <w:pStyle w:val="BodyText"/>
        <w:spacing w:before="65" w:line="228" w:lineRule="auto"/>
        <w:ind w:left="23" w:firstLine="110"/>
      </w:pPr>
      <w:r>
        <w:rPr>
          <w:spacing w:val="5"/>
        </w:rPr>
        <w:t>[7],都将方法论指向科学研究这一领域；从方法研究范</w:t>
      </w:r>
      <w:r>
        <w:rPr>
          <w:spacing w:val="4"/>
        </w:rPr>
        <w:t>围层面来看，有学者认为“方法</w:t>
      </w:r>
      <w:r>
        <w:t xml:space="preserve">  </w:t>
      </w:r>
      <w:r>
        <w:rPr>
          <w:spacing w:val="11"/>
        </w:rPr>
        <w:t>论就是讨论方法的理论”</w:t>
      </w:r>
      <w:r>
        <w:rPr>
          <w:spacing w:val="-25"/>
        </w:rPr>
        <w:t xml:space="preserve"> </w:t>
      </w:r>
      <w:r>
        <w:rPr>
          <w:spacing w:val="11"/>
        </w:rPr>
        <w:t>[8],或者把方法定位于“对方法的探讨</w:t>
      </w:r>
      <w:r>
        <w:rPr>
          <w:spacing w:val="10"/>
        </w:rPr>
        <w:t>”,即“探讨其效用”</w:t>
      </w:r>
    </w:p>
    <w:p>
      <w:pPr>
        <w:spacing w:line="228" w:lineRule="auto"/>
        <w:sectPr>
          <w:type w:val="nextPage"/>
          <w:pgSz w:w="11910" w:h="16840"/>
          <w:pgMar w:top="1431" w:right="1713" w:bottom="0" w:left="1786" w:header="0" w:footer="0" w:gutter="0"/>
          <w:pgNumType w:start="4"/>
          <w:cols w:num="1" w:space="708" w:equalWidth="0">
            <w:col w:w="8411" w:space="0"/>
          </w:cols>
          <w:titlePg w:val="0"/>
        </w:sectPr>
      </w:pPr>
    </w:p>
    <w:p>
      <w:pPr>
        <w:pStyle w:val="BodyText"/>
        <w:spacing w:before="54" w:line="266" w:lineRule="auto"/>
        <w:ind w:left="23" w:right="41" w:firstLine="90"/>
        <w:jc w:val="both"/>
      </w:pPr>
      <w:r>
        <w:t>[9],指向方法的运用；还有学者从系统观层面，构建了方法论知识体系结构，并提</w:t>
      </w:r>
      <w:r>
        <w:rPr>
          <w:spacing w:val="-1"/>
        </w:rPr>
        <w:t>出“方</w:t>
      </w:r>
      <w:r>
        <w:t xml:space="preserve"> </w:t>
      </w:r>
      <w:r>
        <w:rPr>
          <w:spacing w:val="-3"/>
        </w:rPr>
        <w:t>法论研究的不是纯方法，也不是纯客观对象本身，而是两者的关系，即方法整体与对</w:t>
      </w:r>
      <w:r>
        <w:rPr>
          <w:spacing w:val="-4"/>
        </w:rPr>
        <w:t>象特性</w:t>
      </w:r>
      <w:r>
        <w:t xml:space="preserve"> </w:t>
      </w:r>
      <w:r>
        <w:rPr>
          <w:spacing w:val="2"/>
        </w:rPr>
        <w:t>的适宜性问题。”[10]尽管学者们的观点和审视角度不一，但均反映出方法论背</w:t>
      </w:r>
      <w:r>
        <w:rPr>
          <w:spacing w:val="1"/>
        </w:rPr>
        <w:t>后蕴含着</w:t>
      </w:r>
      <w:r>
        <w:t xml:space="preserve"> </w:t>
      </w:r>
      <w:r>
        <w:rPr>
          <w:spacing w:val="-3"/>
        </w:rPr>
        <w:t>的一系列紧密相关的思维模式。这些思维模式所反映的都是研究的价值取向、逻辑</w:t>
      </w:r>
      <w:r>
        <w:rPr>
          <w:spacing w:val="-4"/>
        </w:rPr>
        <w:t>原点、理</w:t>
      </w:r>
      <w:r>
        <w:t xml:space="preserve"> </w:t>
      </w:r>
      <w:r>
        <w:rPr>
          <w:spacing w:val="-3"/>
        </w:rPr>
        <w:t>论边界以及展开方式，并为之提供一以贯之的思想支撑。这些思维模式的流露，便是所谓的</w:t>
      </w:r>
      <w:r>
        <w:rPr>
          <w:spacing w:val="5"/>
        </w:rPr>
        <w:t xml:space="preserve"> </w:t>
      </w:r>
      <w:r>
        <w:rPr>
          <w:spacing w:val="-3"/>
        </w:rPr>
        <w:t>方法论意识，即是研究者主动认识与寻求方法论指导，并自觉运用于研究中的一系列思维模</w:t>
      </w:r>
      <w:r>
        <w:rPr>
          <w:spacing w:val="18"/>
        </w:rPr>
        <w:t xml:space="preserve"> </w:t>
      </w:r>
      <w:r>
        <w:t>式。 [11]职业教育研究应该从系统意识、问题意识、辩证意识、伦理意识等方面，在研究</w:t>
      </w:r>
      <w:r>
        <w:rPr>
          <w:spacing w:val="5"/>
        </w:rPr>
        <w:t xml:space="preserve"> </w:t>
      </w:r>
      <w:r>
        <w:rPr>
          <w:spacing w:val="-2"/>
        </w:rPr>
        <w:t>思考、研究行动的过程中自觉地反映出这些方法论意识。</w:t>
      </w:r>
    </w:p>
    <w:p>
      <w:pPr>
        <w:spacing w:line="290" w:lineRule="auto"/>
        <w:rPr>
          <w:rFonts w:ascii="Arial"/>
          <w:sz w:val="21"/>
        </w:rPr>
      </w:pPr>
    </w:p>
    <w:p>
      <w:pPr>
        <w:pStyle w:val="BodyText"/>
        <w:spacing w:before="69" w:line="219" w:lineRule="auto"/>
        <w:ind w:left="503"/>
      </w:pPr>
      <w:r>
        <w:rPr>
          <w:spacing w:val="-4"/>
        </w:rPr>
        <w:t>一、职业教育研究的系统意识</w:t>
      </w:r>
    </w:p>
    <w:p>
      <w:pPr>
        <w:spacing w:line="254" w:lineRule="auto"/>
        <w:rPr>
          <w:rFonts w:ascii="Arial"/>
          <w:sz w:val="21"/>
        </w:rPr>
      </w:pPr>
    </w:p>
    <w:p>
      <w:pPr>
        <w:pStyle w:val="BodyText"/>
        <w:spacing w:before="68" w:line="269" w:lineRule="auto"/>
        <w:ind w:left="23" w:firstLine="480"/>
        <w:jc w:val="both"/>
      </w:pPr>
      <w:r>
        <w:rPr>
          <w:spacing w:val="1"/>
        </w:rPr>
        <w:t>系统论的主要创立者是美籍奥地利生物学家贝塔朗菲</w:t>
      </w:r>
      <w:r>
        <w:rPr>
          <w:spacing w:val="-9"/>
        </w:rPr>
        <w:t xml:space="preserve"> </w:t>
      </w:r>
      <w:r>
        <w:rPr>
          <w:rFonts w:ascii="Times New Roman" w:eastAsia="Times New Roman" w:hAnsi="Times New Roman" w:cs="Times New Roman"/>
          <w:spacing w:val="1"/>
        </w:rPr>
        <w:t>(L.V.</w:t>
      </w:r>
      <w:r>
        <w:rPr>
          <w:rFonts w:ascii="Times New Roman" w:eastAsia="Times New Roman" w:hAnsi="Times New Roman" w:cs="Times New Roman"/>
        </w:rPr>
        <w:t>Bertalanfy</w:t>
      </w:r>
      <w:r>
        <w:rPr>
          <w:rFonts w:ascii="Times New Roman" w:eastAsia="Times New Roman" w:hAnsi="Times New Roman" w:cs="Times New Roman"/>
          <w:spacing w:val="1"/>
        </w:rPr>
        <w:t xml:space="preserve">),          </w:t>
      </w:r>
      <w:r>
        <w:rPr>
          <w:spacing w:val="1"/>
        </w:rPr>
        <w:t>他于1947</w:t>
      </w:r>
      <w:r>
        <w:t xml:space="preserve"> </w:t>
      </w:r>
      <w:r>
        <w:rPr>
          <w:spacing w:val="-3"/>
        </w:rPr>
        <w:t>年发表了《一般系统论》标志着系统论的诞生。之后，系统科学迅速发展，在六七十</w:t>
      </w:r>
      <w:r>
        <w:rPr>
          <w:spacing w:val="-4"/>
        </w:rPr>
        <w:t>年代基</w:t>
      </w:r>
      <w:r>
        <w:t xml:space="preserve"> </w:t>
      </w:r>
      <w:r>
        <w:rPr>
          <w:spacing w:val="-1"/>
        </w:rPr>
        <w:t>本形成了由许多学科分支构成的学科群体。系统</w:t>
      </w:r>
      <w:r>
        <w:rPr>
          <w:spacing w:val="-2"/>
        </w:rPr>
        <w:t>科学把研究对象确定为复杂事物，并确认：</w:t>
      </w:r>
      <w:r>
        <w:t xml:space="preserve"> </w:t>
      </w:r>
      <w:r>
        <w:rPr>
          <w:spacing w:val="-3"/>
        </w:rPr>
        <w:t>对复杂事物的认识，不能沿着把局部、要素从整体中孤立出来，研究其性质，再把它们“相</w:t>
      </w:r>
      <w:r>
        <w:rPr>
          <w:spacing w:val="6"/>
        </w:rPr>
        <w:t xml:space="preserve"> </w:t>
      </w:r>
      <w:r>
        <w:t>加”,得出对整体的认识这样的道路前进。因为整体与部分、要素的</w:t>
      </w:r>
      <w:r>
        <w:rPr>
          <w:spacing w:val="-1"/>
        </w:rPr>
        <w:t>关系不是“和”与“被</w:t>
      </w:r>
      <w:r>
        <w:t xml:space="preserve"> </w:t>
      </w:r>
      <w:r>
        <w:rPr>
          <w:spacing w:val="-6"/>
        </w:rPr>
        <w:t>加数”、</w:t>
      </w:r>
      <w:r>
        <w:rPr>
          <w:spacing w:val="32"/>
        </w:rPr>
        <w:t xml:space="preserve"> </w:t>
      </w:r>
      <w:r>
        <w:rPr>
          <w:spacing w:val="-6"/>
        </w:rPr>
        <w:t>“加数”的关系。对复杂事物，不能通过</w:t>
      </w:r>
      <w:r>
        <w:rPr>
          <w:spacing w:val="-7"/>
        </w:rPr>
        <w:t>将其还原为简单事物的方法来认识，而是</w:t>
      </w:r>
      <w:r>
        <w:t xml:space="preserve"> </w:t>
      </w:r>
      <w:r>
        <w:rPr>
          <w:spacing w:val="2"/>
        </w:rPr>
        <w:t>应该研究复杂事物本身。[10]系统科学对以“原子论”和“还原论”为基础的传统思维方</w:t>
      </w:r>
      <w:r>
        <w:rPr>
          <w:spacing w:val="5"/>
        </w:rPr>
        <w:t xml:space="preserve"> </w:t>
      </w:r>
      <w:r>
        <w:rPr>
          <w:spacing w:val="-2"/>
        </w:rPr>
        <w:t>式的突破，形成了以“整体”为特征的研究对</w:t>
      </w:r>
      <w:r>
        <w:rPr>
          <w:spacing w:val="-3"/>
        </w:rPr>
        <w:t>象和广阔的研究领域。这种系统思维方式对职</w:t>
      </w:r>
      <w:r>
        <w:t xml:space="preserve"> </w:t>
      </w:r>
      <w:r>
        <w:rPr>
          <w:spacing w:val="-3"/>
        </w:rPr>
        <w:t>业教育研究具有重要的方法论价值，主要包括如下三个方面。</w:t>
      </w:r>
    </w:p>
    <w:p>
      <w:pPr>
        <w:spacing w:line="284" w:lineRule="auto"/>
        <w:rPr>
          <w:rFonts w:ascii="Arial"/>
          <w:sz w:val="21"/>
        </w:rPr>
      </w:pPr>
    </w:p>
    <w:p>
      <w:pPr>
        <w:pStyle w:val="BodyText"/>
        <w:spacing w:before="68" w:line="220" w:lineRule="auto"/>
        <w:ind w:left="623"/>
      </w:pPr>
      <w:r>
        <w:rPr>
          <w:spacing w:val="9"/>
        </w:rPr>
        <w:t>(一)整体性原则</w:t>
      </w:r>
    </w:p>
    <w:p>
      <w:pPr>
        <w:spacing w:line="283" w:lineRule="auto"/>
        <w:rPr>
          <w:rFonts w:ascii="Arial"/>
          <w:sz w:val="21"/>
        </w:rPr>
      </w:pPr>
    </w:p>
    <w:p>
      <w:pPr>
        <w:pStyle w:val="BodyText"/>
        <w:spacing w:before="69" w:line="266" w:lineRule="auto"/>
        <w:ind w:left="23" w:firstLine="480"/>
        <w:jc w:val="both"/>
      </w:pPr>
      <w:r>
        <w:t>整体性原则是系统论最重要的一个原则，即整体的功能不等</w:t>
      </w:r>
      <w:r>
        <w:rPr>
          <w:spacing w:val="-1"/>
        </w:rPr>
        <w:t>于各部分功能之总和，由</w:t>
      </w:r>
      <w:r>
        <w:t xml:space="preserve">  </w:t>
      </w:r>
      <w:r>
        <w:rPr>
          <w:spacing w:val="-3"/>
        </w:rPr>
        <w:t>要素构成的系统具有不同和超出要素总和的整体功能。用整体性原则来观察和审视职业教育</w:t>
      </w:r>
      <w:r>
        <w:rPr>
          <w:spacing w:val="6"/>
        </w:rPr>
        <w:t xml:space="preserve"> </w:t>
      </w:r>
      <w:r>
        <w:rPr>
          <w:spacing w:val="-3"/>
        </w:rPr>
        <w:t>的现象和认识，会发现诸多问题。例如，职业</w:t>
      </w:r>
      <w:r>
        <w:rPr>
          <w:spacing w:val="-4"/>
        </w:rPr>
        <w:t xml:space="preserve">院校的教育培养目标是通过教师和学生一系列 </w:t>
      </w:r>
      <w:r>
        <w:rPr>
          <w:spacing w:val="-3"/>
        </w:rPr>
        <w:t>的、各种内容和各种方式的教育和教学活动来实现的。然而，当研究关注到系统内的</w:t>
      </w:r>
      <w:r>
        <w:rPr>
          <w:spacing w:val="-4"/>
        </w:rPr>
        <w:t>某一类</w:t>
      </w:r>
      <w:r>
        <w:t xml:space="preserve"> </w:t>
      </w:r>
      <w:r>
        <w:rPr>
          <w:spacing w:val="-1"/>
        </w:rPr>
        <w:t>教学活动时，往往忽略了整体的目标，并将某一</w:t>
      </w:r>
      <w:r>
        <w:rPr>
          <w:spacing w:val="-2"/>
        </w:rPr>
        <w:t>类活动视为培养学生实际操作技能的活动，</w:t>
      </w:r>
      <w:r>
        <w:t xml:space="preserve"> </w:t>
      </w:r>
      <w:r>
        <w:rPr>
          <w:spacing w:val="-3"/>
        </w:rPr>
        <w:t>把另一类视为培养学生基础学术能力的活动。这种沿着整体可以拆成部分的思路显然忽略了</w:t>
      </w:r>
      <w:r>
        <w:rPr>
          <w:spacing w:val="16"/>
        </w:rPr>
        <w:t xml:space="preserve"> </w:t>
      </w:r>
      <w:r>
        <w:rPr>
          <w:spacing w:val="-3"/>
        </w:rPr>
        <w:t>人的整体性。这也是为什么这类研究开始逐渐</w:t>
      </w:r>
      <w:r>
        <w:rPr>
          <w:spacing w:val="-4"/>
        </w:rPr>
        <w:t xml:space="preserve">转变到开始关注专业课程中学生基础学术能力 </w:t>
      </w:r>
      <w:r>
        <w:rPr>
          <w:spacing w:val="-3"/>
        </w:rPr>
        <w:t>的培养，注重学生操作技能和基础学术能力的相辅相成，注意到系统与要素、要素与</w:t>
      </w:r>
      <w:r>
        <w:rPr>
          <w:spacing w:val="-4"/>
        </w:rPr>
        <w:t>要素之</w:t>
      </w:r>
      <w:r>
        <w:t xml:space="preserve"> </w:t>
      </w:r>
      <w:r>
        <w:rPr>
          <w:spacing w:val="-5"/>
        </w:rPr>
        <w:t>间存在着的同时相干性。</w:t>
      </w:r>
    </w:p>
    <w:p>
      <w:pPr>
        <w:spacing w:line="282" w:lineRule="auto"/>
        <w:rPr>
          <w:rFonts w:ascii="Arial"/>
          <w:sz w:val="21"/>
        </w:rPr>
      </w:pPr>
    </w:p>
    <w:p>
      <w:pPr>
        <w:pStyle w:val="BodyText"/>
        <w:spacing w:before="69" w:line="220" w:lineRule="auto"/>
        <w:ind w:left="613"/>
      </w:pPr>
      <w:r>
        <w:rPr>
          <w:spacing w:val="6"/>
        </w:rPr>
        <w:t>(二)结构功能主义范式</w:t>
      </w:r>
    </w:p>
    <w:p>
      <w:pPr>
        <w:spacing w:line="275" w:lineRule="auto"/>
        <w:rPr>
          <w:rFonts w:ascii="Arial"/>
          <w:sz w:val="21"/>
        </w:rPr>
      </w:pPr>
    </w:p>
    <w:p>
      <w:pPr>
        <w:pStyle w:val="BodyText"/>
        <w:spacing w:before="68" w:line="267" w:lineRule="auto"/>
        <w:ind w:left="23" w:firstLine="480"/>
        <w:jc w:val="both"/>
      </w:pPr>
      <w:r>
        <w:rPr>
          <w:spacing w:val="-1"/>
        </w:rPr>
        <w:t>结构功能主义，有时候也被称之为</w:t>
      </w:r>
      <w:r>
        <w:rPr>
          <w:spacing w:val="107"/>
        </w:rPr>
        <w:t xml:space="preserve"> </w:t>
      </w:r>
      <w:r>
        <w:rPr>
          <w:spacing w:val="-1"/>
        </w:rPr>
        <w:t>系统理论，是由孔德和斯宾塞的一个论点衍生出</w:t>
      </w:r>
      <w:r>
        <w:t xml:space="preserve">  </w:t>
      </w:r>
      <w:r>
        <w:rPr>
          <w:spacing w:val="-5"/>
        </w:rPr>
        <w:t>来的： 一个  实体，不论是一个组织还是整个  ,都是有机体。和其他的有机</w:t>
      </w:r>
      <w:r>
        <w:rPr>
          <w:spacing w:val="-6"/>
        </w:rPr>
        <w:t>体一样， 一个</w:t>
      </w:r>
      <w:r>
        <w:t xml:space="preserve"> </w:t>
      </w:r>
      <w:r>
        <w:rPr>
          <w:spacing w:val="-2"/>
        </w:rPr>
        <w:t>系统是由不同部分组成的，对于整个系统的运作而言，每一部分都有功用</w:t>
      </w:r>
      <w:r>
        <w:rPr>
          <w:spacing w:val="-3"/>
        </w:rPr>
        <w:t>。</w:t>
      </w:r>
      <w:r>
        <w:rPr>
          <w:spacing w:val="75"/>
        </w:rPr>
        <w:t xml:space="preserve"> </w:t>
      </w:r>
      <w:r>
        <w:rPr>
          <w:spacing w:val="-3"/>
        </w:rPr>
        <w:t>[12]结构功能</w:t>
      </w:r>
      <w:r>
        <w:t xml:space="preserve"> </w:t>
      </w:r>
      <w:r>
        <w:rPr>
          <w:spacing w:val="-6"/>
        </w:rPr>
        <w:t>主义对职业教育研究方法论的启示意义在于：</w:t>
      </w:r>
      <w:r>
        <w:rPr>
          <w:spacing w:val="77"/>
        </w:rPr>
        <w:t xml:space="preserve"> </w:t>
      </w:r>
      <w:r>
        <w:rPr>
          <w:spacing w:val="-6"/>
        </w:rPr>
        <w:t>一是看到了职业教育活动的类工程性。例如，</w:t>
      </w:r>
      <w:r>
        <w:t xml:space="preserve"> </w:t>
      </w:r>
      <w:r>
        <w:rPr>
          <w:spacing w:val="-4"/>
        </w:rPr>
        <w:t>在研究职业教育集团合作办学时，把职业教育集团当做一个系统，要看的就是构成系统的每</w:t>
      </w:r>
      <w:r>
        <w:rPr>
          <w:spacing w:val="17"/>
        </w:rPr>
        <w:t xml:space="preserve"> </w:t>
      </w:r>
      <w:r>
        <w:rPr>
          <w:spacing w:val="-3"/>
        </w:rPr>
        <w:t>个部分，如企业、学校、教师、学生的“功能”。二是还体现在对“功能”的理解上</w:t>
      </w:r>
      <w:r>
        <w:rPr>
          <w:spacing w:val="-4"/>
        </w:rPr>
        <w:t>。当研</w:t>
      </w:r>
      <w:r>
        <w:t xml:space="preserve"> </w:t>
      </w:r>
      <w:r>
        <w:rPr>
          <w:spacing w:val="-3"/>
        </w:rPr>
        <w:t>究者寻找弱势群体教育、教育歧视所扮演的功能时，研究者不是在为他们做辩护。相反</w:t>
      </w:r>
      <w:r>
        <w:rPr>
          <w:spacing w:val="-4"/>
        </w:rPr>
        <w:t>，研</w:t>
      </w:r>
      <w:r>
        <w:t xml:space="preserve"> </w:t>
      </w:r>
      <w:r>
        <w:rPr>
          <w:spacing w:val="-3"/>
        </w:rPr>
        <w:t>究者们更应该去试图理解这些事物在一个更大的  中的功能，并以此进一步理解为什么会持</w:t>
      </w:r>
      <w:r>
        <w:t xml:space="preserve"> </w:t>
      </w:r>
      <w:r>
        <w:rPr>
          <w:spacing w:val="-5"/>
        </w:rPr>
        <w:t>续或是如何被消除。</w:t>
      </w:r>
    </w:p>
    <w:p>
      <w:pPr>
        <w:spacing w:line="267" w:lineRule="auto"/>
        <w:sectPr>
          <w:pgSz w:w="11910" w:h="16840"/>
          <w:pgMar w:top="1431" w:right="1756" w:bottom="0" w:left="1786" w:header="0" w:footer="0" w:gutter="0"/>
          <w:pgNumType w:start="5"/>
          <w:cols w:space="708"/>
        </w:sectPr>
      </w:pPr>
    </w:p>
    <w:p>
      <w:pPr>
        <w:pStyle w:val="BodyText"/>
        <w:spacing w:before="55" w:line="219" w:lineRule="auto"/>
        <w:ind w:left="613"/>
      </w:pPr>
      <w:r>
        <w:rPr>
          <w:spacing w:val="8"/>
        </w:rPr>
        <w:t>(三)多学科、跨学科视角</w:t>
      </w:r>
    </w:p>
    <w:p>
      <w:pPr>
        <w:spacing w:line="256" w:lineRule="auto"/>
        <w:rPr>
          <w:rFonts w:ascii="Arial"/>
          <w:sz w:val="21"/>
        </w:rPr>
      </w:pPr>
    </w:p>
    <w:p>
      <w:pPr>
        <w:pStyle w:val="BodyText"/>
        <w:spacing w:before="69" w:line="267" w:lineRule="auto"/>
        <w:ind w:left="23" w:right="121" w:firstLine="480"/>
        <w:jc w:val="both"/>
      </w:pPr>
      <w:r>
        <w:t>系统科学研究对象的复杂性决定了要采用多学科的研</w:t>
      </w:r>
      <w:r>
        <w:rPr>
          <w:spacing w:val="-1"/>
        </w:rPr>
        <w:t>究方法，使这些研究方法在服从</w:t>
      </w:r>
      <w:r>
        <w:t xml:space="preserve">  </w:t>
      </w:r>
      <w:r>
        <w:rPr>
          <w:spacing w:val="-6"/>
        </w:rPr>
        <w:t>于对象特征和研究任务的需要中实现综合。以往的自然科学与</w:t>
      </w:r>
      <w:r>
        <w:rPr>
          <w:spacing w:val="99"/>
        </w:rPr>
        <w:t xml:space="preserve"> </w:t>
      </w:r>
      <w:r>
        <w:rPr>
          <w:spacing w:val="-6"/>
        </w:rPr>
        <w:t>科学之</w:t>
      </w:r>
      <w:r>
        <w:rPr>
          <w:spacing w:val="-7"/>
        </w:rPr>
        <w:t>间，方法很少有迁移。</w:t>
      </w:r>
      <w:r>
        <w:t xml:space="preserve"> </w:t>
      </w:r>
      <w:r>
        <w:rPr>
          <w:spacing w:val="-3"/>
        </w:rPr>
        <w:t>即使有，也是自然科学向</w:t>
      </w:r>
      <w:r>
        <w:rPr>
          <w:spacing w:val="94"/>
        </w:rPr>
        <w:t xml:space="preserve"> </w:t>
      </w:r>
      <w:r>
        <w:rPr>
          <w:spacing w:val="-3"/>
        </w:rPr>
        <w:t xml:space="preserve">科学的单向式迁移。系统科学的研究方法体系，则体现了哲学与 </w:t>
      </w:r>
      <w:r>
        <w:rPr>
          <w:spacing w:val="-3"/>
        </w:rPr>
        <w:t>科学的相互作用，与此形成了鲜明对比。而跨学科的比较研究也是系统科学研究方法体系中</w:t>
      </w:r>
      <w:r>
        <w:rPr>
          <w:spacing w:val="11"/>
        </w:rPr>
        <w:t xml:space="preserve"> </w:t>
      </w:r>
      <w:r>
        <w:rPr>
          <w:spacing w:val="-3"/>
        </w:rPr>
        <w:t>另一重要方面。系统科学有着不同的学科背景，但着重比较的是不同物质形</w:t>
      </w:r>
      <w:r>
        <w:rPr>
          <w:spacing w:val="-4"/>
        </w:rPr>
        <w:t xml:space="preserve">态表现出来的结 </w:t>
      </w:r>
      <w:r>
        <w:rPr>
          <w:spacing w:val="2"/>
        </w:rPr>
        <w:t>构形式上的共性，在表面看来差异十分显著的事物之间抽出共性。[10]职业教育</w:t>
      </w:r>
      <w:r>
        <w:rPr>
          <w:spacing w:val="1"/>
        </w:rPr>
        <w:t xml:space="preserve">学科相比 </w:t>
      </w:r>
      <w:r>
        <w:rPr>
          <w:spacing w:val="-5"/>
        </w:rPr>
        <w:t>其他教育学科而言，和众多自然科学、</w:t>
      </w:r>
      <w:r>
        <w:rPr>
          <w:spacing w:val="34"/>
        </w:rPr>
        <w:t xml:space="preserve">  </w:t>
      </w:r>
      <w:r>
        <w:rPr>
          <w:spacing w:val="-5"/>
        </w:rPr>
        <w:t xml:space="preserve">科学的交叉更为频繁，因此，其研究问题领域要更 </w:t>
      </w:r>
      <w:r>
        <w:rPr>
          <w:spacing w:val="-3"/>
        </w:rPr>
        <w:t>为复杂。而多学科、跨学科的视角对职业教育研究如何通过与其他学科研究</w:t>
      </w:r>
      <w:r>
        <w:rPr>
          <w:spacing w:val="-4"/>
        </w:rPr>
        <w:t xml:space="preserve">的借鉴与比较实 </w:t>
      </w:r>
      <w:r>
        <w:rPr>
          <w:spacing w:val="-3"/>
        </w:rPr>
        <w:t>现学科间的沟通与迁移，具有启发意义。</w:t>
      </w:r>
    </w:p>
    <w:p>
      <w:pPr>
        <w:spacing w:line="300" w:lineRule="auto"/>
        <w:rPr>
          <w:rFonts w:ascii="Arial"/>
          <w:sz w:val="21"/>
        </w:rPr>
      </w:pPr>
    </w:p>
    <w:p>
      <w:pPr>
        <w:pStyle w:val="BodyText"/>
        <w:spacing w:before="68" w:line="219" w:lineRule="auto"/>
        <w:ind w:left="503"/>
      </w:pPr>
      <w:r>
        <w:rPr>
          <w:spacing w:val="-9"/>
        </w:rPr>
        <w:t>二</w:t>
      </w:r>
      <w:r>
        <w:rPr>
          <w:spacing w:val="-49"/>
        </w:rPr>
        <w:t xml:space="preserve"> </w:t>
      </w:r>
      <w:r>
        <w:rPr>
          <w:spacing w:val="-9"/>
        </w:rPr>
        <w:t>、职业教育研究的问题意识</w:t>
      </w:r>
    </w:p>
    <w:p>
      <w:pPr>
        <w:spacing w:line="261" w:lineRule="auto"/>
        <w:rPr>
          <w:rFonts w:ascii="Arial"/>
          <w:sz w:val="21"/>
        </w:rPr>
      </w:pPr>
    </w:p>
    <w:p>
      <w:pPr>
        <w:pStyle w:val="BodyText"/>
        <w:spacing w:before="68" w:line="219" w:lineRule="auto"/>
        <w:ind w:left="478"/>
      </w:pPr>
      <w:r>
        <w:rPr>
          <w:spacing w:val="-1"/>
        </w:rPr>
        <w:t>“问题意识”一词并没有明确的定义，但从研究者对问题意识一词的使用不难发现，</w:t>
      </w:r>
    </w:p>
    <w:p>
      <w:pPr>
        <w:pStyle w:val="BodyText"/>
        <w:spacing w:before="71" w:line="250" w:lineRule="auto"/>
        <w:ind w:left="23" w:right="197"/>
        <w:jc w:val="both"/>
      </w:pPr>
      <w:r>
        <w:rPr>
          <w:spacing w:val="-3"/>
        </w:rPr>
        <w:t>它是指研究者主动发现问题、聚焦问题、深入问题、解决问题的思维能力，是以问题</w:t>
      </w:r>
      <w:r>
        <w:rPr>
          <w:spacing w:val="-4"/>
        </w:rPr>
        <w:t>为对象</w:t>
      </w:r>
      <w:r>
        <w:t xml:space="preserve"> </w:t>
      </w:r>
      <w:r>
        <w:rPr>
          <w:spacing w:val="-1"/>
        </w:rPr>
        <w:t>的方法论审视。  [11]职业教育研究的问题意识，主要</w:t>
      </w:r>
      <w:r>
        <w:rPr>
          <w:spacing w:val="-2"/>
        </w:rPr>
        <w:t>体现在以下两个方面。</w:t>
      </w:r>
    </w:p>
    <w:p>
      <w:pPr>
        <w:spacing w:line="273" w:lineRule="auto"/>
        <w:rPr>
          <w:rFonts w:ascii="Arial"/>
          <w:sz w:val="21"/>
        </w:rPr>
      </w:pPr>
    </w:p>
    <w:p>
      <w:pPr>
        <w:pStyle w:val="BodyText"/>
        <w:spacing w:before="68" w:line="220" w:lineRule="auto"/>
        <w:ind w:left="613"/>
      </w:pPr>
      <w:r>
        <w:rPr>
          <w:spacing w:val="4"/>
        </w:rPr>
        <w:t>(一)对“疑问”与“问题”的区分</w:t>
      </w:r>
    </w:p>
    <w:p>
      <w:pPr>
        <w:spacing w:line="257" w:lineRule="auto"/>
        <w:rPr>
          <w:rFonts w:ascii="Arial"/>
          <w:sz w:val="21"/>
        </w:rPr>
      </w:pPr>
    </w:p>
    <w:p>
      <w:pPr>
        <w:pStyle w:val="BodyText"/>
        <w:spacing w:before="69" w:line="219" w:lineRule="auto"/>
        <w:ind w:left="503"/>
      </w:pPr>
      <w:r>
        <w:rPr>
          <w:spacing w:val="-1"/>
        </w:rPr>
        <w:t>在研究最初，研究者要对着一堆现象提问。这</w:t>
      </w:r>
      <w:r>
        <w:rPr>
          <w:spacing w:val="-2"/>
        </w:rPr>
        <w:t>时的问题又分为两类：对现象的疑问，</w:t>
      </w:r>
    </w:p>
    <w:p>
      <w:pPr>
        <w:pStyle w:val="BodyText"/>
        <w:spacing w:before="57" w:line="268" w:lineRule="auto"/>
        <w:ind w:left="23" w:right="141"/>
      </w:pPr>
      <w:r>
        <w:rPr>
          <w:spacing w:val="-5"/>
        </w:rPr>
        <w:t>以及把这种疑问表述成研究问题。前者可以问得很笼统，例如：这儿怎么了?这</w:t>
      </w:r>
      <w:r>
        <w:rPr>
          <w:spacing w:val="-6"/>
        </w:rPr>
        <w:t>是怎么回事?</w:t>
      </w:r>
      <w:r>
        <w:t xml:space="preserve">  </w:t>
      </w:r>
      <w:r>
        <w:t>为什么会这样?后者则要精雕细琢，确保一定的操作性和可行度</w:t>
      </w:r>
      <w:r>
        <w:rPr>
          <w:spacing w:val="-1"/>
        </w:rPr>
        <w:t>。而对研究问题的打磨，恰</w:t>
      </w:r>
      <w:r>
        <w:t xml:space="preserve"> </w:t>
      </w:r>
      <w:r>
        <w:rPr>
          <w:spacing w:val="-2"/>
        </w:rPr>
        <w:t>恰是问题意识的重要体现。准确地表达问题</w:t>
      </w:r>
      <w:r>
        <w:rPr>
          <w:spacing w:val="-3"/>
        </w:rPr>
        <w:t>往往比回答问题更困难，而一个表达准确的问题</w:t>
      </w:r>
      <w:r>
        <w:t xml:space="preserve"> </w:t>
      </w:r>
      <w:r>
        <w:rPr>
          <w:spacing w:val="-3"/>
        </w:rPr>
        <w:t>基本上就回答了问题本身。在向他人清楚地陈述一个问题的时候，答案也已经呼之欲出。例</w:t>
      </w:r>
      <w:r>
        <w:rPr>
          <w:spacing w:val="6"/>
        </w:rPr>
        <w:t xml:space="preserve"> </w:t>
      </w:r>
      <w:r>
        <w:rPr>
          <w:spacing w:val="-3"/>
        </w:rPr>
        <w:t>如，职业教育“做中学”的思想提倡在真实的机床上学习操作技能，在实际或模拟的销售场</w:t>
      </w:r>
      <w:r>
        <w:rPr>
          <w:spacing w:val="1"/>
        </w:rPr>
        <w:t xml:space="preserve"> </w:t>
      </w:r>
      <w:r>
        <w:rPr>
          <w:spacing w:val="-3"/>
        </w:rPr>
        <w:t>合学习沟通技能，但“为什么会这样”只是对现实的疑问，而不是研究问题。有人会</w:t>
      </w:r>
      <w:r>
        <w:rPr>
          <w:spacing w:val="-4"/>
        </w:rPr>
        <w:t>把此类</w:t>
      </w:r>
      <w:r>
        <w:t xml:space="preserve"> </w:t>
      </w:r>
      <w:r>
        <w:rPr>
          <w:spacing w:val="-3"/>
        </w:rPr>
        <w:t>现象转化为职业教育情境化学习的问题，但这还不够具体。其实早有学者对社交参与结构如</w:t>
      </w:r>
      <w:r>
        <w:rPr>
          <w:spacing w:val="4"/>
        </w:rPr>
        <w:t xml:space="preserve"> </w:t>
      </w:r>
      <w:r>
        <w:rPr>
          <w:spacing w:val="-3"/>
        </w:rPr>
        <w:t>何支持或限制教育情境的问题进行了研究，而在设计研究问题时，却将问题塑造为“情境是</w:t>
      </w:r>
      <w:r>
        <w:t xml:space="preserve"> </w:t>
      </w:r>
      <w:r>
        <w:rPr>
          <w:spacing w:val="-5"/>
        </w:rPr>
        <w:t>何时发生的 (When</w:t>
      </w:r>
      <w:r>
        <w:rPr>
          <w:spacing w:val="70"/>
        </w:rPr>
        <w:t xml:space="preserve"> </w:t>
      </w:r>
      <w:r>
        <w:rPr>
          <w:spacing w:val="-5"/>
        </w:rPr>
        <w:t>is</w:t>
      </w:r>
      <w:r>
        <w:rPr>
          <w:spacing w:val="58"/>
        </w:rPr>
        <w:t xml:space="preserve"> </w:t>
      </w:r>
      <w:r>
        <w:rPr>
          <w:spacing w:val="-5"/>
        </w:rPr>
        <w:t>a</w:t>
      </w:r>
      <w:r>
        <w:rPr>
          <w:spacing w:val="61"/>
        </w:rPr>
        <w:t xml:space="preserve"> </w:t>
      </w:r>
      <w:r>
        <w:rPr>
          <w:spacing w:val="-5"/>
        </w:rPr>
        <w:t>context)”。虽然标</w:t>
      </w:r>
      <w:r>
        <w:rPr>
          <w:spacing w:val="-6"/>
        </w:rPr>
        <w:t>题看似别扭，但却巧妙地呈现了其理论主张：</w:t>
      </w:r>
      <w:r>
        <w:t xml:space="preserve"> </w:t>
      </w:r>
      <w:r>
        <w:rPr>
          <w:spacing w:val="3"/>
        </w:rPr>
        <w:t>特定情境里的学习能力取决于学生是否能够把握情境变换的</w:t>
      </w:r>
      <w:r>
        <w:rPr>
          <w:spacing w:val="2"/>
        </w:rPr>
        <w:t>时间性。[13]这一例子充分说</w:t>
      </w:r>
      <w:r>
        <w:t xml:space="preserve"> </w:t>
      </w:r>
      <w:r>
        <w:rPr>
          <w:spacing w:val="-6"/>
        </w:rPr>
        <w:t>明，</w:t>
      </w:r>
      <w:r>
        <w:rPr>
          <w:spacing w:val="-25"/>
        </w:rPr>
        <w:t xml:space="preserve"> </w:t>
      </w:r>
      <w:r>
        <w:rPr>
          <w:spacing w:val="-6"/>
        </w:rPr>
        <w:t>一个设计完好的问题本身，就包含了它的答案。</w:t>
      </w:r>
    </w:p>
    <w:p>
      <w:pPr>
        <w:spacing w:line="310" w:lineRule="auto"/>
        <w:rPr>
          <w:rFonts w:ascii="Arial"/>
          <w:sz w:val="21"/>
        </w:rPr>
      </w:pPr>
    </w:p>
    <w:p>
      <w:pPr>
        <w:pStyle w:val="BodyText"/>
        <w:spacing w:before="69" w:line="219" w:lineRule="auto"/>
        <w:ind w:left="613"/>
      </w:pPr>
      <w:r>
        <w:rPr>
          <w:spacing w:val="3"/>
        </w:rPr>
        <w:t>(二)对研究问题类型的区分</w:t>
      </w:r>
    </w:p>
    <w:p>
      <w:pPr>
        <w:spacing w:line="260" w:lineRule="auto"/>
        <w:rPr>
          <w:rFonts w:ascii="Arial"/>
          <w:sz w:val="21"/>
        </w:rPr>
      </w:pPr>
    </w:p>
    <w:p>
      <w:pPr>
        <w:pStyle w:val="BodyText"/>
        <w:spacing w:before="69" w:line="266" w:lineRule="auto"/>
        <w:ind w:left="23" w:firstLine="480"/>
      </w:pPr>
      <w:r>
        <w:t>1.区分“真问题”与“假问题”。教育研究应当满足发展教育理论或改善</w:t>
      </w:r>
      <w:r>
        <w:rPr>
          <w:spacing w:val="-1"/>
        </w:rPr>
        <w:t>教育实践的</w:t>
      </w:r>
      <w:r>
        <w:t xml:space="preserve">   </w:t>
      </w:r>
      <w:r>
        <w:rPr>
          <w:spacing w:val="-3"/>
        </w:rPr>
        <w:t>迫切需要，应当根据这些需要来确定研究问题，凡是不从发展教育理论或改善教育实</w:t>
      </w:r>
      <w:r>
        <w:rPr>
          <w:spacing w:val="-4"/>
        </w:rPr>
        <w:t>践之迫</w:t>
      </w:r>
      <w:r>
        <w:t xml:space="preserve">   </w:t>
      </w:r>
      <w:r>
        <w:rPr>
          <w:spacing w:val="2"/>
        </w:rPr>
        <w:t>切需要出发的所谓研究问题都是假问题。[14]但在现实中，对研究问题的</w:t>
      </w:r>
      <w:r>
        <w:rPr>
          <w:spacing w:val="1"/>
        </w:rPr>
        <w:t>“真”、</w:t>
      </w:r>
      <w:r>
        <w:rPr>
          <w:spacing w:val="105"/>
        </w:rPr>
        <w:t xml:space="preserve"> </w:t>
      </w:r>
      <w:r>
        <w:rPr>
          <w:spacing w:val="1"/>
        </w:rPr>
        <w:t>“假”</w:t>
      </w:r>
      <w:r>
        <w:t xml:space="preserve"> </w:t>
      </w:r>
      <w:r>
        <w:rPr>
          <w:spacing w:val="-7"/>
        </w:rPr>
        <w:t>区分并非那么清晰。过去的十余年间，职业</w:t>
      </w:r>
      <w:r>
        <w:rPr>
          <w:spacing w:val="-8"/>
        </w:rPr>
        <w:t xml:space="preserve">教育学界围绕职业教育基本问题的研究屡见不鲜，  </w:t>
      </w:r>
      <w:r>
        <w:rPr>
          <w:spacing w:val="-7"/>
        </w:rPr>
        <w:t>例如“职业教育是什么”的问题。但也有学者对这类问题的“真”、</w:t>
      </w:r>
      <w:r>
        <w:rPr>
          <w:spacing w:val="65"/>
        </w:rPr>
        <w:t xml:space="preserve"> </w:t>
      </w:r>
      <w:r>
        <w:rPr>
          <w:spacing w:val="-8"/>
        </w:rPr>
        <w:t>“假”存在质疑，认为</w:t>
      </w:r>
      <w:r>
        <w:t xml:space="preserve">   </w:t>
      </w:r>
      <w:r>
        <w:rPr>
          <w:spacing w:val="-8"/>
        </w:rPr>
        <w:t>教育研究应当注重实践中亟待解决的“真问题”,而不是空想出来的“假问题”或“伪问题”;</w:t>
      </w:r>
      <w:r>
        <w:rPr>
          <w:spacing w:val="8"/>
        </w:rPr>
        <w:t xml:space="preserve">  </w:t>
      </w:r>
      <w:r>
        <w:rPr>
          <w:spacing w:val="-7"/>
        </w:rPr>
        <w:t>凡是真问题必然有事实依据，通过切实的调查、分析、研究，</w:t>
      </w:r>
      <w:r>
        <w:rPr>
          <w:spacing w:val="57"/>
        </w:rPr>
        <w:t xml:space="preserve"> </w:t>
      </w:r>
      <w:r>
        <w:rPr>
          <w:spacing w:val="-7"/>
        </w:rPr>
        <w:t>一定能找出形成的</w:t>
      </w:r>
      <w:r>
        <w:rPr>
          <w:spacing w:val="-8"/>
        </w:rPr>
        <w:t>原因和解决</w:t>
      </w:r>
      <w:r>
        <w:t xml:space="preserve">   </w:t>
      </w:r>
      <w:r>
        <w:rPr>
          <w:spacing w:val="-13"/>
        </w:rPr>
        <w:t>办法，反之则不然。  [15]</w:t>
      </w:r>
    </w:p>
    <w:p>
      <w:pPr>
        <w:spacing w:line="266" w:lineRule="auto"/>
        <w:sectPr>
          <w:pgSz w:w="11910" w:h="16840"/>
          <w:pgMar w:top="1431" w:right="1623" w:bottom="0" w:left="1786" w:header="0" w:footer="0" w:gutter="0"/>
          <w:pgNumType w:start="6"/>
          <w:cols w:space="708"/>
        </w:sectPr>
      </w:pPr>
    </w:p>
    <w:p>
      <w:pPr>
        <w:pStyle w:val="BodyText"/>
        <w:spacing w:before="43" w:line="271" w:lineRule="auto"/>
        <w:ind w:left="23" w:right="190" w:firstLine="470"/>
        <w:jc w:val="both"/>
      </w:pPr>
      <w:r>
        <w:t>2.区分问题域。教育研究的问题不外乎四类：是什么</w:t>
      </w:r>
      <w:r>
        <w:rPr>
          <w:spacing w:val="-33"/>
        </w:rPr>
        <w:t xml:space="preserve"> </w:t>
      </w:r>
      <w:r>
        <w:rPr>
          <w:rFonts w:ascii="Times New Roman" w:eastAsia="Times New Roman" w:hAnsi="Times New Roman" w:cs="Times New Roman"/>
        </w:rPr>
        <w:t xml:space="preserve">(what)?  </w:t>
      </w:r>
      <w:r>
        <w:rPr>
          <w:rFonts w:ascii="Times New Roman" w:eastAsia="Times New Roman" w:hAnsi="Times New Roman" w:cs="Times New Roman"/>
          <w:spacing w:val="-1"/>
        </w:rPr>
        <w:t xml:space="preserve">   </w:t>
      </w:r>
      <w:r>
        <w:rPr>
          <w:spacing w:val="-1"/>
        </w:rPr>
        <w:t xml:space="preserve">是怎样的 </w:t>
      </w:r>
      <w:r>
        <w:rPr>
          <w:rFonts w:ascii="Times New Roman" w:eastAsia="Times New Roman" w:hAnsi="Times New Roman" w:cs="Times New Roman"/>
          <w:spacing w:val="-1"/>
        </w:rPr>
        <w:t xml:space="preserve">(how)?     </w:t>
      </w:r>
      <w:r>
        <w:rPr>
          <w:spacing w:val="-1"/>
        </w:rPr>
        <w:t>为</w:t>
      </w:r>
      <w:r>
        <w:t xml:space="preserve"> </w:t>
      </w:r>
      <w:r>
        <w:rPr>
          <w:spacing w:val="1"/>
        </w:rPr>
        <w:t xml:space="preserve">什么 </w:t>
      </w:r>
      <w:r>
        <w:rPr>
          <w:rFonts w:ascii="Times New Roman" w:eastAsia="Times New Roman" w:hAnsi="Times New Roman" w:cs="Times New Roman"/>
          <w:spacing w:val="1"/>
        </w:rPr>
        <w:t>(</w:t>
      </w:r>
      <w:r>
        <w:rPr>
          <w:rFonts w:ascii="Times New Roman" w:eastAsia="Times New Roman" w:hAnsi="Times New Roman" w:cs="Times New Roman"/>
        </w:rPr>
        <w:t>why</w:t>
      </w:r>
      <w:r>
        <w:rPr>
          <w:rFonts w:ascii="Times New Roman" w:eastAsia="Times New Roman" w:hAnsi="Times New Roman" w:cs="Times New Roman"/>
          <w:spacing w:val="1"/>
        </w:rPr>
        <w:t xml:space="preserve">)?    </w:t>
      </w:r>
      <w:r>
        <w:rPr>
          <w:spacing w:val="1"/>
        </w:rPr>
        <w:t xml:space="preserve">应该怎样 </w:t>
      </w:r>
      <w:r>
        <w:rPr>
          <w:rFonts w:ascii="Times New Roman" w:eastAsia="Times New Roman" w:hAnsi="Times New Roman" w:cs="Times New Roman"/>
          <w:spacing w:val="1"/>
        </w:rPr>
        <w:t>(</w:t>
      </w:r>
      <w:r>
        <w:rPr>
          <w:rFonts w:ascii="Times New Roman" w:eastAsia="Times New Roman" w:hAnsi="Times New Roman" w:cs="Times New Roman"/>
        </w:rPr>
        <w:t>how</w:t>
      </w:r>
      <w:r>
        <w:rPr>
          <w:rFonts w:ascii="Times New Roman" w:eastAsia="Times New Roman" w:hAnsi="Times New Roman" w:cs="Times New Roman"/>
          <w:spacing w:val="1"/>
        </w:rPr>
        <w:t xml:space="preserve">      </w:t>
      </w:r>
      <w:r>
        <w:rPr>
          <w:rFonts w:ascii="Times New Roman" w:eastAsia="Times New Roman" w:hAnsi="Times New Roman" w:cs="Times New Roman"/>
        </w:rPr>
        <w:t>to</w:t>
      </w:r>
      <w:r>
        <w:rPr>
          <w:rFonts w:ascii="Times New Roman" w:eastAsia="Times New Roman" w:hAnsi="Times New Roman" w:cs="Times New Roman"/>
          <w:spacing w:val="1"/>
        </w:rPr>
        <w:t xml:space="preserve">)? </w:t>
      </w:r>
      <w:r>
        <w:rPr>
          <w:spacing w:val="1"/>
        </w:rPr>
        <w:t>而职业教育的研究问题域也不例外。对研究问题域的</w:t>
      </w:r>
      <w:r>
        <w:rPr>
          <w:spacing w:val="17"/>
        </w:rPr>
        <w:t xml:space="preserve"> </w:t>
      </w:r>
      <w:r>
        <w:t>选择，取决于研究者想发现什么,也决定了什么研究方法最合适。而越</w:t>
      </w:r>
      <w:r>
        <w:rPr>
          <w:spacing w:val="-1"/>
        </w:rPr>
        <w:t>是具有这种问题域意</w:t>
      </w:r>
      <w:r>
        <w:t xml:space="preserve"> </w:t>
      </w:r>
      <w:r>
        <w:rPr>
          <w:spacing w:val="-1"/>
        </w:rPr>
        <w:t>识的研究者，越不会在前三类问题还没有基本形状的情况下，就随意去触碰第四类问</w:t>
      </w:r>
      <w:r>
        <w:rPr>
          <w:spacing w:val="-2"/>
        </w:rPr>
        <w:t>题。</w:t>
      </w:r>
    </w:p>
    <w:p>
      <w:pPr>
        <w:spacing w:line="260" w:lineRule="auto"/>
        <w:rPr>
          <w:rFonts w:ascii="Arial"/>
          <w:sz w:val="21"/>
        </w:rPr>
      </w:pPr>
    </w:p>
    <w:p>
      <w:pPr>
        <w:pStyle w:val="BodyText"/>
        <w:spacing w:before="69" w:line="219" w:lineRule="auto"/>
        <w:ind w:left="493"/>
      </w:pPr>
      <w:r>
        <w:rPr>
          <w:spacing w:val="-4"/>
        </w:rPr>
        <w:t>三、职业教育研究的辩证意识</w:t>
      </w:r>
    </w:p>
    <w:p>
      <w:pPr>
        <w:spacing w:line="263" w:lineRule="auto"/>
        <w:rPr>
          <w:rFonts w:ascii="Arial"/>
          <w:sz w:val="21"/>
        </w:rPr>
      </w:pPr>
    </w:p>
    <w:p>
      <w:pPr>
        <w:pStyle w:val="BodyText"/>
        <w:spacing w:before="68" w:line="254" w:lineRule="auto"/>
        <w:ind w:left="23" w:right="199" w:firstLine="470"/>
        <w:jc w:val="both"/>
      </w:pPr>
      <w:r>
        <w:t>辩证关系是指事物之间、事物内部要素之间以及事物的两重</w:t>
      </w:r>
      <w:r>
        <w:rPr>
          <w:spacing w:val="-1"/>
        </w:rPr>
        <w:t>性之间的既对立又统一的</w:t>
      </w:r>
      <w:r>
        <w:t xml:space="preserve"> </w:t>
      </w:r>
      <w:r>
        <w:rPr>
          <w:spacing w:val="-3"/>
        </w:rPr>
        <w:t>关系。以下三类主要的相互区别又相互关联的辩证关系，在职业教育研究中是构成研究方法</w:t>
      </w:r>
      <w:r>
        <w:rPr>
          <w:spacing w:val="6"/>
        </w:rPr>
        <w:t xml:space="preserve"> </w:t>
      </w:r>
      <w:r>
        <w:rPr>
          <w:spacing w:val="-2"/>
        </w:rPr>
        <w:t>多样性的基础。虽然它们看似对立，但一个好的研究者应该充分具备这些辩证意识。</w:t>
      </w:r>
    </w:p>
    <w:p>
      <w:pPr>
        <w:spacing w:line="292" w:lineRule="auto"/>
        <w:rPr>
          <w:rFonts w:ascii="Arial"/>
          <w:sz w:val="21"/>
        </w:rPr>
      </w:pPr>
    </w:p>
    <w:p>
      <w:pPr>
        <w:pStyle w:val="BodyText"/>
        <w:spacing w:before="68" w:line="219" w:lineRule="auto"/>
        <w:ind w:left="623"/>
      </w:pPr>
      <w:r>
        <w:rPr>
          <w:spacing w:val="4"/>
        </w:rPr>
        <w:t>(一)个案式解释与通则式解释的辩证</w:t>
      </w:r>
    </w:p>
    <w:p>
      <w:pPr>
        <w:spacing w:line="275" w:lineRule="auto"/>
        <w:rPr>
          <w:rFonts w:ascii="Arial"/>
          <w:sz w:val="21"/>
        </w:rPr>
      </w:pPr>
    </w:p>
    <w:p>
      <w:pPr>
        <w:pStyle w:val="BodyText"/>
        <w:spacing w:before="68" w:line="267" w:lineRule="auto"/>
        <w:ind w:left="23" w:right="129" w:firstLine="470"/>
        <w:jc w:val="both"/>
      </w:pPr>
      <w:r>
        <w:rPr>
          <w:spacing w:val="-1"/>
        </w:rPr>
        <w:t>个案式解释是试图穷尽某个特定情形或是  的所有原因。当使用个案式解释时，会完</w:t>
      </w:r>
      <w:r>
        <w:rPr>
          <w:spacing w:val="3"/>
        </w:rPr>
        <w:t xml:space="preserve">  </w:t>
      </w:r>
      <w:r>
        <w:rPr>
          <w:spacing w:val="-3"/>
        </w:rPr>
        <w:t>全了解案例之所以发生的所有因素，但视野也局限在个案上。通则式解释则是试</w:t>
      </w:r>
      <w:r>
        <w:rPr>
          <w:spacing w:val="-4"/>
        </w:rPr>
        <w:t xml:space="preserve">图寻找一般 </w:t>
      </w:r>
      <w:r>
        <w:t>性地影响某类情形或者</w:t>
      </w:r>
      <w:r>
        <w:rPr>
          <w:spacing w:val="96"/>
        </w:rPr>
        <w:t xml:space="preserve"> </w:t>
      </w:r>
      <w:r>
        <w:t>的原因。更进一步地说，这种解释</w:t>
      </w:r>
      <w:r>
        <w:rPr>
          <w:spacing w:val="-1"/>
        </w:rPr>
        <w:t xml:space="preserve">很“经济”,只使用一个或少数 </w:t>
      </w:r>
      <w:r>
        <w:rPr>
          <w:spacing w:val="-1"/>
        </w:rPr>
        <w:t>几个解释的因素。但它只能解释部分，而不是全部。[12]例如，高职中某个学生不想上</w:t>
      </w:r>
      <w:r>
        <w:rPr>
          <w:spacing w:val="-2"/>
        </w:rPr>
        <w:t>课、</w:t>
      </w:r>
      <w:r>
        <w:t xml:space="preserve"> </w:t>
      </w:r>
      <w:r>
        <w:rPr>
          <w:spacing w:val="-3"/>
        </w:rPr>
        <w:t>逃学的原因有：偏科、不喜欢这门课的老师、家里经济原因等，这是试图详尽地</w:t>
      </w:r>
      <w:r>
        <w:rPr>
          <w:spacing w:val="-4"/>
        </w:rPr>
        <w:t xml:space="preserve">解释这种情 </w:t>
      </w:r>
      <w:r>
        <w:rPr>
          <w:spacing w:val="-3"/>
        </w:rPr>
        <w:t>况的个案式解释。而通则式解释模式，如：高职学生的学业表现中，总体来说普高生源要比</w:t>
      </w:r>
      <w:r>
        <w:rPr>
          <w:spacing w:val="11"/>
        </w:rPr>
        <w:t xml:space="preserve"> </w:t>
      </w:r>
      <w:r>
        <w:rPr>
          <w:spacing w:val="-3"/>
        </w:rPr>
        <w:t>三校生生源更好；通常女生的学业表现要比男生更好，则是试图解</w:t>
      </w:r>
      <w:r>
        <w:rPr>
          <w:spacing w:val="-4"/>
        </w:rPr>
        <w:t>释这一类情形，而不是某</w:t>
      </w:r>
      <w:r>
        <w:t xml:space="preserve">  </w:t>
      </w:r>
      <w:r>
        <w:rPr>
          <w:spacing w:val="-4"/>
        </w:rPr>
        <w:t>个个案。但两种解释都要付出合理的“代价”,前者受到推广性的局限，后者则总会有例外。</w:t>
      </w:r>
      <w:r>
        <w:rPr>
          <w:spacing w:val="3"/>
        </w:rPr>
        <w:t xml:space="preserve"> </w:t>
      </w:r>
      <w:r>
        <w:rPr>
          <w:spacing w:val="-1"/>
        </w:rPr>
        <w:t>但两者都是研究的有力工具，要辩证统一地运用这</w:t>
      </w:r>
      <w:r>
        <w:rPr>
          <w:spacing w:val="-2"/>
        </w:rPr>
        <w:t>两种解释类型。</w:t>
      </w:r>
    </w:p>
    <w:p>
      <w:pPr>
        <w:spacing w:line="282" w:lineRule="auto"/>
        <w:rPr>
          <w:rFonts w:ascii="Arial"/>
          <w:sz w:val="21"/>
        </w:rPr>
      </w:pPr>
    </w:p>
    <w:p>
      <w:pPr>
        <w:pStyle w:val="BodyText"/>
        <w:spacing w:before="69" w:line="219" w:lineRule="auto"/>
        <w:ind w:left="623"/>
      </w:pPr>
      <w:r>
        <w:rPr>
          <w:spacing w:val="5"/>
        </w:rPr>
        <w:t>(二)归纳逻辑与演绎逻辑的辩证</w:t>
      </w:r>
    </w:p>
    <w:p>
      <w:pPr>
        <w:spacing w:line="256" w:lineRule="auto"/>
        <w:rPr>
          <w:rFonts w:ascii="Arial"/>
          <w:sz w:val="21"/>
        </w:rPr>
      </w:pPr>
    </w:p>
    <w:p>
      <w:pPr>
        <w:pStyle w:val="BodyText"/>
        <w:spacing w:before="69" w:line="268" w:lineRule="auto"/>
        <w:ind w:left="23" w:firstLine="470"/>
      </w:pPr>
      <w:r>
        <w:rPr>
          <w:spacing w:val="-1"/>
        </w:rPr>
        <w:t>归纳逻辑是从认识个别的、特殊的事物推出一般原理和普遍事物；而</w:t>
      </w:r>
      <w:r>
        <w:rPr>
          <w:spacing w:val="-2"/>
        </w:rPr>
        <w:t xml:space="preserve">演绎逻辑则由一   </w:t>
      </w:r>
      <w:r>
        <w:rPr>
          <w:spacing w:val="7"/>
        </w:rPr>
        <w:t>般(或普遍)到个别。这是归纳逻辑与演绎逻辑两者之间最根本的区别。前者是从“是否”</w:t>
      </w:r>
      <w:r>
        <w:rPr>
          <w:spacing w:val="15"/>
        </w:rPr>
        <w:t xml:space="preserve"> </w:t>
      </w:r>
      <w:r>
        <w:t>推演到“为什么”,优点是能体现众多事物的根本规律，且能体现事</w:t>
      </w:r>
      <w:r>
        <w:rPr>
          <w:spacing w:val="-1"/>
        </w:rPr>
        <w:t>物的共性；缺点是容易</w:t>
      </w:r>
      <w:r>
        <w:t xml:space="preserve">   </w:t>
      </w:r>
      <w:r>
        <w:t>犯不完全归纳的毛病。后者是从“为什么”推演到“是否”,优点</w:t>
      </w:r>
      <w:r>
        <w:rPr>
          <w:spacing w:val="-1"/>
        </w:rPr>
        <w:t>是由定义根本规律等出发</w:t>
      </w:r>
      <w:r>
        <w:t xml:space="preserve">   </w:t>
      </w:r>
      <w:r>
        <w:rPr>
          <w:spacing w:val="-3"/>
        </w:rPr>
        <w:t>一步步递推，逻辑严密结论可靠，且能体现事物的特性；缺点是缩小了范围，使根本规律的</w:t>
      </w:r>
      <w:r>
        <w:rPr>
          <w:spacing w:val="5"/>
        </w:rPr>
        <w:t xml:space="preserve">   </w:t>
      </w:r>
      <w:r>
        <w:rPr>
          <w:spacing w:val="-3"/>
        </w:rPr>
        <w:t>作用得不到充分的展现。而在实际的职业教育研究中，理论和研究是通过无止境的归纳与演</w:t>
      </w:r>
      <w:r>
        <w:rPr>
          <w:spacing w:val="3"/>
        </w:rPr>
        <w:t xml:space="preserve">   </w:t>
      </w:r>
      <w:r>
        <w:rPr>
          <w:spacing w:val="-3"/>
        </w:rPr>
        <w:t>绎之间的交替而进行互动的。例如，运用相关的学习理论对职业学校学生的学习行为进行观</w:t>
      </w:r>
      <w:r>
        <w:rPr>
          <w:spacing w:val="3"/>
        </w:rPr>
        <w:t xml:space="preserve">   </w:t>
      </w:r>
      <w:r>
        <w:rPr>
          <w:spacing w:val="-3"/>
        </w:rPr>
        <w:t>察，去检验相关假设是否成立，这即是演绎的逻辑；与此同时，我们又能从相关的观察结果</w:t>
      </w:r>
      <w:r>
        <w:rPr>
          <w:spacing w:val="3"/>
        </w:rPr>
        <w:t xml:space="preserve">   </w:t>
      </w:r>
      <w:r>
        <w:rPr>
          <w:spacing w:val="-4"/>
        </w:rPr>
        <w:t>中，归纳和做经验概括，得出新的发现点，再回到原来的理论中去补充和完善。这两种不同</w:t>
      </w:r>
      <w:r>
        <w:rPr>
          <w:spacing w:val="5"/>
        </w:rPr>
        <w:t xml:space="preserve">   </w:t>
      </w:r>
      <w:r>
        <w:rPr>
          <w:spacing w:val="-3"/>
        </w:rPr>
        <w:t>的逻辑都是职业教育研究的有效途径，两者的结合则有利于研究者们对事物更有力、更完整</w:t>
      </w:r>
      <w:r>
        <w:rPr>
          <w:spacing w:val="3"/>
        </w:rPr>
        <w:t xml:space="preserve">   </w:t>
      </w:r>
      <w:r>
        <w:rPr>
          <w:spacing w:val="-11"/>
        </w:rPr>
        <w:t>的解释。</w:t>
      </w:r>
    </w:p>
    <w:p>
      <w:pPr>
        <w:spacing w:line="299" w:lineRule="auto"/>
        <w:rPr>
          <w:rFonts w:ascii="Arial"/>
          <w:sz w:val="21"/>
        </w:rPr>
      </w:pPr>
    </w:p>
    <w:p>
      <w:pPr>
        <w:pStyle w:val="BodyText"/>
        <w:spacing w:before="68" w:line="219" w:lineRule="auto"/>
        <w:ind w:left="623"/>
      </w:pPr>
      <w:r>
        <w:rPr>
          <w:spacing w:val="5"/>
        </w:rPr>
        <w:t>(三)定性研究与定量研究的辩证</w:t>
      </w:r>
    </w:p>
    <w:p>
      <w:pPr>
        <w:spacing w:line="268" w:lineRule="auto"/>
        <w:rPr>
          <w:rFonts w:ascii="Arial"/>
          <w:sz w:val="21"/>
        </w:rPr>
      </w:pPr>
    </w:p>
    <w:p>
      <w:pPr>
        <w:pStyle w:val="BodyText"/>
        <w:spacing w:before="69" w:line="264" w:lineRule="auto"/>
        <w:ind w:left="23" w:right="183" w:firstLine="470"/>
        <w:jc w:val="both"/>
        <w:sectPr>
          <w:pgSz w:w="11910" w:h="16840"/>
          <w:pgMar w:top="1409" w:right="1613" w:bottom="0" w:left="1786" w:header="0" w:footer="0" w:gutter="0"/>
          <w:pgNumType w:start="7"/>
          <w:cols w:space="708"/>
        </w:sectPr>
      </w:pPr>
      <w:r>
        <w:rPr>
          <w:spacing w:val="-1"/>
        </w:rPr>
        <w:t xml:space="preserve">定性研究与定量研究的实质性区别在于所获研究资料的非数据化与数据化。从表面上 </w:t>
      </w:r>
      <w:r>
        <w:rPr>
          <w:spacing w:val="-3"/>
        </w:rPr>
        <w:t>来看，现实中每一项观察都是定性的，不是天生就是数据化的或定量的。但在测量某些性质</w:t>
      </w:r>
      <w:r>
        <w:rPr>
          <w:spacing w:val="2"/>
        </w:rPr>
        <w:t xml:space="preserve"> </w:t>
      </w:r>
      <w:r>
        <w:rPr>
          <w:spacing w:val="-3"/>
        </w:rPr>
        <w:t>的时候，用数字来表示的定量数据比用词语来表示的数据更好。在研究中，将两者完全对立</w:t>
      </w:r>
      <w:r>
        <w:rPr>
          <w:spacing w:val="7"/>
        </w:rPr>
        <w:t xml:space="preserve"> </w:t>
      </w:r>
      <w:r>
        <w:rPr>
          <w:spacing w:val="-2"/>
        </w:rPr>
        <w:t>起来是极其危险的。如果有足够的资源，那么把</w:t>
      </w:r>
      <w:r>
        <w:rPr>
          <w:spacing w:val="-3"/>
        </w:rPr>
        <w:t>不同的方法结合起来，即采用定性研究证明</w:t>
      </w:r>
      <w:r>
        <w:t xml:space="preserve"> </w:t>
      </w:r>
    </w:p>
    <w:p>
      <w:pPr>
        <w:pStyle w:val="BodyText"/>
        <w:spacing w:before="69" w:line="264" w:lineRule="auto"/>
        <w:ind w:left="23" w:right="183" w:firstLine="470"/>
        <w:jc w:val="both"/>
      </w:pPr>
      <w:r>
        <w:rPr>
          <w:spacing w:val="-3"/>
        </w:rPr>
        <w:t>细节，如学生在工作场所的情境下是如何互动的，同时，采用定量方法辨别差异，许多研究</w:t>
      </w:r>
      <w:r>
        <w:rPr>
          <w:spacing w:val="10"/>
        </w:rPr>
        <w:t xml:space="preserve"> </w:t>
      </w:r>
      <w:r>
        <w:rPr>
          <w:spacing w:val="-1"/>
        </w:rPr>
        <w:t>问题都可以得到彻底的解决。事实上，简单的量化测量是好的定性研究的特征之一。</w:t>
      </w:r>
      <w:r>
        <w:rPr>
          <w:spacing w:val="-2"/>
        </w:rPr>
        <w:t xml:space="preserve"> [16]</w:t>
      </w:r>
    </w:p>
    <w:p>
      <w:pPr>
        <w:spacing w:line="264" w:lineRule="auto"/>
        <w:sectPr>
          <w:type w:val="nextPage"/>
          <w:pgSz w:w="11910" w:h="16840"/>
          <w:pgMar w:top="1409" w:right="1613" w:bottom="0" w:left="1786" w:header="0" w:footer="0" w:gutter="0"/>
          <w:pgNumType w:start="8"/>
          <w:cols w:space="708"/>
          <w:titlePg w:val="0"/>
        </w:sectPr>
      </w:pPr>
    </w:p>
    <w:p>
      <w:pPr>
        <w:pStyle w:val="BodyText"/>
        <w:spacing w:before="45" w:line="251" w:lineRule="auto"/>
        <w:ind w:left="13" w:right="96"/>
      </w:pPr>
      <w:r>
        <w:rPr>
          <w:spacing w:val="-3"/>
        </w:rPr>
        <w:t>因此，在职业教育中，虽然可以用不同的方式去研究不同的议</w:t>
      </w:r>
      <w:r>
        <w:rPr>
          <w:spacing w:val="-4"/>
        </w:rPr>
        <w:t>题，但要完全理解一个议题通</w:t>
      </w:r>
      <w:r>
        <w:t xml:space="preserve"> </w:t>
      </w:r>
      <w:r>
        <w:rPr>
          <w:spacing w:val="-4"/>
        </w:rPr>
        <w:t>常需要结合使用这两种技术。</w:t>
      </w:r>
    </w:p>
    <w:p>
      <w:pPr>
        <w:spacing w:line="279" w:lineRule="auto"/>
        <w:rPr>
          <w:rFonts w:ascii="Arial"/>
          <w:sz w:val="21"/>
        </w:rPr>
      </w:pPr>
    </w:p>
    <w:p>
      <w:pPr>
        <w:pStyle w:val="BodyText"/>
        <w:spacing w:before="68" w:line="219" w:lineRule="auto"/>
        <w:ind w:left="503"/>
      </w:pPr>
      <w:r>
        <w:rPr>
          <w:spacing w:val="-3"/>
        </w:rPr>
        <w:t>四、职业教育研究的伦理意识</w:t>
      </w:r>
    </w:p>
    <w:p>
      <w:pPr>
        <w:spacing w:line="263" w:lineRule="auto"/>
        <w:rPr>
          <w:rFonts w:ascii="Arial"/>
          <w:sz w:val="21"/>
        </w:rPr>
      </w:pPr>
    </w:p>
    <w:p>
      <w:pPr>
        <w:pStyle w:val="BodyText"/>
        <w:spacing w:before="68" w:line="263" w:lineRule="auto"/>
        <w:ind w:left="8" w:firstLine="495"/>
        <w:jc w:val="both"/>
      </w:pPr>
      <w:r>
        <w:rPr>
          <w:spacing w:val="-3"/>
        </w:rPr>
        <w:t>研究伦理是指学术研究人员在开展研究时涉及到的价值判断问题，主要涉及到“人”、</w:t>
      </w:r>
      <w:r>
        <w:rPr>
          <w:spacing w:val="7"/>
        </w:rPr>
        <w:t xml:space="preserve"> </w:t>
      </w:r>
      <w:r>
        <w:rPr>
          <w:spacing w:val="-5"/>
        </w:rPr>
        <w:t>“知识”、 “  价值观”、</w:t>
      </w:r>
      <w:r>
        <w:rPr>
          <w:spacing w:val="104"/>
        </w:rPr>
        <w:t xml:space="preserve"> </w:t>
      </w:r>
      <w:r>
        <w:rPr>
          <w:spacing w:val="-5"/>
        </w:rPr>
        <w:t xml:space="preserve">“研究质量”和“学术自由”五个核心方面。[17]国际上对于 </w:t>
      </w:r>
      <w:r>
        <w:rPr>
          <w:spacing w:val="2"/>
        </w:rPr>
        <w:t>研究中研究伦理的关注是从20世纪中期开始的，而我国对于研究伦理的研究与重视尚处于</w:t>
      </w:r>
      <w:r>
        <w:rPr>
          <w:spacing w:val="3"/>
        </w:rPr>
        <w:t xml:space="preserve">  </w:t>
      </w:r>
      <w:r>
        <w:rPr>
          <w:spacing w:val="-3"/>
        </w:rPr>
        <w:t>起步阶段。教育研究如同其所属的</w:t>
      </w:r>
      <w:r>
        <w:rPr>
          <w:spacing w:val="97"/>
        </w:rPr>
        <w:t xml:space="preserve"> </w:t>
      </w:r>
      <w:r>
        <w:rPr>
          <w:spacing w:val="-3"/>
        </w:rPr>
        <w:t>研究一般，均把“人”作为探讨对象，且研究通常涉及</w:t>
      </w:r>
      <w:r>
        <w:t xml:space="preserve">  </w:t>
      </w:r>
      <w:r>
        <w:rPr>
          <w:spacing w:val="-3"/>
        </w:rPr>
        <w:t>到学生，因此，教育研究本身也有其单独的研究伦理规范。而职业教育研究者，</w:t>
      </w:r>
      <w:r>
        <w:rPr>
          <w:spacing w:val="-4"/>
        </w:rPr>
        <w:t>也必须在学</w:t>
      </w:r>
      <w:r>
        <w:t xml:space="preserve">  </w:t>
      </w:r>
      <w:r>
        <w:rPr>
          <w:spacing w:val="-1"/>
        </w:rPr>
        <w:t>术与实务价值的指导原则下，时常提醒自己确</w:t>
      </w:r>
      <w:r>
        <w:rPr>
          <w:spacing w:val="-2"/>
        </w:rPr>
        <w:t>定二个伦理意识。</w:t>
      </w:r>
    </w:p>
    <w:p>
      <w:pPr>
        <w:spacing w:line="292" w:lineRule="auto"/>
        <w:rPr>
          <w:rFonts w:ascii="Arial"/>
          <w:sz w:val="21"/>
        </w:rPr>
      </w:pPr>
    </w:p>
    <w:p>
      <w:pPr>
        <w:pStyle w:val="BodyText"/>
        <w:spacing w:before="68" w:line="219" w:lineRule="auto"/>
        <w:ind w:left="613"/>
      </w:pPr>
      <w:r>
        <w:rPr>
          <w:spacing w:val="6"/>
        </w:rPr>
        <w:t>(一)遵循基本伦理原则</w:t>
      </w:r>
    </w:p>
    <w:p>
      <w:pPr>
        <w:spacing w:line="283" w:lineRule="auto"/>
        <w:rPr>
          <w:rFonts w:ascii="Arial"/>
          <w:sz w:val="21"/>
        </w:rPr>
      </w:pPr>
    </w:p>
    <w:p>
      <w:pPr>
        <w:pStyle w:val="BodyText"/>
        <w:spacing w:before="69" w:line="268" w:lineRule="auto"/>
        <w:ind w:left="13" w:right="75" w:firstLine="490"/>
        <w:jc w:val="both"/>
      </w:pPr>
      <w:r>
        <w:rPr>
          <w:spacing w:val="-1"/>
        </w:rPr>
        <w:t>以人为研究或试验对象的科学研究所应该遵循的三个基本伦理原则是：尊重个人、对</w:t>
      </w:r>
      <w:r>
        <w:rPr>
          <w:spacing w:val="4"/>
        </w:rPr>
        <w:t xml:space="preserve"> </w:t>
      </w:r>
      <w:r>
        <w:rPr>
          <w:spacing w:val="-3"/>
        </w:rPr>
        <w:t>方受益和公平原则。这个原则被国际医学界和</w:t>
      </w:r>
      <w:r>
        <w:rPr>
          <w:spacing w:val="98"/>
        </w:rPr>
        <w:t xml:space="preserve"> </w:t>
      </w:r>
      <w:r>
        <w:rPr>
          <w:spacing w:val="-3"/>
        </w:rPr>
        <w:t>科学界广泛应用。结合中</w:t>
      </w:r>
      <w:r>
        <w:rPr>
          <w:spacing w:val="-4"/>
        </w:rPr>
        <w:t>国的现状，有学者</w:t>
      </w:r>
      <w:r>
        <w:t xml:space="preserve"> </w:t>
      </w:r>
      <w:r>
        <w:rPr>
          <w:spacing w:val="-3"/>
        </w:rPr>
        <w:t>把这些原则稍做调整和综合，运用到实际操作中，认为  研究至少要做到：知情同意、尊重</w:t>
      </w:r>
      <w:r>
        <w:rPr>
          <w:spacing w:val="11"/>
        </w:rPr>
        <w:t xml:space="preserve"> </w:t>
      </w:r>
      <w:r>
        <w:rPr>
          <w:spacing w:val="-2"/>
        </w:rPr>
        <w:t>与平等、无伤害与受益。</w:t>
      </w:r>
      <w:r>
        <w:rPr>
          <w:spacing w:val="65"/>
        </w:rPr>
        <w:t xml:space="preserve"> </w:t>
      </w:r>
      <w:r>
        <w:rPr>
          <w:spacing w:val="-2"/>
        </w:rPr>
        <w:t>[18]而这些原则运用到职业教育研究中，</w:t>
      </w:r>
      <w:r>
        <w:rPr>
          <w:spacing w:val="-3"/>
        </w:rPr>
        <w:t>也是必须遵循的基本伦</w:t>
      </w:r>
      <w:r>
        <w:t xml:space="preserve"> </w:t>
      </w:r>
      <w:r>
        <w:rPr>
          <w:spacing w:val="-3"/>
        </w:rPr>
        <w:t>理原则。“知情同意”是指研究者把研究的目的、性质、内容确切地告知研究对象后取得研</w:t>
      </w:r>
      <w:r>
        <w:rPr>
          <w:spacing w:val="7"/>
        </w:rPr>
        <w:t xml:space="preserve"> </w:t>
      </w:r>
      <w:r>
        <w:rPr>
          <w:spacing w:val="-3"/>
        </w:rPr>
        <w:t>究对象口头或书面的同意。“尊重和平等”不仅是获得书面上的承诺，还包括眼神</w:t>
      </w:r>
      <w:r>
        <w:rPr>
          <w:spacing w:val="-4"/>
        </w:rPr>
        <w:t>、言语和</w:t>
      </w:r>
      <w:r>
        <w:t xml:space="preserve"> </w:t>
      </w:r>
      <w:r>
        <w:rPr>
          <w:spacing w:val="-3"/>
        </w:rPr>
        <w:t>肢体动作上的平等，最为重要的是发自内心的尊重和平等。尤其是</w:t>
      </w:r>
      <w:r>
        <w:rPr>
          <w:spacing w:val="-4"/>
        </w:rPr>
        <w:t>职业教育研究对象经常有</w:t>
      </w:r>
      <w:r>
        <w:t xml:space="preserve"> </w:t>
      </w:r>
      <w:r>
        <w:rPr>
          <w:spacing w:val="5"/>
        </w:rPr>
        <w:t>边缘地位人群(高考失利者、农民工群体、农民工子女等</w:t>
      </w:r>
      <w:r>
        <w:rPr>
          <w:spacing w:val="4"/>
        </w:rPr>
        <w:t>),则更需要以平常心去对待，而</w:t>
      </w:r>
      <w:r>
        <w:t xml:space="preserve"> </w:t>
      </w:r>
      <w:r>
        <w:rPr>
          <w:spacing w:val="-12"/>
        </w:rPr>
        <w:t>不是出于居高临下、“我帮助你”的心态。</w:t>
      </w:r>
      <w:r>
        <w:rPr>
          <w:spacing w:val="87"/>
        </w:rPr>
        <w:t xml:space="preserve"> </w:t>
      </w:r>
      <w:r>
        <w:rPr>
          <w:spacing w:val="-12"/>
        </w:rPr>
        <w:t>“无伤害与受益”中，</w:t>
      </w:r>
      <w:r>
        <w:rPr>
          <w:spacing w:val="75"/>
        </w:rPr>
        <w:t xml:space="preserve"> </w:t>
      </w:r>
      <w:r>
        <w:rPr>
          <w:spacing w:val="-12"/>
        </w:rPr>
        <w:t>“无伤害”是  研究伦理</w:t>
      </w:r>
      <w:r>
        <w:t xml:space="preserve"> </w:t>
      </w:r>
      <w:r>
        <w:rPr>
          <w:spacing w:val="-3"/>
        </w:rPr>
        <w:t>的最终落脚点及追求目标，无伤害首要的和最基本的是保密，</w:t>
      </w:r>
      <w:r>
        <w:rPr>
          <w:spacing w:val="-4"/>
        </w:rPr>
        <w:t>即不泄漏被访者的信息。“受</w:t>
      </w:r>
      <w:r>
        <w:t xml:space="preserve"> </w:t>
      </w:r>
      <w:r>
        <w:rPr>
          <w:spacing w:val="-3"/>
        </w:rPr>
        <w:t>益”则是指物质意义上的报酬，还有一些信息上或者情感上的交换。这是最</w:t>
      </w:r>
      <w:r>
        <w:rPr>
          <w:spacing w:val="-4"/>
        </w:rPr>
        <w:t>基本的人际互动</w:t>
      </w:r>
      <w:r>
        <w:t xml:space="preserve"> </w:t>
      </w:r>
      <w:r>
        <w:rPr>
          <w:spacing w:val="-2"/>
        </w:rPr>
        <w:t>准则，而不是一味地要求被访者合作和贡献。</w:t>
      </w:r>
    </w:p>
    <w:p>
      <w:pPr>
        <w:spacing w:line="279" w:lineRule="auto"/>
        <w:rPr>
          <w:rFonts w:ascii="Arial"/>
          <w:sz w:val="21"/>
        </w:rPr>
      </w:pPr>
    </w:p>
    <w:p>
      <w:pPr>
        <w:pStyle w:val="BodyText"/>
        <w:spacing w:before="68" w:line="219" w:lineRule="auto"/>
        <w:ind w:left="613"/>
      </w:pPr>
      <w:r>
        <w:rPr>
          <w:spacing w:val="6"/>
        </w:rPr>
        <w:t>(二)保持研究客观性</w:t>
      </w:r>
    </w:p>
    <w:p>
      <w:pPr>
        <w:spacing w:line="287" w:lineRule="auto"/>
        <w:rPr>
          <w:rFonts w:ascii="Arial"/>
          <w:sz w:val="21"/>
        </w:rPr>
      </w:pPr>
    </w:p>
    <w:p>
      <w:pPr>
        <w:pStyle w:val="BodyText"/>
        <w:spacing w:before="70" w:line="268" w:lineRule="auto"/>
        <w:ind w:left="13" w:firstLine="490"/>
        <w:jc w:val="both"/>
      </w:pPr>
      <w:r>
        <w:t>在职业教育研究中，由于研究者与生俱来的主观性，使得研究不</w:t>
      </w:r>
      <w:r>
        <w:rPr>
          <w:spacing w:val="-1"/>
        </w:rPr>
        <w:t>可能达到百分之百的</w:t>
      </w:r>
      <w:r>
        <w:t xml:space="preserve">  </w:t>
      </w:r>
      <w:r>
        <w:rPr>
          <w:spacing w:val="-3"/>
        </w:rPr>
        <w:t>客观性。正如研究问题不是中立的，研究者们如何表达一个研</w:t>
      </w:r>
      <w:r>
        <w:rPr>
          <w:spacing w:val="-4"/>
        </w:rPr>
        <w:t>究问题，必然会反映他们对世</w:t>
      </w:r>
      <w:r>
        <w:t xml:space="preserve">  </w:t>
      </w:r>
      <w:r>
        <w:rPr>
          <w:spacing w:val="3"/>
        </w:rPr>
        <w:t>界是如何运行的看法(无论清晰与否)。</w:t>
      </w:r>
      <w:r>
        <w:rPr>
          <w:spacing w:val="75"/>
        </w:rPr>
        <w:t xml:space="preserve"> </w:t>
      </w:r>
      <w:r>
        <w:rPr>
          <w:spacing w:val="3"/>
        </w:rPr>
        <w:t>[16]但研究者</w:t>
      </w:r>
      <w:r>
        <w:rPr>
          <w:spacing w:val="2"/>
        </w:rPr>
        <w:t>在研究过程中，要尽可能抛开个人</w:t>
      </w:r>
      <w:r>
        <w:t xml:space="preserve">  </w:t>
      </w:r>
      <w:r>
        <w:rPr>
          <w:spacing w:val="-6"/>
        </w:rPr>
        <w:t>观点和价值观，抛开对研究对象的价值预设，才能使研究结果在一定程度上达成共识。此外，</w:t>
      </w:r>
      <w:r>
        <w:t xml:space="preserve"> </w:t>
      </w:r>
      <w:r>
        <w:rPr>
          <w:spacing w:val="-3"/>
        </w:rPr>
        <w:t>研究的客观性还体现在研究与</w:t>
      </w:r>
      <w:r>
        <w:rPr>
          <w:spacing w:val="89"/>
        </w:rPr>
        <w:t xml:space="preserve"> </w:t>
      </w:r>
      <w:r>
        <w:rPr>
          <w:spacing w:val="-3"/>
        </w:rPr>
        <w:t>治问题的关系上。教育研究乃至职业教育研究领域，不乏诸</w:t>
      </w:r>
      <w:r>
        <w:t xml:space="preserve">  </w:t>
      </w:r>
      <w:r>
        <w:rPr>
          <w:spacing w:val="-4"/>
        </w:rPr>
        <w:t>多“长官式”的研究。往往出现某个</w:t>
      </w:r>
      <w:r>
        <w:rPr>
          <w:spacing w:val="96"/>
        </w:rPr>
        <w:t xml:space="preserve"> </w:t>
      </w:r>
      <w:r>
        <w:rPr>
          <w:spacing w:val="-4"/>
        </w:rPr>
        <w:t>治文件一出台，就掀起了某个研究领域</w:t>
      </w:r>
      <w:r>
        <w:rPr>
          <w:spacing w:val="-5"/>
        </w:rPr>
        <w:t>的热潮，甚至</w:t>
      </w:r>
      <w:r>
        <w:t xml:space="preserve">  </w:t>
      </w:r>
      <w:r>
        <w:rPr>
          <w:spacing w:val="-3"/>
        </w:rPr>
        <w:t>引用率  的即为某份 府文件而非学术著作的情况。   治力量对研究的介入和压力</w:t>
      </w:r>
      <w:r>
        <w:rPr>
          <w:spacing w:val="-4"/>
        </w:rPr>
        <w:t>，必然会</w:t>
      </w:r>
      <w:r>
        <w:t xml:space="preserve">  </w:t>
      </w:r>
      <w:r>
        <w:rPr>
          <w:spacing w:val="-3"/>
        </w:rPr>
        <w:t>对研究的客观性造成影响，尤其当  不同或造成利益冲突时。而  治力量在职业教育研究领</w:t>
      </w:r>
      <w:r>
        <w:t xml:space="preserve">  </w:t>
      </w:r>
      <w:r>
        <w:rPr>
          <w:spacing w:val="-2"/>
        </w:rPr>
        <w:t>域的渗透，也远比我们想象得要更为深远。因此，正视  治问题，正</w:t>
      </w:r>
      <w:r>
        <w:rPr>
          <w:spacing w:val="-3"/>
        </w:rPr>
        <w:t>确处理并利用  治力量</w:t>
      </w:r>
      <w:r>
        <w:t xml:space="preserve"> </w:t>
      </w:r>
      <w:r>
        <w:rPr>
          <w:spacing w:val="-3"/>
        </w:rPr>
        <w:t>为研究所用，不仅是研究者的研究伦理意识所体现，也从另一方</w:t>
      </w:r>
      <w:r>
        <w:rPr>
          <w:spacing w:val="-4"/>
        </w:rPr>
        <w:t>面直接反映了研究者的学术</w:t>
      </w:r>
      <w:r>
        <w:t xml:space="preserve">  </w:t>
      </w:r>
      <w:r>
        <w:rPr>
          <w:spacing w:val="-10"/>
        </w:rPr>
        <w:t>水平。</w:t>
      </w:r>
    </w:p>
    <w:p>
      <w:pPr>
        <w:spacing w:line="300" w:lineRule="auto"/>
        <w:rPr>
          <w:rFonts w:ascii="Arial"/>
          <w:sz w:val="21"/>
        </w:rPr>
      </w:pPr>
    </w:p>
    <w:p>
      <w:pPr>
        <w:pStyle w:val="BodyText"/>
        <w:spacing w:before="69" w:line="219" w:lineRule="auto"/>
        <w:ind w:left="503"/>
      </w:pPr>
      <w:r>
        <w:rPr>
          <w:spacing w:val="-10"/>
        </w:rPr>
        <w:t>参考文献：</w:t>
      </w:r>
    </w:p>
    <w:p>
      <w:pPr>
        <w:pStyle w:val="BodyText"/>
        <w:spacing w:before="300" w:line="212" w:lineRule="auto"/>
        <w:ind w:left="613"/>
        <w:sectPr>
          <w:pgSz w:w="11910" w:h="16840"/>
          <w:pgMar w:top="1431" w:right="1744" w:bottom="0" w:left="1786" w:header="0" w:footer="0" w:gutter="0"/>
          <w:pgNumType w:start="9"/>
          <w:cols w:space="708"/>
        </w:sectPr>
      </w:pPr>
      <w:r>
        <w:rPr>
          <w:spacing w:val="3"/>
        </w:rPr>
        <w:t>[1]朱学佳，李东海.从《中国职业技术教育》透视我国职业教育研</w:t>
      </w:r>
      <w:r>
        <w:rPr>
          <w:spacing w:val="2"/>
        </w:rPr>
        <w:t>究方法</w:t>
      </w:r>
      <w:r>
        <w:rPr>
          <w:spacing w:val="-32"/>
        </w:rPr>
        <w:t xml:space="preserve"> </w:t>
      </w:r>
      <w:r>
        <w:rPr>
          <w:rFonts w:ascii="Times New Roman" w:eastAsia="Times New Roman" w:hAnsi="Times New Roman" w:cs="Times New Roman"/>
          <w:spacing w:val="2"/>
        </w:rPr>
        <w:t xml:space="preserve">[J].     </w:t>
      </w:r>
      <w:r>
        <w:rPr>
          <w:spacing w:val="2"/>
        </w:rPr>
        <w:t>中</w:t>
      </w:r>
    </w:p>
    <w:p>
      <w:pPr>
        <w:pStyle w:val="BodyText"/>
        <w:spacing w:before="98" w:line="219" w:lineRule="auto"/>
        <w:ind w:left="13"/>
      </w:pPr>
      <w:r>
        <w:rPr>
          <w:spacing w:val="12"/>
        </w:rPr>
        <w:t>国科教创新导刊，2008(25):17-18.</w:t>
      </w:r>
    </w:p>
    <w:p>
      <w:pPr>
        <w:spacing w:line="219" w:lineRule="auto"/>
        <w:sectPr>
          <w:type w:val="nextPage"/>
          <w:pgSz w:w="11910" w:h="16840"/>
          <w:pgMar w:top="1431" w:right="1744" w:bottom="0" w:left="1786" w:header="0" w:footer="0" w:gutter="0"/>
          <w:pgNumType w:start="10"/>
          <w:cols w:space="708"/>
          <w:titlePg w:val="0"/>
        </w:sectPr>
      </w:pPr>
    </w:p>
    <w:p>
      <w:pPr>
        <w:pStyle w:val="BodyText"/>
        <w:spacing w:before="65" w:line="219" w:lineRule="auto"/>
        <w:ind w:right="36"/>
        <w:jc w:val="right"/>
      </w:pPr>
      <w:r>
        <w:rPr>
          <w:spacing w:val="4"/>
        </w:rPr>
        <w:t>[2]何文明.职业教育研究方法的现状分析——以2008年</w:t>
      </w:r>
      <w:r>
        <w:t xml:space="preserve">  </w:t>
      </w:r>
      <w:r>
        <w:rPr>
          <w:spacing w:val="4"/>
        </w:rPr>
        <w:t>复印报刊资料《职业技术</w:t>
      </w:r>
    </w:p>
    <w:p>
      <w:pPr>
        <w:pStyle w:val="BodyText"/>
        <w:spacing w:before="70" w:line="218" w:lineRule="auto"/>
        <w:ind w:left="13"/>
      </w:pPr>
      <w:r>
        <w:rPr>
          <w:spacing w:val="10"/>
        </w:rPr>
        <w:t>教育》为例</w:t>
      </w:r>
      <w:r>
        <w:rPr>
          <w:spacing w:val="-17"/>
        </w:rPr>
        <w:t xml:space="preserve"> </w:t>
      </w:r>
      <w:r>
        <w:rPr>
          <w:spacing w:val="10"/>
        </w:rPr>
        <w:t>[J].</w:t>
      </w:r>
      <w:r>
        <w:rPr>
          <w:spacing w:val="46"/>
        </w:rPr>
        <w:t xml:space="preserve"> </w:t>
      </w:r>
      <w:r>
        <w:rPr>
          <w:spacing w:val="10"/>
        </w:rPr>
        <w:t>职教通讯，2009(4):14-19.</w:t>
      </w:r>
    </w:p>
    <w:p>
      <w:pPr>
        <w:pStyle w:val="BodyText"/>
        <w:spacing w:before="303" w:line="610" w:lineRule="exact"/>
        <w:ind w:left="583"/>
      </w:pPr>
      <w:r>
        <w:rPr>
          <w:spacing w:val="4"/>
          <w:position w:val="31"/>
        </w:rPr>
        <w:t>[3]吴元棵.科学方法论基础</w:t>
      </w:r>
      <w:r>
        <w:rPr>
          <w:spacing w:val="-17"/>
          <w:position w:val="31"/>
        </w:rPr>
        <w:t xml:space="preserve"> </w:t>
      </w:r>
      <w:r>
        <w:rPr>
          <w:rFonts w:ascii="Times New Roman" w:eastAsia="Times New Roman" w:hAnsi="Times New Roman" w:cs="Times New Roman"/>
          <w:spacing w:val="4"/>
          <w:position w:val="31"/>
        </w:rPr>
        <w:t xml:space="preserve">[M].       </w:t>
      </w:r>
      <w:r>
        <w:rPr>
          <w:spacing w:val="4"/>
          <w:position w:val="31"/>
        </w:rPr>
        <w:t>:</w:t>
      </w:r>
      <w:r>
        <w:rPr>
          <w:spacing w:val="39"/>
          <w:position w:val="31"/>
        </w:rPr>
        <w:t xml:space="preserve"> </w:t>
      </w:r>
      <w:r>
        <w:rPr>
          <w:spacing w:val="4"/>
          <w:position w:val="31"/>
        </w:rPr>
        <w:t>中国  科学出版社，1984:134.</w:t>
      </w:r>
    </w:p>
    <w:p>
      <w:pPr>
        <w:pStyle w:val="BodyText"/>
        <w:spacing w:line="212" w:lineRule="auto"/>
        <w:ind w:left="583"/>
      </w:pPr>
      <w:r>
        <w:rPr>
          <w:spacing w:val="11"/>
        </w:rPr>
        <w:t xml:space="preserve">[4]袁贵仁.论哲学思维方法 </w:t>
      </w:r>
      <w:r>
        <w:rPr>
          <w:rFonts w:ascii="Times New Roman" w:eastAsia="Times New Roman" w:hAnsi="Times New Roman" w:cs="Times New Roman"/>
          <w:spacing w:val="11"/>
        </w:rPr>
        <w:t xml:space="preserve">[J].    </w:t>
      </w:r>
      <w:r>
        <w:rPr>
          <w:spacing w:val="11"/>
        </w:rPr>
        <w:t>哲学研究，1987(8):34-41.</w:t>
      </w:r>
    </w:p>
    <w:p>
      <w:pPr>
        <w:spacing w:line="287" w:lineRule="auto"/>
        <w:rPr>
          <w:rFonts w:ascii="Arial"/>
          <w:sz w:val="21"/>
        </w:rPr>
      </w:pPr>
    </w:p>
    <w:p>
      <w:pPr>
        <w:pStyle w:val="BodyText"/>
        <w:spacing w:before="68" w:line="218" w:lineRule="auto"/>
        <w:ind w:left="583"/>
      </w:pPr>
      <w:r>
        <w:rPr>
          <w:spacing w:val="8"/>
        </w:rPr>
        <w:t>[5]陈伟康.第三次浪潮的科学与文化 [J].</w:t>
      </w:r>
      <w:r>
        <w:rPr>
          <w:spacing w:val="75"/>
        </w:rPr>
        <w:t xml:space="preserve"> </w:t>
      </w:r>
      <w:r>
        <w:rPr>
          <w:spacing w:val="8"/>
        </w:rPr>
        <w:t>自然辩证法研究，1988(5):1-9.</w:t>
      </w:r>
    </w:p>
    <w:p>
      <w:pPr>
        <w:spacing w:line="263" w:lineRule="auto"/>
        <w:rPr>
          <w:rFonts w:ascii="Arial"/>
          <w:sz w:val="21"/>
        </w:rPr>
      </w:pPr>
    </w:p>
    <w:p>
      <w:pPr>
        <w:pStyle w:val="BodyText"/>
        <w:spacing w:before="69" w:line="212" w:lineRule="auto"/>
        <w:ind w:left="583"/>
      </w:pPr>
      <w:r>
        <w:rPr>
          <w:spacing w:val="-6"/>
        </w:rPr>
        <w:t>[6]  [</w:t>
      </w:r>
      <w:r>
        <w:rPr>
          <w:spacing w:val="-36"/>
        </w:rPr>
        <w:t xml:space="preserve"> </w:t>
      </w:r>
      <w:r>
        <w:rPr>
          <w:spacing w:val="-6"/>
        </w:rPr>
        <w:t>苏</w:t>
      </w:r>
      <w:r>
        <w:rPr>
          <w:spacing w:val="-35"/>
        </w:rPr>
        <w:t xml:space="preserve"> </w:t>
      </w:r>
      <w:r>
        <w:rPr>
          <w:spacing w:val="-6"/>
        </w:rPr>
        <w:t>]</w:t>
      </w:r>
      <w:r>
        <w:rPr>
          <w:rFonts w:ascii="Times New Roman" w:eastAsia="Times New Roman" w:hAnsi="Times New Roman" w:cs="Times New Roman"/>
          <w:spacing w:val="-6"/>
        </w:rPr>
        <w:t xml:space="preserve">A.T.   </w:t>
      </w:r>
      <w:r>
        <w:rPr>
          <w:spacing w:val="-6"/>
        </w:rPr>
        <w:t>斯皮尔金，</w:t>
      </w:r>
      <w:r>
        <w:rPr>
          <w:spacing w:val="65"/>
        </w:rPr>
        <w:t xml:space="preserve"> </w:t>
      </w:r>
      <w:r>
        <w:rPr>
          <w:spacing w:val="-6"/>
        </w:rPr>
        <w:t xml:space="preserve">3. </w:t>
      </w:r>
      <w:r>
        <w:rPr>
          <w:rFonts w:ascii="Times New Roman" w:eastAsia="Times New Roman" w:hAnsi="Times New Roman" w:cs="Times New Roman"/>
          <w:spacing w:val="-6"/>
        </w:rPr>
        <w:t xml:space="preserve">F.  </w:t>
      </w:r>
      <w:r>
        <w:rPr>
          <w:spacing w:val="-6"/>
        </w:rPr>
        <w:t>尤金.方法论</w:t>
      </w:r>
      <w:r>
        <w:rPr>
          <w:spacing w:val="30"/>
        </w:rPr>
        <w:t xml:space="preserve"> </w:t>
      </w:r>
      <w:r>
        <w:rPr>
          <w:rFonts w:ascii="Times New Roman" w:eastAsia="Times New Roman" w:hAnsi="Times New Roman" w:cs="Times New Roman"/>
          <w:spacing w:val="-6"/>
        </w:rPr>
        <w:t xml:space="preserve">[J].      </w:t>
      </w:r>
      <w:r>
        <w:rPr>
          <w:spacing w:val="-6"/>
        </w:rPr>
        <w:t>转</w:t>
      </w:r>
      <w:r>
        <w:rPr>
          <w:spacing w:val="-7"/>
        </w:rPr>
        <w:t>引自：自然科学哲学问题，</w:t>
      </w:r>
    </w:p>
    <w:p>
      <w:pPr>
        <w:pStyle w:val="BodyText"/>
        <w:spacing w:before="62" w:line="222" w:lineRule="auto"/>
        <w:ind w:left="13"/>
      </w:pPr>
      <w:r>
        <w:rPr>
          <w:spacing w:val="-2"/>
        </w:rPr>
        <w:t>1980(1).</w:t>
      </w:r>
    </w:p>
    <w:p>
      <w:pPr>
        <w:spacing w:line="273" w:lineRule="auto"/>
        <w:rPr>
          <w:rFonts w:ascii="Arial"/>
          <w:sz w:val="21"/>
        </w:rPr>
      </w:pPr>
    </w:p>
    <w:p>
      <w:pPr>
        <w:pStyle w:val="BodyText"/>
        <w:spacing w:before="69" w:line="212" w:lineRule="auto"/>
        <w:ind w:left="583"/>
      </w:pPr>
      <w:r>
        <w:rPr>
          <w:spacing w:val="9"/>
        </w:rPr>
        <w:t>[7]吴元棵.当代</w:t>
      </w:r>
      <w:r>
        <w:rPr>
          <w:spacing w:val="106"/>
        </w:rPr>
        <w:t xml:space="preserve"> </w:t>
      </w:r>
      <w:r>
        <w:rPr>
          <w:spacing w:val="9"/>
        </w:rPr>
        <w:t>科学发展的方法论特征</w:t>
      </w:r>
      <w:r>
        <w:rPr>
          <w:spacing w:val="-35"/>
        </w:rPr>
        <w:t xml:space="preserve"> </w:t>
      </w:r>
      <w:r>
        <w:rPr>
          <w:rFonts w:ascii="Times New Roman" w:eastAsia="Times New Roman" w:hAnsi="Times New Roman" w:cs="Times New Roman"/>
          <w:spacing w:val="9"/>
        </w:rPr>
        <w:t xml:space="preserve">[J].     </w:t>
      </w:r>
      <w:r>
        <w:rPr>
          <w:spacing w:val="9"/>
        </w:rPr>
        <w:t>中国  科学，1992(3):65-78.</w:t>
      </w:r>
    </w:p>
    <w:p>
      <w:pPr>
        <w:spacing w:line="289" w:lineRule="auto"/>
        <w:rPr>
          <w:rFonts w:ascii="Arial"/>
          <w:sz w:val="21"/>
        </w:rPr>
      </w:pPr>
    </w:p>
    <w:p>
      <w:pPr>
        <w:pStyle w:val="BodyText"/>
        <w:spacing w:before="69" w:line="250" w:lineRule="auto"/>
        <w:ind w:left="13" w:right="28" w:firstLine="570"/>
      </w:pPr>
      <w:r>
        <w:rPr>
          <w:spacing w:val="1"/>
        </w:rPr>
        <w:t>[8]  [瑞士]</w:t>
      </w:r>
      <w:r>
        <w:rPr>
          <w:spacing w:val="-56"/>
        </w:rPr>
        <w:t xml:space="preserve"> </w:t>
      </w:r>
      <w:r>
        <w:rPr>
          <w:rFonts w:ascii="Times New Roman" w:eastAsia="Times New Roman" w:hAnsi="Times New Roman" w:cs="Times New Roman"/>
          <w:spacing w:val="1"/>
        </w:rPr>
        <w:t>J.M.</w:t>
      </w:r>
      <w:r>
        <w:rPr>
          <w:spacing w:val="1"/>
        </w:rPr>
        <w:t xml:space="preserve">鲍亨斯基.当代思维方法 </w:t>
      </w:r>
      <w:r>
        <w:rPr>
          <w:rFonts w:ascii="Times New Roman" w:eastAsia="Times New Roman" w:hAnsi="Times New Roman" w:cs="Times New Roman"/>
          <w:spacing w:val="1"/>
        </w:rPr>
        <w:t xml:space="preserve">[M].   </w:t>
      </w:r>
      <w:r>
        <w:rPr>
          <w:spacing w:val="1"/>
        </w:rPr>
        <w:t>童世骏，等，译.上海：上海</w:t>
      </w:r>
      <w:r>
        <w:t xml:space="preserve">人民出 </w:t>
      </w:r>
      <w:r>
        <w:rPr>
          <w:spacing w:val="11"/>
        </w:rPr>
        <w:t>版社，1987:9.</w:t>
      </w:r>
    </w:p>
    <w:p>
      <w:pPr>
        <w:spacing w:line="260" w:lineRule="auto"/>
        <w:rPr>
          <w:rFonts w:ascii="Arial"/>
          <w:sz w:val="21"/>
        </w:rPr>
      </w:pPr>
    </w:p>
    <w:p>
      <w:pPr>
        <w:pStyle w:val="BodyText"/>
        <w:spacing w:before="69" w:line="212" w:lineRule="auto"/>
        <w:ind w:left="583"/>
      </w:pPr>
      <w:r>
        <w:rPr>
          <w:spacing w:val="-2"/>
        </w:rPr>
        <w:t xml:space="preserve">[9]贾馥茗，杨深坑.教育研究法的探讨与应用 </w:t>
      </w:r>
      <w:r>
        <w:rPr>
          <w:rFonts w:ascii="Times New Roman" w:eastAsia="Times New Roman" w:hAnsi="Times New Roman" w:cs="Times New Roman"/>
          <w:spacing w:val="-2"/>
        </w:rPr>
        <w:t xml:space="preserve">[M].   </w:t>
      </w:r>
      <w:r>
        <w:rPr>
          <w:spacing w:val="-2"/>
        </w:rPr>
        <w:t>台北：</w:t>
      </w:r>
      <w:r>
        <w:rPr>
          <w:spacing w:val="49"/>
        </w:rPr>
        <w:t xml:space="preserve">  </w:t>
      </w:r>
      <w:r>
        <w:rPr>
          <w:spacing w:val="-2"/>
        </w:rPr>
        <w:t>师大书苑有限公司，</w:t>
      </w:r>
    </w:p>
    <w:p>
      <w:pPr>
        <w:pStyle w:val="BodyText"/>
        <w:spacing w:before="132" w:line="184" w:lineRule="auto"/>
        <w:ind w:left="13"/>
      </w:pPr>
      <w:r>
        <w:rPr>
          <w:spacing w:val="-2"/>
        </w:rPr>
        <w:t>1989:2-3.</w:t>
      </w:r>
    </w:p>
    <w:p>
      <w:pPr>
        <w:spacing w:line="256" w:lineRule="auto"/>
        <w:rPr>
          <w:rFonts w:ascii="Arial"/>
          <w:sz w:val="21"/>
        </w:rPr>
      </w:pPr>
    </w:p>
    <w:p>
      <w:pPr>
        <w:pStyle w:val="BodyText"/>
        <w:spacing w:before="70" w:line="252" w:lineRule="auto"/>
        <w:ind w:left="13" w:right="88" w:firstLine="570"/>
      </w:pPr>
      <w:r>
        <w:rPr>
          <w:spacing w:val="6"/>
        </w:rPr>
        <w:t xml:space="preserve">[10]叶澜.教育研究方法论初探 </w:t>
      </w:r>
      <w:r>
        <w:rPr>
          <w:rFonts w:ascii="Times New Roman" w:eastAsia="Times New Roman" w:hAnsi="Times New Roman" w:cs="Times New Roman"/>
          <w:spacing w:val="6"/>
        </w:rPr>
        <w:t xml:space="preserve">[M].   </w:t>
      </w:r>
      <w:r>
        <w:rPr>
          <w:spacing w:val="6"/>
        </w:rPr>
        <w:t>上海：上海教育出版社，2014:14-15,195,</w:t>
      </w:r>
      <w:r>
        <w:rPr>
          <w:spacing w:val="2"/>
        </w:rPr>
        <w:t xml:space="preserve"> </w:t>
      </w:r>
      <w:r>
        <w:rPr>
          <w:spacing w:val="-2"/>
        </w:rPr>
        <w:t>209-210.</w:t>
      </w:r>
    </w:p>
    <w:p>
      <w:pPr>
        <w:spacing w:line="274" w:lineRule="auto"/>
        <w:rPr>
          <w:rFonts w:ascii="Arial"/>
          <w:sz w:val="21"/>
        </w:rPr>
      </w:pPr>
    </w:p>
    <w:p>
      <w:pPr>
        <w:pStyle w:val="BodyText"/>
        <w:spacing w:before="69" w:line="216" w:lineRule="auto"/>
        <w:ind w:left="583"/>
      </w:pPr>
      <w:r>
        <w:rPr>
          <w:spacing w:val="4"/>
        </w:rPr>
        <w:t>[11]李怡明.论教学论研究的方法论意识[J].</w:t>
      </w:r>
      <w:r>
        <w:rPr>
          <w:spacing w:val="-24"/>
        </w:rPr>
        <w:t xml:space="preserve"> </w:t>
      </w:r>
      <w:r>
        <w:rPr>
          <w:spacing w:val="4"/>
        </w:rPr>
        <w:t>西南大学学报(</w:t>
      </w:r>
      <w:r>
        <w:t xml:space="preserve">  </w:t>
      </w:r>
      <w:r>
        <w:rPr>
          <w:spacing w:val="4"/>
        </w:rPr>
        <w:t>科学版),2013</w:t>
      </w:r>
      <w:r>
        <w:rPr>
          <w:spacing w:val="3"/>
        </w:rPr>
        <w:t>(11):</w:t>
      </w:r>
    </w:p>
    <w:p>
      <w:pPr>
        <w:pStyle w:val="BodyText"/>
        <w:spacing w:before="91" w:line="183" w:lineRule="auto"/>
        <w:ind w:left="13"/>
      </w:pPr>
      <w:r>
        <w:rPr>
          <w:spacing w:val="-3"/>
        </w:rPr>
        <w:t>74-78.</w:t>
      </w:r>
    </w:p>
    <w:p>
      <w:pPr>
        <w:spacing w:line="276" w:lineRule="auto"/>
        <w:rPr>
          <w:rFonts w:ascii="Arial"/>
          <w:sz w:val="21"/>
        </w:rPr>
      </w:pPr>
    </w:p>
    <w:p>
      <w:pPr>
        <w:pStyle w:val="BodyText"/>
        <w:spacing w:before="69" w:line="248" w:lineRule="auto"/>
        <w:ind w:left="13" w:right="115" w:firstLine="570"/>
      </w:pPr>
      <w:r>
        <w:rPr>
          <w:spacing w:val="6"/>
        </w:rPr>
        <w:t>[12]  [美]艾尔 ·</w:t>
      </w:r>
      <w:r>
        <w:rPr>
          <w:spacing w:val="-47"/>
        </w:rPr>
        <w:t xml:space="preserve"> </w:t>
      </w:r>
      <w:r>
        <w:rPr>
          <w:spacing w:val="6"/>
        </w:rPr>
        <w:t>巴比. 研究方法(第十一版)</w:t>
      </w:r>
      <w:r>
        <w:rPr>
          <w:spacing w:val="59"/>
        </w:rPr>
        <w:t xml:space="preserve"> </w:t>
      </w:r>
      <w:r>
        <w:rPr>
          <w:rFonts w:ascii="Times New Roman" w:eastAsia="Times New Roman" w:hAnsi="Times New Roman" w:cs="Times New Roman"/>
          <w:spacing w:val="6"/>
        </w:rPr>
        <w:t>[</w:t>
      </w:r>
      <w:r>
        <w:rPr>
          <w:rFonts w:ascii="Times New Roman" w:eastAsia="Times New Roman" w:hAnsi="Times New Roman" w:cs="Times New Roman"/>
          <w:spacing w:val="5"/>
        </w:rPr>
        <w:t xml:space="preserve">M].   </w:t>
      </w:r>
      <w:r>
        <w:rPr>
          <w:spacing w:val="5"/>
        </w:rPr>
        <w:t>邱泽奇，译.  :华夏出版</w:t>
      </w:r>
      <w:r>
        <w:t xml:space="preserve"> </w:t>
      </w:r>
      <w:r>
        <w:rPr>
          <w:spacing w:val="16"/>
        </w:rPr>
        <w:t>社，2014:38,22.</w:t>
      </w:r>
    </w:p>
    <w:p>
      <w:pPr>
        <w:spacing w:line="307" w:lineRule="auto"/>
        <w:rPr>
          <w:rFonts w:ascii="Arial"/>
          <w:sz w:val="21"/>
        </w:rPr>
      </w:pPr>
    </w:p>
    <w:p>
      <w:pPr>
        <w:spacing w:before="61" w:line="268" w:lineRule="auto"/>
        <w:ind w:left="13" w:right="46" w:firstLine="570"/>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[13]Erickson,F.,&amp;Shultz,J..When      is      a      co</w:t>
      </w:r>
      <w:r>
        <w:rPr>
          <w:rFonts w:ascii="Times New Roman" w:eastAsia="Times New Roman" w:hAnsi="Times New Roman" w:cs="Times New Roman"/>
          <w:spacing w:val="-1"/>
          <w:sz w:val="21"/>
          <w:szCs w:val="21"/>
        </w:rPr>
        <w:t>ntext?:Some       issues      and      methods</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 xml:space="preserve">in   the    analysis    of   social    competence    [J].The    Quarterly   Newsletter </w:t>
      </w:r>
      <w:r>
        <w:rPr>
          <w:rFonts w:ascii="Times New Roman" w:eastAsia="Times New Roman" w:hAnsi="Times New Roman" w:cs="Times New Roman"/>
          <w:spacing w:val="-1"/>
          <w:sz w:val="21"/>
          <w:szCs w:val="21"/>
        </w:rPr>
        <w:t xml:space="preserve">   of   the    Institute</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Comparative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Human</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Development,1977(1):5-10.</w:t>
      </w:r>
    </w:p>
    <w:p>
      <w:pPr>
        <w:spacing w:line="298" w:lineRule="auto"/>
        <w:rPr>
          <w:rFonts w:ascii="Arial"/>
          <w:sz w:val="21"/>
        </w:rPr>
      </w:pPr>
    </w:p>
    <w:p>
      <w:pPr>
        <w:pStyle w:val="BodyText"/>
        <w:spacing w:before="68" w:line="254" w:lineRule="auto"/>
        <w:ind w:left="13" w:right="296" w:firstLine="570"/>
      </w:pPr>
      <w:r>
        <w:rPr>
          <w:spacing w:val="-2"/>
        </w:rPr>
        <w:t>[14]吴康宁.教育研究应研究什么样的“问题”——兼谈“真”问题的判断标准</w:t>
      </w:r>
      <w:r>
        <w:rPr>
          <w:rFonts w:ascii="Times New Roman" w:eastAsia="Times New Roman" w:hAnsi="Times New Roman" w:cs="Times New Roman"/>
          <w:spacing w:val="-2"/>
        </w:rPr>
        <w:t>[J].</w:t>
      </w:r>
      <w:r>
        <w:rPr>
          <w:rFonts w:ascii="Times New Roman" w:eastAsia="Times New Roman" w:hAnsi="Times New Roman" w:cs="Times New Roman"/>
          <w:spacing w:val="18"/>
          <w:w w:val="101"/>
        </w:rPr>
        <w:t xml:space="preserve"> </w:t>
      </w:r>
      <w:r>
        <w:rPr>
          <w:spacing w:val="16"/>
        </w:rPr>
        <w:t>教育研究，2002(11):8-11.</w:t>
      </w:r>
    </w:p>
    <w:p>
      <w:pPr>
        <w:spacing w:line="251" w:lineRule="auto"/>
        <w:rPr>
          <w:rFonts w:ascii="Arial"/>
          <w:sz w:val="21"/>
        </w:rPr>
      </w:pPr>
    </w:p>
    <w:p>
      <w:pPr>
        <w:pStyle w:val="BodyText"/>
        <w:spacing w:before="69" w:line="212" w:lineRule="auto"/>
        <w:ind w:left="583"/>
      </w:pPr>
      <w:r>
        <w:rPr>
          <w:spacing w:val="9"/>
        </w:rPr>
        <w:t>[15]宋宁娜.教育研究要增强问题意识</w:t>
      </w:r>
      <w:r>
        <w:rPr>
          <w:spacing w:val="-21"/>
        </w:rPr>
        <w:t xml:space="preserve"> </w:t>
      </w:r>
      <w:r>
        <w:rPr>
          <w:rFonts w:ascii="Times New Roman" w:eastAsia="Times New Roman" w:hAnsi="Times New Roman" w:cs="Times New Roman"/>
          <w:spacing w:val="9"/>
        </w:rPr>
        <w:t xml:space="preserve">[J].    </w:t>
      </w:r>
      <w:r>
        <w:rPr>
          <w:spacing w:val="9"/>
        </w:rPr>
        <w:t>苏州大学学报(哲学  科学版),2008</w:t>
      </w:r>
    </w:p>
    <w:p>
      <w:pPr>
        <w:pStyle w:val="BodyText"/>
        <w:spacing w:before="83" w:line="222" w:lineRule="auto"/>
        <w:ind w:left="133"/>
      </w:pPr>
      <w:r>
        <w:rPr>
          <w:spacing w:val="-3"/>
        </w:rPr>
        <w:t>(9):114-120.</w:t>
      </w:r>
    </w:p>
    <w:p>
      <w:pPr>
        <w:spacing w:line="272" w:lineRule="auto"/>
        <w:rPr>
          <w:rFonts w:ascii="Arial"/>
          <w:sz w:val="21"/>
        </w:rPr>
        <w:sectPr>
          <w:pgSz w:w="11910" w:h="16840"/>
          <w:pgMar w:top="1431" w:right="1786" w:bottom="0" w:left="1786" w:header="0" w:footer="0" w:gutter="0"/>
          <w:pgNumType w:start="11"/>
          <w:cols w:space="708"/>
        </w:sectPr>
      </w:pPr>
    </w:p>
    <w:p>
      <w:pPr>
        <w:pStyle w:val="BodyText"/>
        <w:spacing w:before="69" w:line="248" w:lineRule="auto"/>
        <w:ind w:left="13" w:right="118" w:firstLine="570"/>
      </w:pPr>
      <w:r>
        <w:rPr>
          <w:spacing w:val="1"/>
        </w:rPr>
        <w:t xml:space="preserve">[16]  [英]大卫·希尔弗曼.如何做质性研究 </w:t>
      </w:r>
      <w:r>
        <w:rPr>
          <w:rFonts w:ascii="Times New Roman" w:eastAsia="Times New Roman" w:hAnsi="Times New Roman" w:cs="Times New Roman"/>
          <w:spacing w:val="1"/>
        </w:rPr>
        <w:t xml:space="preserve">[M].   </w:t>
      </w:r>
      <w:r>
        <w:rPr>
          <w:spacing w:val="1"/>
        </w:rPr>
        <w:t>李雪，张劫颖，译.重庆：重庆</w:t>
      </w:r>
      <w:r>
        <w:rPr>
          <w:spacing w:val="16"/>
        </w:rPr>
        <w:t xml:space="preserve"> </w:t>
      </w:r>
      <w:r>
        <w:rPr>
          <w:spacing w:val="12"/>
        </w:rPr>
        <w:t>师范大学出版社，2009:7,5.</w:t>
      </w:r>
    </w:p>
    <w:p>
      <w:pPr>
        <w:spacing w:line="284" w:lineRule="auto"/>
        <w:rPr>
          <w:rFonts w:ascii="Arial"/>
          <w:sz w:val="21"/>
        </w:rPr>
      </w:pPr>
    </w:p>
    <w:p>
      <w:pPr>
        <w:pStyle w:val="BodyText"/>
        <w:spacing w:before="68" w:line="242" w:lineRule="auto"/>
        <w:ind w:left="13" w:right="55" w:firstLine="570"/>
      </w:pPr>
      <w:r>
        <w:rPr>
          <w:spacing w:val="1"/>
        </w:rPr>
        <w:t>[17]文雯.英国教育研究伦理的规范和实践及对我国教育研究的启示</w:t>
      </w:r>
      <w:r>
        <w:rPr>
          <w:spacing w:val="-45"/>
        </w:rPr>
        <w:t xml:space="preserve"> </w:t>
      </w:r>
      <w:r>
        <w:rPr>
          <w:spacing w:val="1"/>
        </w:rPr>
        <w:t>[J].</w:t>
      </w:r>
      <w:r>
        <w:rPr>
          <w:spacing w:val="36"/>
        </w:rPr>
        <w:t xml:space="preserve"> </w:t>
      </w:r>
      <w:r>
        <w:rPr>
          <w:spacing w:val="1"/>
        </w:rPr>
        <w:t>外国教育</w:t>
      </w:r>
      <w:r>
        <w:t xml:space="preserve"> </w:t>
      </w:r>
      <w:r>
        <w:rPr>
          <w:spacing w:val="18"/>
        </w:rPr>
        <w:t>研究，2011(8):87-91.</w:t>
      </w:r>
    </w:p>
    <w:p>
      <w:pPr>
        <w:spacing w:line="242" w:lineRule="auto"/>
        <w:sectPr>
          <w:type w:val="nextPage"/>
          <w:pgSz w:w="11910" w:h="16840"/>
          <w:pgMar w:top="1431" w:right="1786" w:bottom="0" w:left="1786" w:header="0" w:footer="0" w:gutter="0"/>
          <w:pgNumType w:start="12"/>
          <w:cols w:space="708"/>
          <w:titlePg w:val="0"/>
        </w:sectPr>
      </w:pPr>
    </w:p>
    <w:p>
      <w:pPr>
        <w:pStyle w:val="BodyText"/>
        <w:spacing w:before="46" w:line="212" w:lineRule="auto"/>
        <w:ind w:left="593"/>
      </w:pPr>
      <w:r>
        <w:rPr>
          <w:spacing w:val="1"/>
        </w:rPr>
        <w:t>[18]黄盈盈，潘绥铭.中国</w:t>
      </w:r>
      <w:r>
        <w:rPr>
          <w:spacing w:val="104"/>
        </w:rPr>
        <w:t xml:space="preserve"> </w:t>
      </w:r>
      <w:r>
        <w:rPr>
          <w:spacing w:val="1"/>
        </w:rPr>
        <w:t>调查中的研究伦理：</w:t>
      </w:r>
      <w:r>
        <w:t xml:space="preserve">方法论层次的反思 </w:t>
      </w:r>
      <w:r>
        <w:rPr>
          <w:rFonts w:ascii="Times New Roman" w:eastAsia="Times New Roman" w:hAnsi="Times New Roman" w:cs="Times New Roman"/>
        </w:rPr>
        <w:t xml:space="preserve">[J].     </w:t>
      </w:r>
      <w:r>
        <w:t>中国  科</w:t>
      </w:r>
    </w:p>
    <w:p>
      <w:pPr>
        <w:pStyle w:val="BodyText"/>
        <w:spacing w:before="90" w:line="221" w:lineRule="auto"/>
        <w:ind w:left="23"/>
      </w:pPr>
      <w:r>
        <w:rPr>
          <w:spacing w:val="17"/>
        </w:rPr>
        <w:t>学，2009(2):149-162.</w:t>
      </w:r>
    </w:p>
    <w:p>
      <w:pPr>
        <w:spacing w:line="257" w:lineRule="auto"/>
        <w:rPr>
          <w:rFonts w:ascii="Arial"/>
          <w:sz w:val="21"/>
        </w:rPr>
      </w:pPr>
    </w:p>
    <w:p>
      <w:pPr>
        <w:pStyle w:val="BodyText"/>
        <w:spacing w:before="68" w:line="219" w:lineRule="auto"/>
        <w:ind w:left="593"/>
      </w:pPr>
      <w:r>
        <w:rPr>
          <w:spacing w:val="13"/>
        </w:rPr>
        <w:t>[责任编辑曹稳]</w:t>
      </w:r>
    </w:p>
    <w:p>
      <w:pPr>
        <w:spacing w:line="281" w:lineRule="auto"/>
        <w:rPr>
          <w:rFonts w:ascii="Arial"/>
          <w:sz w:val="21"/>
        </w:rPr>
      </w:pPr>
    </w:p>
    <w:p>
      <w:pPr>
        <w:pStyle w:val="BodyText"/>
        <w:spacing w:before="127" w:line="219" w:lineRule="auto"/>
        <w:ind w:left="859"/>
        <w:rPr>
          <w:sz w:val="39"/>
          <w:szCs w:val="39"/>
        </w:rPr>
      </w:pPr>
      <w:r>
        <w:rPr>
          <w:b/>
          <w:bCs/>
          <w:color w:val="1FCA1F"/>
          <w:spacing w:val="2"/>
          <w:sz w:val="39"/>
          <w:szCs w:val="39"/>
        </w:rPr>
        <w:t>高职汽车发动机构造与维修课程</w:t>
      </w:r>
      <w:r>
        <w:rPr>
          <w:color w:val="1FCA1F"/>
          <w:spacing w:val="2"/>
          <w:sz w:val="39"/>
          <w:szCs w:val="39"/>
        </w:rPr>
        <w:t xml:space="preserve">  </w:t>
      </w:r>
      <w:r>
        <w:rPr>
          <w:b/>
          <w:bCs/>
          <w:color w:val="1FCA1F"/>
          <w:spacing w:val="2"/>
          <w:sz w:val="39"/>
          <w:szCs w:val="39"/>
        </w:rPr>
        <w:t>与实践</w:t>
      </w:r>
    </w:p>
    <w:p>
      <w:pPr>
        <w:spacing w:line="300" w:lineRule="auto"/>
        <w:rPr>
          <w:rFonts w:ascii="Arial"/>
          <w:sz w:val="21"/>
        </w:rPr>
      </w:pPr>
    </w:p>
    <w:p>
      <w:pPr>
        <w:pStyle w:val="BodyText"/>
        <w:spacing w:before="69" w:line="221" w:lineRule="auto"/>
        <w:ind w:left="493"/>
      </w:pPr>
      <w:r>
        <w:rPr>
          <w:spacing w:val="-2"/>
        </w:rPr>
        <w:t>文/王</w:t>
      </w:r>
    </w:p>
    <w:p>
      <w:pPr>
        <w:spacing w:line="281" w:lineRule="auto"/>
        <w:rPr>
          <w:rFonts w:ascii="Arial"/>
          <w:sz w:val="21"/>
        </w:rPr>
      </w:pPr>
    </w:p>
    <w:p>
      <w:pPr>
        <w:pStyle w:val="BodyText"/>
        <w:spacing w:before="69" w:line="256" w:lineRule="auto"/>
        <w:ind w:left="23" w:right="66" w:firstLine="470"/>
        <w:jc w:val="both"/>
      </w:pPr>
      <w:r>
        <w:rPr>
          <w:spacing w:val="3"/>
        </w:rPr>
        <w:t>摘要：通过校企合作进行课程  ,基于工作过程开发课程体系，是当前职业教育的难</w:t>
      </w:r>
      <w:r>
        <w:rPr>
          <w:spacing w:val="18"/>
        </w:rPr>
        <w:t xml:space="preserve"> </w:t>
      </w:r>
      <w:r>
        <w:rPr>
          <w:spacing w:val="-3"/>
        </w:rPr>
        <w:t>点和关键点。本文阐述了以典型工作任务为载体的高职“汽车运用技术”专业的汽车发动机</w:t>
      </w:r>
      <w:r>
        <w:rPr>
          <w:spacing w:val="17"/>
        </w:rPr>
        <w:t xml:space="preserve"> </w:t>
      </w:r>
      <w:r>
        <w:rPr>
          <w:spacing w:val="-1"/>
        </w:rPr>
        <w:t>构造与维修课程设计和实施的全过程，并对实施效果以及</w:t>
      </w:r>
      <w:r>
        <w:rPr>
          <w:spacing w:val="-2"/>
        </w:rPr>
        <w:t>特色进行了描述。</w:t>
      </w:r>
    </w:p>
    <w:p>
      <w:pPr>
        <w:spacing w:line="280" w:lineRule="auto"/>
        <w:rPr>
          <w:rFonts w:ascii="Arial"/>
          <w:sz w:val="21"/>
        </w:rPr>
      </w:pPr>
    </w:p>
    <w:p>
      <w:pPr>
        <w:pStyle w:val="BodyText"/>
        <w:spacing w:before="69" w:line="219" w:lineRule="auto"/>
        <w:ind w:left="493"/>
      </w:pPr>
      <w:r>
        <w:rPr>
          <w:spacing w:val="5"/>
        </w:rPr>
        <w:t>关键词：典型任务课程</w:t>
      </w:r>
      <w:r>
        <w:rPr>
          <w:spacing w:val="45"/>
        </w:rPr>
        <w:t xml:space="preserve">  </w:t>
      </w:r>
      <w:r>
        <w:rPr>
          <w:spacing w:val="5"/>
        </w:rPr>
        <w:t>教学实践</w:t>
      </w:r>
    </w:p>
    <w:p>
      <w:pPr>
        <w:spacing w:line="268" w:lineRule="auto"/>
        <w:rPr>
          <w:rFonts w:ascii="Arial"/>
          <w:sz w:val="21"/>
        </w:rPr>
      </w:pPr>
    </w:p>
    <w:p>
      <w:pPr>
        <w:pStyle w:val="BodyText"/>
        <w:spacing w:before="69" w:line="220" w:lineRule="auto"/>
        <w:ind w:left="496"/>
        <w:outlineLvl w:val="0"/>
      </w:pPr>
      <w:r>
        <w:rPr>
          <w:b/>
          <w:bCs/>
          <w:spacing w:val="-11"/>
        </w:rPr>
        <w:t>一、课程</w:t>
      </w:r>
    </w:p>
    <w:p>
      <w:pPr>
        <w:spacing w:line="249" w:lineRule="auto"/>
        <w:rPr>
          <w:rFonts w:ascii="Arial"/>
          <w:sz w:val="21"/>
        </w:rPr>
      </w:pPr>
    </w:p>
    <w:p>
      <w:pPr>
        <w:pStyle w:val="BodyText"/>
        <w:spacing w:before="69" w:line="264" w:lineRule="auto"/>
        <w:ind w:left="23" w:right="4" w:firstLine="470"/>
        <w:jc w:val="both"/>
      </w:pPr>
      <w:r>
        <w:t>设计理念与思路：汽车运用技术专业培养的是适应生产</w:t>
      </w:r>
      <w:r>
        <w:rPr>
          <w:spacing w:val="-1"/>
        </w:rPr>
        <w:t>、建设、管理、服务第一线需</w:t>
      </w:r>
      <w:r>
        <w:t xml:space="preserve">  </w:t>
      </w:r>
      <w:r>
        <w:rPr>
          <w:spacing w:val="-3"/>
        </w:rPr>
        <w:t>要的，德、智、体、美、能等方面全面发展，掌握现代汽车故</w:t>
      </w:r>
      <w:r>
        <w:rPr>
          <w:spacing w:val="-4"/>
        </w:rPr>
        <w:t>障诊断、维修等专业知识和技</w:t>
      </w:r>
      <w:r>
        <w:t xml:space="preserve">  </w:t>
      </w:r>
      <w:r>
        <w:rPr>
          <w:spacing w:val="-3"/>
        </w:rPr>
        <w:t>能，具有较强的行动职业能力的高端技能型专门人才。“汽车机电维修岗位”是“汽车</w:t>
      </w:r>
      <w:r>
        <w:rPr>
          <w:spacing w:val="-4"/>
        </w:rPr>
        <w:t xml:space="preserve">运用 </w:t>
      </w:r>
      <w:r>
        <w:rPr>
          <w:spacing w:val="-1"/>
        </w:rPr>
        <w:t>技术专业”面向的所有岗位中的基础岗位，其岗位职业能力主要包括对汽车发动机、底盘、</w:t>
      </w:r>
      <w:r>
        <w:t xml:space="preserve"> </w:t>
      </w:r>
      <w:r>
        <w:rPr>
          <w:spacing w:val="-3"/>
        </w:rPr>
        <w:t>电路检测、维修，以及汽车维修管理、质量检查等能力，而汽车发</w:t>
      </w:r>
      <w:r>
        <w:rPr>
          <w:spacing w:val="-4"/>
        </w:rPr>
        <w:t>动机构造与维修这门课是</w:t>
      </w:r>
      <w:r>
        <w:t xml:space="preserve">  </w:t>
      </w:r>
      <w:r>
        <w:rPr>
          <w:spacing w:val="-3"/>
        </w:rPr>
        <w:t>汽车运用技术专业的一门核心课程。</w:t>
      </w:r>
    </w:p>
    <w:p>
      <w:pPr>
        <w:spacing w:line="289" w:lineRule="auto"/>
        <w:rPr>
          <w:rFonts w:ascii="Arial"/>
          <w:sz w:val="21"/>
        </w:rPr>
      </w:pPr>
    </w:p>
    <w:p>
      <w:pPr>
        <w:pStyle w:val="BodyText"/>
        <w:spacing w:before="68" w:line="219" w:lineRule="auto"/>
        <w:ind w:left="493"/>
      </w:pPr>
      <w:r>
        <w:rPr>
          <w:spacing w:val="-1"/>
        </w:rPr>
        <w:t>汽车发动机构造与维修课程</w:t>
      </w:r>
      <w:r>
        <w:rPr>
          <w:spacing w:val="88"/>
        </w:rPr>
        <w:t xml:space="preserve"> </w:t>
      </w:r>
      <w:r>
        <w:rPr>
          <w:spacing w:val="-1"/>
        </w:rPr>
        <w:t>教学团队从调研入手，面向  汽车知名售后服务企业，</w:t>
      </w:r>
    </w:p>
    <w:p>
      <w:pPr>
        <w:pStyle w:val="BodyText"/>
        <w:spacing w:before="64" w:line="254" w:lineRule="auto"/>
        <w:ind w:left="23" w:right="86"/>
      </w:pPr>
      <w:r>
        <w:rPr>
          <w:spacing w:val="-3"/>
        </w:rPr>
        <w:t>对生产岗位设置、需求、生产任务、所需能力、知识以及素质进行调研和分析，与企</w:t>
      </w:r>
      <w:r>
        <w:rPr>
          <w:spacing w:val="-4"/>
        </w:rPr>
        <w:t>业共同</w:t>
      </w:r>
      <w:r>
        <w:t xml:space="preserve"> </w:t>
      </w:r>
      <w:r>
        <w:rPr>
          <w:spacing w:val="2"/>
        </w:rPr>
        <w:t>确立了12个专业学习领域。按照学生认知规律确定专业课程排序，使前后课程衔接得当。</w:t>
      </w:r>
      <w:r>
        <w:rPr>
          <w:spacing w:val="4"/>
        </w:rPr>
        <w:t xml:space="preserve"> </w:t>
      </w:r>
      <w:r>
        <w:rPr>
          <w:spacing w:val="-2"/>
        </w:rPr>
        <w:t>其中汽车发动机构造与维修课程安排在第二学期进行。</w:t>
      </w:r>
    </w:p>
    <w:p>
      <w:pPr>
        <w:spacing w:line="282" w:lineRule="auto"/>
        <w:rPr>
          <w:rFonts w:ascii="Arial"/>
          <w:sz w:val="21"/>
        </w:rPr>
      </w:pPr>
    </w:p>
    <w:p>
      <w:pPr>
        <w:pStyle w:val="BodyText"/>
        <w:spacing w:before="69" w:line="259" w:lineRule="auto"/>
        <w:ind w:left="23" w:right="66" w:firstLine="470"/>
        <w:jc w:val="both"/>
      </w:pPr>
      <w:r>
        <w:rPr>
          <w:spacing w:val="-1"/>
        </w:rPr>
        <w:t xml:space="preserve">该课程坚持了“以职业能力培养为本位”原则，走校企合作办学的道路，专业教师和 </w:t>
      </w:r>
      <w:r>
        <w:rPr>
          <w:spacing w:val="-3"/>
        </w:rPr>
        <w:t>汽车维修技术人员共同开发、设计课程，实现岗位能力要求与课程标准相融合，职业资格标</w:t>
      </w:r>
      <w:r>
        <w:rPr>
          <w:spacing w:val="17"/>
        </w:rPr>
        <w:t xml:space="preserve"> </w:t>
      </w:r>
      <w:r>
        <w:rPr>
          <w:spacing w:val="-3"/>
        </w:rPr>
        <w:t>准与项目的考核评价紧密结合。课程设计以职业活动为导向，以</w:t>
      </w:r>
      <w:r>
        <w:rPr>
          <w:spacing w:val="-4"/>
        </w:rPr>
        <w:t>真实的汽车发动机维修任务</w:t>
      </w:r>
      <w:r>
        <w:t xml:space="preserve"> </w:t>
      </w:r>
      <w:r>
        <w:rPr>
          <w:spacing w:val="-3"/>
        </w:rPr>
        <w:t>为载体，基于工作过程进行项目教学。</w:t>
      </w:r>
    </w:p>
    <w:p>
      <w:pPr>
        <w:spacing w:line="290" w:lineRule="auto"/>
        <w:rPr>
          <w:rFonts w:ascii="Arial"/>
          <w:sz w:val="21"/>
        </w:rPr>
      </w:pPr>
    </w:p>
    <w:p>
      <w:pPr>
        <w:pStyle w:val="BodyText"/>
        <w:spacing w:before="69" w:line="600" w:lineRule="exact"/>
        <w:ind w:left="493"/>
      </w:pPr>
      <w:r>
        <w:rPr>
          <w:spacing w:val="-7"/>
          <w:position w:val="30"/>
        </w:rPr>
        <w:t>二、教学内容</w:t>
      </w:r>
    </w:p>
    <w:p>
      <w:pPr>
        <w:pStyle w:val="BodyText"/>
        <w:spacing w:line="219" w:lineRule="auto"/>
        <w:ind w:left="493"/>
      </w:pPr>
      <w:r>
        <w:rPr>
          <w:spacing w:val="-7"/>
        </w:rPr>
        <w:t>1.内容选取</w:t>
      </w:r>
    </w:p>
    <w:p>
      <w:pPr>
        <w:spacing w:line="251" w:lineRule="auto"/>
        <w:rPr>
          <w:rFonts w:ascii="Arial"/>
          <w:sz w:val="21"/>
        </w:rPr>
      </w:pPr>
    </w:p>
    <w:p>
      <w:pPr>
        <w:pStyle w:val="BodyText"/>
        <w:spacing w:before="69" w:line="259" w:lineRule="auto"/>
        <w:ind w:left="23" w:firstLine="470"/>
        <w:jc w:val="both"/>
        <w:sectPr>
          <w:pgSz w:w="11910" w:h="16840"/>
          <w:pgMar w:top="1431" w:right="1735" w:bottom="0" w:left="1786" w:header="0" w:footer="0" w:gutter="0"/>
          <w:pgNumType w:start="13"/>
          <w:cols w:space="708"/>
        </w:sectPr>
      </w:pPr>
      <w:r>
        <w:rPr>
          <w:spacing w:val="-2"/>
        </w:rPr>
        <w:t xml:space="preserve">首先制订企业调研计划，通过对本地区较有影响力的汽车售后企业走访、调研以及行  </w:t>
      </w:r>
      <w:r>
        <w:rPr>
          <w:spacing w:val="2"/>
        </w:rPr>
        <w:t>业专家座谈、分析，对汽车机电维修、汽车前台接待等6个职业</w:t>
      </w:r>
      <w:r>
        <w:rPr>
          <w:spacing w:val="1"/>
        </w:rPr>
        <w:t>岗位任务及能力进行分析。</w:t>
      </w:r>
      <w:r>
        <w:t xml:space="preserve"> </w:t>
      </w:r>
    </w:p>
    <w:p>
      <w:pPr>
        <w:pStyle w:val="BodyText"/>
        <w:spacing w:before="69" w:line="259" w:lineRule="auto"/>
        <w:ind w:left="23" w:firstLine="470"/>
        <w:jc w:val="both"/>
      </w:pPr>
      <w:r>
        <w:rPr>
          <w:spacing w:val="-3"/>
        </w:rPr>
        <w:t>其次进行教学研讨，基于汽车维修全过程，分析、提取、归纳出若干典型的工作任务，形成</w:t>
      </w:r>
      <w:r>
        <w:rPr>
          <w:spacing w:val="18"/>
        </w:rPr>
        <w:t xml:space="preserve"> </w:t>
      </w:r>
      <w:r>
        <w:rPr>
          <w:spacing w:val="-4"/>
        </w:rPr>
        <w:t>汽车维修典型工作任务。</w:t>
      </w:r>
    </w:p>
    <w:p>
      <w:pPr>
        <w:spacing w:line="281" w:lineRule="auto"/>
        <w:rPr>
          <w:rFonts w:ascii="Arial"/>
          <w:sz w:val="21"/>
        </w:rPr>
      </w:pPr>
    </w:p>
    <w:p>
      <w:pPr>
        <w:pStyle w:val="BodyText"/>
        <w:spacing w:before="69" w:line="250" w:lineRule="auto"/>
        <w:ind w:left="23" w:right="97" w:firstLine="470"/>
      </w:pPr>
      <w:r>
        <w:t>通过调查、研讨提炼出满足相应工作岗位所需要的知识、能力</w:t>
      </w:r>
      <w:r>
        <w:rPr>
          <w:spacing w:val="-1"/>
        </w:rPr>
        <w:t>、素质，将实际典型工</w:t>
      </w:r>
      <w:r>
        <w:t xml:space="preserve"> </w:t>
      </w:r>
      <w:r>
        <w:rPr>
          <w:spacing w:val="-3"/>
        </w:rPr>
        <w:t>作任务转化为“学习性工作任务”。最后开发出符合岗位需</w:t>
      </w:r>
      <w:r>
        <w:rPr>
          <w:spacing w:val="-4"/>
        </w:rPr>
        <w:t>求的课程的“学习情境”。课程</w:t>
      </w:r>
    </w:p>
    <w:p>
      <w:pPr>
        <w:spacing w:line="250" w:lineRule="auto"/>
        <w:sectPr>
          <w:type w:val="nextPage"/>
          <w:pgSz w:w="11910" w:h="16840"/>
          <w:pgMar w:top="1431" w:right="1735" w:bottom="0" w:left="1786" w:header="0" w:footer="0" w:gutter="0"/>
          <w:pgNumType w:start="14"/>
          <w:cols w:space="708"/>
          <w:titlePg w:val="0"/>
        </w:sectPr>
      </w:pPr>
    </w:p>
    <w:p>
      <w:pPr>
        <w:pStyle w:val="BodyText"/>
        <w:spacing w:before="68" w:line="259" w:lineRule="auto"/>
        <w:ind w:left="13" w:right="156"/>
        <w:jc w:val="both"/>
      </w:pPr>
      <w:r>
        <w:rPr>
          <w:spacing w:val="-1"/>
        </w:rPr>
        <w:t>主要包括发动机功率不足的故障检修、发动机异响的故障检修、发动机油耗过高故障检</w:t>
      </w:r>
      <w:r>
        <w:rPr>
          <w:spacing w:val="-2"/>
        </w:rPr>
        <w:t>修、</w:t>
      </w:r>
      <w:r>
        <w:t xml:space="preserve"> </w:t>
      </w:r>
      <w:r>
        <w:rPr>
          <w:spacing w:val="-1"/>
        </w:rPr>
        <w:t>发动机机油压力异常的故障检修、发动机温度异常的故障检修、发动机启动异常故障</w:t>
      </w:r>
      <w:r>
        <w:rPr>
          <w:spacing w:val="-2"/>
        </w:rPr>
        <w:t>检测、</w:t>
      </w:r>
      <w:r>
        <w:t xml:space="preserve"> </w:t>
      </w:r>
      <w:r>
        <w:rPr>
          <w:spacing w:val="5"/>
        </w:rPr>
        <w:t>发动机怠速异常故障检修、发动机总成的总装与调试等</w:t>
      </w:r>
      <w:r>
        <w:rPr>
          <w:spacing w:val="4"/>
        </w:rPr>
        <w:t xml:space="preserve">8个学习情境，以及20个与其对应 </w:t>
      </w:r>
      <w:r>
        <w:rPr>
          <w:spacing w:val="3"/>
        </w:rPr>
        <w:t>的学习任务，共计102课时。</w:t>
      </w:r>
    </w:p>
    <w:p>
      <w:pPr>
        <w:spacing w:line="280" w:lineRule="auto"/>
        <w:rPr>
          <w:rFonts w:ascii="Arial"/>
          <w:sz w:val="21"/>
        </w:rPr>
      </w:pPr>
    </w:p>
    <w:p>
      <w:pPr>
        <w:pStyle w:val="BodyText"/>
        <w:spacing w:before="68" w:line="260" w:lineRule="auto"/>
        <w:ind w:left="13" w:right="217" w:firstLine="490"/>
        <w:jc w:val="both"/>
      </w:pPr>
      <w:r>
        <w:t>课程经过多年的教学实践，教学内容不断充实、完善，课程整体</w:t>
      </w:r>
      <w:r>
        <w:rPr>
          <w:spacing w:val="-1"/>
        </w:rPr>
        <w:t>设计注重学生职业能</w:t>
      </w:r>
      <w:r>
        <w:t xml:space="preserve"> </w:t>
      </w:r>
      <w:r>
        <w:rPr>
          <w:spacing w:val="-3"/>
        </w:rPr>
        <w:t>力的培养，为学生的可持续发展打下良好的基础。课程坚持优质教材进课堂，选用高职高专</w:t>
      </w:r>
      <w:r>
        <w:t xml:space="preserve"> </w:t>
      </w:r>
      <w:r>
        <w:rPr>
          <w:spacing w:val="-3"/>
        </w:rPr>
        <w:t>规划教材，并以“工学结合、校企合作”为指导原则进行教材开发，提高教材的实用性和针</w:t>
      </w:r>
      <w:r>
        <w:rPr>
          <w:spacing w:val="18"/>
        </w:rPr>
        <w:t xml:space="preserve"> </w:t>
      </w:r>
      <w:r>
        <w:rPr>
          <w:spacing w:val="-9"/>
        </w:rPr>
        <w:t>对性。</w:t>
      </w:r>
    </w:p>
    <w:p>
      <w:pPr>
        <w:spacing w:line="258" w:lineRule="auto"/>
        <w:rPr>
          <w:rFonts w:ascii="Arial"/>
          <w:sz w:val="21"/>
        </w:rPr>
      </w:pPr>
    </w:p>
    <w:p>
      <w:pPr>
        <w:pStyle w:val="BodyText"/>
        <w:spacing w:before="68" w:line="259" w:lineRule="auto"/>
        <w:ind w:left="13" w:right="230" w:firstLine="490"/>
        <w:jc w:val="both"/>
      </w:pPr>
      <w:r>
        <w:t>每一个学习任务都结合具体车型，充分利用校外实习基地提供</w:t>
      </w:r>
      <w:r>
        <w:rPr>
          <w:spacing w:val="-1"/>
        </w:rPr>
        <w:t>的大量的原厂维修手册</w:t>
      </w:r>
      <w:r>
        <w:t xml:space="preserve"> </w:t>
      </w:r>
      <w:r>
        <w:rPr>
          <w:spacing w:val="-3"/>
        </w:rPr>
        <w:t>及原厂培训教材。每一个学习任务都配有实训项目、学习任务书、电子教案、电子课件、学</w:t>
      </w:r>
      <w:r>
        <w:t xml:space="preserve"> </w:t>
      </w:r>
      <w:r>
        <w:rPr>
          <w:spacing w:val="-3"/>
        </w:rPr>
        <w:t>习工作单、教学考核评价等相关教学资料。同时，每一个学习任务都配有图片资源、视频资</w:t>
      </w:r>
      <w:r>
        <w:rPr>
          <w:spacing w:val="4"/>
        </w:rPr>
        <w:t xml:space="preserve"> </w:t>
      </w:r>
      <w:r>
        <w:rPr>
          <w:spacing w:val="-2"/>
        </w:rPr>
        <w:t>源、动画资源、培训资料、维修手册、故障案例等学习资源。</w:t>
      </w:r>
    </w:p>
    <w:p>
      <w:pPr>
        <w:spacing w:line="280" w:lineRule="auto"/>
        <w:rPr>
          <w:rFonts w:ascii="Arial"/>
          <w:sz w:val="21"/>
        </w:rPr>
      </w:pPr>
    </w:p>
    <w:p>
      <w:pPr>
        <w:pStyle w:val="BodyText"/>
        <w:spacing w:before="69" w:line="219" w:lineRule="auto"/>
        <w:ind w:left="473"/>
      </w:pPr>
      <w:r>
        <w:rPr>
          <w:spacing w:val="-5"/>
        </w:rPr>
        <w:t>2.内容组织</w:t>
      </w:r>
    </w:p>
    <w:p>
      <w:pPr>
        <w:spacing w:line="289" w:lineRule="auto"/>
        <w:rPr>
          <w:rFonts w:ascii="Arial"/>
          <w:sz w:val="21"/>
        </w:rPr>
      </w:pPr>
    </w:p>
    <w:p>
      <w:pPr>
        <w:pStyle w:val="BodyText"/>
        <w:spacing w:before="68" w:line="219" w:lineRule="auto"/>
        <w:ind w:left="503"/>
      </w:pPr>
      <w:r>
        <w:rPr>
          <w:spacing w:val="-2"/>
        </w:rPr>
        <w:t>教学内容的整合序化遵循“汽车机电维修常见故障”和“学生认知规律”两条主线：</w:t>
      </w:r>
    </w:p>
    <w:p>
      <w:pPr>
        <w:pStyle w:val="BodyText"/>
        <w:spacing w:before="61" w:line="255" w:lineRule="auto"/>
        <w:ind w:left="13" w:right="218"/>
      </w:pPr>
      <w:r>
        <w:rPr>
          <w:spacing w:val="-3"/>
        </w:rPr>
        <w:t>第一条主线是以“汽车机电维修常见故障”为主来组织教学内容，即基于“汽车维修工</w:t>
      </w:r>
      <w:r>
        <w:rPr>
          <w:spacing w:val="-4"/>
        </w:rPr>
        <w:t>作全</w:t>
      </w:r>
      <w:r>
        <w:t xml:space="preserve"> </w:t>
      </w:r>
      <w:r>
        <w:rPr>
          <w:spacing w:val="-3"/>
        </w:rPr>
        <w:t>过程”以真实的维修任务为载体，构建课程学习情境，并把职业标准、行业规范等内容有机</w:t>
      </w:r>
      <w:r>
        <w:rPr>
          <w:spacing w:val="17"/>
        </w:rPr>
        <w:t xml:space="preserve"> </w:t>
      </w:r>
      <w:r>
        <w:rPr>
          <w:spacing w:val="-6"/>
        </w:rPr>
        <w:t>地融入教学。</w:t>
      </w:r>
    </w:p>
    <w:p>
      <w:pPr>
        <w:spacing w:line="270" w:lineRule="auto"/>
        <w:rPr>
          <w:rFonts w:ascii="Arial"/>
          <w:sz w:val="21"/>
        </w:rPr>
      </w:pPr>
    </w:p>
    <w:p>
      <w:pPr>
        <w:pStyle w:val="BodyText"/>
        <w:spacing w:before="68" w:line="264" w:lineRule="auto"/>
        <w:ind w:left="13" w:right="214" w:firstLine="490"/>
        <w:jc w:val="both"/>
      </w:pPr>
      <w:r>
        <w:t>把汽车维修工的职业能力与职业素质的培养贯穿始终。第二条</w:t>
      </w:r>
      <w:r>
        <w:rPr>
          <w:spacing w:val="-1"/>
        </w:rPr>
        <w:t>主线是按“学生的认知</w:t>
      </w:r>
      <w:r>
        <w:t xml:space="preserve"> </w:t>
      </w:r>
      <w:r>
        <w:t>规律”,来强化培养汽车机电维修的职业岗位能</w:t>
      </w:r>
      <w:r>
        <w:rPr>
          <w:spacing w:val="-1"/>
        </w:rPr>
        <w:t>力，即具体  实际的汽车维修项目，遵循学</w:t>
      </w:r>
      <w:r>
        <w:t xml:space="preserve"> </w:t>
      </w:r>
      <w:r>
        <w:rPr>
          <w:spacing w:val="-8"/>
        </w:rPr>
        <w:t>生的认知规律，以真实的汽车维修任务组织实施教学，从知道“做什么”“可以做”、到“怎</w:t>
      </w:r>
      <w:r>
        <w:t xml:space="preserve"> </w:t>
      </w:r>
      <w:r>
        <w:rPr>
          <w:spacing w:val="-4"/>
        </w:rPr>
        <w:t>么做”,再到“动手做”、</w:t>
      </w:r>
      <w:r>
        <w:rPr>
          <w:spacing w:val="75"/>
        </w:rPr>
        <w:t xml:space="preserve"> </w:t>
      </w:r>
      <w:r>
        <w:rPr>
          <w:spacing w:val="-4"/>
        </w:rPr>
        <w:t>“如何做得更好”等五步骤展</w:t>
      </w:r>
      <w:r>
        <w:rPr>
          <w:spacing w:val="-5"/>
        </w:rPr>
        <w:t>开教学，能力依次培养，技能层层</w:t>
      </w:r>
      <w:r>
        <w:t xml:space="preserve"> </w:t>
      </w:r>
      <w:r>
        <w:rPr>
          <w:spacing w:val="-9"/>
        </w:rPr>
        <w:t>递进。</w:t>
      </w:r>
    </w:p>
    <w:p>
      <w:pPr>
        <w:spacing w:line="277" w:lineRule="auto"/>
        <w:rPr>
          <w:rFonts w:ascii="Arial"/>
          <w:sz w:val="21"/>
        </w:rPr>
      </w:pPr>
    </w:p>
    <w:p>
      <w:pPr>
        <w:pStyle w:val="BodyText"/>
        <w:spacing w:before="69" w:line="218" w:lineRule="auto"/>
        <w:ind w:left="503"/>
      </w:pPr>
      <w:r>
        <w:rPr>
          <w:spacing w:val="-7"/>
        </w:rPr>
        <w:t>3.考核评价</w:t>
      </w:r>
    </w:p>
    <w:p>
      <w:pPr>
        <w:spacing w:line="274" w:lineRule="auto"/>
        <w:rPr>
          <w:rFonts w:ascii="Arial"/>
          <w:sz w:val="21"/>
        </w:rPr>
      </w:pPr>
    </w:p>
    <w:p>
      <w:pPr>
        <w:pStyle w:val="BodyText"/>
        <w:spacing w:before="69" w:line="264" w:lineRule="auto"/>
        <w:ind w:left="13" w:firstLine="490"/>
      </w:pPr>
      <w:r>
        <w:rPr>
          <w:spacing w:val="4"/>
        </w:rPr>
        <w:t xml:space="preserve">考核评价体系分为综合考核(网上测试、实做考核)与专项考核两个方面，强调“能   </w:t>
      </w:r>
      <w:r>
        <w:rPr>
          <w:spacing w:val="-3"/>
        </w:rPr>
        <w:t>力培养与过程控制”相结合。综合考核中的网上测试为利用在线测试系统习题进行测试，实</w:t>
      </w:r>
      <w:r>
        <w:t xml:space="preserve">   </w:t>
      </w:r>
      <w:r>
        <w:rPr>
          <w:spacing w:val="-4"/>
        </w:rPr>
        <w:t>现无纸化考试，使考试更趋于公正，客观。实做考核让学生通过汽车电路图的识</w:t>
      </w:r>
      <w:r>
        <w:rPr>
          <w:spacing w:val="-5"/>
        </w:rPr>
        <w:t xml:space="preserve">读、汽车发   </w:t>
      </w:r>
      <w:r>
        <w:rPr>
          <w:spacing w:val="-3"/>
        </w:rPr>
        <w:t>动机故障的分析与检修、汽车维修方案的制订、汽车维修质量检验等内容考查学生的动手操</w:t>
      </w:r>
      <w:r>
        <w:t xml:space="preserve">   </w:t>
      </w:r>
      <w:r>
        <w:t>作能力。专项考核  8个学习情境，针对每项学习任务从“制订计划→组织实施→检查评价”</w:t>
      </w:r>
      <w:r>
        <w:rPr>
          <w:spacing w:val="10"/>
        </w:rPr>
        <w:t xml:space="preserve"> </w:t>
      </w:r>
      <w:r>
        <w:t>三方面进行过程考核。8个专项的考核成绩先由小组互评，再由教师综合评价给出相应项目</w:t>
      </w:r>
      <w:r>
        <w:rPr>
          <w:spacing w:val="4"/>
        </w:rPr>
        <w:t xml:space="preserve">   </w:t>
      </w:r>
      <w:r>
        <w:rPr>
          <w:spacing w:val="4"/>
        </w:rPr>
        <w:t>的“学生最终成绩”,8个项目评价成绩的</w:t>
      </w:r>
      <w:r>
        <w:rPr>
          <w:spacing w:val="3"/>
        </w:rPr>
        <w:t>加权平均作为专项考核的总评成绩。</w:t>
      </w:r>
    </w:p>
    <w:p>
      <w:pPr>
        <w:spacing w:line="296" w:lineRule="auto"/>
        <w:rPr>
          <w:rFonts w:ascii="Arial"/>
          <w:sz w:val="21"/>
        </w:rPr>
      </w:pPr>
    </w:p>
    <w:p>
      <w:pPr>
        <w:pStyle w:val="BodyText"/>
        <w:spacing w:before="69" w:line="590" w:lineRule="exact"/>
        <w:ind w:left="503"/>
      </w:pPr>
      <w:r>
        <w:rPr>
          <w:spacing w:val="-5"/>
          <w:position w:val="29"/>
        </w:rPr>
        <w:t>三、教学方法、手段</w:t>
      </w:r>
    </w:p>
    <w:p>
      <w:pPr>
        <w:pStyle w:val="BodyText"/>
        <w:spacing w:line="219" w:lineRule="auto"/>
        <w:ind w:left="503"/>
      </w:pPr>
      <w:r>
        <w:rPr>
          <w:spacing w:val="-5"/>
        </w:rPr>
        <w:t>1.教学模式</w:t>
      </w:r>
    </w:p>
    <w:p>
      <w:pPr>
        <w:spacing w:line="269" w:lineRule="auto"/>
        <w:rPr>
          <w:rFonts w:ascii="Arial"/>
          <w:sz w:val="21"/>
        </w:rPr>
        <w:sectPr>
          <w:pgSz w:w="11910" w:h="16840"/>
          <w:pgMar w:top="1431" w:right="1593" w:bottom="0" w:left="1786" w:header="0" w:footer="0" w:gutter="0"/>
          <w:pgNumType w:start="15"/>
          <w:cols w:space="708"/>
        </w:sectPr>
      </w:pPr>
    </w:p>
    <w:p>
      <w:pPr>
        <w:pStyle w:val="BodyText"/>
        <w:spacing w:before="69" w:line="255" w:lineRule="auto"/>
        <w:ind w:left="13" w:right="141" w:firstLine="490"/>
        <w:jc w:val="both"/>
      </w:pPr>
      <w:r>
        <w:rPr>
          <w:spacing w:val="-3"/>
        </w:rPr>
        <w:t>教学过程中采用一体化、五结合、五步骤的行动导向教学模式。</w:t>
      </w:r>
      <w:r>
        <w:rPr>
          <w:spacing w:val="43"/>
        </w:rPr>
        <w:t xml:space="preserve"> </w:t>
      </w:r>
      <w:r>
        <w:rPr>
          <w:spacing w:val="-3"/>
        </w:rPr>
        <w:t>一体化即</w:t>
      </w:r>
      <w:r>
        <w:rPr>
          <w:spacing w:val="-4"/>
        </w:rPr>
        <w:t xml:space="preserve">为一体化教 </w:t>
      </w:r>
      <w:r>
        <w:rPr>
          <w:spacing w:val="-6"/>
        </w:rPr>
        <w:t>学，实施做中学、学中做，实现专业知识、专业技能和职业素质三位一体的学习与训练同步。</w:t>
      </w:r>
      <w:r>
        <w:rPr>
          <w:spacing w:val="10"/>
        </w:rPr>
        <w:t xml:space="preserve"> </w:t>
      </w:r>
      <w:r>
        <w:rPr>
          <w:spacing w:val="-7"/>
        </w:rPr>
        <w:t>五结合是指教学内容与职业资格标准相结合、</w:t>
      </w:r>
      <w:r>
        <w:rPr>
          <w:spacing w:val="82"/>
        </w:rPr>
        <w:t xml:space="preserve"> </w:t>
      </w:r>
      <w:r>
        <w:rPr>
          <w:spacing w:val="-7"/>
        </w:rPr>
        <w:t>教室与汽车维修现场相结合、  理论教学与实</w:t>
      </w:r>
    </w:p>
    <w:p>
      <w:pPr>
        <w:spacing w:line="255" w:lineRule="auto"/>
        <w:sectPr>
          <w:type w:val="nextPage"/>
          <w:pgSz w:w="11910" w:h="16840"/>
          <w:pgMar w:top="1431" w:right="1593" w:bottom="0" w:left="1786" w:header="0" w:footer="0" w:gutter="0"/>
          <w:pgNumType w:start="16"/>
          <w:cols w:space="708"/>
          <w:titlePg w:val="0"/>
        </w:sectPr>
      </w:pPr>
    </w:p>
    <w:p>
      <w:pPr>
        <w:pStyle w:val="BodyText"/>
        <w:spacing w:before="45" w:line="260" w:lineRule="auto"/>
        <w:ind w:left="13"/>
        <w:jc w:val="both"/>
      </w:pPr>
      <w:r>
        <w:rPr>
          <w:spacing w:val="-11"/>
        </w:rPr>
        <w:t>践教学相结合、  教师主导与学生主体相结合、</w:t>
      </w:r>
      <w:r>
        <w:rPr>
          <w:spacing w:val="25"/>
        </w:rPr>
        <w:t xml:space="preserve">  </w:t>
      </w:r>
      <w:r>
        <w:rPr>
          <w:spacing w:val="-11"/>
        </w:rPr>
        <w:t>综合考核与专项考核相结合。</w:t>
      </w:r>
      <w:r>
        <w:rPr>
          <w:spacing w:val="23"/>
        </w:rPr>
        <w:t xml:space="preserve">  </w:t>
      </w:r>
      <w:r>
        <w:rPr>
          <w:spacing w:val="-11"/>
        </w:rPr>
        <w:t xml:space="preserve">五步骤是指 </w:t>
      </w:r>
      <w:r>
        <w:rPr>
          <w:spacing w:val="-1"/>
        </w:rPr>
        <w:t>明确任务、示范引导、制订计划、组织实施、</w:t>
      </w:r>
      <w:r>
        <w:rPr>
          <w:spacing w:val="-2"/>
        </w:rPr>
        <w:t>检查评价的教学过程，体现了“导、学、谋、</w:t>
      </w:r>
      <w:r>
        <w:t xml:space="preserve"> </w:t>
      </w:r>
      <w:r>
        <w:rPr>
          <w:spacing w:val="-8"/>
        </w:rPr>
        <w:t>做、评”的高度融合。  一体化是教学模式的核心，  五结合是一体化的具体表现，五步</w:t>
      </w:r>
      <w:r>
        <w:rPr>
          <w:spacing w:val="-9"/>
        </w:rPr>
        <w:t xml:space="preserve">骤是 </w:t>
      </w:r>
      <w:r>
        <w:rPr>
          <w:spacing w:val="-8"/>
        </w:rPr>
        <w:t>一体化的实现措施。</w:t>
      </w:r>
    </w:p>
    <w:p>
      <w:pPr>
        <w:spacing w:line="299" w:lineRule="auto"/>
        <w:rPr>
          <w:rFonts w:ascii="Arial"/>
          <w:sz w:val="21"/>
        </w:rPr>
      </w:pPr>
    </w:p>
    <w:p>
      <w:pPr>
        <w:pStyle w:val="BodyText"/>
        <w:spacing w:before="68" w:line="219" w:lineRule="auto"/>
        <w:ind w:left="493"/>
      </w:pPr>
      <w:r>
        <w:rPr>
          <w:spacing w:val="-3"/>
        </w:rPr>
        <w:t>2.教学方法、手段</w:t>
      </w:r>
    </w:p>
    <w:p>
      <w:pPr>
        <w:spacing w:line="271" w:lineRule="auto"/>
        <w:rPr>
          <w:rFonts w:ascii="Arial"/>
          <w:sz w:val="21"/>
        </w:rPr>
      </w:pPr>
    </w:p>
    <w:p>
      <w:pPr>
        <w:pStyle w:val="BodyText"/>
        <w:spacing w:before="68" w:line="259" w:lineRule="auto"/>
        <w:ind w:left="13" w:right="33" w:firstLine="480"/>
        <w:jc w:val="both"/>
      </w:pPr>
      <w:r>
        <w:rPr>
          <w:spacing w:val="-1"/>
        </w:rPr>
        <w:t xml:space="preserve">主要采用项目教学法，并结合实际，灵活运用案例分析、角色扮演、分组讨论、启发 </w:t>
      </w:r>
      <w:r>
        <w:rPr>
          <w:spacing w:val="-3"/>
        </w:rPr>
        <w:t>引导、头脑风暴等教学方法，引导学生积极思考，培养学生的</w:t>
      </w:r>
      <w:r>
        <w:rPr>
          <w:spacing w:val="-4"/>
        </w:rPr>
        <w:t>创新意识和实践能力，充分发</w:t>
      </w:r>
      <w:r>
        <w:t xml:space="preserve"> </w:t>
      </w:r>
      <w:r>
        <w:rPr>
          <w:spacing w:val="-2"/>
        </w:rPr>
        <w:t>挥学生的主体作用和教师的主导作用。教学过程中，综合运用</w:t>
      </w:r>
      <w:r>
        <w:rPr>
          <w:spacing w:val="-3"/>
        </w:rPr>
        <w:t>现场教学、虚拟仿真教学、视</w:t>
      </w:r>
      <w:r>
        <w:t xml:space="preserve"> </w:t>
      </w:r>
      <w:r>
        <w:rPr>
          <w:spacing w:val="-1"/>
        </w:rPr>
        <w:t>频教学、多</w:t>
      </w:r>
      <w:r>
        <w:rPr>
          <w:spacing w:val="92"/>
        </w:rPr>
        <w:t xml:space="preserve"> </w:t>
      </w:r>
      <w:r>
        <w:rPr>
          <w:spacing w:val="-1"/>
        </w:rPr>
        <w:t>教学、网络教学等多种教学手段优化教学过程，提高教学质量。</w:t>
      </w:r>
    </w:p>
    <w:p>
      <w:pPr>
        <w:spacing w:line="271" w:lineRule="auto"/>
        <w:rPr>
          <w:rFonts w:ascii="Arial"/>
          <w:sz w:val="21"/>
        </w:rPr>
      </w:pPr>
    </w:p>
    <w:p>
      <w:pPr>
        <w:pStyle w:val="BodyText"/>
        <w:spacing w:before="68" w:line="220" w:lineRule="auto"/>
        <w:ind w:left="493"/>
      </w:pPr>
      <w:r>
        <w:rPr>
          <w:spacing w:val="-6"/>
        </w:rPr>
        <w:t>四、课程实施效果</w:t>
      </w:r>
    </w:p>
    <w:p>
      <w:pPr>
        <w:spacing w:line="276" w:lineRule="auto"/>
        <w:rPr>
          <w:rFonts w:ascii="Arial"/>
          <w:sz w:val="21"/>
        </w:rPr>
      </w:pPr>
    </w:p>
    <w:p>
      <w:pPr>
        <w:pStyle w:val="BodyText"/>
        <w:spacing w:before="68" w:line="216" w:lineRule="auto"/>
        <w:ind w:left="493"/>
      </w:pPr>
      <w:r>
        <w:rPr>
          <w:spacing w:val="2"/>
        </w:rPr>
        <w:t>通过不断地</w:t>
      </w:r>
      <w:r>
        <w:rPr>
          <w:spacing w:val="93"/>
        </w:rPr>
        <w:t xml:space="preserve"> </w:t>
      </w:r>
      <w:r>
        <w:rPr>
          <w:spacing w:val="2"/>
        </w:rPr>
        <w:t>,课程取得了显著成效，形成了自身的特色。通过对学生的调研分析，</w:t>
      </w:r>
    </w:p>
    <w:p>
      <w:pPr>
        <w:pStyle w:val="BodyText"/>
        <w:spacing w:before="64" w:line="260" w:lineRule="auto"/>
        <w:ind w:left="13" w:right="49"/>
      </w:pPr>
      <w:r>
        <w:rPr>
          <w:spacing w:val="7"/>
        </w:rPr>
        <w:t>学生对授课形式认可度达98%,认为知识与技能同时掌握的占97%,认为</w:t>
      </w:r>
      <w:r>
        <w:rPr>
          <w:spacing w:val="115"/>
        </w:rPr>
        <w:t xml:space="preserve"> </w:t>
      </w:r>
      <w:r>
        <w:rPr>
          <w:spacing w:val="7"/>
        </w:rPr>
        <w:t>能力和方法能力</w:t>
      </w:r>
      <w:r>
        <w:t xml:space="preserve"> </w:t>
      </w:r>
      <w:r>
        <w:rPr>
          <w:spacing w:val="5"/>
        </w:rPr>
        <w:t>大大提高的占90%,对教学方式满意度达95%。100%的学</w:t>
      </w:r>
      <w:r>
        <w:rPr>
          <w:spacing w:val="4"/>
        </w:rPr>
        <w:t>生认为课程结束有把握考取中级职</w:t>
      </w:r>
      <w:r>
        <w:t xml:space="preserve"> </w:t>
      </w:r>
      <w:r>
        <w:rPr>
          <w:spacing w:val="-3"/>
        </w:rPr>
        <w:t>业资格证书。通过课程实施，教师的职业教学能力，特别是设备操作、教学组织、解决实际</w:t>
      </w:r>
      <w:r>
        <w:rPr>
          <w:spacing w:val="7"/>
        </w:rPr>
        <w:t xml:space="preserve"> </w:t>
      </w:r>
      <w:r>
        <w:rPr>
          <w:spacing w:val="-3"/>
        </w:rPr>
        <w:t>教学和生产中问题的能力得到提高。</w:t>
      </w:r>
    </w:p>
    <w:p>
      <w:pPr>
        <w:spacing w:line="270" w:lineRule="auto"/>
        <w:rPr>
          <w:rFonts w:ascii="Arial"/>
          <w:sz w:val="21"/>
        </w:rPr>
      </w:pPr>
    </w:p>
    <w:p>
      <w:pPr>
        <w:pStyle w:val="BodyText"/>
        <w:spacing w:before="69" w:line="219" w:lineRule="auto"/>
        <w:ind w:left="493"/>
      </w:pPr>
      <w:r>
        <w:rPr>
          <w:spacing w:val="-6"/>
        </w:rPr>
        <w:t>五、今后的设想</w:t>
      </w:r>
    </w:p>
    <w:p>
      <w:pPr>
        <w:spacing w:line="282" w:lineRule="auto"/>
        <w:rPr>
          <w:rFonts w:ascii="Arial"/>
          <w:sz w:val="21"/>
        </w:rPr>
      </w:pPr>
    </w:p>
    <w:p>
      <w:pPr>
        <w:pStyle w:val="BodyText"/>
        <w:spacing w:before="69" w:line="261" w:lineRule="auto"/>
        <w:ind w:left="13" w:right="36" w:firstLine="480"/>
        <w:jc w:val="both"/>
      </w:pPr>
      <w:r>
        <w:t>按照教育部</w:t>
      </w:r>
      <w:r>
        <w:rPr>
          <w:spacing w:val="94"/>
        </w:rPr>
        <w:t xml:space="preserve"> </w:t>
      </w:r>
      <w:r>
        <w:t>高职院校精品课程建设的要求，我们将进一步修订和完善该课程建</w:t>
      </w:r>
      <w:r>
        <w:rPr>
          <w:spacing w:val="-1"/>
        </w:rPr>
        <w:t>设规</w:t>
      </w:r>
      <w:r>
        <w:t xml:space="preserve"> </w:t>
      </w:r>
      <w:r>
        <w:rPr>
          <w:spacing w:val="2"/>
        </w:rPr>
        <w:t>划，制订了未来1～3年精品课程教学材料上网计划。同时，配合专业建设和课程建设，强</w:t>
      </w:r>
      <w:r>
        <w:t xml:space="preserve"> </w:t>
      </w:r>
      <w:r>
        <w:rPr>
          <w:spacing w:val="-2"/>
        </w:rPr>
        <w:t>化质量内涵建设，积极探索适合高职教育特色的教学模</w:t>
      </w:r>
      <w:r>
        <w:rPr>
          <w:spacing w:val="-3"/>
        </w:rPr>
        <w:t>式及教学方法，优化课程教学内容，</w:t>
      </w:r>
      <w:r>
        <w:t xml:space="preserve"> </w:t>
      </w:r>
      <w:r>
        <w:rPr>
          <w:spacing w:val="-3"/>
        </w:rPr>
        <w:t>加大生产性实训的比例，力争把“汽车发动机构造与维修”课程建设成具</w:t>
      </w:r>
      <w:r>
        <w:rPr>
          <w:spacing w:val="-4"/>
        </w:rPr>
        <w:t>有一定辐射示范作</w:t>
      </w:r>
      <w:r>
        <w:t xml:space="preserve"> </w:t>
      </w:r>
      <w:r>
        <w:rPr>
          <w:spacing w:val="-3"/>
        </w:rPr>
        <w:t>用和推广应用价值的精品课程。</w:t>
      </w:r>
    </w:p>
    <w:p>
      <w:pPr>
        <w:spacing w:line="293" w:lineRule="auto"/>
        <w:rPr>
          <w:rFonts w:ascii="Arial"/>
          <w:sz w:val="21"/>
        </w:rPr>
      </w:pPr>
    </w:p>
    <w:p>
      <w:pPr>
        <w:pStyle w:val="BodyText"/>
        <w:spacing w:before="69" w:line="219" w:lineRule="auto"/>
        <w:ind w:left="493"/>
      </w:pPr>
      <w:r>
        <w:rPr>
          <w:spacing w:val="-10"/>
        </w:rPr>
        <w:t>参考文献：</w:t>
      </w:r>
    </w:p>
    <w:p>
      <w:pPr>
        <w:pStyle w:val="BodyText"/>
        <w:spacing w:before="300" w:line="212" w:lineRule="auto"/>
        <w:ind w:left="493"/>
      </w:pPr>
      <w:r>
        <w:t>[1]赵志群.职业教育新概念</w:t>
      </w:r>
      <w:r>
        <w:rPr>
          <w:rFonts w:ascii="Times New Roman" w:eastAsia="Times New Roman" w:hAnsi="Times New Roman" w:cs="Times New Roman"/>
        </w:rPr>
        <w:t xml:space="preserve">[M].    </w:t>
      </w:r>
      <w:r>
        <w:t>:</w:t>
      </w:r>
      <w:r>
        <w:rPr>
          <w:spacing w:val="25"/>
        </w:rPr>
        <w:t xml:space="preserve"> </w:t>
      </w:r>
      <w:r>
        <w:t>科学出版社，2003.</w:t>
      </w:r>
    </w:p>
    <w:p>
      <w:pPr>
        <w:spacing w:line="278" w:lineRule="auto"/>
        <w:rPr>
          <w:rFonts w:ascii="Arial"/>
          <w:sz w:val="21"/>
        </w:rPr>
      </w:pPr>
    </w:p>
    <w:p>
      <w:pPr>
        <w:pStyle w:val="BodyText"/>
        <w:spacing w:before="69" w:line="212" w:lineRule="auto"/>
        <w:ind w:left="493"/>
      </w:pPr>
      <w:r>
        <w:t>[2]姜大源.职业教育学研究新论</w:t>
      </w:r>
      <w:r>
        <w:rPr>
          <w:rFonts w:ascii="Times New Roman" w:eastAsia="Times New Roman" w:hAnsi="Times New Roman" w:cs="Times New Roman"/>
        </w:rPr>
        <w:t xml:space="preserve">[M].   </w:t>
      </w:r>
      <w:r>
        <w:rPr>
          <w:rFonts w:ascii="Times New Roman" w:eastAsia="Times New Roman" w:hAnsi="Times New Roman" w:cs="Times New Roman"/>
          <w:spacing w:val="-1"/>
        </w:rPr>
        <w:t xml:space="preserve"> </w:t>
      </w:r>
      <w:r>
        <w:rPr>
          <w:spacing w:val="-1"/>
        </w:rPr>
        <w:t>:</w:t>
      </w:r>
      <w:r>
        <w:rPr>
          <w:spacing w:val="40"/>
        </w:rPr>
        <w:t xml:space="preserve"> </w:t>
      </w:r>
      <w:r>
        <w:rPr>
          <w:spacing w:val="-1"/>
        </w:rPr>
        <w:t>教育科学出版社，2007.</w:t>
      </w:r>
    </w:p>
    <w:p>
      <w:pPr>
        <w:spacing w:line="278" w:lineRule="auto"/>
        <w:rPr>
          <w:rFonts w:ascii="Arial"/>
          <w:sz w:val="21"/>
        </w:rPr>
      </w:pPr>
    </w:p>
    <w:p>
      <w:pPr>
        <w:pStyle w:val="BodyText"/>
        <w:spacing w:before="69" w:line="590" w:lineRule="exact"/>
        <w:ind w:left="493"/>
      </w:pPr>
      <w:r>
        <w:rPr>
          <w:spacing w:val="1"/>
          <w:position w:val="30"/>
        </w:rPr>
        <w:t>[3]靳玉乐，于泽元.后现代主义课程理论</w:t>
      </w:r>
      <w:r>
        <w:rPr>
          <w:rFonts w:ascii="Times New Roman" w:eastAsia="Times New Roman" w:hAnsi="Times New Roman" w:cs="Times New Roman"/>
          <w:spacing w:val="1"/>
          <w:position w:val="30"/>
        </w:rPr>
        <w:t xml:space="preserve">[M]. </w:t>
      </w:r>
      <w:r>
        <w:rPr>
          <w:rFonts w:ascii="Times New Roman" w:eastAsia="Times New Roman" w:hAnsi="Times New Roman" w:cs="Times New Roman"/>
          <w:position w:val="30"/>
        </w:rPr>
        <w:t xml:space="preserve">   </w:t>
      </w:r>
      <w:r>
        <w:rPr>
          <w:position w:val="30"/>
        </w:rPr>
        <w:t>: 人民教育出版社，2005.</w:t>
      </w:r>
    </w:p>
    <w:p>
      <w:pPr>
        <w:pStyle w:val="BodyText"/>
        <w:spacing w:line="212" w:lineRule="auto"/>
        <w:ind w:left="493"/>
      </w:pPr>
      <w:r>
        <w:rPr>
          <w:spacing w:val="-1"/>
        </w:rPr>
        <w:t>[4]姜大源.基于工作过程的课程观</w:t>
      </w:r>
      <w:r>
        <w:rPr>
          <w:rFonts w:ascii="Times New Roman" w:eastAsia="Times New Roman" w:hAnsi="Times New Roman" w:cs="Times New Roman"/>
          <w:spacing w:val="-1"/>
        </w:rPr>
        <w:t>[J].</w:t>
      </w:r>
      <w:r>
        <w:rPr>
          <w:rFonts w:ascii="Times New Roman" w:eastAsia="Times New Roman" w:hAnsi="Times New Roman" w:cs="Times New Roman"/>
          <w:spacing w:val="26"/>
          <w:w w:val="101"/>
        </w:rPr>
        <w:t xml:space="preserve">  </w:t>
      </w:r>
      <w:r>
        <w:rPr>
          <w:spacing w:val="-1"/>
        </w:rPr>
        <w:t>中国职业技术教育，2013(1).</w:t>
      </w:r>
    </w:p>
    <w:p>
      <w:pPr>
        <w:spacing w:line="308" w:lineRule="auto"/>
        <w:rPr>
          <w:rFonts w:ascii="Arial"/>
          <w:sz w:val="21"/>
        </w:rPr>
      </w:pPr>
    </w:p>
    <w:p>
      <w:pPr>
        <w:pStyle w:val="BodyText"/>
        <w:spacing w:before="69" w:line="212" w:lineRule="auto"/>
        <w:ind w:left="493"/>
      </w:pPr>
      <w:r>
        <w:t>[5]姜大源.当代德国职业教育主流教学思想研究(理</w:t>
      </w:r>
      <w:r>
        <w:rPr>
          <w:spacing w:val="-1"/>
        </w:rPr>
        <w:t>论实践与创新)</w:t>
      </w:r>
      <w:r>
        <w:rPr>
          <w:rFonts w:ascii="Times New Roman" w:eastAsia="Times New Roman" w:hAnsi="Times New Roman" w:cs="Times New Roman"/>
          <w:spacing w:val="-1"/>
        </w:rPr>
        <w:t xml:space="preserve">[M].     </w:t>
      </w:r>
      <w:r>
        <w:rPr>
          <w:spacing w:val="-1"/>
        </w:rPr>
        <w:t>: 清华大学</w:t>
      </w:r>
    </w:p>
    <w:p>
      <w:pPr>
        <w:pStyle w:val="BodyText"/>
        <w:spacing w:before="80" w:line="219" w:lineRule="auto"/>
        <w:ind w:left="13"/>
      </w:pPr>
      <w:r>
        <w:rPr>
          <w:spacing w:val="-2"/>
        </w:rPr>
        <w:t>出版社，2012.</w:t>
      </w:r>
    </w:p>
    <w:p>
      <w:pPr>
        <w:spacing w:before="107"/>
      </w:pPr>
    </w:p>
    <w:p>
      <w:pPr>
        <w:sectPr>
          <w:pgSz w:w="11910" w:h="16840"/>
          <w:pgMar w:top="1431" w:right="1768" w:bottom="0" w:left="1786" w:header="0" w:footer="0" w:gutter="0"/>
          <w:pgNumType w:start="17"/>
          <w:cols w:num="1" w:space="708" w:equalWidth="0">
            <w:col w:w="8356" w:space="0"/>
          </w:cols>
        </w:sectPr>
      </w:pPr>
    </w:p>
    <w:p>
      <w:pPr>
        <w:pStyle w:val="BodyText"/>
        <w:spacing w:before="78" w:line="604" w:lineRule="exact"/>
        <w:ind w:left="653"/>
        <w:rPr>
          <w:sz w:val="39"/>
          <w:szCs w:val="39"/>
        </w:rPr>
      </w:pPr>
      <w:r>
        <w:rPr>
          <w:color w:val="00A400"/>
          <w:spacing w:val="5"/>
          <w:position w:val="15"/>
          <w:sz w:val="39"/>
          <w:szCs w:val="39"/>
        </w:rPr>
        <w:t>试论西部县域职业中专财会专业</w:t>
      </w:r>
    </w:p>
    <w:p>
      <w:pPr>
        <w:pStyle w:val="BodyText"/>
        <w:spacing w:before="1" w:line="184" w:lineRule="auto"/>
        <w:ind w:left="3983"/>
        <w:rPr>
          <w:sz w:val="39"/>
          <w:szCs w:val="39"/>
        </w:rPr>
      </w:pPr>
      <w:r>
        <w:rPr>
          <w:color w:val="00A400"/>
          <w:sz w:val="39"/>
          <w:szCs w:val="39"/>
        </w:rPr>
        <w:t>学</w:t>
      </w:r>
    </w:p>
    <w:p>
      <w:pPr>
        <w:spacing w:line="14" w:lineRule="auto"/>
        <w:rPr>
          <w:rFonts w:ascii="Arial"/>
          <w:sz w:val="2"/>
        </w:rPr>
      </w:pPr>
      <w:r>
        <w:rPr>
          <w:rFonts w:ascii="Arial" w:eastAsia="Arial" w:hAnsi="Arial" w:cs="Arial"/>
          <w:sz w:val="2"/>
          <w:szCs w:val="2"/>
        </w:rPr>
        <w:br w:type="column"/>
      </w:r>
    </w:p>
    <w:p>
      <w:pPr>
        <w:pStyle w:val="BodyText"/>
        <w:spacing w:before="77" w:line="219" w:lineRule="auto"/>
        <w:rPr>
          <w:sz w:val="39"/>
          <w:szCs w:val="39"/>
        </w:rPr>
      </w:pPr>
      <w:r>
        <w:rPr>
          <w:color w:val="00A400"/>
          <w:spacing w:val="11"/>
          <w:sz w:val="39"/>
          <w:szCs w:val="39"/>
        </w:rPr>
        <w:t>适应性教</w:t>
      </w:r>
    </w:p>
    <w:p>
      <w:pPr>
        <w:spacing w:line="219" w:lineRule="auto"/>
        <w:rPr>
          <w:sz w:val="39"/>
          <w:szCs w:val="39"/>
        </w:rPr>
        <w:sectPr>
          <w:type w:val="continuous"/>
          <w:pgSz w:w="11910" w:h="16840"/>
          <w:pgMar w:top="1431" w:right="1768" w:bottom="0" w:left="1786" w:header="0" w:footer="0" w:gutter="0"/>
          <w:pgNumType w:start="18"/>
          <w:cols w:num="2" w:space="708" w:equalWidth="0">
            <w:col w:w="6484" w:space="100"/>
            <w:col w:w="1772" w:space="0"/>
          </w:cols>
        </w:sectPr>
      </w:pPr>
    </w:p>
    <w:p>
      <w:pPr>
        <w:pStyle w:val="BodyText"/>
        <w:spacing w:before="63" w:line="260" w:lineRule="auto"/>
        <w:ind w:left="3" w:firstLine="498"/>
      </w:pPr>
      <w:r>
        <w:rPr>
          <w:b/>
          <w:bCs/>
          <w:spacing w:val="1"/>
        </w:rPr>
        <w:t>【摘要】</w:t>
      </w:r>
      <w:r>
        <w:rPr>
          <w:spacing w:val="1"/>
        </w:rPr>
        <w:t>目前西部县域职业中专财会专业教学有脱离  的情况。因此，西部县域职业</w:t>
      </w:r>
      <w:r>
        <w:rPr>
          <w:spacing w:val="18"/>
        </w:rPr>
        <w:t xml:space="preserve"> </w:t>
      </w:r>
      <w:r>
        <w:rPr>
          <w:spacing w:val="-2"/>
        </w:rPr>
        <w:t>中专财会专业必须建立一支高素质的“双师型”教师队伍，以就业为指导，优化课程设置，</w:t>
      </w:r>
      <w:r>
        <w:rPr>
          <w:spacing w:val="4"/>
        </w:rPr>
        <w:t xml:space="preserve"> </w:t>
      </w:r>
      <w:r>
        <w:rPr>
          <w:spacing w:val="-3"/>
        </w:rPr>
        <w:t>调整课程设计，突出实践能力；采用会计实践教学模式，提高学生学习的积极性主动性，增</w:t>
      </w:r>
      <w:r>
        <w:rPr>
          <w:spacing w:val="16"/>
        </w:rPr>
        <w:t xml:space="preserve"> </w:t>
      </w:r>
      <w:r>
        <w:rPr>
          <w:spacing w:val="-3"/>
        </w:rPr>
        <w:t xml:space="preserve">加学生的动手能力和适应  的能力；重视校外实习，加强与企业、 </w:t>
      </w:r>
      <w:r>
        <w:rPr>
          <w:spacing w:val="-4"/>
        </w:rPr>
        <w:t xml:space="preserve">  的联系与沟通。</w:t>
      </w:r>
    </w:p>
    <w:p>
      <w:pPr>
        <w:spacing w:line="269" w:lineRule="auto"/>
        <w:rPr>
          <w:rFonts w:ascii="Arial"/>
          <w:sz w:val="21"/>
        </w:rPr>
      </w:pPr>
    </w:p>
    <w:p>
      <w:pPr>
        <w:pStyle w:val="BodyText"/>
        <w:spacing w:before="69" w:line="600" w:lineRule="exact"/>
        <w:ind w:left="493"/>
      </w:pPr>
      <w:r>
        <w:rPr>
          <w:spacing w:val="-1"/>
          <w:position w:val="30"/>
        </w:rPr>
        <w:t>关键词：西部县域职业中专</w:t>
      </w:r>
      <w:r>
        <w:rPr>
          <w:spacing w:val="122"/>
          <w:position w:val="30"/>
        </w:rPr>
        <w:t xml:space="preserve"> </w:t>
      </w:r>
      <w:r>
        <w:rPr>
          <w:spacing w:val="-1"/>
          <w:position w:val="30"/>
        </w:rPr>
        <w:t>财务会计    适应性教学</w:t>
      </w:r>
    </w:p>
    <w:p>
      <w:pPr>
        <w:pStyle w:val="BodyText"/>
        <w:spacing w:line="219" w:lineRule="auto"/>
        <w:ind w:left="493"/>
      </w:pPr>
      <w:r>
        <w:rPr>
          <w:spacing w:val="-5"/>
        </w:rPr>
        <w:t>一</w:t>
      </w:r>
      <w:r>
        <w:rPr>
          <w:spacing w:val="-13"/>
        </w:rPr>
        <w:t xml:space="preserve"> </w:t>
      </w:r>
      <w:r>
        <w:rPr>
          <w:spacing w:val="-5"/>
        </w:rPr>
        <w:t>、必须建立一支高素质的“双师型”教师队伍</w:t>
      </w:r>
    </w:p>
    <w:p>
      <w:pPr>
        <w:spacing w:line="269" w:lineRule="auto"/>
        <w:rPr>
          <w:rFonts w:ascii="Arial"/>
          <w:sz w:val="21"/>
        </w:rPr>
      </w:pPr>
    </w:p>
    <w:p>
      <w:pPr>
        <w:pStyle w:val="BodyText"/>
        <w:spacing w:before="69" w:line="255" w:lineRule="auto"/>
        <w:ind w:left="3" w:right="46" w:firstLine="490"/>
        <w:jc w:val="both"/>
      </w:pPr>
      <w:r>
        <w:rPr>
          <w:spacing w:val="-1"/>
        </w:rPr>
        <w:t>目前西部县域职业中专财务会计专业教师比较缺乏，整体水平不高，大多数是临时聘</w:t>
      </w:r>
      <w:r>
        <w:rPr>
          <w:spacing w:val="14"/>
        </w:rPr>
        <w:t xml:space="preserve"> </w:t>
      </w:r>
      <w:r>
        <w:rPr>
          <w:spacing w:val="-3"/>
        </w:rPr>
        <w:t>请教师，具有不稳定性。因此，西部县域职业中专财会专业建立一支高素质的“双师型”教</w:t>
      </w:r>
      <w:r>
        <w:rPr>
          <w:spacing w:val="7"/>
        </w:rPr>
        <w:t xml:space="preserve"> </w:t>
      </w:r>
      <w:r>
        <w:rPr>
          <w:spacing w:val="-2"/>
        </w:rPr>
        <w:t>师队伍迫在眉睫。除聘请外，还要对在校教师进行岗位培训。</w:t>
      </w:r>
    </w:p>
    <w:p>
      <w:pPr>
        <w:spacing w:line="280" w:lineRule="auto"/>
        <w:rPr>
          <w:rFonts w:ascii="Arial"/>
          <w:sz w:val="21"/>
        </w:rPr>
      </w:pPr>
    </w:p>
    <w:p>
      <w:pPr>
        <w:pStyle w:val="BodyText"/>
        <w:spacing w:before="69" w:line="219" w:lineRule="auto"/>
        <w:ind w:left="493"/>
      </w:pPr>
      <w:r>
        <w:rPr>
          <w:spacing w:val="-4"/>
        </w:rPr>
        <w:t>1.进修培养</w:t>
      </w:r>
    </w:p>
    <w:p>
      <w:pPr>
        <w:spacing w:line="250" w:lineRule="auto"/>
        <w:rPr>
          <w:rFonts w:ascii="Arial"/>
          <w:sz w:val="21"/>
        </w:rPr>
      </w:pPr>
    </w:p>
    <w:p>
      <w:pPr>
        <w:pStyle w:val="BodyText"/>
        <w:spacing w:before="68" w:line="250" w:lineRule="auto"/>
        <w:ind w:left="3" w:right="84" w:firstLine="490"/>
      </w:pPr>
      <w:r>
        <w:t>按计划、采取有效措施组织财务会计教师利用网络资源或远</w:t>
      </w:r>
      <w:r>
        <w:rPr>
          <w:spacing w:val="-1"/>
        </w:rPr>
        <w:t>程教育培训，也可以参加</w:t>
      </w:r>
      <w:r>
        <w:t xml:space="preserve"> </w:t>
      </w:r>
      <w:r>
        <w:rPr>
          <w:spacing w:val="-2"/>
        </w:rPr>
        <w:t>培训项目计划以提高会计教师实践教学和理论研究水平。</w:t>
      </w:r>
    </w:p>
    <w:p>
      <w:pPr>
        <w:spacing w:line="272" w:lineRule="auto"/>
        <w:rPr>
          <w:rFonts w:ascii="Arial"/>
          <w:sz w:val="21"/>
        </w:rPr>
      </w:pPr>
    </w:p>
    <w:p>
      <w:pPr>
        <w:pStyle w:val="BodyText"/>
        <w:spacing w:before="68" w:line="219" w:lineRule="auto"/>
        <w:ind w:left="493"/>
      </w:pPr>
      <w:r>
        <w:rPr>
          <w:spacing w:val="-2"/>
        </w:rPr>
        <w:t>2.培训“双师型”教师</w:t>
      </w:r>
    </w:p>
    <w:p>
      <w:pPr>
        <w:spacing w:line="269" w:lineRule="auto"/>
        <w:rPr>
          <w:rFonts w:ascii="Arial"/>
          <w:sz w:val="21"/>
        </w:rPr>
      </w:pPr>
    </w:p>
    <w:p>
      <w:pPr>
        <w:pStyle w:val="BodyText"/>
        <w:spacing w:before="69" w:line="251" w:lineRule="auto"/>
        <w:ind w:left="3" w:right="95" w:firstLine="490"/>
      </w:pPr>
      <w:r>
        <w:rPr>
          <w:spacing w:val="-1"/>
        </w:rPr>
        <w:t>除学历教育外，积极培养财会技能大赛指导教师，为培养学生的操作技能服务。鼓励</w:t>
      </w:r>
      <w:r>
        <w:rPr>
          <w:spacing w:val="15"/>
        </w:rPr>
        <w:t xml:space="preserve"> </w:t>
      </w:r>
      <w:r>
        <w:rPr>
          <w:spacing w:val="-3"/>
        </w:rPr>
        <w:t>教师向“双师型”方向发展。</w:t>
      </w:r>
    </w:p>
    <w:p>
      <w:pPr>
        <w:spacing w:line="270" w:lineRule="auto"/>
        <w:rPr>
          <w:rFonts w:ascii="Arial"/>
          <w:sz w:val="21"/>
        </w:rPr>
      </w:pPr>
    </w:p>
    <w:p>
      <w:pPr>
        <w:pStyle w:val="BodyText"/>
        <w:spacing w:before="69" w:line="219" w:lineRule="auto"/>
        <w:ind w:left="493"/>
      </w:pPr>
      <w:r>
        <w:rPr>
          <w:spacing w:val="-2"/>
        </w:rPr>
        <w:t>3.在实践中培养</w:t>
      </w:r>
    </w:p>
    <w:p>
      <w:pPr>
        <w:spacing w:line="271" w:lineRule="auto"/>
        <w:rPr>
          <w:rFonts w:ascii="Arial"/>
          <w:sz w:val="21"/>
        </w:rPr>
      </w:pPr>
    </w:p>
    <w:p>
      <w:pPr>
        <w:pStyle w:val="BodyText"/>
        <w:spacing w:before="68" w:line="219" w:lineRule="auto"/>
        <w:ind w:left="493"/>
      </w:pPr>
      <w:r>
        <w:rPr>
          <w:spacing w:val="-1"/>
        </w:rPr>
        <w:t>鼓励年轻教师积极带课、互相听课，鼓励校际之间教师互相观摩教学，用挂</w:t>
      </w:r>
      <w:r>
        <w:rPr>
          <w:spacing w:val="-2"/>
        </w:rPr>
        <w:t>职锻炼、</w:t>
      </w:r>
    </w:p>
    <w:p>
      <w:pPr>
        <w:pStyle w:val="BodyText"/>
        <w:spacing w:before="62" w:line="259" w:lineRule="auto"/>
        <w:ind w:left="3" w:firstLine="80"/>
      </w:pPr>
      <w:r>
        <w:rPr>
          <w:spacing w:val="-4"/>
        </w:rPr>
        <w:t>上送下派、东送西用等方式，开拓教师视野，让教师熟悉教材熟悉教法，不断适应职业中专</w:t>
      </w:r>
      <w:r>
        <w:t xml:space="preserve"> </w:t>
      </w:r>
      <w:r>
        <w:t>财会教育形势的变化发展，与时俱进培养教师。要鼓励教师适应  ,调</w:t>
      </w:r>
      <w:r>
        <w:rPr>
          <w:spacing w:val="-1"/>
        </w:rPr>
        <w:t>整好知识结构和专业</w:t>
      </w:r>
      <w:r>
        <w:t xml:space="preserve"> </w:t>
      </w:r>
      <w:r>
        <w:rPr>
          <w:spacing w:val="-7"/>
        </w:rPr>
        <w:t>视野，提高个人综合素质：专业教师应与时俱进，随时了解和掌握会计相关</w:t>
      </w:r>
      <w:r>
        <w:rPr>
          <w:spacing w:val="109"/>
        </w:rPr>
        <w:t xml:space="preserve"> </w:t>
      </w:r>
      <w:r>
        <w:rPr>
          <w:spacing w:val="-7"/>
        </w:rPr>
        <w:t>策法规的动态，</w:t>
      </w:r>
      <w:r>
        <w:t xml:space="preserve"> </w:t>
      </w:r>
      <w:r>
        <w:rPr>
          <w:spacing w:val="-2"/>
        </w:rPr>
        <w:t>努力扩展自己的专业视野，更好地服务于教学。</w:t>
      </w:r>
    </w:p>
    <w:p>
      <w:pPr>
        <w:spacing w:line="280" w:lineRule="auto"/>
        <w:rPr>
          <w:rFonts w:ascii="Arial"/>
          <w:sz w:val="21"/>
        </w:rPr>
      </w:pPr>
    </w:p>
    <w:p>
      <w:pPr>
        <w:pStyle w:val="BodyText"/>
        <w:spacing w:before="69" w:line="219" w:lineRule="auto"/>
        <w:ind w:left="493"/>
      </w:pPr>
      <w:r>
        <w:rPr>
          <w:spacing w:val="-5"/>
        </w:rPr>
        <w:t>二、</w:t>
      </w:r>
      <w:r>
        <w:rPr>
          <w:spacing w:val="-37"/>
        </w:rPr>
        <w:t xml:space="preserve"> </w:t>
      </w:r>
      <w:r>
        <w:rPr>
          <w:spacing w:val="-5"/>
        </w:rPr>
        <w:t>更新观念，优化课程设置，调整课程设计</w:t>
      </w:r>
    </w:p>
    <w:p>
      <w:pPr>
        <w:spacing w:line="266" w:lineRule="auto"/>
        <w:rPr>
          <w:rFonts w:ascii="Arial"/>
          <w:sz w:val="21"/>
        </w:rPr>
      </w:pPr>
    </w:p>
    <w:p>
      <w:pPr>
        <w:pStyle w:val="BodyText"/>
        <w:spacing w:before="69" w:line="264" w:lineRule="auto"/>
        <w:ind w:left="3" w:right="43" w:firstLine="490"/>
        <w:jc w:val="both"/>
      </w:pPr>
      <w:r>
        <w:rPr>
          <w:spacing w:val="-1"/>
        </w:rPr>
        <w:t>西部县域职业中专要转变观念，加强实训，以技能大</w:t>
      </w:r>
      <w:r>
        <w:rPr>
          <w:spacing w:val="-2"/>
        </w:rPr>
        <w:t xml:space="preserve">赛为契机推进实践性教学  。课 </w:t>
      </w:r>
      <w:r>
        <w:rPr>
          <w:spacing w:val="-3"/>
        </w:rPr>
        <w:t>程基本理论以三校生高考大纲确定的范围为准，突出技能大赛在教学计划中占有比重，把理</w:t>
      </w:r>
      <w:r>
        <w:rPr>
          <w:spacing w:val="6"/>
        </w:rPr>
        <w:t xml:space="preserve"> </w:t>
      </w:r>
      <w:r>
        <w:rPr>
          <w:spacing w:val="-3"/>
        </w:rPr>
        <w:t>论、实训和实践结合起来，更新实训理念，以学生</w:t>
      </w:r>
      <w:r>
        <w:rPr>
          <w:spacing w:val="-4"/>
        </w:rPr>
        <w:t>和  需要为中心重组实训课程，加大学生</w:t>
      </w:r>
      <w:r>
        <w:t xml:space="preserve"> </w:t>
      </w:r>
      <w:r>
        <w:rPr>
          <w:spacing w:val="-3"/>
        </w:rPr>
        <w:t>综合能力和综合素质比重，综合素质单独设课，增开实训选修课程照顾学生兴趣。同时加大</w:t>
      </w:r>
      <w:r>
        <w:rPr>
          <w:spacing w:val="8"/>
        </w:rPr>
        <w:t xml:space="preserve"> </w:t>
      </w:r>
      <w:r>
        <w:rPr>
          <w:spacing w:val="-2"/>
        </w:rPr>
        <w:t>实训选择项目和实训教学</w:t>
      </w:r>
      <w:r>
        <w:rPr>
          <w:spacing w:val="88"/>
        </w:rPr>
        <w:t xml:space="preserve"> </w:t>
      </w:r>
      <w:r>
        <w:rPr>
          <w:spacing w:val="-2"/>
        </w:rPr>
        <w:t>化内容，进一步完善校内外实训基地</w:t>
      </w:r>
      <w:r>
        <w:rPr>
          <w:spacing w:val="-3"/>
        </w:rPr>
        <w:t>，保证学生有较多的</w:t>
      </w:r>
      <w:r>
        <w:rPr>
          <w:spacing w:val="99"/>
        </w:rPr>
        <w:t xml:space="preserve"> </w:t>
      </w:r>
      <w:r>
        <w:rPr>
          <w:spacing w:val="-3"/>
        </w:rPr>
        <w:t>实践</w:t>
      </w:r>
      <w:r>
        <w:t xml:space="preserve"> </w:t>
      </w:r>
      <w:r>
        <w:rPr>
          <w:spacing w:val="-9"/>
        </w:rPr>
        <w:t>机会。</w:t>
      </w:r>
    </w:p>
    <w:p>
      <w:pPr>
        <w:spacing w:line="302" w:lineRule="auto"/>
        <w:rPr>
          <w:rFonts w:ascii="Arial"/>
          <w:sz w:val="21"/>
        </w:rPr>
        <w:sectPr>
          <w:pgSz w:w="11910" w:h="16840"/>
          <w:pgMar w:top="1431" w:right="1784" w:bottom="0" w:left="1786" w:header="0" w:footer="0" w:gutter="0"/>
          <w:pgNumType w:start="19"/>
          <w:cols w:space="708"/>
        </w:sectPr>
      </w:pPr>
    </w:p>
    <w:p>
      <w:pPr>
        <w:pStyle w:val="BodyText"/>
        <w:spacing w:before="68" w:line="248" w:lineRule="auto"/>
        <w:ind w:left="3" w:right="114" w:firstLine="490"/>
      </w:pPr>
      <w:r>
        <w:rPr>
          <w:spacing w:val="-1"/>
        </w:rPr>
        <w:t>在课程设计方面，我们要以就业市场为导向，设计出和</w:t>
      </w:r>
      <w:r>
        <w:rPr>
          <w:spacing w:val="100"/>
        </w:rPr>
        <w:t xml:space="preserve"> </w:t>
      </w:r>
      <w:r>
        <w:rPr>
          <w:spacing w:val="-1"/>
        </w:rPr>
        <w:t>衔接的财务会计专业课程体</w:t>
      </w:r>
      <w:r>
        <w:t xml:space="preserve"> </w:t>
      </w:r>
      <w:r>
        <w:rPr>
          <w:spacing w:val="-11"/>
        </w:rPr>
        <w:t>系。</w:t>
      </w:r>
    </w:p>
    <w:p>
      <w:pPr>
        <w:spacing w:line="256" w:lineRule="auto"/>
        <w:rPr>
          <w:rFonts w:ascii="Arial"/>
          <w:sz w:val="21"/>
        </w:rPr>
      </w:pPr>
    </w:p>
    <w:p>
      <w:pPr>
        <w:pStyle w:val="BodyText"/>
        <w:spacing w:before="69" w:line="255" w:lineRule="auto"/>
        <w:ind w:left="3" w:right="50" w:firstLine="490"/>
        <w:jc w:val="both"/>
      </w:pPr>
      <w:r>
        <w:t>在教学中，我们要采用现代化教学手段教学，让学生在活动中学</w:t>
      </w:r>
      <w:r>
        <w:rPr>
          <w:spacing w:val="-1"/>
        </w:rPr>
        <w:t>习。同时突出西部特</w:t>
      </w:r>
      <w:r>
        <w:t xml:space="preserve"> </w:t>
      </w:r>
      <w:r>
        <w:rPr>
          <w:spacing w:val="-1"/>
        </w:rPr>
        <w:t>色，整合校内和校外两个会计教学资源，建立会计教育</w:t>
      </w:r>
      <w:r>
        <w:rPr>
          <w:spacing w:val="-2"/>
        </w:rPr>
        <w:t>教学资料库，建立全新的学校和</w:t>
      </w:r>
      <w:r>
        <w:rPr>
          <w:spacing w:val="42"/>
        </w:rPr>
        <w:t xml:space="preserve"> </w:t>
      </w:r>
      <w:r>
        <w:rPr>
          <w:spacing w:val="-2"/>
        </w:rPr>
        <w:t>良</w:t>
      </w:r>
      <w:r>
        <w:t xml:space="preserve"> </w:t>
      </w:r>
      <w:r>
        <w:rPr>
          <w:spacing w:val="-4"/>
        </w:rPr>
        <w:t>性互动实训实习体系。</w:t>
      </w:r>
    </w:p>
    <w:p>
      <w:pPr>
        <w:spacing w:line="255" w:lineRule="auto"/>
        <w:sectPr>
          <w:type w:val="nextPage"/>
          <w:pgSz w:w="11910" w:h="16840"/>
          <w:pgMar w:top="1431" w:right="1784" w:bottom="0" w:left="1786" w:header="0" w:footer="0" w:gutter="0"/>
          <w:pgNumType w:start="20"/>
          <w:cols w:space="708"/>
          <w:titlePg w:val="0"/>
        </w:sectPr>
      </w:pPr>
    </w:p>
    <w:p>
      <w:pPr>
        <w:pStyle w:val="BodyText"/>
        <w:spacing w:before="65" w:line="219" w:lineRule="auto"/>
        <w:ind w:left="493"/>
      </w:pPr>
      <w:r>
        <w:rPr>
          <w:spacing w:val="-8"/>
        </w:rPr>
        <w:t>三</w:t>
      </w:r>
      <w:r>
        <w:rPr>
          <w:spacing w:val="-32"/>
        </w:rPr>
        <w:t xml:space="preserve"> </w:t>
      </w:r>
      <w:r>
        <w:rPr>
          <w:spacing w:val="-8"/>
        </w:rPr>
        <w:t>、采用会计实践教学模式</w:t>
      </w:r>
    </w:p>
    <w:p>
      <w:pPr>
        <w:spacing w:line="251" w:lineRule="auto"/>
        <w:rPr>
          <w:rFonts w:ascii="Arial"/>
          <w:sz w:val="21"/>
        </w:rPr>
      </w:pPr>
    </w:p>
    <w:p>
      <w:pPr>
        <w:pStyle w:val="BodyText"/>
        <w:spacing w:before="68" w:line="265" w:lineRule="auto"/>
        <w:ind w:left="23" w:right="13" w:firstLine="470"/>
        <w:jc w:val="both"/>
      </w:pPr>
      <w:r>
        <w:rPr>
          <w:spacing w:val="-1"/>
        </w:rPr>
        <w:t xml:space="preserve">实践教学模式具有趣味性，是一种具有启发性、实践性，并有利于提高学生应用能力 </w:t>
      </w:r>
      <w:r>
        <w:rPr>
          <w:spacing w:val="-3"/>
        </w:rPr>
        <w:t>和综合素质的与传统教学方式完全不同的新型教学模式。西部县域职业中专财会专业会计案</w:t>
      </w:r>
      <w:r>
        <w:t xml:space="preserve"> </w:t>
      </w:r>
      <w:r>
        <w:rPr>
          <w:spacing w:val="-3"/>
        </w:rPr>
        <w:t>例教学法针对西部县域职业学校学生的特点，以就业为导向，将其理论性和实践性有机地结</w:t>
      </w:r>
      <w:r>
        <w:rPr>
          <w:spacing w:val="1"/>
        </w:rPr>
        <w:t xml:space="preserve"> </w:t>
      </w:r>
      <w:r>
        <w:rPr>
          <w:spacing w:val="-3"/>
        </w:rPr>
        <w:t>合起来，学生能够灵活掌握知识，适应未来的会计工作。会计实践教学无疑是理论运用于实</w:t>
      </w:r>
      <w:r>
        <w:t xml:space="preserve"> </w:t>
      </w:r>
      <w:r>
        <w:t>践性的</w:t>
      </w:r>
      <w:r>
        <w:rPr>
          <w:spacing w:val="91"/>
        </w:rPr>
        <w:t xml:space="preserve"> </w:t>
      </w:r>
      <w:r>
        <w:t xml:space="preserve">结合模式。通过这种教学方法，可以使学生具有“实践经验知识”,促使学生勤于 </w:t>
      </w:r>
      <w:r>
        <w:rPr>
          <w:spacing w:val="-2"/>
        </w:rPr>
        <w:t>思考、善于决策，变学生被动听课的过程为</w:t>
      </w:r>
      <w:r>
        <w:rPr>
          <w:spacing w:val="-3"/>
        </w:rPr>
        <w:t>积极思维、主动实践的过程，是一种比较好的启</w:t>
      </w:r>
      <w:r>
        <w:t xml:space="preserve"> </w:t>
      </w:r>
      <w:r>
        <w:rPr>
          <w:spacing w:val="-8"/>
        </w:rPr>
        <w:t>发式教育方法。</w:t>
      </w:r>
    </w:p>
    <w:p>
      <w:pPr>
        <w:spacing w:line="291" w:lineRule="auto"/>
        <w:rPr>
          <w:rFonts w:ascii="Arial"/>
          <w:sz w:val="21"/>
        </w:rPr>
      </w:pPr>
    </w:p>
    <w:p>
      <w:pPr>
        <w:pStyle w:val="BodyText"/>
        <w:spacing w:before="68" w:line="220" w:lineRule="auto"/>
        <w:ind w:left="493"/>
      </w:pPr>
      <w:r>
        <w:rPr>
          <w:spacing w:val="-7"/>
        </w:rPr>
        <w:t>四、重视校外实习</w:t>
      </w:r>
    </w:p>
    <w:p>
      <w:pPr>
        <w:spacing w:line="288" w:lineRule="auto"/>
        <w:rPr>
          <w:rFonts w:ascii="Arial"/>
          <w:sz w:val="21"/>
        </w:rPr>
      </w:pPr>
    </w:p>
    <w:p>
      <w:pPr>
        <w:pStyle w:val="BodyText"/>
        <w:spacing w:before="69" w:line="249" w:lineRule="auto"/>
        <w:ind w:left="23" w:right="34" w:firstLine="470"/>
        <w:jc w:val="both"/>
      </w:pPr>
      <w:r>
        <w:t>景泰许多民营企业都打出招聘会计的广告，这就具有了</w:t>
      </w:r>
      <w:r>
        <w:rPr>
          <w:spacing w:val="-1"/>
        </w:rPr>
        <w:t>校外实习的条件。目前，西部</w:t>
      </w:r>
      <w:r>
        <w:t xml:space="preserve"> </w:t>
      </w:r>
      <w:r>
        <w:rPr>
          <w:spacing w:val="-4"/>
        </w:rPr>
        <w:t>县域经济活跃，课堂实训、校外实习可以实现学生</w:t>
      </w:r>
      <w:r>
        <w:rPr>
          <w:spacing w:val="25"/>
        </w:rPr>
        <w:t xml:space="preserve">  </w:t>
      </w:r>
      <w:r>
        <w:rPr>
          <w:spacing w:val="-5"/>
        </w:rPr>
        <w:t>“双赢”。因此，学校应安排学生进入</w:t>
      </w:r>
      <w:r>
        <w:rPr>
          <w:spacing w:val="1"/>
        </w:rPr>
        <w:t xml:space="preserve"> </w:t>
      </w:r>
      <w:r>
        <w:rPr>
          <w:spacing w:val="-4"/>
        </w:rPr>
        <w:t>各级各类企业，进行全方位的实践。</w:t>
      </w:r>
    </w:p>
    <w:p>
      <w:pPr>
        <w:spacing w:line="281" w:lineRule="auto"/>
        <w:rPr>
          <w:rFonts w:ascii="Arial"/>
          <w:sz w:val="21"/>
        </w:rPr>
      </w:pPr>
    </w:p>
    <w:p>
      <w:pPr>
        <w:pStyle w:val="BodyText"/>
        <w:spacing w:before="68" w:line="220" w:lineRule="auto"/>
        <w:ind w:left="493"/>
      </w:pPr>
      <w:r>
        <w:rPr>
          <w:spacing w:val="-13"/>
        </w:rPr>
        <w:t>五、加强与企业、</w:t>
      </w:r>
      <w:r>
        <w:rPr>
          <w:spacing w:val="8"/>
        </w:rPr>
        <w:t xml:space="preserve">   </w:t>
      </w:r>
      <w:r>
        <w:rPr>
          <w:spacing w:val="-13"/>
        </w:rPr>
        <w:t>的联系与沟通</w:t>
      </w:r>
    </w:p>
    <w:p>
      <w:pPr>
        <w:spacing w:line="276" w:lineRule="auto"/>
        <w:rPr>
          <w:rFonts w:ascii="Arial"/>
          <w:sz w:val="21"/>
        </w:rPr>
      </w:pPr>
    </w:p>
    <w:p>
      <w:pPr>
        <w:pStyle w:val="BodyText"/>
        <w:spacing w:before="69" w:line="255" w:lineRule="auto"/>
        <w:ind w:left="23" w:right="51" w:firstLine="470"/>
        <w:jc w:val="both"/>
      </w:pPr>
      <w:r>
        <w:t>西部县域职业中专财会专业的学生可以在全国各地</w:t>
      </w:r>
      <w:r>
        <w:rPr>
          <w:spacing w:val="-1"/>
        </w:rPr>
        <w:t>就业。随着中西部的崛起，经济发</w:t>
      </w:r>
      <w:r>
        <w:t xml:space="preserve"> </w:t>
      </w:r>
      <w:r>
        <w:rPr>
          <w:spacing w:val="-3"/>
        </w:rPr>
        <w:t>展日新月异，学校应加强与  的沟通和联系，“以就业为导向”锻炼学生的动手能</w:t>
      </w:r>
      <w:r>
        <w:rPr>
          <w:spacing w:val="-4"/>
        </w:rPr>
        <w:t>力和</w:t>
      </w:r>
      <w:r>
        <w:rPr>
          <w:spacing w:val="88"/>
        </w:rPr>
        <w:t xml:space="preserve"> </w:t>
      </w:r>
      <w:r>
        <w:rPr>
          <w:spacing w:val="-4"/>
        </w:rPr>
        <w:t>适</w:t>
      </w:r>
      <w:r>
        <w:t xml:space="preserve"> </w:t>
      </w:r>
      <w:r>
        <w:rPr>
          <w:spacing w:val="-1"/>
        </w:rPr>
        <w:t>应能力、职业能力，培养出企业和</w:t>
      </w:r>
      <w:r>
        <w:rPr>
          <w:spacing w:val="87"/>
        </w:rPr>
        <w:t xml:space="preserve"> </w:t>
      </w:r>
      <w:r>
        <w:rPr>
          <w:spacing w:val="-1"/>
        </w:rPr>
        <w:t>认可、就业能力强的人才。</w:t>
      </w:r>
    </w:p>
    <w:p>
      <w:pPr>
        <w:spacing w:line="280" w:lineRule="auto"/>
        <w:rPr>
          <w:rFonts w:ascii="Arial"/>
          <w:sz w:val="21"/>
        </w:rPr>
      </w:pPr>
    </w:p>
    <w:p>
      <w:pPr>
        <w:pStyle w:val="BodyText"/>
        <w:spacing w:before="69" w:line="218" w:lineRule="auto"/>
        <w:ind w:left="493"/>
      </w:pPr>
      <w:r>
        <w:rPr>
          <w:spacing w:val="-1"/>
        </w:rPr>
        <w:t>六、加强实践性教学考评，完善评价体系</w:t>
      </w:r>
    </w:p>
    <w:p>
      <w:pPr>
        <w:spacing w:line="283" w:lineRule="auto"/>
        <w:rPr>
          <w:rFonts w:ascii="Arial"/>
          <w:sz w:val="21"/>
        </w:rPr>
      </w:pPr>
    </w:p>
    <w:p>
      <w:pPr>
        <w:pStyle w:val="BodyText"/>
        <w:spacing w:before="69" w:line="241" w:lineRule="auto"/>
        <w:ind w:left="23" w:right="111" w:firstLine="470"/>
      </w:pPr>
      <w:r>
        <w:rPr>
          <w:spacing w:val="-1"/>
        </w:rPr>
        <w:t>西部县域职业中专财会专业要</w:t>
      </w:r>
      <w:r>
        <w:rPr>
          <w:spacing w:val="101"/>
        </w:rPr>
        <w:t xml:space="preserve"> </w:t>
      </w:r>
      <w:r>
        <w:rPr>
          <w:spacing w:val="-1"/>
        </w:rPr>
        <w:t>考核方式，加强实践性教学考评，并积极鼓励学生取</w:t>
      </w:r>
      <w:r>
        <w:t xml:space="preserve"> </w:t>
      </w:r>
      <w:r>
        <w:rPr>
          <w:spacing w:val="-4"/>
        </w:rPr>
        <w:t>得职业技能资格证书。</w:t>
      </w:r>
    </w:p>
    <w:p>
      <w:pPr>
        <w:spacing w:line="317" w:lineRule="auto"/>
        <w:rPr>
          <w:rFonts w:ascii="Arial"/>
          <w:sz w:val="21"/>
        </w:rPr>
      </w:pPr>
    </w:p>
    <w:p>
      <w:pPr>
        <w:pStyle w:val="BodyText"/>
        <w:spacing w:before="124" w:line="602" w:lineRule="exact"/>
        <w:ind w:left="628"/>
        <w:rPr>
          <w:sz w:val="38"/>
          <w:szCs w:val="38"/>
        </w:rPr>
      </w:pPr>
      <w:r>
        <w:rPr>
          <w:b/>
          <w:bCs/>
          <w:color w:val="24CE24"/>
          <w:spacing w:val="1"/>
          <w:position w:val="15"/>
          <w:sz w:val="38"/>
          <w:szCs w:val="38"/>
        </w:rPr>
        <w:t>浅谈</w:t>
      </w:r>
      <w:r>
        <w:rPr>
          <w:color w:val="24CE24"/>
          <w:spacing w:val="-48"/>
          <w:position w:val="15"/>
          <w:sz w:val="38"/>
          <w:szCs w:val="38"/>
        </w:rPr>
        <w:t xml:space="preserve"> </w:t>
      </w:r>
      <w:r>
        <w:rPr>
          <w:rFonts w:ascii="Times New Roman" w:eastAsia="Times New Roman" w:hAnsi="Times New Roman" w:cs="Times New Roman"/>
          <w:b/>
          <w:bCs/>
          <w:color w:val="24CE24"/>
          <w:position w:val="15"/>
          <w:sz w:val="38"/>
          <w:szCs w:val="38"/>
        </w:rPr>
        <w:t>PCB</w:t>
      </w:r>
      <w:r>
        <w:rPr>
          <w:rFonts w:ascii="Times New Roman" w:eastAsia="Times New Roman" w:hAnsi="Times New Roman" w:cs="Times New Roman"/>
          <w:b/>
          <w:bCs/>
          <w:color w:val="24CE24"/>
          <w:spacing w:val="1"/>
          <w:position w:val="15"/>
          <w:sz w:val="38"/>
          <w:szCs w:val="38"/>
        </w:rPr>
        <w:t xml:space="preserve"> </w:t>
      </w:r>
      <w:r>
        <w:rPr>
          <w:b/>
          <w:bCs/>
          <w:color w:val="24CE24"/>
          <w:spacing w:val="1"/>
          <w:position w:val="15"/>
          <w:sz w:val="38"/>
          <w:szCs w:val="38"/>
        </w:rPr>
        <w:t>设计及制作在职业院校电子专业教</w:t>
      </w:r>
    </w:p>
    <w:p>
      <w:pPr>
        <w:pStyle w:val="BodyText"/>
        <w:spacing w:line="220" w:lineRule="auto"/>
        <w:ind w:left="3008"/>
        <w:rPr>
          <w:sz w:val="38"/>
          <w:szCs w:val="38"/>
        </w:rPr>
      </w:pPr>
      <w:r>
        <w:rPr>
          <w:b/>
          <w:bCs/>
          <w:color w:val="24CE24"/>
          <w:spacing w:val="3"/>
          <w:sz w:val="38"/>
          <w:szCs w:val="38"/>
        </w:rPr>
        <w:t>学中的重要性</w:t>
      </w:r>
    </w:p>
    <w:p>
      <w:pPr>
        <w:spacing w:line="281" w:lineRule="auto"/>
        <w:rPr>
          <w:rFonts w:ascii="Arial"/>
          <w:sz w:val="21"/>
        </w:rPr>
      </w:pPr>
    </w:p>
    <w:p>
      <w:pPr>
        <w:pStyle w:val="BodyText"/>
        <w:spacing w:before="69" w:line="264" w:lineRule="auto"/>
        <w:ind w:left="23" w:right="34" w:firstLine="445"/>
        <w:jc w:val="both"/>
      </w:pPr>
      <w:r>
        <w:rPr>
          <w:spacing w:val="1"/>
        </w:rPr>
        <w:t>【摘要】结合职业院校电子专业的人才培养目标，本文提出在职业院校电子专业中应</w:t>
      </w:r>
      <w:r>
        <w:rPr>
          <w:spacing w:val="17"/>
        </w:rPr>
        <w:t xml:space="preserve"> </w:t>
      </w:r>
      <w:r>
        <w:rPr>
          <w:spacing w:val="-2"/>
        </w:rPr>
        <w:t>广泛开设</w:t>
      </w:r>
      <w:r>
        <w:rPr>
          <w:rFonts w:ascii="Times New Roman" w:eastAsia="Times New Roman" w:hAnsi="Times New Roman" w:cs="Times New Roman"/>
          <w:spacing w:val="-2"/>
        </w:rPr>
        <w:t>PCB</w:t>
      </w:r>
      <w:r>
        <w:rPr>
          <w:spacing w:val="-2"/>
        </w:rPr>
        <w:t>设计与制作课程。</w:t>
      </w:r>
      <w:r>
        <w:rPr>
          <w:rFonts w:ascii="Times New Roman" w:eastAsia="Times New Roman" w:hAnsi="Times New Roman" w:cs="Times New Roman"/>
          <w:spacing w:val="-2"/>
        </w:rPr>
        <w:t>PCB</w:t>
      </w:r>
      <w:r>
        <w:rPr>
          <w:spacing w:val="-2"/>
        </w:rPr>
        <w:t>设计与制作课程的教学目的在于培养电子专业学</w:t>
      </w:r>
      <w:r>
        <w:rPr>
          <w:spacing w:val="-3"/>
        </w:rPr>
        <w:t>生的软</w:t>
      </w:r>
      <w:r>
        <w:t xml:space="preserve"> </w:t>
      </w:r>
      <w:r>
        <w:rPr>
          <w:spacing w:val="-3"/>
        </w:rPr>
        <w:t>件应用能力、电路设计能力、焊接组装能力、调试测试能力以及创新能力，并通过印</w:t>
      </w:r>
      <w:r>
        <w:rPr>
          <w:spacing w:val="-4"/>
        </w:rPr>
        <w:t>制电路</w:t>
      </w:r>
      <w:r>
        <w:t xml:space="preserve"> </w:t>
      </w:r>
      <w:r>
        <w:rPr>
          <w:spacing w:val="-2"/>
        </w:rPr>
        <w:t>板的实际制作过程加深学生对相关专业课的理解、对电路元件的认识及对PCB</w:t>
      </w:r>
      <w:r>
        <w:rPr>
          <w:spacing w:val="-46"/>
        </w:rPr>
        <w:t xml:space="preserve"> </w:t>
      </w:r>
      <w:r>
        <w:rPr>
          <w:spacing w:val="-2"/>
        </w:rPr>
        <w:t>制板行</w:t>
      </w:r>
      <w:r>
        <w:rPr>
          <w:spacing w:val="-3"/>
        </w:rPr>
        <w:t>业规范</w:t>
      </w:r>
      <w:r>
        <w:t xml:space="preserve"> </w:t>
      </w:r>
      <w:r>
        <w:rPr>
          <w:spacing w:val="-3"/>
        </w:rPr>
        <w:t>的解读，为学生今后参加各类电子设计大赛、创新大赛、就业及继续学习打下良好的</w:t>
      </w:r>
      <w:r>
        <w:rPr>
          <w:spacing w:val="-4"/>
        </w:rPr>
        <w:t>专业技</w:t>
      </w:r>
      <w:r>
        <w:t xml:space="preserve"> </w:t>
      </w:r>
      <w:r>
        <w:rPr>
          <w:spacing w:val="-8"/>
        </w:rPr>
        <w:t>术基础。</w:t>
      </w:r>
    </w:p>
    <w:p>
      <w:pPr>
        <w:spacing w:line="300" w:lineRule="auto"/>
        <w:rPr>
          <w:rFonts w:ascii="Arial"/>
          <w:sz w:val="21"/>
        </w:rPr>
      </w:pPr>
    </w:p>
    <w:p>
      <w:pPr>
        <w:pStyle w:val="BodyText"/>
        <w:spacing w:before="69" w:line="219" w:lineRule="auto"/>
        <w:ind w:left="493"/>
      </w:pPr>
      <w:r>
        <w:rPr>
          <w:spacing w:val="-11"/>
        </w:rPr>
        <w:t xml:space="preserve">关键词： </w:t>
      </w:r>
      <w:r>
        <w:rPr>
          <w:rFonts w:ascii="Times New Roman" w:eastAsia="Times New Roman" w:hAnsi="Times New Roman" w:cs="Times New Roman"/>
          <w:spacing w:val="-11"/>
        </w:rPr>
        <w:t>PCB</w:t>
      </w:r>
      <w:r>
        <w:rPr>
          <w:spacing w:val="-11"/>
        </w:rPr>
        <w:t>设计及制作电子专业</w:t>
      </w:r>
      <w:r>
        <w:rPr>
          <w:spacing w:val="-17"/>
        </w:rPr>
        <w:t xml:space="preserve"> </w:t>
      </w:r>
      <w:r>
        <w:rPr>
          <w:rFonts w:ascii="Times New Roman" w:eastAsia="Times New Roman" w:hAnsi="Times New Roman" w:cs="Times New Roman"/>
          <w:spacing w:val="-11"/>
        </w:rPr>
        <w:t>CAD</w:t>
      </w:r>
      <w:r>
        <w:rPr>
          <w:spacing w:val="-11"/>
        </w:rPr>
        <w:t>教学互助教学</w:t>
      </w:r>
    </w:p>
    <w:p>
      <w:pPr>
        <w:spacing w:line="260" w:lineRule="auto"/>
        <w:rPr>
          <w:rFonts w:ascii="Arial"/>
          <w:sz w:val="21"/>
        </w:rPr>
        <w:sectPr>
          <w:pgSz w:w="11910" w:h="16840"/>
          <w:pgMar w:top="1431" w:right="1786" w:bottom="0" w:left="1786" w:header="0" w:footer="0" w:gutter="0"/>
          <w:pgNumType w:start="21"/>
          <w:cols w:space="708"/>
        </w:sectPr>
      </w:pPr>
    </w:p>
    <w:p>
      <w:pPr>
        <w:pStyle w:val="BodyText"/>
        <w:spacing w:before="69" w:line="219" w:lineRule="auto"/>
        <w:ind w:left="493"/>
        <w:rPr>
          <w:rFonts w:ascii="Times New Roman" w:eastAsia="Times New Roman" w:hAnsi="Times New Roman" w:cs="Times New Roman"/>
        </w:rPr>
      </w:pPr>
      <w:r>
        <w:rPr>
          <w:spacing w:val="-4"/>
        </w:rPr>
        <w:t>目前，我国许多职业院校的电子专业普遍开设</w:t>
      </w:r>
      <w:r>
        <w:rPr>
          <w:rFonts w:ascii="Times New Roman" w:eastAsia="Times New Roman" w:hAnsi="Times New Roman" w:cs="Times New Roman"/>
          <w:spacing w:val="-4"/>
        </w:rPr>
        <w:t>PCB</w:t>
      </w:r>
      <w:r>
        <w:rPr>
          <w:spacing w:val="-4"/>
        </w:rPr>
        <w:t xml:space="preserve">设计及制作课程。 </w:t>
      </w:r>
      <w:r>
        <w:rPr>
          <w:rFonts w:ascii="Times New Roman" w:eastAsia="Times New Roman" w:hAnsi="Times New Roman" w:cs="Times New Roman"/>
          <w:spacing w:val="-4"/>
        </w:rPr>
        <w:t>PCB</w:t>
      </w:r>
      <w:r>
        <w:rPr>
          <w:spacing w:val="-4"/>
        </w:rPr>
        <w:t>即</w:t>
      </w:r>
      <w:r>
        <w:rPr>
          <w:spacing w:val="-26"/>
        </w:rPr>
        <w:t xml:space="preserve"> </w:t>
      </w:r>
      <w:r>
        <w:rPr>
          <w:rFonts w:ascii="Times New Roman" w:eastAsia="Times New Roman" w:hAnsi="Times New Roman" w:cs="Times New Roman"/>
          <w:spacing w:val="-4"/>
        </w:rPr>
        <w:t>Printed</w:t>
      </w:r>
    </w:p>
    <w:p>
      <w:pPr>
        <w:pStyle w:val="BodyText"/>
        <w:spacing w:before="58" w:line="256" w:lineRule="auto"/>
        <w:ind w:left="23" w:right="33"/>
      </w:pPr>
      <w:r>
        <w:rPr>
          <w:rFonts w:ascii="Times New Roman" w:eastAsia="Times New Roman" w:hAnsi="Times New Roman" w:cs="Times New Roman"/>
          <w:spacing w:val="-1"/>
        </w:rPr>
        <w:t>Circuit       Board,</w:t>
      </w:r>
      <w:r>
        <w:rPr>
          <w:rFonts w:ascii="Times New Roman" w:eastAsia="Times New Roman" w:hAnsi="Times New Roman" w:cs="Times New Roman"/>
          <w:spacing w:val="16"/>
          <w:w w:val="101"/>
        </w:rPr>
        <w:t xml:space="preserve"> </w:t>
      </w:r>
      <w:r>
        <w:rPr>
          <w:spacing w:val="-1"/>
        </w:rPr>
        <w:t>是</w:t>
      </w:r>
      <w:r>
        <w:rPr>
          <w:spacing w:val="-2"/>
        </w:rPr>
        <w:t>印制电路板的简称，是电子元器件的支撑体和电气连接的提供者。</w:t>
      </w:r>
      <w:r>
        <w:rPr>
          <w:rFonts w:ascii="Times New Roman" w:eastAsia="Times New Roman" w:hAnsi="Times New Roman" w:cs="Times New Roman"/>
          <w:spacing w:val="-2"/>
        </w:rPr>
        <w:t xml:space="preserve">PCB  </w:t>
      </w:r>
      <w:r>
        <w:rPr>
          <w:spacing w:val="-3"/>
        </w:rPr>
        <w:t>设计及制作课程是一门理论与实践紧密结合的综合课程，它的教学目标是培养学生的电</w:t>
      </w:r>
      <w:r>
        <w:rPr>
          <w:spacing w:val="-4"/>
        </w:rPr>
        <w:t>路设</w:t>
      </w:r>
    </w:p>
    <w:p>
      <w:pPr>
        <w:spacing w:line="256" w:lineRule="auto"/>
        <w:sectPr>
          <w:type w:val="nextPage"/>
          <w:pgSz w:w="11910" w:h="16840"/>
          <w:pgMar w:top="1431" w:right="1786" w:bottom="0" w:left="1786" w:header="0" w:footer="0" w:gutter="0"/>
          <w:pgNumType w:start="22"/>
          <w:cols w:space="708"/>
          <w:titlePg w:val="0"/>
        </w:sectPr>
      </w:pPr>
    </w:p>
    <w:p>
      <w:pPr>
        <w:pStyle w:val="BodyText"/>
        <w:spacing w:before="47" w:line="250" w:lineRule="auto"/>
        <w:ind w:left="23" w:right="96"/>
      </w:pPr>
      <w:r>
        <w:rPr>
          <w:spacing w:val="-2"/>
        </w:rPr>
        <w:t>计能力、开发创新能力、资源整合能力和解决实际问题的能力。PCB</w:t>
      </w:r>
      <w:r>
        <w:rPr>
          <w:spacing w:val="-35"/>
        </w:rPr>
        <w:t xml:space="preserve"> </w:t>
      </w:r>
      <w:r>
        <w:rPr>
          <w:spacing w:val="-2"/>
        </w:rPr>
        <w:t>设计及制</w:t>
      </w:r>
      <w:r>
        <w:rPr>
          <w:spacing w:val="-3"/>
        </w:rPr>
        <w:t>作课程在职业</w:t>
      </w:r>
      <w:r>
        <w:t xml:space="preserve"> </w:t>
      </w:r>
      <w:r>
        <w:rPr>
          <w:spacing w:val="-2"/>
        </w:rPr>
        <w:t>院校电子专业的发展和实际专业课教学中起着不可替代的作用。</w:t>
      </w:r>
    </w:p>
    <w:p>
      <w:pPr>
        <w:spacing w:line="281" w:lineRule="auto"/>
        <w:rPr>
          <w:rFonts w:ascii="Arial"/>
          <w:sz w:val="21"/>
        </w:rPr>
      </w:pPr>
    </w:p>
    <w:p>
      <w:pPr>
        <w:pStyle w:val="BodyText"/>
        <w:spacing w:before="68" w:line="220" w:lineRule="auto"/>
        <w:ind w:left="493"/>
      </w:pPr>
      <w:r>
        <w:rPr>
          <w:spacing w:val="-3"/>
        </w:rPr>
        <w:t>一、行业发展的需要</w:t>
      </w:r>
    </w:p>
    <w:p>
      <w:pPr>
        <w:spacing w:line="250" w:lineRule="auto"/>
        <w:rPr>
          <w:rFonts w:ascii="Arial"/>
          <w:sz w:val="21"/>
        </w:rPr>
      </w:pPr>
    </w:p>
    <w:p>
      <w:pPr>
        <w:pStyle w:val="BodyText"/>
        <w:spacing w:before="68" w:line="259" w:lineRule="auto"/>
        <w:ind w:left="23" w:right="20" w:firstLine="470"/>
        <w:jc w:val="both"/>
      </w:pPr>
      <w:r>
        <w:rPr>
          <w:spacing w:val="-1"/>
        </w:rPr>
        <w:t>随着我国制造业的转型升级，电子制造业逐步成为支柱产业，各类电子产品随着科技</w:t>
      </w:r>
      <w:r>
        <w:rPr>
          <w:spacing w:val="8"/>
        </w:rPr>
        <w:t xml:space="preserve">  </w:t>
      </w:r>
      <w:r>
        <w:rPr>
          <w:spacing w:val="-5"/>
        </w:rPr>
        <w:t>的进步不断更新换代，而在庞大的电子领域中， PCB</w:t>
      </w:r>
      <w:r>
        <w:rPr>
          <w:spacing w:val="-29"/>
        </w:rPr>
        <w:t xml:space="preserve"> </w:t>
      </w:r>
      <w:r>
        <w:rPr>
          <w:spacing w:val="-5"/>
        </w:rPr>
        <w:t>却以无可取代的位置引领着电子行业的</w:t>
      </w:r>
      <w:r>
        <w:t xml:space="preserve">  </w:t>
      </w:r>
      <w:r>
        <w:rPr>
          <w:spacing w:val="-4"/>
        </w:rPr>
        <w:t>发展。目前，全球</w:t>
      </w:r>
      <w:r>
        <w:rPr>
          <w:spacing w:val="-54"/>
        </w:rPr>
        <w:t xml:space="preserve"> </w:t>
      </w:r>
      <w:r>
        <w:rPr>
          <w:rFonts w:ascii="Times New Roman" w:eastAsia="Times New Roman" w:hAnsi="Times New Roman" w:cs="Times New Roman"/>
          <w:spacing w:val="-4"/>
        </w:rPr>
        <w:t>PCB</w:t>
      </w:r>
      <w:r>
        <w:rPr>
          <w:spacing w:val="-4"/>
        </w:rPr>
        <w:t>产业产值占电子产业总产值的四分之一以上，产业规模</w:t>
      </w:r>
      <w:r>
        <w:rPr>
          <w:spacing w:val="-5"/>
        </w:rPr>
        <w:t>达400亿美元，</w:t>
      </w:r>
      <w:r>
        <w:t xml:space="preserve"> </w:t>
      </w:r>
      <w:r>
        <w:rPr>
          <w:spacing w:val="-4"/>
        </w:rPr>
        <w:t>已经成为当代电子产业中最活跃的部分。</w:t>
      </w:r>
    </w:p>
    <w:p>
      <w:pPr>
        <w:spacing w:line="309" w:lineRule="auto"/>
        <w:rPr>
          <w:rFonts w:ascii="Arial"/>
          <w:sz w:val="21"/>
        </w:rPr>
      </w:pPr>
    </w:p>
    <w:p>
      <w:pPr>
        <w:pStyle w:val="BodyText"/>
        <w:spacing w:before="68" w:line="265" w:lineRule="auto"/>
        <w:ind w:left="23" w:right="20" w:firstLine="470"/>
        <w:jc w:val="both"/>
      </w:pPr>
      <w:r>
        <w:rPr>
          <w:rFonts w:ascii="Times New Roman" w:eastAsia="Times New Roman" w:hAnsi="Times New Roman" w:cs="Times New Roman"/>
          <w:spacing w:val="-5"/>
        </w:rPr>
        <w:t xml:space="preserve">PCB </w:t>
      </w:r>
      <w:r>
        <w:rPr>
          <w:spacing w:val="-5"/>
        </w:rPr>
        <w:t>的制造品质是电子产品可靠性的基础，它直接影响电子产品整体质量和竞争力。我</w:t>
      </w:r>
      <w:r>
        <w:rPr>
          <w:spacing w:val="17"/>
        </w:rPr>
        <w:t xml:space="preserve"> </w:t>
      </w:r>
      <w:r>
        <w:rPr>
          <w:spacing w:val="-3"/>
        </w:rPr>
        <w:t>国作为电子制造业的大国，已经成为世界第二大</w:t>
      </w:r>
      <w:r>
        <w:rPr>
          <w:rFonts w:ascii="Times New Roman" w:eastAsia="Times New Roman" w:hAnsi="Times New Roman" w:cs="Times New Roman"/>
          <w:spacing w:val="-3"/>
        </w:rPr>
        <w:t>PCB</w:t>
      </w:r>
      <w:r>
        <w:rPr>
          <w:rFonts w:ascii="Times New Roman" w:eastAsia="Times New Roman" w:hAnsi="Times New Roman" w:cs="Times New Roman"/>
          <w:spacing w:val="-20"/>
        </w:rPr>
        <w:t xml:space="preserve"> </w:t>
      </w:r>
      <w:r>
        <w:rPr>
          <w:spacing w:val="-3"/>
        </w:rPr>
        <w:t>产出国，</w:t>
      </w:r>
      <w:r>
        <w:rPr>
          <w:rFonts w:ascii="Times New Roman" w:eastAsia="Times New Roman" w:hAnsi="Times New Roman" w:cs="Times New Roman"/>
          <w:spacing w:val="-3"/>
        </w:rPr>
        <w:t>PCB</w:t>
      </w:r>
      <w:r>
        <w:rPr>
          <w:spacing w:val="-3"/>
        </w:rPr>
        <w:t>产业在世界上拥有举足轻</w:t>
      </w:r>
      <w:r>
        <w:t xml:space="preserve">  </w:t>
      </w:r>
      <w:r>
        <w:rPr>
          <w:spacing w:val="-1"/>
        </w:rPr>
        <w:t>重的地位。但随着电子产品向微型化、集成化、高速传输、高频方向的不断发展，在对PCB</w:t>
      </w:r>
      <w:r>
        <w:rPr>
          <w:spacing w:val="2"/>
        </w:rPr>
        <w:t xml:space="preserve">  </w:t>
      </w:r>
      <w:r>
        <w:rPr>
          <w:spacing w:val="-3"/>
        </w:rPr>
        <w:t>抗干扰能力、工艺上和可制造性上要求越来越</w:t>
      </w:r>
      <w:r>
        <w:rPr>
          <w:spacing w:val="-4"/>
        </w:rPr>
        <w:t>高。因此，培养大批具有较高</w:t>
      </w:r>
      <w:r>
        <w:rPr>
          <w:rFonts w:ascii="Times New Roman" w:eastAsia="Times New Roman" w:hAnsi="Times New Roman" w:cs="Times New Roman"/>
          <w:spacing w:val="-4"/>
        </w:rPr>
        <w:t>PCB</w:t>
      </w:r>
      <w:r>
        <w:rPr>
          <w:rFonts w:ascii="Times New Roman" w:eastAsia="Times New Roman" w:hAnsi="Times New Roman" w:cs="Times New Roman"/>
          <w:spacing w:val="-13"/>
        </w:rPr>
        <w:t xml:space="preserve"> </w:t>
      </w:r>
      <w:r>
        <w:rPr>
          <w:spacing w:val="-4"/>
        </w:rPr>
        <w:t xml:space="preserve">设计应用能 </w:t>
      </w:r>
      <w:r>
        <w:rPr>
          <w:spacing w:val="-1"/>
        </w:rPr>
        <w:t>力和</w:t>
      </w:r>
      <w:r>
        <w:rPr>
          <w:rFonts w:ascii="Times New Roman" w:eastAsia="Times New Roman" w:hAnsi="Times New Roman" w:cs="Times New Roman"/>
          <w:spacing w:val="-1"/>
        </w:rPr>
        <w:t>PCB</w:t>
      </w:r>
      <w:r>
        <w:rPr>
          <w:spacing w:val="-1"/>
        </w:rPr>
        <w:t>制造工艺水平的  应用型人才，是职业院校电子专业目前所面临的一项艰巨任务。</w:t>
      </w:r>
      <w:r>
        <w:rPr>
          <w:spacing w:val="18"/>
        </w:rPr>
        <w:t xml:space="preserve"> </w:t>
      </w:r>
      <w:r>
        <w:rPr>
          <w:spacing w:val="-3"/>
        </w:rPr>
        <w:t>培养具有</w:t>
      </w:r>
      <w:r>
        <w:rPr>
          <w:rFonts w:ascii="Times New Roman" w:eastAsia="Times New Roman" w:hAnsi="Times New Roman" w:cs="Times New Roman"/>
          <w:spacing w:val="-3"/>
        </w:rPr>
        <w:t>PCB</w:t>
      </w:r>
      <w:r>
        <w:rPr>
          <w:rFonts w:ascii="Times New Roman" w:eastAsia="Times New Roman" w:hAnsi="Times New Roman" w:cs="Times New Roman"/>
          <w:spacing w:val="-12"/>
        </w:rPr>
        <w:t xml:space="preserve"> </w:t>
      </w:r>
      <w:r>
        <w:rPr>
          <w:spacing w:val="-3"/>
        </w:rPr>
        <w:t>设计及制造能力的  应用型人才，</w:t>
      </w:r>
      <w:r>
        <w:rPr>
          <w:spacing w:val="-4"/>
        </w:rPr>
        <w:t xml:space="preserve">不仅满足电子行业发展的需求，还将进一步 </w:t>
      </w:r>
      <w:r>
        <w:rPr>
          <w:spacing w:val="-3"/>
        </w:rPr>
        <w:t>拓宽职业院校电子专业学生的就业渠道。</w:t>
      </w:r>
    </w:p>
    <w:p>
      <w:pPr>
        <w:spacing w:line="271" w:lineRule="auto"/>
        <w:rPr>
          <w:rFonts w:ascii="Arial"/>
          <w:sz w:val="21"/>
        </w:rPr>
      </w:pPr>
    </w:p>
    <w:p>
      <w:pPr>
        <w:pStyle w:val="BodyText"/>
        <w:spacing w:before="69" w:line="220" w:lineRule="auto"/>
        <w:ind w:left="493"/>
      </w:pPr>
      <w:r>
        <w:rPr>
          <w:spacing w:val="-3"/>
        </w:rPr>
        <w:t>二、专业发展的需要</w:t>
      </w:r>
    </w:p>
    <w:p>
      <w:pPr>
        <w:spacing w:line="259" w:lineRule="auto"/>
        <w:rPr>
          <w:rFonts w:ascii="Arial"/>
          <w:sz w:val="21"/>
        </w:rPr>
      </w:pPr>
    </w:p>
    <w:p>
      <w:pPr>
        <w:pStyle w:val="BodyText"/>
        <w:spacing w:before="69" w:line="262" w:lineRule="auto"/>
        <w:ind w:left="23" w:right="76" w:firstLine="470"/>
      </w:pPr>
      <w:r>
        <w:rPr>
          <w:spacing w:val="-1"/>
        </w:rPr>
        <w:t>目前，各级职业院校的电子专业教学都开设了基础专业</w:t>
      </w:r>
      <w:r>
        <w:rPr>
          <w:spacing w:val="-2"/>
        </w:rPr>
        <w:t>课，针对基础专业课也开设了</w:t>
      </w:r>
      <w:r>
        <w:t xml:space="preserve">  </w:t>
      </w:r>
      <w:r>
        <w:rPr>
          <w:spacing w:val="-3"/>
        </w:rPr>
        <w:t>与之相对应的实验课程，这些实验课程的教学目的是使学生通过电路仿真或者实验手</w:t>
      </w:r>
      <w:r>
        <w:rPr>
          <w:spacing w:val="-4"/>
        </w:rPr>
        <w:t>段来验</w:t>
      </w:r>
      <w:r>
        <w:t xml:space="preserve"> </w:t>
      </w:r>
      <w:r>
        <w:rPr>
          <w:spacing w:val="-3"/>
        </w:rPr>
        <w:t>证课堂上所学习的理论知识，而在学生的专业技能和创新能力上的培养收效甚微。在职业院</w:t>
      </w:r>
      <w:r>
        <w:rPr>
          <w:spacing w:val="1"/>
        </w:rPr>
        <w:t xml:space="preserve"> </w:t>
      </w:r>
      <w:r>
        <w:rPr>
          <w:spacing w:val="-3"/>
        </w:rPr>
        <w:t>校的教学中，电子专业学生开设</w:t>
      </w:r>
      <w:r>
        <w:rPr>
          <w:rFonts w:ascii="Times New Roman" w:eastAsia="Times New Roman" w:hAnsi="Times New Roman" w:cs="Times New Roman"/>
          <w:spacing w:val="-3"/>
        </w:rPr>
        <w:t>PCB</w:t>
      </w:r>
      <w:r>
        <w:rPr>
          <w:rFonts w:ascii="Times New Roman" w:eastAsia="Times New Roman" w:hAnsi="Times New Roman" w:cs="Times New Roman"/>
          <w:spacing w:val="-9"/>
        </w:rPr>
        <w:t xml:space="preserve"> </w:t>
      </w:r>
      <w:r>
        <w:rPr>
          <w:spacing w:val="-3"/>
        </w:rPr>
        <w:t>设计与制作课程，必将引领教学由基础型向综合型、应</w:t>
      </w:r>
      <w:r>
        <w:t xml:space="preserve"> </w:t>
      </w:r>
      <w:r>
        <w:rPr>
          <w:spacing w:val="-4"/>
        </w:rPr>
        <w:t>用型和创新型发展。</w:t>
      </w:r>
    </w:p>
    <w:p>
      <w:pPr>
        <w:spacing w:line="279" w:lineRule="auto"/>
        <w:rPr>
          <w:rFonts w:ascii="Arial"/>
          <w:sz w:val="21"/>
        </w:rPr>
      </w:pPr>
    </w:p>
    <w:p>
      <w:pPr>
        <w:pStyle w:val="BodyText"/>
        <w:spacing w:before="69" w:line="260" w:lineRule="auto"/>
        <w:ind w:left="23" w:right="76" w:firstLine="470"/>
        <w:jc w:val="both"/>
      </w:pPr>
      <w:r>
        <w:rPr>
          <w:spacing w:val="-5"/>
        </w:rPr>
        <w:t>第</w:t>
      </w:r>
      <w:r>
        <w:rPr>
          <w:spacing w:val="-40"/>
        </w:rPr>
        <w:t xml:space="preserve"> </w:t>
      </w:r>
      <w:r>
        <w:rPr>
          <w:spacing w:val="-5"/>
        </w:rPr>
        <w:t>一，</w:t>
      </w:r>
      <w:r>
        <w:rPr>
          <w:rFonts w:ascii="Times New Roman" w:eastAsia="Times New Roman" w:hAnsi="Times New Roman" w:cs="Times New Roman"/>
          <w:spacing w:val="-5"/>
        </w:rPr>
        <w:t>PCB</w:t>
      </w:r>
      <w:r>
        <w:rPr>
          <w:spacing w:val="-5"/>
        </w:rPr>
        <w:t>设计及制作课程可以发挥其实践性强的优势，在学生巩固所学的专业基础知</w:t>
      </w:r>
      <w:r>
        <w:t xml:space="preserve"> </w:t>
      </w:r>
      <w:r>
        <w:rPr>
          <w:spacing w:val="-2"/>
        </w:rPr>
        <w:t>识上，由最初的电路原理图仿真上升到</w:t>
      </w:r>
      <w:r>
        <w:rPr>
          <w:rFonts w:ascii="Times New Roman" w:eastAsia="Times New Roman" w:hAnsi="Times New Roman" w:cs="Times New Roman"/>
          <w:spacing w:val="-2"/>
        </w:rPr>
        <w:t>PCB</w:t>
      </w:r>
      <w:r>
        <w:rPr>
          <w:spacing w:val="-2"/>
        </w:rPr>
        <w:t>电路板的设计与制作。这一阶段的教学将使学生</w:t>
      </w:r>
      <w:r>
        <w:rPr>
          <w:spacing w:val="1"/>
        </w:rPr>
        <w:t xml:space="preserve"> </w:t>
      </w:r>
      <w:r>
        <w:rPr>
          <w:spacing w:val="-1"/>
        </w:rPr>
        <w:t>对电路的理解，不是简单地停留在抽象层面，而是提高</w:t>
      </w:r>
      <w:r>
        <w:rPr>
          <w:spacing w:val="-2"/>
        </w:rPr>
        <w:t>到了具象层面。</w:t>
      </w:r>
    </w:p>
    <w:p>
      <w:pPr>
        <w:spacing w:line="281" w:lineRule="auto"/>
        <w:rPr>
          <w:rFonts w:ascii="Arial"/>
          <w:sz w:val="21"/>
        </w:rPr>
      </w:pPr>
    </w:p>
    <w:p>
      <w:pPr>
        <w:pStyle w:val="BodyText"/>
        <w:spacing w:before="69" w:line="241" w:lineRule="auto"/>
        <w:ind w:left="23" w:firstLine="470"/>
      </w:pPr>
      <w:r>
        <w:rPr>
          <w:spacing w:val="-1"/>
        </w:rPr>
        <w:t>第二，通过对</w:t>
      </w:r>
      <w:r>
        <w:rPr>
          <w:rFonts w:ascii="Times New Roman" w:eastAsia="Times New Roman" w:hAnsi="Times New Roman" w:cs="Times New Roman"/>
          <w:spacing w:val="-1"/>
        </w:rPr>
        <w:t>PCB</w:t>
      </w:r>
      <w:r>
        <w:rPr>
          <w:spacing w:val="-1"/>
        </w:rPr>
        <w:t>电路板的设计也可以使学生更深入地</w:t>
      </w:r>
      <w:r>
        <w:rPr>
          <w:spacing w:val="-2"/>
        </w:rPr>
        <w:t>理解每个元器件的特性、功能、</w:t>
      </w:r>
      <w:r>
        <w:t xml:space="preserve"> </w:t>
      </w:r>
      <w:r>
        <w:rPr>
          <w:spacing w:val="-4"/>
        </w:rPr>
        <w:t>管脚分布和封装形式。</w:t>
      </w:r>
    </w:p>
    <w:p>
      <w:pPr>
        <w:spacing w:line="262" w:lineRule="auto"/>
        <w:rPr>
          <w:rFonts w:ascii="Arial"/>
          <w:sz w:val="21"/>
        </w:rPr>
      </w:pPr>
    </w:p>
    <w:p>
      <w:pPr>
        <w:pStyle w:val="BodyText"/>
        <w:spacing w:before="69" w:line="260" w:lineRule="auto"/>
        <w:ind w:left="23" w:right="185" w:firstLine="470"/>
        <w:jc w:val="both"/>
      </w:pPr>
      <w:r>
        <w:rPr>
          <w:spacing w:val="-8"/>
        </w:rPr>
        <w:t>第三，在</w:t>
      </w:r>
      <w:r>
        <w:rPr>
          <w:rFonts w:ascii="Times New Roman" w:eastAsia="Times New Roman" w:hAnsi="Times New Roman" w:cs="Times New Roman"/>
          <w:spacing w:val="-8"/>
        </w:rPr>
        <w:t>PCB</w:t>
      </w:r>
      <w:r>
        <w:rPr>
          <w:spacing w:val="-8"/>
        </w:rPr>
        <w:t>设计制作过程中引入相关规范标准比如</w:t>
      </w:r>
      <w:r>
        <w:rPr>
          <w:spacing w:val="-15"/>
        </w:rPr>
        <w:t xml:space="preserve"> </w:t>
      </w:r>
      <w:r>
        <w:rPr>
          <w:spacing w:val="-8"/>
        </w:rPr>
        <w:t>IS09000</w:t>
      </w:r>
      <w:r>
        <w:rPr>
          <w:spacing w:val="-50"/>
        </w:rPr>
        <w:t xml:space="preserve"> </w:t>
      </w:r>
      <w:r>
        <w:rPr>
          <w:spacing w:val="-8"/>
        </w:rPr>
        <w:t>标</w:t>
      </w:r>
      <w:r>
        <w:rPr>
          <w:spacing w:val="-43"/>
        </w:rPr>
        <w:t xml:space="preserve"> </w:t>
      </w:r>
      <w:r>
        <w:rPr>
          <w:spacing w:val="-8"/>
        </w:rPr>
        <w:t>准</w:t>
      </w:r>
      <w:r>
        <w:rPr>
          <w:spacing w:val="-53"/>
        </w:rPr>
        <w:t xml:space="preserve"> </w:t>
      </w:r>
      <w:r>
        <w:rPr>
          <w:spacing w:val="-8"/>
        </w:rPr>
        <w:t>、</w:t>
      </w:r>
      <w:r>
        <w:rPr>
          <w:rFonts w:ascii="Times New Roman" w:eastAsia="Times New Roman" w:hAnsi="Times New Roman" w:cs="Times New Roman"/>
          <w:spacing w:val="-8"/>
        </w:rPr>
        <w:t xml:space="preserve">CCEE </w:t>
      </w:r>
      <w:r>
        <w:rPr>
          <w:spacing w:val="-8"/>
        </w:rPr>
        <w:t>认证、</w:t>
      </w:r>
      <w:r>
        <w:rPr>
          <w:rFonts w:ascii="Times New Roman" w:eastAsia="Times New Roman" w:hAnsi="Times New Roman" w:cs="Times New Roman"/>
          <w:spacing w:val="-8"/>
        </w:rPr>
        <w:t>FDA</w:t>
      </w:r>
      <w:r>
        <w:rPr>
          <w:rFonts w:ascii="Times New Roman" w:eastAsia="Times New Roman" w:hAnsi="Times New Roman" w:cs="Times New Roman"/>
        </w:rPr>
        <w:t xml:space="preserve"> </w:t>
      </w:r>
      <w:r>
        <w:rPr>
          <w:spacing w:val="-2"/>
        </w:rPr>
        <w:t>认证、</w:t>
      </w:r>
      <w:r>
        <w:rPr>
          <w:rFonts w:ascii="Times New Roman" w:eastAsia="Times New Roman" w:hAnsi="Times New Roman" w:cs="Times New Roman"/>
          <w:spacing w:val="-2"/>
        </w:rPr>
        <w:t>UL</w:t>
      </w:r>
      <w:r>
        <w:rPr>
          <w:rFonts w:ascii="Times New Roman" w:eastAsia="Times New Roman" w:hAnsi="Times New Roman" w:cs="Times New Roman"/>
          <w:spacing w:val="-16"/>
        </w:rPr>
        <w:t xml:space="preserve"> </w:t>
      </w:r>
      <w:r>
        <w:rPr>
          <w:spacing w:val="-2"/>
        </w:rPr>
        <w:t>认证等，能够有效地培养学生的规范意识、标准意识和质量意识，同时大型</w:t>
      </w:r>
      <w:r>
        <w:rPr>
          <w:rFonts w:ascii="Times New Roman" w:eastAsia="Times New Roman" w:hAnsi="Times New Roman" w:cs="Times New Roman"/>
          <w:spacing w:val="-3"/>
        </w:rPr>
        <w:t>PCB</w:t>
      </w:r>
      <w:r>
        <w:rPr>
          <w:rFonts w:ascii="Times New Roman" w:eastAsia="Times New Roman" w:hAnsi="Times New Roman" w:cs="Times New Roman"/>
        </w:rPr>
        <w:t xml:space="preserve"> </w:t>
      </w:r>
      <w:r>
        <w:rPr>
          <w:spacing w:val="-2"/>
        </w:rPr>
        <w:t>板的设计及制作还有利于培养学生的团队协作意识。</w:t>
      </w:r>
    </w:p>
    <w:p>
      <w:pPr>
        <w:spacing w:line="282" w:lineRule="auto"/>
        <w:rPr>
          <w:rFonts w:ascii="Arial"/>
          <w:sz w:val="21"/>
        </w:rPr>
      </w:pPr>
    </w:p>
    <w:p>
      <w:pPr>
        <w:pStyle w:val="BodyText"/>
        <w:spacing w:before="70" w:line="259" w:lineRule="auto"/>
        <w:ind w:left="23" w:right="60" w:firstLine="470"/>
        <w:jc w:val="both"/>
      </w:pPr>
      <w:r>
        <w:t>第四，在以培养技能型、应用型人才为教学目标的职业院校</w:t>
      </w:r>
      <w:r>
        <w:rPr>
          <w:spacing w:val="-1"/>
        </w:rPr>
        <w:t xml:space="preserve">，技能大赛和创新大赛成 </w:t>
      </w:r>
      <w:r>
        <w:rPr>
          <w:spacing w:val="-2"/>
        </w:rPr>
        <w:t>果永远是衡量一个学校教学水平的标尺。</w:t>
      </w:r>
      <w:r>
        <w:rPr>
          <w:rFonts w:ascii="Times New Roman" w:eastAsia="Times New Roman" w:hAnsi="Times New Roman" w:cs="Times New Roman"/>
          <w:spacing w:val="-2"/>
        </w:rPr>
        <w:t>PC</w:t>
      </w:r>
      <w:r>
        <w:rPr>
          <w:rFonts w:ascii="Times New Roman" w:eastAsia="Times New Roman" w:hAnsi="Times New Roman" w:cs="Times New Roman"/>
          <w:spacing w:val="-3"/>
        </w:rPr>
        <w:t>B</w:t>
      </w:r>
      <w:r>
        <w:rPr>
          <w:rFonts w:ascii="Times New Roman" w:eastAsia="Times New Roman" w:hAnsi="Times New Roman" w:cs="Times New Roman"/>
          <w:spacing w:val="-13"/>
        </w:rPr>
        <w:t xml:space="preserve"> </w:t>
      </w:r>
      <w:r>
        <w:rPr>
          <w:spacing w:val="-3"/>
        </w:rPr>
        <w:t>设计及制作课程有利于培养学生的动手能力、</w:t>
      </w:r>
      <w:r>
        <w:t xml:space="preserve"> </w:t>
      </w:r>
      <w:r>
        <w:rPr>
          <w:spacing w:val="-3"/>
        </w:rPr>
        <w:t>创新能力和解决实际问题的能力，为今后学生参加省市级或全国电子产品设计大赛、创</w:t>
      </w:r>
      <w:r>
        <w:rPr>
          <w:spacing w:val="-4"/>
        </w:rPr>
        <w:t>新大</w:t>
      </w:r>
      <w:r>
        <w:t xml:space="preserve"> </w:t>
      </w:r>
      <w:r>
        <w:rPr>
          <w:spacing w:val="-2"/>
        </w:rPr>
        <w:t>赛、就业或继续深造都打下了良好的专业技术基础。</w:t>
      </w:r>
    </w:p>
    <w:p>
      <w:pPr>
        <w:spacing w:line="271" w:lineRule="auto"/>
        <w:rPr>
          <w:rFonts w:ascii="Arial"/>
          <w:sz w:val="21"/>
        </w:rPr>
        <w:sectPr>
          <w:pgSz w:w="11910" w:h="16840"/>
          <w:pgMar w:top="1431" w:right="1724" w:bottom="0" w:left="1786" w:header="0" w:footer="0" w:gutter="0"/>
          <w:pgNumType w:start="23"/>
          <w:cols w:space="708"/>
        </w:sectPr>
      </w:pPr>
    </w:p>
    <w:p>
      <w:pPr>
        <w:pStyle w:val="BodyText"/>
        <w:spacing w:before="68" w:line="219" w:lineRule="auto"/>
        <w:ind w:left="493"/>
      </w:pPr>
      <w:r>
        <w:rPr>
          <w:spacing w:val="-15"/>
        </w:rPr>
        <w:t>三、</w:t>
      </w:r>
      <w:r>
        <w:rPr>
          <w:rFonts w:ascii="Times New Roman" w:eastAsia="Times New Roman" w:hAnsi="Times New Roman" w:cs="Times New Roman"/>
          <w:spacing w:val="-15"/>
        </w:rPr>
        <w:t>CAD</w:t>
      </w:r>
      <w:r>
        <w:rPr>
          <w:rFonts w:ascii="Times New Roman" w:eastAsia="Times New Roman" w:hAnsi="Times New Roman" w:cs="Times New Roman"/>
          <w:spacing w:val="-16"/>
        </w:rPr>
        <w:t xml:space="preserve"> </w:t>
      </w:r>
      <w:r>
        <w:rPr>
          <w:spacing w:val="-15"/>
        </w:rPr>
        <w:t>教学的需要</w:t>
      </w:r>
    </w:p>
    <w:p>
      <w:pPr>
        <w:spacing w:line="219" w:lineRule="auto"/>
        <w:sectPr>
          <w:type w:val="nextPage"/>
          <w:pgSz w:w="11910" w:h="16840"/>
          <w:pgMar w:top="1431" w:right="1724" w:bottom="0" w:left="1786" w:header="0" w:footer="0" w:gutter="0"/>
          <w:pgNumType w:start="24"/>
          <w:cols w:space="708"/>
          <w:titlePg w:val="0"/>
        </w:sectPr>
      </w:pPr>
    </w:p>
    <w:p>
      <w:pPr>
        <w:pStyle w:val="BodyText"/>
        <w:spacing w:before="48" w:line="254" w:lineRule="auto"/>
        <w:ind w:left="13" w:right="96" w:firstLine="490"/>
      </w:pPr>
      <w:r>
        <w:t>根据电子专业的专业课程标准，在电子CAD</w:t>
      </w:r>
      <w:r>
        <w:rPr>
          <w:spacing w:val="-7"/>
        </w:rPr>
        <w:t xml:space="preserve"> </w:t>
      </w:r>
      <w:r>
        <w:t xml:space="preserve">课程教学中一般按照电路原理图的绘制、 </w:t>
      </w:r>
      <w:r>
        <w:rPr>
          <w:spacing w:val="-3"/>
        </w:rPr>
        <w:t>电子元件库的建设、印制电路板设计、元件封装库的建设几个方面进行。在实际教学</w:t>
      </w:r>
      <w:r>
        <w:rPr>
          <w:spacing w:val="-4"/>
        </w:rPr>
        <w:t>中往往</w:t>
      </w:r>
      <w:r>
        <w:t xml:space="preserve"> </w:t>
      </w:r>
      <w:r>
        <w:rPr>
          <w:spacing w:val="-7"/>
        </w:rPr>
        <w:t>会出现以下两个方面的问题：</w:t>
      </w:r>
    </w:p>
    <w:p>
      <w:pPr>
        <w:spacing w:line="302" w:lineRule="auto"/>
        <w:rPr>
          <w:rFonts w:ascii="Arial"/>
          <w:sz w:val="21"/>
        </w:rPr>
      </w:pPr>
    </w:p>
    <w:p>
      <w:pPr>
        <w:pStyle w:val="BodyText"/>
        <w:spacing w:before="68" w:line="245" w:lineRule="auto"/>
        <w:ind w:left="13" w:right="126" w:firstLine="490"/>
      </w:pPr>
      <w:r>
        <w:t>一是以上各个功能模块之间的教学缺乏项目性和整体性</w:t>
      </w:r>
      <w:r>
        <w:rPr>
          <w:spacing w:val="-1"/>
        </w:rPr>
        <w:t>，学生往往认为它们是孤立的</w:t>
      </w:r>
      <w:r>
        <w:t xml:space="preserve"> </w:t>
      </w:r>
      <w:r>
        <w:rPr>
          <w:spacing w:val="-2"/>
        </w:rPr>
        <w:t>知识点，不能很好地将各个部分进行有机整合。</w:t>
      </w:r>
    </w:p>
    <w:p>
      <w:pPr>
        <w:spacing w:line="251" w:lineRule="auto"/>
        <w:rPr>
          <w:rFonts w:ascii="Arial"/>
          <w:sz w:val="21"/>
        </w:rPr>
      </w:pPr>
    </w:p>
    <w:p>
      <w:pPr>
        <w:pStyle w:val="BodyText"/>
        <w:spacing w:before="68" w:line="262" w:lineRule="auto"/>
        <w:ind w:left="13" w:firstLine="490"/>
        <w:jc w:val="both"/>
      </w:pPr>
      <w:r>
        <w:rPr>
          <w:spacing w:val="-2"/>
        </w:rPr>
        <w:t>二是由于部分任课教师缺乏实际</w:t>
      </w:r>
      <w:r>
        <w:rPr>
          <w:rFonts w:ascii="Times New Roman" w:eastAsia="Times New Roman" w:hAnsi="Times New Roman" w:cs="Times New Roman"/>
          <w:spacing w:val="-2"/>
        </w:rPr>
        <w:t>PCB</w:t>
      </w:r>
      <w:r>
        <w:rPr>
          <w:spacing w:val="-2"/>
        </w:rPr>
        <w:t>研发和制板经验，所以在教学中多注重对</w:t>
      </w:r>
      <w:r>
        <w:rPr>
          <w:rFonts w:ascii="Times New Roman" w:eastAsia="Times New Roman" w:hAnsi="Times New Roman" w:cs="Times New Roman"/>
          <w:spacing w:val="-2"/>
        </w:rPr>
        <w:t>CAD</w:t>
      </w:r>
      <w:r>
        <w:rPr>
          <w:rFonts w:ascii="Times New Roman" w:eastAsia="Times New Roman" w:hAnsi="Times New Roman" w:cs="Times New Roman"/>
          <w:spacing w:val="-7"/>
        </w:rPr>
        <w:t xml:space="preserve"> </w:t>
      </w:r>
      <w:r>
        <w:rPr>
          <w:spacing w:val="-2"/>
        </w:rPr>
        <w:t>软</w:t>
      </w:r>
      <w:r>
        <w:t xml:space="preserve">  </w:t>
      </w:r>
      <w:r>
        <w:rPr>
          <w:spacing w:val="-6"/>
        </w:rPr>
        <w:t>件的具体操作，而忽略对线路板设计可靠性、制作工艺的可行性以及测试方法的实用性教学。</w:t>
      </w:r>
      <w:r>
        <w:rPr>
          <w:spacing w:val="10"/>
        </w:rPr>
        <w:t xml:space="preserve"> </w:t>
      </w:r>
      <w:r>
        <w:rPr>
          <w:spacing w:val="-3"/>
        </w:rPr>
        <w:t>教学与生产实际相脱离，导致学生在</w:t>
      </w:r>
      <w:r>
        <w:rPr>
          <w:rFonts w:ascii="Times New Roman" w:eastAsia="Times New Roman" w:hAnsi="Times New Roman" w:cs="Times New Roman"/>
          <w:spacing w:val="-3"/>
        </w:rPr>
        <w:t>CAD</w:t>
      </w:r>
      <w:r>
        <w:rPr>
          <w:spacing w:val="-3"/>
        </w:rPr>
        <w:t>课程学习结束后，仅仅掌握了使</w:t>
      </w:r>
      <w:r>
        <w:rPr>
          <w:spacing w:val="-4"/>
        </w:rPr>
        <w:t xml:space="preserve">用软件绘制电路原 </w:t>
      </w:r>
      <w:r>
        <w:rPr>
          <w:spacing w:val="-2"/>
        </w:rPr>
        <w:t>理图和利用软件自动生成功能设计简单的PCB</w:t>
      </w:r>
      <w:r>
        <w:rPr>
          <w:spacing w:val="-45"/>
        </w:rPr>
        <w:t xml:space="preserve"> </w:t>
      </w:r>
      <w:r>
        <w:rPr>
          <w:spacing w:val="-2"/>
        </w:rPr>
        <w:t>电路</w:t>
      </w:r>
      <w:r>
        <w:rPr>
          <w:spacing w:val="-3"/>
        </w:rPr>
        <w:t>板，至于设计的PCB板是否符合行业规范，</w:t>
      </w:r>
      <w:r>
        <w:t xml:space="preserve"> </w:t>
      </w:r>
      <w:r>
        <w:rPr>
          <w:spacing w:val="-3"/>
        </w:rPr>
        <w:t>是否具有可制造性、可生产性则不得而知。</w:t>
      </w:r>
    </w:p>
    <w:p>
      <w:pPr>
        <w:spacing w:line="298" w:lineRule="auto"/>
        <w:rPr>
          <w:rFonts w:ascii="Arial"/>
          <w:sz w:val="21"/>
        </w:rPr>
      </w:pPr>
    </w:p>
    <w:p>
      <w:pPr>
        <w:pStyle w:val="BodyText"/>
        <w:spacing w:before="68" w:line="264" w:lineRule="auto"/>
        <w:ind w:left="13" w:right="86" w:firstLine="490"/>
        <w:jc w:val="both"/>
      </w:pPr>
      <w:r>
        <w:t>因此，在职业院校电子专业教学中开设</w:t>
      </w:r>
      <w:r>
        <w:rPr>
          <w:rFonts w:ascii="Times New Roman" w:eastAsia="Times New Roman" w:hAnsi="Times New Roman" w:cs="Times New Roman"/>
        </w:rPr>
        <w:t>PCB</w:t>
      </w:r>
      <w:r>
        <w:t>设计与制</w:t>
      </w:r>
      <w:r>
        <w:rPr>
          <w:spacing w:val="-1"/>
        </w:rPr>
        <w:t>作课程是对电子</w:t>
      </w:r>
      <w:r>
        <w:rPr>
          <w:rFonts w:ascii="Times New Roman" w:eastAsia="Times New Roman" w:hAnsi="Times New Roman" w:cs="Times New Roman"/>
          <w:spacing w:val="-1"/>
        </w:rPr>
        <w:t>CAD</w:t>
      </w:r>
      <w:r>
        <w:rPr>
          <w:spacing w:val="-1"/>
        </w:rPr>
        <w:t>课程教学的</w:t>
      </w:r>
      <w:r>
        <w:t xml:space="preserve"> </w:t>
      </w:r>
      <w:r>
        <w:rPr>
          <w:spacing w:val="-2"/>
        </w:rPr>
        <w:t>补充和完善。</w:t>
      </w:r>
      <w:r>
        <w:rPr>
          <w:rFonts w:ascii="Times New Roman" w:eastAsia="Times New Roman" w:hAnsi="Times New Roman" w:cs="Times New Roman"/>
          <w:spacing w:val="-2"/>
        </w:rPr>
        <w:t>PCB</w:t>
      </w:r>
      <w:r>
        <w:rPr>
          <w:spacing w:val="-2"/>
        </w:rPr>
        <w:t>设计与制作课程的教学内容须以项目为载体，学生通过</w:t>
      </w:r>
      <w:r>
        <w:rPr>
          <w:spacing w:val="-3"/>
        </w:rPr>
        <w:t>对项目任务的完成</w:t>
      </w:r>
      <w:r>
        <w:t xml:space="preserve"> </w:t>
      </w:r>
      <w:r>
        <w:rPr>
          <w:spacing w:val="-5"/>
        </w:rPr>
        <w:t>将</w:t>
      </w:r>
      <w:r>
        <w:rPr>
          <w:rFonts w:ascii="Times New Roman" w:eastAsia="Times New Roman" w:hAnsi="Times New Roman" w:cs="Times New Roman"/>
          <w:spacing w:val="-5"/>
        </w:rPr>
        <w:t xml:space="preserve">CAD </w:t>
      </w:r>
      <w:r>
        <w:rPr>
          <w:spacing w:val="-5"/>
        </w:rPr>
        <w:t>教学中的各个环节进行有机整合。学生首先利</w:t>
      </w:r>
      <w:r>
        <w:rPr>
          <w:spacing w:val="-6"/>
        </w:rPr>
        <w:t>用绘图软件进行</w:t>
      </w:r>
      <w:r>
        <w:rPr>
          <w:spacing w:val="-46"/>
        </w:rPr>
        <w:t xml:space="preserve"> </w:t>
      </w:r>
      <w:r>
        <w:rPr>
          <w:rFonts w:ascii="Times New Roman" w:eastAsia="Times New Roman" w:hAnsi="Times New Roman" w:cs="Times New Roman"/>
          <w:spacing w:val="-6"/>
        </w:rPr>
        <w:t>PCB</w:t>
      </w:r>
      <w:r>
        <w:rPr>
          <w:spacing w:val="-6"/>
        </w:rPr>
        <w:t>的设计，然后进行</w:t>
      </w:r>
      <w:r>
        <w:t xml:space="preserve"> </w:t>
      </w:r>
      <w:r>
        <w:t>PCB实物的制作、元件的购置、电路的安装与焊接、电路的调试和功</w:t>
      </w:r>
      <w:r>
        <w:rPr>
          <w:spacing w:val="-1"/>
        </w:rPr>
        <w:t>能验证，最终以实物的</w:t>
      </w:r>
      <w:r>
        <w:t xml:space="preserve"> </w:t>
      </w:r>
      <w:r>
        <w:rPr>
          <w:spacing w:val="-2"/>
        </w:rPr>
        <w:t>形式呈现项目成果。项目实施的过程使学生认识到学习CAD</w:t>
      </w:r>
      <w:r>
        <w:rPr>
          <w:spacing w:val="-33"/>
        </w:rPr>
        <w:t xml:space="preserve"> </w:t>
      </w:r>
      <w:r>
        <w:rPr>
          <w:spacing w:val="-2"/>
        </w:rPr>
        <w:t>软件的意义，熟悉了项目开发的</w:t>
      </w:r>
      <w:r>
        <w:t xml:space="preserve"> </w:t>
      </w:r>
      <w:r>
        <w:rPr>
          <w:spacing w:val="-1"/>
        </w:rPr>
        <w:t>流程、掌握了</w:t>
      </w:r>
      <w:r>
        <w:rPr>
          <w:rFonts w:ascii="Times New Roman" w:eastAsia="Times New Roman" w:hAnsi="Times New Roman" w:cs="Times New Roman"/>
          <w:spacing w:val="-1"/>
        </w:rPr>
        <w:t>PCB</w:t>
      </w:r>
      <w:r>
        <w:rPr>
          <w:rFonts w:ascii="Times New Roman" w:eastAsia="Times New Roman" w:hAnsi="Times New Roman" w:cs="Times New Roman"/>
          <w:spacing w:val="-22"/>
        </w:rPr>
        <w:t xml:space="preserve"> </w:t>
      </w:r>
      <w:r>
        <w:rPr>
          <w:spacing w:val="-1"/>
        </w:rPr>
        <w:t>设计的各种规范，对于学生来</w:t>
      </w:r>
      <w:r>
        <w:rPr>
          <w:spacing w:val="-2"/>
        </w:rPr>
        <w:t>说将具有更重要的意义。</w:t>
      </w:r>
    </w:p>
    <w:p>
      <w:pPr>
        <w:spacing w:line="280" w:lineRule="auto"/>
        <w:rPr>
          <w:rFonts w:ascii="Arial"/>
          <w:sz w:val="21"/>
        </w:rPr>
      </w:pPr>
    </w:p>
    <w:p>
      <w:pPr>
        <w:pStyle w:val="BodyText"/>
        <w:spacing w:before="69" w:line="219" w:lineRule="auto"/>
        <w:ind w:left="503"/>
      </w:pPr>
      <w:r>
        <w:rPr>
          <w:spacing w:val="-11"/>
        </w:rPr>
        <w:t>四、</w:t>
      </w:r>
      <w:r>
        <w:rPr>
          <w:spacing w:val="-47"/>
        </w:rPr>
        <w:t xml:space="preserve"> </w:t>
      </w:r>
      <w:r>
        <w:rPr>
          <w:spacing w:val="-11"/>
        </w:rPr>
        <w:t>互助教学的需要</w:t>
      </w:r>
    </w:p>
    <w:p>
      <w:pPr>
        <w:spacing w:line="280" w:lineRule="auto"/>
        <w:rPr>
          <w:rFonts w:ascii="Arial"/>
          <w:sz w:val="21"/>
        </w:rPr>
      </w:pPr>
    </w:p>
    <w:p>
      <w:pPr>
        <w:pStyle w:val="BodyText"/>
        <w:spacing w:before="68" w:line="259" w:lineRule="auto"/>
        <w:ind w:left="13" w:right="87" w:firstLine="490"/>
        <w:jc w:val="both"/>
      </w:pPr>
      <w:r>
        <w:t>在电子专业课的教学中，受教学理念、课程</w:t>
      </w:r>
      <w:r>
        <w:rPr>
          <w:spacing w:val="102"/>
        </w:rPr>
        <w:t xml:space="preserve"> </w:t>
      </w:r>
      <w:r>
        <w:t>、教学条件等诸多</w:t>
      </w:r>
      <w:r>
        <w:rPr>
          <w:spacing w:val="-1"/>
        </w:rPr>
        <w:t>因素的影响，专业课</w:t>
      </w:r>
      <w:r>
        <w:t xml:space="preserve"> </w:t>
      </w:r>
      <w:r>
        <w:t>的教学往往都是各自为</w:t>
      </w:r>
      <w:r>
        <w:rPr>
          <w:spacing w:val="100"/>
        </w:rPr>
        <w:t xml:space="preserve"> </w:t>
      </w:r>
      <w:r>
        <w:t>,互不干涉，课程之间缺乏必要的互动互助</w:t>
      </w:r>
      <w:r>
        <w:rPr>
          <w:spacing w:val="-1"/>
        </w:rPr>
        <w:t>。最终学生的学习就停</w:t>
      </w:r>
      <w:r>
        <w:t xml:space="preserve"> </w:t>
      </w:r>
      <w:r>
        <w:rPr>
          <w:spacing w:val="-3"/>
        </w:rPr>
        <w:t>留在实验的模仿和原理的验证上，不能将所学的知识应用于实际，很难培养他们的动手能力</w:t>
      </w:r>
      <w:r>
        <w:rPr>
          <w:spacing w:val="6"/>
        </w:rPr>
        <w:t xml:space="preserve"> </w:t>
      </w:r>
      <w:r>
        <w:rPr>
          <w:spacing w:val="-1"/>
        </w:rPr>
        <w:t>和  思考、解决问题的能力，所以改变传统的孤立教学模式探</w:t>
      </w:r>
      <w:r>
        <w:rPr>
          <w:spacing w:val="-2"/>
        </w:rPr>
        <w:t>索新模式是必要的。</w:t>
      </w:r>
    </w:p>
    <w:p>
      <w:pPr>
        <w:spacing w:line="259" w:lineRule="auto"/>
        <w:rPr>
          <w:rFonts w:ascii="Arial"/>
          <w:sz w:val="21"/>
        </w:rPr>
      </w:pPr>
    </w:p>
    <w:p>
      <w:pPr>
        <w:pStyle w:val="BodyText"/>
        <w:spacing w:before="69" w:line="266" w:lineRule="auto"/>
        <w:ind w:left="13" w:right="61" w:firstLine="490"/>
        <w:jc w:val="both"/>
      </w:pPr>
      <w:r>
        <w:rPr>
          <w:spacing w:val="-1"/>
        </w:rPr>
        <w:t xml:space="preserve">目前在一些职业院校电子专业的教学中正在试行一种互助教学模式，这种模式是将两 </w:t>
      </w:r>
      <w:r>
        <w:rPr>
          <w:spacing w:val="-2"/>
        </w:rPr>
        <w:t>个或多个  学科的实验联系起来，如在笔者所在学院的教学</w:t>
      </w:r>
      <w:r>
        <w:rPr>
          <w:spacing w:val="-3"/>
        </w:rPr>
        <w:t>中，模拟电子技术实验课和</w:t>
      </w:r>
      <w:r>
        <w:rPr>
          <w:rFonts w:ascii="Times New Roman" w:eastAsia="Times New Roman" w:hAnsi="Times New Roman" w:cs="Times New Roman"/>
          <w:spacing w:val="-3"/>
        </w:rPr>
        <w:t>PCB</w:t>
      </w:r>
      <w:r>
        <w:rPr>
          <w:rFonts w:ascii="Times New Roman" w:eastAsia="Times New Roman" w:hAnsi="Times New Roman" w:cs="Times New Roman"/>
        </w:rPr>
        <w:t xml:space="preserve">  </w:t>
      </w:r>
      <w:r>
        <w:rPr>
          <w:spacing w:val="-2"/>
        </w:rPr>
        <w:t>设计及制作课就是这种互助教学模式的典型。学生运用P</w:t>
      </w:r>
      <w:r>
        <w:rPr>
          <w:spacing w:val="-3"/>
        </w:rPr>
        <w:t>CB</w:t>
      </w:r>
      <w:r>
        <w:rPr>
          <w:spacing w:val="-25"/>
        </w:rPr>
        <w:t xml:space="preserve"> </w:t>
      </w:r>
      <w:r>
        <w:rPr>
          <w:spacing w:val="-3"/>
        </w:rPr>
        <w:t>设计及制作完成模拟电子技术实</w:t>
      </w:r>
      <w:r>
        <w:t xml:space="preserve"> </w:t>
      </w:r>
      <w:r>
        <w:rPr>
          <w:spacing w:val="-7"/>
        </w:rPr>
        <w:t>验课中所需的印制电路板如基本放大电路、晶体管串联稳压电路、晶闸管直流调光电路、</w:t>
      </w:r>
      <w:r>
        <w:rPr>
          <w:rFonts w:ascii="Times New Roman" w:eastAsia="Times New Roman" w:hAnsi="Times New Roman" w:cs="Times New Roman"/>
          <w:spacing w:val="-7"/>
        </w:rPr>
        <w:t>OTL</w:t>
      </w:r>
      <w:r>
        <w:rPr>
          <w:rFonts w:ascii="Times New Roman" w:eastAsia="Times New Roman" w:hAnsi="Times New Roman" w:cs="Times New Roman"/>
          <w:spacing w:val="8"/>
        </w:rPr>
        <w:t xml:space="preserve"> </w:t>
      </w:r>
      <w:r>
        <w:rPr>
          <w:spacing w:val="-3"/>
        </w:rPr>
        <w:t>功放电路等，将学生制作的电路板作为模拟电子技术实验课的基础材料，然后在其电</w:t>
      </w:r>
      <w:r>
        <w:rPr>
          <w:spacing w:val="-4"/>
        </w:rPr>
        <w:t>路板上</w:t>
      </w:r>
      <w:r>
        <w:t xml:space="preserve"> </w:t>
      </w:r>
      <w:r>
        <w:rPr>
          <w:spacing w:val="-3"/>
        </w:rPr>
        <w:t>完成元件的插装、焊接、调试测试工作。这种教学模式不仅能将抽象的理论变成活生生的实</w:t>
      </w:r>
      <w:r>
        <w:t xml:space="preserve"> </w:t>
      </w:r>
      <w:r>
        <w:rPr>
          <w:spacing w:val="-3"/>
        </w:rPr>
        <w:t>物，降低了学习难度，而且让学生感到新颖，能够激发学生学习兴趣和学习思维，有助于学</w:t>
      </w:r>
      <w:r>
        <w:t xml:space="preserve"> </w:t>
      </w:r>
      <w:r>
        <w:rPr>
          <w:spacing w:val="-3"/>
        </w:rPr>
        <w:t>生对不同学科知识之间的掌握和融会贯通。</w:t>
      </w:r>
    </w:p>
    <w:p>
      <w:pPr>
        <w:spacing w:line="303" w:lineRule="auto"/>
        <w:rPr>
          <w:rFonts w:ascii="Arial"/>
          <w:sz w:val="21"/>
        </w:rPr>
      </w:pPr>
    </w:p>
    <w:p>
      <w:pPr>
        <w:pStyle w:val="BodyText"/>
        <w:spacing w:before="69" w:line="221" w:lineRule="auto"/>
        <w:ind w:left="503"/>
      </w:pPr>
      <w:r>
        <w:rPr>
          <w:spacing w:val="-28"/>
        </w:rPr>
        <w:t>五</w:t>
      </w:r>
      <w:r>
        <w:rPr>
          <w:spacing w:val="-38"/>
        </w:rPr>
        <w:t xml:space="preserve"> </w:t>
      </w:r>
      <w:r>
        <w:rPr>
          <w:spacing w:val="-28"/>
        </w:rPr>
        <w:t>、小结</w:t>
      </w:r>
    </w:p>
    <w:p>
      <w:pPr>
        <w:spacing w:line="258" w:lineRule="auto"/>
        <w:rPr>
          <w:rFonts w:ascii="Arial"/>
          <w:sz w:val="21"/>
        </w:rPr>
      </w:pPr>
    </w:p>
    <w:p>
      <w:pPr>
        <w:pStyle w:val="BodyText"/>
        <w:spacing w:before="68" w:line="259" w:lineRule="auto"/>
        <w:ind w:left="13" w:right="13" w:firstLine="490"/>
        <w:jc w:val="both"/>
      </w:pPr>
      <w:r>
        <w:rPr>
          <w:spacing w:val="-3"/>
        </w:rPr>
        <w:t>本文从多个方面阐述了</w:t>
      </w:r>
      <w:r>
        <w:rPr>
          <w:rFonts w:ascii="Times New Roman" w:eastAsia="Times New Roman" w:hAnsi="Times New Roman" w:cs="Times New Roman"/>
          <w:spacing w:val="-3"/>
        </w:rPr>
        <w:t>PCB</w:t>
      </w:r>
      <w:r>
        <w:rPr>
          <w:spacing w:val="-3"/>
        </w:rPr>
        <w:t>设计与制作课程在职业院校电子专业教学中的重要性。</w:t>
      </w:r>
      <w:r>
        <w:rPr>
          <w:rFonts w:ascii="Times New Roman" w:eastAsia="Times New Roman" w:hAnsi="Times New Roman" w:cs="Times New Roman"/>
          <w:spacing w:val="-3"/>
        </w:rPr>
        <w:t>PCB</w:t>
      </w:r>
      <w:r>
        <w:rPr>
          <w:rFonts w:ascii="Times New Roman" w:eastAsia="Times New Roman" w:hAnsi="Times New Roman" w:cs="Times New Roman"/>
          <w:spacing w:val="7"/>
        </w:rPr>
        <w:t xml:space="preserve">  </w:t>
      </w:r>
      <w:r>
        <w:rPr>
          <w:spacing w:val="-1"/>
        </w:rPr>
        <w:t>设计及制作课程的开设体现了职业院校重视应</w:t>
      </w:r>
      <w:r>
        <w:rPr>
          <w:spacing w:val="-2"/>
        </w:rPr>
        <w:t>用型、综合型和创新型人才培养的教学理念，</w:t>
      </w:r>
      <w:r>
        <w:t xml:space="preserve"> </w:t>
      </w:r>
      <w:r>
        <w:rPr>
          <w:spacing w:val="-3"/>
        </w:rPr>
        <w:t>使学生通过该门课程的学习将理论与实践紧密结合，提升了学生的专业技术能力，为今后</w:t>
      </w:r>
      <w:r>
        <w:rPr>
          <w:spacing w:val="-4"/>
        </w:rPr>
        <w:t xml:space="preserve">参 </w:t>
      </w:r>
      <w:r>
        <w:rPr>
          <w:spacing w:val="-1"/>
        </w:rPr>
        <w:t>加各类电子设计大赛、创新大赛、继续深造或走上工作岗位都奠定了良好的专业技术基础。</w:t>
      </w:r>
    </w:p>
    <w:p>
      <w:pPr>
        <w:spacing w:line="280" w:lineRule="auto"/>
        <w:rPr>
          <w:rFonts w:ascii="Arial"/>
          <w:sz w:val="21"/>
        </w:rPr>
        <w:sectPr>
          <w:pgSz w:w="11910" w:h="16840"/>
          <w:pgMar w:top="1431" w:right="1734" w:bottom="0" w:left="1786" w:header="0" w:footer="0" w:gutter="0"/>
          <w:pgNumType w:start="25"/>
          <w:cols w:space="708"/>
        </w:sectPr>
      </w:pPr>
    </w:p>
    <w:p>
      <w:pPr>
        <w:pStyle w:val="BodyText"/>
        <w:spacing w:before="69" w:line="219" w:lineRule="auto"/>
        <w:ind w:left="503"/>
      </w:pPr>
      <w:r>
        <w:rPr>
          <w:spacing w:val="-14"/>
        </w:rPr>
        <w:t>参考文献：</w:t>
      </w:r>
    </w:p>
    <w:p>
      <w:pPr>
        <w:spacing w:line="219" w:lineRule="auto"/>
        <w:sectPr>
          <w:type w:val="nextPage"/>
          <w:pgSz w:w="11910" w:h="16840"/>
          <w:pgMar w:top="1431" w:right="1734" w:bottom="0" w:left="1786" w:header="0" w:footer="0" w:gutter="0"/>
          <w:pgNumType w:start="26"/>
          <w:cols w:space="708"/>
          <w:titlePg w:val="0"/>
        </w:sectPr>
      </w:pPr>
    </w:p>
    <w:p>
      <w:pPr>
        <w:pStyle w:val="BodyText"/>
        <w:spacing w:before="44" w:line="619" w:lineRule="exact"/>
        <w:ind w:left="503"/>
      </w:pPr>
      <w:r>
        <w:rPr>
          <w:spacing w:val="-3"/>
          <w:position w:val="32"/>
        </w:rPr>
        <w:t>[1]包敬海.</w:t>
      </w:r>
      <w:r>
        <w:rPr>
          <w:rFonts w:ascii="Times New Roman" w:eastAsia="Times New Roman" w:hAnsi="Times New Roman" w:cs="Times New Roman"/>
          <w:spacing w:val="-3"/>
          <w:position w:val="32"/>
        </w:rPr>
        <w:t>PCB</w:t>
      </w:r>
      <w:r>
        <w:rPr>
          <w:spacing w:val="-3"/>
          <w:position w:val="32"/>
        </w:rPr>
        <w:t>电路设计课程  中的探索</w:t>
      </w:r>
      <w:r>
        <w:rPr>
          <w:rFonts w:ascii="Times New Roman" w:eastAsia="Times New Roman" w:hAnsi="Times New Roman" w:cs="Times New Roman"/>
          <w:spacing w:val="-3"/>
          <w:position w:val="32"/>
        </w:rPr>
        <w:t>[J].</w:t>
      </w:r>
      <w:r>
        <w:rPr>
          <w:rFonts w:ascii="Times New Roman" w:eastAsia="Times New Roman" w:hAnsi="Times New Roman" w:cs="Times New Roman"/>
          <w:spacing w:val="25"/>
          <w:position w:val="32"/>
        </w:rPr>
        <w:t xml:space="preserve">  </w:t>
      </w:r>
      <w:r>
        <w:rPr>
          <w:spacing w:val="-3"/>
          <w:position w:val="32"/>
        </w:rPr>
        <w:t>中国现代教育装备，2009(13).</w:t>
      </w:r>
    </w:p>
    <w:p>
      <w:pPr>
        <w:pStyle w:val="BodyText"/>
        <w:spacing w:before="1" w:line="217" w:lineRule="auto"/>
        <w:ind w:left="503"/>
      </w:pPr>
      <w:r>
        <w:rPr>
          <w:spacing w:val="-3"/>
        </w:rPr>
        <w:t>[2]朱振华.电工电子实验教学</w:t>
      </w:r>
      <w:r>
        <w:rPr>
          <w:spacing w:val="95"/>
        </w:rPr>
        <w:t xml:space="preserve"> </w:t>
      </w:r>
      <w:r>
        <w:rPr>
          <w:spacing w:val="-3"/>
        </w:rPr>
        <w:t>初探[J].实验科学与技</w:t>
      </w:r>
      <w:r>
        <w:rPr>
          <w:spacing w:val="-4"/>
        </w:rPr>
        <w:t>术，2007(1).</w:t>
      </w:r>
    </w:p>
    <w:p>
      <w:pPr>
        <w:spacing w:line="253" w:lineRule="auto"/>
        <w:rPr>
          <w:rFonts w:ascii="Arial"/>
          <w:sz w:val="21"/>
        </w:rPr>
      </w:pPr>
    </w:p>
    <w:p>
      <w:pPr>
        <w:pStyle w:val="BodyText"/>
        <w:spacing w:before="68" w:line="255" w:lineRule="auto"/>
        <w:ind w:left="23" w:right="169" w:firstLine="480"/>
      </w:pPr>
      <w:r>
        <w:rPr>
          <w:spacing w:val="-6"/>
        </w:rPr>
        <w:t>[3]王永利，史国栋，龚方红.浅谈工科大学生实践创新能力培养体系的构</w:t>
      </w:r>
      <w:r>
        <w:rPr>
          <w:spacing w:val="-7"/>
        </w:rPr>
        <w:t>建</w:t>
      </w:r>
      <w:r>
        <w:rPr>
          <w:rFonts w:ascii="Times New Roman" w:eastAsia="Times New Roman" w:hAnsi="Times New Roman" w:cs="Times New Roman"/>
          <w:spacing w:val="-7"/>
        </w:rPr>
        <w:t xml:space="preserve">[J].   </w:t>
      </w:r>
      <w:r>
        <w:rPr>
          <w:spacing w:val="-7"/>
        </w:rPr>
        <w:t>中国高</w:t>
      </w:r>
      <w:r>
        <w:t xml:space="preserve"> </w:t>
      </w:r>
      <w:r>
        <w:rPr>
          <w:spacing w:val="-10"/>
        </w:rPr>
        <w:t>等教育，2010(19).</w:t>
      </w:r>
    </w:p>
    <w:p>
      <w:pPr>
        <w:spacing w:line="278" w:lineRule="auto"/>
        <w:rPr>
          <w:rFonts w:ascii="Arial"/>
          <w:sz w:val="21"/>
        </w:rPr>
      </w:pPr>
    </w:p>
    <w:p>
      <w:pPr>
        <w:pStyle w:val="BodyText"/>
        <w:spacing w:before="69" w:line="251" w:lineRule="auto"/>
        <w:ind w:left="23" w:right="352" w:firstLine="480"/>
      </w:pPr>
      <w:r>
        <w:rPr>
          <w:spacing w:val="-1"/>
        </w:rPr>
        <w:t>[4]柳燕君.以工作过程为导向的课程模式研究与课程开发实践[J].中国职业技术教</w:t>
      </w:r>
      <w:r>
        <w:rPr>
          <w:spacing w:val="7"/>
        </w:rPr>
        <w:t xml:space="preserve"> </w:t>
      </w:r>
      <w:r>
        <w:rPr>
          <w:spacing w:val="-12"/>
        </w:rPr>
        <w:t>育，2009(9).</w:t>
      </w:r>
    </w:p>
    <w:p>
      <w:pPr>
        <w:spacing w:line="259" w:lineRule="auto"/>
        <w:rPr>
          <w:rFonts w:ascii="Arial"/>
          <w:sz w:val="21"/>
        </w:rPr>
      </w:pPr>
    </w:p>
    <w:p>
      <w:pPr>
        <w:pStyle w:val="BodyText"/>
        <w:spacing w:before="68" w:line="218" w:lineRule="auto"/>
        <w:ind w:left="503"/>
      </w:pPr>
      <w:r>
        <w:rPr>
          <w:spacing w:val="-3"/>
        </w:rPr>
        <w:t>[5]徐涵.以工作过程为导向的职业教育[J</w:t>
      </w:r>
      <w:r>
        <w:rPr>
          <w:spacing w:val="-4"/>
        </w:rPr>
        <w:t>].职业技术教育，2007(34).</w:t>
      </w:r>
    </w:p>
    <w:p>
      <w:pPr>
        <w:spacing w:line="277" w:lineRule="auto"/>
        <w:rPr>
          <w:rFonts w:ascii="Arial"/>
          <w:sz w:val="21"/>
        </w:rPr>
      </w:pPr>
    </w:p>
    <w:p>
      <w:pPr>
        <w:pStyle w:val="BodyText"/>
        <w:spacing w:before="127" w:line="219" w:lineRule="auto"/>
        <w:ind w:left="2249"/>
        <w:rPr>
          <w:sz w:val="39"/>
          <w:szCs w:val="39"/>
        </w:rPr>
      </w:pPr>
      <w:r>
        <w:rPr>
          <w:b/>
          <w:bCs/>
          <w:color w:val="03A903"/>
          <w:sz w:val="39"/>
          <w:szCs w:val="39"/>
        </w:rPr>
        <w:t>浅析多</w:t>
      </w:r>
      <w:r>
        <w:rPr>
          <w:color w:val="03A903"/>
          <w:sz w:val="39"/>
          <w:szCs w:val="39"/>
        </w:rPr>
        <w:t xml:space="preserve">  </w:t>
      </w:r>
      <w:r>
        <w:rPr>
          <w:b/>
          <w:bCs/>
          <w:color w:val="03A903"/>
          <w:sz w:val="39"/>
          <w:szCs w:val="39"/>
        </w:rPr>
        <w:t>教学软件的交互</w:t>
      </w:r>
    </w:p>
    <w:p>
      <w:pPr>
        <w:spacing w:line="323" w:lineRule="auto"/>
        <w:rPr>
          <w:rFonts w:ascii="Arial"/>
          <w:sz w:val="21"/>
        </w:rPr>
      </w:pPr>
    </w:p>
    <w:p>
      <w:pPr>
        <w:pStyle w:val="BodyText"/>
        <w:spacing w:before="68" w:line="253" w:lineRule="auto"/>
        <w:ind w:left="23" w:right="71" w:firstLine="475"/>
        <w:jc w:val="both"/>
      </w:pPr>
      <w:r>
        <w:rPr>
          <w:spacing w:val="1"/>
        </w:rPr>
        <w:t>【摘要】本文通过分析认为，交互是人与计算机之间进行信息交流的一种功能，在多</w:t>
      </w:r>
      <w:r>
        <w:rPr>
          <w:spacing w:val="6"/>
        </w:rPr>
        <w:t xml:space="preserve"> </w:t>
      </w:r>
      <w:r>
        <w:rPr>
          <w:spacing w:val="-3"/>
        </w:rPr>
        <w:t>教学软件中，熟练地掌握、科学地设计、合理地运用交互功能，有助于改变传统的“以教为</w:t>
      </w:r>
      <w:r>
        <w:t xml:space="preserve"> </w:t>
      </w:r>
      <w:r>
        <w:rPr>
          <w:spacing w:val="-3"/>
        </w:rPr>
        <w:t>中心”的教学软件开发模式，达到“以学为中心”的教学软件设计目标，也能更充分地</w:t>
      </w:r>
      <w:r>
        <w:rPr>
          <w:spacing w:val="-4"/>
        </w:rPr>
        <w:t>发挥</w:t>
      </w:r>
      <w:r>
        <w:t xml:space="preserve"> </w:t>
      </w:r>
      <w:r>
        <w:rPr>
          <w:spacing w:val="-2"/>
        </w:rPr>
        <w:t>多</w:t>
      </w:r>
      <w:r>
        <w:rPr>
          <w:spacing w:val="101"/>
        </w:rPr>
        <w:t xml:space="preserve"> </w:t>
      </w:r>
      <w:r>
        <w:rPr>
          <w:spacing w:val="-2"/>
        </w:rPr>
        <w:t>平台的优势，优化教学资源，提高教学质量。</w:t>
      </w:r>
    </w:p>
    <w:p>
      <w:pPr>
        <w:spacing w:line="290" w:lineRule="auto"/>
        <w:rPr>
          <w:rFonts w:ascii="Arial"/>
          <w:sz w:val="21"/>
        </w:rPr>
      </w:pPr>
    </w:p>
    <w:p>
      <w:pPr>
        <w:pStyle w:val="BodyText"/>
        <w:spacing w:before="68" w:line="590" w:lineRule="exact"/>
        <w:ind w:left="503"/>
      </w:pPr>
      <w:r>
        <w:rPr>
          <w:spacing w:val="7"/>
          <w:position w:val="29"/>
        </w:rPr>
        <w:t>关键词：多</w:t>
      </w:r>
      <w:r>
        <w:rPr>
          <w:spacing w:val="45"/>
          <w:position w:val="29"/>
        </w:rPr>
        <w:t xml:space="preserve">  </w:t>
      </w:r>
      <w:r>
        <w:rPr>
          <w:spacing w:val="7"/>
          <w:position w:val="29"/>
        </w:rPr>
        <w:t>教学软件交互</w:t>
      </w:r>
    </w:p>
    <w:p>
      <w:pPr>
        <w:pStyle w:val="BodyText"/>
        <w:spacing w:line="219" w:lineRule="auto"/>
        <w:ind w:left="503"/>
      </w:pPr>
      <w:r>
        <w:rPr>
          <w:spacing w:val="-6"/>
        </w:rPr>
        <w:t>一、内涵与定义</w:t>
      </w:r>
    </w:p>
    <w:p>
      <w:pPr>
        <w:spacing w:line="269" w:lineRule="auto"/>
        <w:rPr>
          <w:rFonts w:ascii="Arial"/>
          <w:sz w:val="21"/>
        </w:rPr>
      </w:pPr>
    </w:p>
    <w:p>
      <w:pPr>
        <w:pStyle w:val="BodyText"/>
        <w:spacing w:before="69" w:line="219" w:lineRule="auto"/>
        <w:ind w:left="503"/>
      </w:pPr>
      <w:r>
        <w:rPr>
          <w:spacing w:val="-1"/>
        </w:rPr>
        <w:t>多</w:t>
      </w:r>
      <w:r>
        <w:rPr>
          <w:spacing w:val="109"/>
        </w:rPr>
        <w:t xml:space="preserve"> </w:t>
      </w:r>
      <w:r>
        <w:rPr>
          <w:spacing w:val="-1"/>
        </w:rPr>
        <w:t>是在计算机系统中组合两种或两种以上  的一种人机交互式信息交流和传播</w:t>
      </w:r>
      <w:r>
        <w:rPr>
          <w:spacing w:val="87"/>
        </w:rPr>
        <w:t xml:space="preserve"> </w:t>
      </w:r>
      <w:r>
        <w:rPr>
          <w:spacing w:val="-1"/>
        </w:rPr>
        <w:t>。</w:t>
      </w:r>
    </w:p>
    <w:p>
      <w:pPr>
        <w:spacing w:line="290" w:lineRule="auto"/>
        <w:rPr>
          <w:rFonts w:ascii="Arial"/>
          <w:sz w:val="21"/>
        </w:rPr>
      </w:pPr>
    </w:p>
    <w:p>
      <w:pPr>
        <w:pStyle w:val="BodyText"/>
        <w:spacing w:before="69" w:line="219" w:lineRule="auto"/>
        <w:ind w:left="473"/>
      </w:pPr>
      <w:r>
        <w:rPr>
          <w:spacing w:val="1"/>
        </w:rPr>
        <w:t>20</w:t>
      </w:r>
      <w:r>
        <w:rPr>
          <w:spacing w:val="36"/>
        </w:rPr>
        <w:t xml:space="preserve"> </w:t>
      </w:r>
      <w:r>
        <w:rPr>
          <w:spacing w:val="1"/>
        </w:rPr>
        <w:t>世纪80 年代末，多</w:t>
      </w:r>
      <w:r>
        <w:rPr>
          <w:spacing w:val="94"/>
        </w:rPr>
        <w:t xml:space="preserve"> </w:t>
      </w:r>
      <w:r>
        <w:rPr>
          <w:spacing w:val="1"/>
        </w:rPr>
        <w:t>计算机出现并迅速进入教育领域</w:t>
      </w:r>
      <w:r>
        <w:t>，给计算机辅助教学带来</w:t>
      </w:r>
    </w:p>
    <w:p>
      <w:pPr>
        <w:pStyle w:val="BodyText"/>
        <w:tabs>
          <w:tab w:val="left" w:pos="133"/>
        </w:tabs>
        <w:spacing w:before="62" w:line="262" w:lineRule="auto"/>
        <w:ind w:left="23"/>
      </w:pPr>
      <w:r>
        <w:rPr>
          <w:spacing w:val="-3"/>
        </w:rPr>
        <w:t>了  。大量调查研究表明使用计算机进行教学比传统方法更具有优势。人</w:t>
      </w:r>
      <w:r>
        <w:rPr>
          <w:spacing w:val="-4"/>
        </w:rPr>
        <w:t>机交互、立即反馈</w:t>
      </w:r>
      <w:r>
        <w:t xml:space="preserve">  </w:t>
      </w:r>
      <w:r>
        <w:rPr>
          <w:spacing w:val="-5"/>
        </w:rPr>
        <w:t>是多</w:t>
      </w:r>
      <w:r>
        <w:rPr>
          <w:spacing w:val="87"/>
        </w:rPr>
        <w:t xml:space="preserve"> </w:t>
      </w:r>
      <w:r>
        <w:rPr>
          <w:spacing w:val="-5"/>
        </w:rPr>
        <w:t>显著特点，是任何其他</w:t>
      </w:r>
      <w:r>
        <w:rPr>
          <w:spacing w:val="97"/>
        </w:rPr>
        <w:t xml:space="preserve"> </w:t>
      </w:r>
      <w:r>
        <w:rPr>
          <w:spacing w:val="-5"/>
        </w:rPr>
        <w:t>所没有的。在张  征</w:t>
      </w:r>
      <w:r>
        <w:rPr>
          <w:spacing w:val="-6"/>
        </w:rPr>
        <w:t>编著的《多  教学软件设计原理与方法》</w:t>
      </w:r>
      <w:r>
        <w:t xml:space="preserve"> </w:t>
      </w:r>
      <w:r>
        <w:tab/>
      </w:r>
      <w:r>
        <w:t>(2007)中，对多  教学软件进行了定义，其内容是：根据一定的教学目标，为特定的</w:t>
      </w:r>
      <w:r>
        <w:rPr>
          <w:spacing w:val="-1"/>
        </w:rPr>
        <w:t>学习</w:t>
      </w:r>
      <w:r>
        <w:t xml:space="preserve"> </w:t>
      </w:r>
      <w:r>
        <w:rPr>
          <w:spacing w:val="-1"/>
        </w:rPr>
        <w:t>者设计的，能够</w:t>
      </w:r>
      <w:r>
        <w:rPr>
          <w:spacing w:val="85"/>
        </w:rPr>
        <w:t xml:space="preserve"> </w:t>
      </w:r>
      <w:r>
        <w:rPr>
          <w:spacing w:val="-1"/>
        </w:rPr>
        <w:t>完成一定的课程或培训教学任务的应用软件。它包含了</w:t>
      </w:r>
      <w:r>
        <w:rPr>
          <w:spacing w:val="-2"/>
        </w:rPr>
        <w:t>四个方面的含义：</w:t>
      </w:r>
      <w:r>
        <w:t xml:space="preserve"> </w:t>
      </w:r>
      <w:r>
        <w:rPr>
          <w:spacing w:val="-6"/>
        </w:rPr>
        <w:t>为特定对象群体设计；隐含了教学系统设计；能完成  的教学任务；应用领域包括职</w:t>
      </w:r>
      <w:r>
        <w:rPr>
          <w:spacing w:val="-7"/>
        </w:rPr>
        <w:t>业培训。</w:t>
      </w:r>
      <w:r>
        <w:t xml:space="preserve"> </w:t>
      </w:r>
      <w:r>
        <w:rPr>
          <w:spacing w:val="-9"/>
        </w:rPr>
        <w:t>本文采用此定义。</w:t>
      </w:r>
    </w:p>
    <w:p>
      <w:pPr>
        <w:spacing w:line="282" w:lineRule="auto"/>
        <w:rPr>
          <w:rFonts w:ascii="Arial"/>
          <w:sz w:val="21"/>
        </w:rPr>
      </w:pPr>
    </w:p>
    <w:p>
      <w:pPr>
        <w:pStyle w:val="BodyText"/>
        <w:spacing w:before="69" w:line="219" w:lineRule="auto"/>
        <w:ind w:left="503"/>
      </w:pPr>
      <w:r>
        <w:rPr>
          <w:spacing w:val="-3"/>
        </w:rPr>
        <w:t>二、多  教学软件的交互设计</w:t>
      </w:r>
    </w:p>
    <w:p>
      <w:pPr>
        <w:spacing w:line="257" w:lineRule="auto"/>
        <w:rPr>
          <w:rFonts w:ascii="Arial"/>
          <w:sz w:val="21"/>
        </w:rPr>
      </w:pPr>
    </w:p>
    <w:p>
      <w:pPr>
        <w:pStyle w:val="BodyText"/>
        <w:spacing w:before="69" w:line="251" w:lineRule="auto"/>
        <w:ind w:left="23" w:right="71" w:firstLine="480"/>
      </w:pPr>
      <w:r>
        <w:t>交互设计在多</w:t>
      </w:r>
      <w:r>
        <w:rPr>
          <w:spacing w:val="92"/>
        </w:rPr>
        <w:t xml:space="preserve"> </w:t>
      </w:r>
      <w:r>
        <w:t>教学软件中处于中心地位，下面主要通过</w:t>
      </w:r>
      <w:r>
        <w:rPr>
          <w:rFonts w:ascii="Times New Roman" w:eastAsia="Times New Roman" w:hAnsi="Times New Roman" w:cs="Times New Roman"/>
        </w:rPr>
        <w:t>Powerpoint</w:t>
      </w:r>
      <w:r>
        <w:rPr>
          <w:rFonts w:ascii="Times New Roman" w:eastAsia="Times New Roman" w:hAnsi="Times New Roman" w:cs="Times New Roman"/>
          <w:spacing w:val="-30"/>
        </w:rPr>
        <w:t xml:space="preserve"> </w:t>
      </w:r>
      <w:r>
        <w:t>、</w:t>
      </w:r>
      <w:r>
        <w:rPr>
          <w:rFonts w:ascii="Times New Roman" w:eastAsia="Times New Roman" w:hAnsi="Times New Roman" w:cs="Times New Roman"/>
        </w:rPr>
        <w:t xml:space="preserve">Authorware   </w:t>
      </w:r>
      <w:r>
        <w:t xml:space="preserve">等 </w:t>
      </w:r>
      <w:r>
        <w:rPr>
          <w:spacing w:val="-5"/>
        </w:rPr>
        <w:t>几个事例详细说明。</w:t>
      </w:r>
    </w:p>
    <w:p>
      <w:pPr>
        <w:spacing w:line="268" w:lineRule="auto"/>
        <w:rPr>
          <w:rFonts w:ascii="Arial"/>
          <w:sz w:val="21"/>
        </w:rPr>
      </w:pPr>
    </w:p>
    <w:p>
      <w:pPr>
        <w:pStyle w:val="BodyText"/>
        <w:spacing w:before="69" w:line="212" w:lineRule="auto"/>
        <w:ind w:left="503"/>
        <w:sectPr>
          <w:pgSz w:w="11910" w:h="16840"/>
          <w:pgMar w:top="1423" w:right="1738" w:bottom="0" w:left="1786" w:header="0" w:footer="0" w:gutter="0"/>
          <w:pgNumType w:start="27"/>
          <w:cols w:space="708"/>
        </w:sectPr>
      </w:pPr>
      <w:r>
        <w:rPr>
          <w:rFonts w:ascii="Times New Roman" w:eastAsia="Times New Roman" w:hAnsi="Times New Roman" w:cs="Times New Roman"/>
          <w:spacing w:val="-3"/>
        </w:rPr>
        <w:t>1.Powerpoint</w:t>
      </w:r>
      <w:r>
        <w:rPr>
          <w:rFonts w:ascii="Times New Roman" w:eastAsia="Times New Roman" w:hAnsi="Times New Roman" w:cs="Times New Roman"/>
          <w:spacing w:val="12"/>
        </w:rPr>
        <w:t xml:space="preserve">   </w:t>
      </w:r>
      <w:r>
        <w:rPr>
          <w:spacing w:val="-3"/>
        </w:rPr>
        <w:t>多  教学软件交互设计</w:t>
      </w:r>
    </w:p>
    <w:p>
      <w:pPr>
        <w:spacing w:line="291" w:lineRule="auto"/>
        <w:rPr>
          <w:rFonts w:ascii="Arial"/>
          <w:sz w:val="21"/>
        </w:rPr>
      </w:pPr>
    </w:p>
    <w:p>
      <w:pPr>
        <w:pStyle w:val="BodyText"/>
        <w:spacing w:before="68" w:line="219" w:lineRule="auto"/>
        <w:ind w:left="503"/>
      </w:pPr>
      <w:r>
        <w:rPr>
          <w:spacing w:val="-2"/>
        </w:rPr>
        <w:t>多</w:t>
      </w:r>
      <w:r>
        <w:rPr>
          <w:spacing w:val="94"/>
        </w:rPr>
        <w:t xml:space="preserve"> </w:t>
      </w:r>
      <w:r>
        <w:rPr>
          <w:spacing w:val="-2"/>
        </w:rPr>
        <w:t>教学软件制作包括素材准备和教学软件交互设计与制作两个阶段。</w:t>
      </w:r>
    </w:p>
    <w:p>
      <w:pPr>
        <w:spacing w:line="285" w:lineRule="auto"/>
        <w:rPr>
          <w:rFonts w:ascii="Arial"/>
          <w:sz w:val="21"/>
        </w:rPr>
      </w:pPr>
    </w:p>
    <w:p>
      <w:pPr>
        <w:pStyle w:val="BodyText"/>
        <w:spacing w:before="128" w:line="219" w:lineRule="auto"/>
        <w:ind w:left="629"/>
        <w:rPr>
          <w:sz w:val="39"/>
          <w:szCs w:val="39"/>
        </w:rPr>
      </w:pPr>
      <w:r>
        <w:rPr>
          <w:b/>
          <w:bCs/>
          <w:color w:val="16C616"/>
          <w:spacing w:val="3"/>
          <w:sz w:val="39"/>
          <w:szCs w:val="39"/>
        </w:rPr>
        <w:t>禅宗修心理论对射击类项目心理训练的启示</w:t>
      </w:r>
    </w:p>
    <w:p>
      <w:pPr>
        <w:spacing w:line="219" w:lineRule="auto"/>
        <w:rPr>
          <w:sz w:val="39"/>
          <w:szCs w:val="39"/>
        </w:rPr>
      </w:pPr>
      <w:r>
        <w:rPr>
          <w:sz w:val="39"/>
          <w:szCs w:val="39"/>
        </w:rPr>
        <w:br/>
      </w:r>
      <w:r>
        <w:rPr>
          <w:sz w:val="39"/>
          <w:szCs w:val="3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https://d.book118.com/848127003040006024</w:t>
        </w:r>
      </w:hyperlink>
    </w:p>
    <w:p>
      <w:pPr>
        <w:spacing w:line="219" w:lineRule="auto"/>
        <w:rPr>
          <w:sz w:val="39"/>
          <w:szCs w:val="39"/>
        </w:rPr>
      </w:pPr>
    </w:p>
    <w:sectPr>
      <w:type w:val="nextPage"/>
      <w:pgSz w:w="11910" w:h="16840"/>
      <w:pgMar w:top="1423" w:right="1738" w:bottom="0" w:left="1786" w:header="0" w:footer="0" w:gutter="0"/>
      <w:pgNumType w:start="2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81270030400060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2024-01-01T16:27:37Z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2024-01-01T16:27:41Z</vt:filetime>
  </property>
  <property fmtid="{D5CDD505-2E9C-101B-9397-08002B2CF9AE}" pid="3" name="CRO">
    <vt:lpwstr>wqlLaW5nc29mdCBQREYgdG8gV1BTIDkw</vt:lpwstr>
  </property>
  <property fmtid="{D5CDD505-2E9C-101B-9397-08002B2CF9AE}" pid="4" name="UsrData">
    <vt:lpwstr>6592776a98caa6001fc49842wl</vt:lpwstr>
  </property>
</Properties>
</file>