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农业运输项目计划设计方案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2" w:history="1">
        <w:r>
          <w:rPr>
            <w:rFonts w:ascii="仿宋" w:eastAsia="仿宋" w:hAnsi="仿宋" w:cs="仿宋" w:hint="eastAsia"/>
            <w:lang w:eastAsia="zh-CN"/>
          </w:rPr>
          <w:t>概论</w:t>
        </w:r>
        <w:r>
          <w:tab/>
        </w:r>
        <w:r>
          <w:fldChar w:fldCharType="begin"/>
        </w:r>
        <w:r>
          <w:instrText xml:space="preserve"> PAGEREF _Toc26832 \h </w:instrText>
        </w:r>
        <w:r>
          <w:fldChar w:fldCharType="separate"/>
        </w:r>
        <w:r>
          <w:t>3</w:t>
        </w:r>
        <w:r>
          <w:fldChar w:fldCharType="end"/>
        </w:r>
      </w:hyperlink>
    </w:p>
    <w:p>
      <w:pPr>
        <w:pStyle w:val="TOC1"/>
        <w:tabs>
          <w:tab w:val="right" w:leader="dot" w:pos="8306"/>
        </w:tabs>
      </w:pPr>
      <w:hyperlink w:anchor="_Toc3167" w:history="1">
        <w:r>
          <w:rPr>
            <w:rFonts w:ascii="仿宋" w:eastAsia="仿宋" w:hAnsi="仿宋" w:cs="仿宋" w:hint="eastAsia"/>
            <w:lang w:eastAsia="zh-CN"/>
          </w:rPr>
          <w:t>一、市场分析、调研</w:t>
        </w:r>
        <w:r>
          <w:tab/>
        </w:r>
        <w:r>
          <w:fldChar w:fldCharType="begin"/>
        </w:r>
        <w:r>
          <w:instrText xml:space="preserve"> PAGEREF _Toc3167 \h </w:instrText>
        </w:r>
        <w:r>
          <w:fldChar w:fldCharType="separate"/>
        </w:r>
        <w:r>
          <w:t>3</w:t>
        </w:r>
        <w:r>
          <w:fldChar w:fldCharType="end"/>
        </w:r>
      </w:hyperlink>
    </w:p>
    <w:p>
      <w:pPr>
        <w:pStyle w:val="TOC2"/>
        <w:tabs>
          <w:tab w:val="right" w:leader="dot" w:pos="8306"/>
        </w:tabs>
      </w:pPr>
      <w:hyperlink w:anchor="_Toc27171" w:history="1">
        <w:r>
          <w:rPr>
            <w:rFonts w:ascii="仿宋" w:eastAsia="仿宋" w:hAnsi="仿宋" w:cs="仿宋" w:hint="eastAsia"/>
            <w:lang w:eastAsia="zh-CN"/>
          </w:rPr>
          <w:t>(一)、农业运输行业分析</w:t>
        </w:r>
        <w:r>
          <w:tab/>
        </w:r>
        <w:r>
          <w:fldChar w:fldCharType="begin"/>
        </w:r>
        <w:r>
          <w:instrText xml:space="preserve"> PAGEREF _Toc27171 \h </w:instrText>
        </w:r>
        <w:r>
          <w:fldChar w:fldCharType="separate"/>
        </w:r>
        <w:r>
          <w:t>3</w:t>
        </w:r>
        <w:r>
          <w:fldChar w:fldCharType="end"/>
        </w:r>
      </w:hyperlink>
    </w:p>
    <w:p>
      <w:pPr>
        <w:pStyle w:val="TOC2"/>
        <w:tabs>
          <w:tab w:val="right" w:leader="dot" w:pos="8306"/>
        </w:tabs>
      </w:pPr>
      <w:hyperlink w:anchor="_Toc20271" w:history="1">
        <w:r>
          <w:rPr>
            <w:rFonts w:ascii="仿宋" w:eastAsia="仿宋" w:hAnsi="仿宋" w:cs="仿宋" w:hint="eastAsia"/>
            <w:lang w:eastAsia="zh-CN"/>
          </w:rPr>
          <w:t>(二)、农业运输市场分析预测</w:t>
        </w:r>
        <w:r>
          <w:tab/>
        </w:r>
        <w:r>
          <w:fldChar w:fldCharType="begin"/>
        </w:r>
        <w:r>
          <w:instrText xml:space="preserve"> PAGEREF _Toc20271 \h </w:instrText>
        </w:r>
        <w:r>
          <w:fldChar w:fldCharType="separate"/>
        </w:r>
        <w:r>
          <w:t>4</w:t>
        </w:r>
        <w:r>
          <w:fldChar w:fldCharType="end"/>
        </w:r>
      </w:hyperlink>
    </w:p>
    <w:p>
      <w:pPr>
        <w:pStyle w:val="TOC1"/>
        <w:tabs>
          <w:tab w:val="right" w:leader="dot" w:pos="8306"/>
        </w:tabs>
      </w:pPr>
      <w:hyperlink w:anchor="_Toc24046" w:history="1">
        <w:r>
          <w:rPr>
            <w:rFonts w:ascii="仿宋" w:eastAsia="仿宋" w:hAnsi="仿宋" w:cs="仿宋" w:hint="eastAsia"/>
            <w:lang w:eastAsia="zh-CN"/>
          </w:rPr>
          <w:t>二、农业运输项目选址可行性分析</w:t>
        </w:r>
        <w:r>
          <w:tab/>
        </w:r>
        <w:r>
          <w:fldChar w:fldCharType="begin"/>
        </w:r>
        <w:r>
          <w:instrText xml:space="preserve"> PAGEREF _Toc24046 \h </w:instrText>
        </w:r>
        <w:r>
          <w:fldChar w:fldCharType="separate"/>
        </w:r>
        <w:r>
          <w:t>5</w:t>
        </w:r>
        <w:r>
          <w:fldChar w:fldCharType="end"/>
        </w:r>
      </w:hyperlink>
    </w:p>
    <w:p>
      <w:pPr>
        <w:pStyle w:val="TOC2"/>
        <w:tabs>
          <w:tab w:val="right" w:leader="dot" w:pos="8306"/>
        </w:tabs>
      </w:pPr>
      <w:hyperlink w:anchor="_Toc3383" w:history="1">
        <w:r>
          <w:rPr>
            <w:rFonts w:ascii="仿宋" w:eastAsia="仿宋" w:hAnsi="仿宋" w:cs="仿宋" w:hint="eastAsia"/>
            <w:lang w:eastAsia="zh-CN"/>
          </w:rPr>
          <w:t>(一)、农业运输项目选址</w:t>
        </w:r>
        <w:r>
          <w:tab/>
        </w:r>
        <w:r>
          <w:fldChar w:fldCharType="begin"/>
        </w:r>
        <w:r>
          <w:instrText xml:space="preserve"> PAGEREF _Toc3383 \h </w:instrText>
        </w:r>
        <w:r>
          <w:fldChar w:fldCharType="separate"/>
        </w:r>
        <w:r>
          <w:t>5</w:t>
        </w:r>
        <w:r>
          <w:fldChar w:fldCharType="end"/>
        </w:r>
      </w:hyperlink>
    </w:p>
    <w:p>
      <w:pPr>
        <w:pStyle w:val="TOC2"/>
        <w:tabs>
          <w:tab w:val="right" w:leader="dot" w:pos="8306"/>
        </w:tabs>
      </w:pPr>
      <w:hyperlink w:anchor="_Toc27966" w:history="1">
        <w:r>
          <w:rPr>
            <w:rFonts w:ascii="仿宋" w:eastAsia="仿宋" w:hAnsi="仿宋" w:cs="仿宋" w:hint="eastAsia"/>
            <w:lang w:eastAsia="zh-CN"/>
          </w:rPr>
          <w:t>(二)、用地控制指标</w:t>
        </w:r>
        <w:r>
          <w:tab/>
        </w:r>
        <w:r>
          <w:fldChar w:fldCharType="begin"/>
        </w:r>
        <w:r>
          <w:instrText xml:space="preserve"> PAGEREF _Toc27966 \h </w:instrText>
        </w:r>
        <w:r>
          <w:fldChar w:fldCharType="separate"/>
        </w:r>
        <w:r>
          <w:t>5</w:t>
        </w:r>
        <w:r>
          <w:fldChar w:fldCharType="end"/>
        </w:r>
      </w:hyperlink>
    </w:p>
    <w:p>
      <w:pPr>
        <w:pStyle w:val="TOC2"/>
        <w:tabs>
          <w:tab w:val="right" w:leader="dot" w:pos="8306"/>
        </w:tabs>
      </w:pPr>
      <w:hyperlink w:anchor="_Toc16953" w:history="1">
        <w:r>
          <w:rPr>
            <w:rFonts w:ascii="仿宋" w:eastAsia="仿宋" w:hAnsi="仿宋" w:cs="仿宋" w:hint="eastAsia"/>
            <w:lang w:eastAsia="zh-CN"/>
          </w:rPr>
          <w:t>(三)、节约用地措施</w:t>
        </w:r>
        <w:r>
          <w:tab/>
        </w:r>
        <w:r>
          <w:fldChar w:fldCharType="begin"/>
        </w:r>
        <w:r>
          <w:instrText xml:space="preserve"> PAGEREF _Toc16953 \h </w:instrText>
        </w:r>
        <w:r>
          <w:fldChar w:fldCharType="separate"/>
        </w:r>
        <w:r>
          <w:t>7</w:t>
        </w:r>
        <w:r>
          <w:fldChar w:fldCharType="end"/>
        </w:r>
      </w:hyperlink>
    </w:p>
    <w:p>
      <w:pPr>
        <w:pStyle w:val="TOC2"/>
        <w:tabs>
          <w:tab w:val="right" w:leader="dot" w:pos="8306"/>
        </w:tabs>
      </w:pPr>
      <w:hyperlink w:anchor="_Toc26632" w:history="1">
        <w:r>
          <w:rPr>
            <w:rFonts w:ascii="仿宋" w:eastAsia="仿宋" w:hAnsi="仿宋" w:cs="仿宋" w:hint="eastAsia"/>
            <w:lang w:eastAsia="zh-CN"/>
          </w:rPr>
          <w:t>(四)、总图布置方案</w:t>
        </w:r>
        <w:r>
          <w:tab/>
        </w:r>
        <w:r>
          <w:fldChar w:fldCharType="begin"/>
        </w:r>
        <w:r>
          <w:instrText xml:space="preserve"> PAGEREF _Toc26632 \h </w:instrText>
        </w:r>
        <w:r>
          <w:fldChar w:fldCharType="separate"/>
        </w:r>
        <w:r>
          <w:t>8</w:t>
        </w:r>
        <w:r>
          <w:fldChar w:fldCharType="end"/>
        </w:r>
      </w:hyperlink>
    </w:p>
    <w:p>
      <w:pPr>
        <w:pStyle w:val="TOC2"/>
        <w:tabs>
          <w:tab w:val="right" w:leader="dot" w:pos="8306"/>
        </w:tabs>
      </w:pPr>
      <w:hyperlink w:anchor="_Toc15500" w:history="1">
        <w:r>
          <w:rPr>
            <w:rFonts w:ascii="仿宋" w:eastAsia="仿宋" w:hAnsi="仿宋" w:cs="仿宋" w:hint="eastAsia"/>
            <w:lang w:eastAsia="zh-CN"/>
          </w:rPr>
          <w:t>(五)、选址综合评价</w:t>
        </w:r>
        <w:r>
          <w:tab/>
        </w:r>
        <w:r>
          <w:fldChar w:fldCharType="begin"/>
        </w:r>
        <w:r>
          <w:instrText xml:space="preserve"> PAGEREF _Toc15500 \h </w:instrText>
        </w:r>
        <w:r>
          <w:fldChar w:fldCharType="separate"/>
        </w:r>
        <w:r>
          <w:t>9</w:t>
        </w:r>
        <w:r>
          <w:fldChar w:fldCharType="end"/>
        </w:r>
      </w:hyperlink>
    </w:p>
    <w:p>
      <w:pPr>
        <w:pStyle w:val="TOC1"/>
        <w:tabs>
          <w:tab w:val="right" w:leader="dot" w:pos="8306"/>
        </w:tabs>
      </w:pPr>
      <w:hyperlink w:anchor="_Toc4249" w:history="1">
        <w:r>
          <w:rPr>
            <w:rFonts w:ascii="仿宋" w:eastAsia="仿宋" w:hAnsi="仿宋" w:cs="仿宋" w:hint="eastAsia"/>
            <w:lang w:eastAsia="zh-CN"/>
          </w:rPr>
          <w:t>三、产品规划分析</w:t>
        </w:r>
        <w:r>
          <w:tab/>
        </w:r>
        <w:r>
          <w:fldChar w:fldCharType="begin"/>
        </w:r>
        <w:r>
          <w:instrText xml:space="preserve"> PAGEREF _Toc4249 \h </w:instrText>
        </w:r>
        <w:r>
          <w:fldChar w:fldCharType="separate"/>
        </w:r>
        <w:r>
          <w:t>10</w:t>
        </w:r>
        <w:r>
          <w:fldChar w:fldCharType="end"/>
        </w:r>
      </w:hyperlink>
    </w:p>
    <w:p>
      <w:pPr>
        <w:pStyle w:val="TOC2"/>
        <w:tabs>
          <w:tab w:val="right" w:leader="dot" w:pos="8306"/>
        </w:tabs>
      </w:pPr>
      <w:hyperlink w:anchor="_Toc30038" w:history="1">
        <w:r>
          <w:rPr>
            <w:rFonts w:ascii="仿宋" w:eastAsia="仿宋" w:hAnsi="仿宋" w:cs="仿宋" w:hint="eastAsia"/>
            <w:lang w:eastAsia="zh-CN"/>
          </w:rPr>
          <w:t>(一)、产品规划</w:t>
        </w:r>
        <w:r>
          <w:tab/>
        </w:r>
        <w:r>
          <w:fldChar w:fldCharType="begin"/>
        </w:r>
        <w:r>
          <w:instrText xml:space="preserve"> PAGEREF _Toc30038 \h </w:instrText>
        </w:r>
        <w:r>
          <w:fldChar w:fldCharType="separate"/>
        </w:r>
        <w:r>
          <w:t>10</w:t>
        </w:r>
        <w:r>
          <w:fldChar w:fldCharType="end"/>
        </w:r>
      </w:hyperlink>
    </w:p>
    <w:p>
      <w:pPr>
        <w:pStyle w:val="TOC2"/>
        <w:tabs>
          <w:tab w:val="right" w:leader="dot" w:pos="8306"/>
        </w:tabs>
      </w:pPr>
      <w:hyperlink w:anchor="_Toc25445" w:history="1">
        <w:r>
          <w:rPr>
            <w:rFonts w:ascii="仿宋" w:eastAsia="仿宋" w:hAnsi="仿宋" w:cs="仿宋" w:hint="eastAsia"/>
            <w:lang w:eastAsia="zh-CN"/>
          </w:rPr>
          <w:t>(二)、建设规模</w:t>
        </w:r>
        <w:r>
          <w:tab/>
        </w:r>
        <w:r>
          <w:fldChar w:fldCharType="begin"/>
        </w:r>
        <w:r>
          <w:instrText xml:space="preserve"> PAGEREF _Toc25445 \h </w:instrText>
        </w:r>
        <w:r>
          <w:fldChar w:fldCharType="separate"/>
        </w:r>
        <w:r>
          <w:t>11</w:t>
        </w:r>
        <w:r>
          <w:fldChar w:fldCharType="end"/>
        </w:r>
      </w:hyperlink>
    </w:p>
    <w:p>
      <w:pPr>
        <w:pStyle w:val="TOC1"/>
        <w:tabs>
          <w:tab w:val="right" w:leader="dot" w:pos="8306"/>
        </w:tabs>
      </w:pPr>
      <w:hyperlink w:anchor="_Toc18323" w:history="1">
        <w:r>
          <w:rPr>
            <w:rFonts w:ascii="仿宋" w:eastAsia="仿宋" w:hAnsi="仿宋" w:cs="仿宋" w:hint="eastAsia"/>
            <w:lang w:eastAsia="zh-CN"/>
          </w:rPr>
          <w:t>四、农业运输项目危机管理</w:t>
        </w:r>
        <w:r>
          <w:tab/>
        </w:r>
        <w:r>
          <w:fldChar w:fldCharType="begin"/>
        </w:r>
        <w:r>
          <w:instrText xml:space="preserve"> PAGEREF _Toc18323 \h </w:instrText>
        </w:r>
        <w:r>
          <w:fldChar w:fldCharType="separate"/>
        </w:r>
        <w:r>
          <w:t>12</w:t>
        </w:r>
        <w:r>
          <w:fldChar w:fldCharType="end"/>
        </w:r>
      </w:hyperlink>
    </w:p>
    <w:p>
      <w:pPr>
        <w:pStyle w:val="TOC2"/>
        <w:tabs>
          <w:tab w:val="right" w:leader="dot" w:pos="8306"/>
        </w:tabs>
      </w:pPr>
      <w:hyperlink w:anchor="_Toc18023" w:history="1">
        <w:r>
          <w:rPr>
            <w:rFonts w:ascii="仿宋" w:eastAsia="仿宋" w:hAnsi="仿宋" w:cs="仿宋" w:hint="eastAsia"/>
            <w:lang w:eastAsia="zh-CN"/>
          </w:rPr>
          <w:t>(一)、危机预警与识别</w:t>
        </w:r>
        <w:r>
          <w:tab/>
        </w:r>
        <w:r>
          <w:fldChar w:fldCharType="begin"/>
        </w:r>
        <w:r>
          <w:instrText xml:space="preserve"> PAGEREF _Toc18023 \h </w:instrText>
        </w:r>
        <w:r>
          <w:fldChar w:fldCharType="separate"/>
        </w:r>
        <w:r>
          <w:t>12</w:t>
        </w:r>
        <w:r>
          <w:fldChar w:fldCharType="end"/>
        </w:r>
      </w:hyperlink>
    </w:p>
    <w:p>
      <w:pPr>
        <w:pStyle w:val="TOC2"/>
        <w:tabs>
          <w:tab w:val="right" w:leader="dot" w:pos="8306"/>
        </w:tabs>
      </w:pPr>
      <w:hyperlink w:anchor="_Toc25726" w:history="1">
        <w:r>
          <w:rPr>
            <w:rFonts w:ascii="仿宋" w:eastAsia="仿宋" w:hAnsi="仿宋" w:cs="仿宋" w:hint="eastAsia"/>
            <w:lang w:eastAsia="zh-CN"/>
          </w:rPr>
          <w:t>(二)、危机应对与恢复</w:t>
        </w:r>
        <w:r>
          <w:tab/>
        </w:r>
        <w:r>
          <w:fldChar w:fldCharType="begin"/>
        </w:r>
        <w:r>
          <w:instrText xml:space="preserve"> PAGEREF _Toc25726 \h </w:instrText>
        </w:r>
        <w:r>
          <w:fldChar w:fldCharType="separate"/>
        </w:r>
        <w:r>
          <w:t>13</w:t>
        </w:r>
        <w:r>
          <w:fldChar w:fldCharType="end"/>
        </w:r>
      </w:hyperlink>
    </w:p>
    <w:p>
      <w:pPr>
        <w:pStyle w:val="TOC1"/>
        <w:tabs>
          <w:tab w:val="right" w:leader="dot" w:pos="8306"/>
        </w:tabs>
      </w:pPr>
      <w:hyperlink w:anchor="_Toc9332" w:history="1">
        <w:r>
          <w:rPr>
            <w:rFonts w:ascii="仿宋" w:eastAsia="仿宋" w:hAnsi="仿宋" w:cs="仿宋" w:hint="eastAsia"/>
            <w:lang w:eastAsia="zh-CN"/>
          </w:rPr>
          <w:t>五、农业运输项目绩效评估</w:t>
        </w:r>
        <w:r>
          <w:tab/>
        </w:r>
        <w:r>
          <w:fldChar w:fldCharType="begin"/>
        </w:r>
        <w:r>
          <w:instrText xml:space="preserve"> PAGEREF _Toc9332 \h </w:instrText>
        </w:r>
        <w:r>
          <w:fldChar w:fldCharType="separate"/>
        </w:r>
        <w:r>
          <w:t>14</w:t>
        </w:r>
        <w:r>
          <w:fldChar w:fldCharType="end"/>
        </w:r>
      </w:hyperlink>
    </w:p>
    <w:p>
      <w:pPr>
        <w:pStyle w:val="TOC2"/>
        <w:tabs>
          <w:tab w:val="right" w:leader="dot" w:pos="8306"/>
        </w:tabs>
      </w:pPr>
      <w:hyperlink w:anchor="_Toc6161" w:history="1">
        <w:r>
          <w:rPr>
            <w:rFonts w:ascii="仿宋" w:eastAsia="仿宋" w:hAnsi="仿宋" w:cs="仿宋" w:hint="eastAsia"/>
            <w:lang w:eastAsia="zh-CN"/>
          </w:rPr>
          <w:t>(一)、绩效评估指标</w:t>
        </w:r>
        <w:r>
          <w:tab/>
        </w:r>
        <w:r>
          <w:fldChar w:fldCharType="begin"/>
        </w:r>
        <w:r>
          <w:instrText xml:space="preserve"> PAGEREF _Toc6161 \h </w:instrText>
        </w:r>
        <w:r>
          <w:fldChar w:fldCharType="separate"/>
        </w:r>
        <w:r>
          <w:t>14</w:t>
        </w:r>
        <w:r>
          <w:fldChar w:fldCharType="end"/>
        </w:r>
      </w:hyperlink>
    </w:p>
    <w:p>
      <w:pPr>
        <w:pStyle w:val="TOC2"/>
        <w:tabs>
          <w:tab w:val="right" w:leader="dot" w:pos="8306"/>
        </w:tabs>
      </w:pPr>
      <w:hyperlink w:anchor="_Toc23596" w:history="1">
        <w:r>
          <w:rPr>
            <w:rFonts w:ascii="仿宋" w:eastAsia="仿宋" w:hAnsi="仿宋" w:cs="仿宋" w:hint="eastAsia"/>
            <w:lang w:eastAsia="zh-CN"/>
          </w:rPr>
          <w:t>(二)、绩效评估方法</w:t>
        </w:r>
        <w:r>
          <w:tab/>
        </w:r>
        <w:r>
          <w:fldChar w:fldCharType="begin"/>
        </w:r>
        <w:r>
          <w:instrText xml:space="preserve"> PAGEREF _Toc23596 \h </w:instrText>
        </w:r>
        <w:r>
          <w:fldChar w:fldCharType="separate"/>
        </w:r>
        <w:r>
          <w:t>15</w:t>
        </w:r>
        <w:r>
          <w:fldChar w:fldCharType="end"/>
        </w:r>
      </w:hyperlink>
    </w:p>
    <w:p>
      <w:pPr>
        <w:pStyle w:val="TOC2"/>
        <w:tabs>
          <w:tab w:val="right" w:leader="dot" w:pos="8306"/>
        </w:tabs>
      </w:pPr>
      <w:hyperlink w:anchor="_Toc18104" w:history="1">
        <w:r>
          <w:rPr>
            <w:rFonts w:ascii="仿宋" w:eastAsia="仿宋" w:hAnsi="仿宋" w:cs="仿宋" w:hint="eastAsia"/>
            <w:lang w:eastAsia="zh-CN"/>
          </w:rPr>
          <w:t>(三)、绩效评估周期</w:t>
        </w:r>
        <w:r>
          <w:tab/>
        </w:r>
        <w:r>
          <w:fldChar w:fldCharType="begin"/>
        </w:r>
        <w:r>
          <w:instrText xml:space="preserve"> PAGEREF _Toc18104 \h </w:instrText>
        </w:r>
        <w:r>
          <w:fldChar w:fldCharType="separate"/>
        </w:r>
        <w:r>
          <w:t>16</w:t>
        </w:r>
        <w:r>
          <w:fldChar w:fldCharType="end"/>
        </w:r>
      </w:hyperlink>
    </w:p>
    <w:p>
      <w:pPr>
        <w:pStyle w:val="TOC1"/>
        <w:tabs>
          <w:tab w:val="right" w:leader="dot" w:pos="8306"/>
        </w:tabs>
      </w:pPr>
      <w:hyperlink w:anchor="_Toc26478" w:history="1">
        <w:r>
          <w:rPr>
            <w:rFonts w:ascii="仿宋" w:eastAsia="仿宋" w:hAnsi="仿宋" w:cs="仿宋" w:hint="eastAsia"/>
            <w:lang w:eastAsia="zh-CN"/>
          </w:rPr>
          <w:t>六、农业运输项目土建工程</w:t>
        </w:r>
        <w:r>
          <w:tab/>
        </w:r>
        <w:r>
          <w:fldChar w:fldCharType="begin"/>
        </w:r>
        <w:r>
          <w:instrText xml:space="preserve"> PAGEREF _Toc26478 \h </w:instrText>
        </w:r>
        <w:r>
          <w:fldChar w:fldCharType="separate"/>
        </w:r>
        <w:r>
          <w:t>17</w:t>
        </w:r>
        <w:r>
          <w:fldChar w:fldCharType="end"/>
        </w:r>
      </w:hyperlink>
    </w:p>
    <w:p>
      <w:pPr>
        <w:pStyle w:val="TOC2"/>
        <w:tabs>
          <w:tab w:val="right" w:leader="dot" w:pos="8306"/>
        </w:tabs>
      </w:pPr>
      <w:hyperlink w:anchor="_Toc5486" w:history="1">
        <w:r>
          <w:rPr>
            <w:rFonts w:ascii="仿宋" w:eastAsia="仿宋" w:hAnsi="仿宋" w:cs="仿宋" w:hint="eastAsia"/>
            <w:lang w:eastAsia="zh-CN"/>
          </w:rPr>
          <w:t>(一)、建筑工程设计原则</w:t>
        </w:r>
        <w:r>
          <w:tab/>
        </w:r>
        <w:r>
          <w:fldChar w:fldCharType="begin"/>
        </w:r>
        <w:r>
          <w:instrText xml:space="preserve"> PAGEREF _Toc5486 \h </w:instrText>
        </w:r>
        <w:r>
          <w:fldChar w:fldCharType="separate"/>
        </w:r>
        <w:r>
          <w:t>17</w:t>
        </w:r>
        <w:r>
          <w:fldChar w:fldCharType="end"/>
        </w:r>
      </w:hyperlink>
    </w:p>
    <w:p>
      <w:pPr>
        <w:pStyle w:val="TOC2"/>
        <w:tabs>
          <w:tab w:val="right" w:leader="dot" w:pos="8306"/>
        </w:tabs>
      </w:pPr>
      <w:hyperlink w:anchor="_Toc1916" w:history="1">
        <w:r>
          <w:rPr>
            <w:rFonts w:ascii="仿宋" w:eastAsia="仿宋" w:hAnsi="仿宋" w:cs="仿宋" w:hint="eastAsia"/>
            <w:lang w:eastAsia="zh-CN"/>
          </w:rPr>
          <w:t>(二)、土建工程设计年限及安全等级</w:t>
        </w:r>
        <w:r>
          <w:tab/>
        </w:r>
        <w:r>
          <w:fldChar w:fldCharType="begin"/>
        </w:r>
        <w:r>
          <w:instrText xml:space="preserve"> PAGEREF _Toc1916 \h </w:instrText>
        </w:r>
        <w:r>
          <w:fldChar w:fldCharType="separate"/>
        </w:r>
        <w:r>
          <w:t>18</w:t>
        </w:r>
        <w:r>
          <w:fldChar w:fldCharType="end"/>
        </w:r>
      </w:hyperlink>
    </w:p>
    <w:p>
      <w:pPr>
        <w:pStyle w:val="TOC2"/>
        <w:tabs>
          <w:tab w:val="right" w:leader="dot" w:pos="8306"/>
        </w:tabs>
      </w:pPr>
      <w:hyperlink w:anchor="_Toc30675" w:history="1">
        <w:r>
          <w:rPr>
            <w:rFonts w:ascii="仿宋" w:eastAsia="仿宋" w:hAnsi="仿宋" w:cs="仿宋" w:hint="eastAsia"/>
            <w:lang w:eastAsia="zh-CN"/>
          </w:rPr>
          <w:t>(三)、建筑工程设计总体要求</w:t>
        </w:r>
        <w:r>
          <w:tab/>
        </w:r>
        <w:r>
          <w:fldChar w:fldCharType="begin"/>
        </w:r>
        <w:r>
          <w:instrText xml:space="preserve"> PAGEREF _Toc30675 \h </w:instrText>
        </w:r>
        <w:r>
          <w:fldChar w:fldCharType="separate"/>
        </w:r>
        <w:r>
          <w:t>20</w:t>
        </w:r>
        <w:r>
          <w:fldChar w:fldCharType="end"/>
        </w:r>
      </w:hyperlink>
    </w:p>
    <w:p>
      <w:pPr>
        <w:pStyle w:val="TOC2"/>
        <w:tabs>
          <w:tab w:val="right" w:leader="dot" w:pos="8306"/>
        </w:tabs>
      </w:pPr>
      <w:hyperlink w:anchor="_Toc25398" w:history="1">
        <w:r>
          <w:rPr>
            <w:rFonts w:ascii="仿宋" w:eastAsia="仿宋" w:hAnsi="仿宋" w:cs="仿宋" w:hint="eastAsia"/>
            <w:lang w:eastAsia="zh-CN"/>
          </w:rPr>
          <w:t>(四)、土建工程建设指标</w:t>
        </w:r>
        <w:r>
          <w:tab/>
        </w:r>
        <w:r>
          <w:fldChar w:fldCharType="begin"/>
        </w:r>
        <w:r>
          <w:instrText xml:space="preserve"> PAGEREF _Toc25398 \h </w:instrText>
        </w:r>
        <w:r>
          <w:fldChar w:fldCharType="separate"/>
        </w:r>
        <w:r>
          <w:t>20</w:t>
        </w:r>
        <w:r>
          <w:fldChar w:fldCharType="end"/>
        </w:r>
      </w:hyperlink>
    </w:p>
    <w:p>
      <w:pPr>
        <w:pStyle w:val="TOC1"/>
        <w:tabs>
          <w:tab w:val="right" w:leader="dot" w:pos="8306"/>
        </w:tabs>
      </w:pPr>
      <w:hyperlink w:anchor="_Toc31754" w:history="1">
        <w:r>
          <w:rPr>
            <w:rFonts w:ascii="仿宋" w:eastAsia="仿宋" w:hAnsi="仿宋" w:cs="仿宋" w:hint="eastAsia"/>
            <w:lang w:eastAsia="zh-CN"/>
          </w:rPr>
          <w:t>七、农业运输项目风险管理</w:t>
        </w:r>
        <w:r>
          <w:tab/>
        </w:r>
        <w:r>
          <w:fldChar w:fldCharType="begin"/>
        </w:r>
        <w:r>
          <w:instrText xml:space="preserve"> PAGEREF _Toc31754 \h </w:instrText>
        </w:r>
        <w:r>
          <w:fldChar w:fldCharType="separate"/>
        </w:r>
        <w:r>
          <w:t>20</w:t>
        </w:r>
        <w:r>
          <w:fldChar w:fldCharType="end"/>
        </w:r>
      </w:hyperlink>
    </w:p>
    <w:p>
      <w:pPr>
        <w:pStyle w:val="TOC2"/>
        <w:tabs>
          <w:tab w:val="right" w:leader="dot" w:pos="8306"/>
        </w:tabs>
      </w:pPr>
      <w:hyperlink w:anchor="_Toc12294" w:history="1">
        <w:r>
          <w:rPr>
            <w:rFonts w:ascii="仿宋" w:eastAsia="仿宋" w:hAnsi="仿宋" w:cs="仿宋" w:hint="eastAsia"/>
            <w:lang w:eastAsia="zh-CN"/>
          </w:rPr>
          <w:t>(一)、风险识别与评估</w:t>
        </w:r>
        <w:r>
          <w:tab/>
        </w:r>
        <w:r>
          <w:fldChar w:fldCharType="begin"/>
        </w:r>
        <w:r>
          <w:instrText xml:space="preserve"> PAGEREF _Toc12294 \h </w:instrText>
        </w:r>
        <w:r>
          <w:fldChar w:fldCharType="separate"/>
        </w:r>
        <w:r>
          <w:t>20</w:t>
        </w:r>
        <w:r>
          <w:fldChar w:fldCharType="end"/>
        </w:r>
      </w:hyperlink>
    </w:p>
    <w:p>
      <w:pPr>
        <w:pStyle w:val="TOC2"/>
        <w:tabs>
          <w:tab w:val="right" w:leader="dot" w:pos="8306"/>
        </w:tabs>
      </w:pPr>
      <w:hyperlink w:anchor="_Toc10839" w:history="1">
        <w:r>
          <w:rPr>
            <w:rFonts w:ascii="仿宋" w:eastAsia="仿宋" w:hAnsi="仿宋" w:cs="仿宋" w:hint="eastAsia"/>
            <w:lang w:eastAsia="zh-CN"/>
          </w:rPr>
          <w:t>(二)、风险应对策略</w:t>
        </w:r>
        <w:r>
          <w:tab/>
        </w:r>
        <w:r>
          <w:fldChar w:fldCharType="begin"/>
        </w:r>
        <w:r>
          <w:instrText xml:space="preserve"> PAGEREF _Toc10839 \h </w:instrText>
        </w:r>
        <w:r>
          <w:fldChar w:fldCharType="separate"/>
        </w:r>
        <w:r>
          <w:t>22</w:t>
        </w:r>
        <w:r>
          <w:fldChar w:fldCharType="end"/>
        </w:r>
      </w:hyperlink>
    </w:p>
    <w:p>
      <w:pPr>
        <w:pStyle w:val="TOC2"/>
        <w:tabs>
          <w:tab w:val="right" w:leader="dot" w:pos="8306"/>
        </w:tabs>
      </w:pPr>
      <w:hyperlink w:anchor="_Toc900" w:history="1">
        <w:r>
          <w:rPr>
            <w:rFonts w:ascii="仿宋" w:eastAsia="仿宋" w:hAnsi="仿宋" w:cs="仿宋" w:hint="eastAsia"/>
            <w:lang w:eastAsia="zh-CN"/>
          </w:rPr>
          <w:t>(三)、风险监控与控制</w:t>
        </w:r>
        <w:r>
          <w:tab/>
        </w:r>
        <w:r>
          <w:fldChar w:fldCharType="begin"/>
        </w:r>
        <w:r>
          <w:instrText xml:space="preserve"> PAGEREF _Toc900 \h </w:instrText>
        </w:r>
        <w:r>
          <w:fldChar w:fldCharType="separate"/>
        </w:r>
        <w:r>
          <w:t>23</w:t>
        </w:r>
        <w:r>
          <w:fldChar w:fldCharType="end"/>
        </w:r>
      </w:hyperlink>
    </w:p>
    <w:p>
      <w:pPr>
        <w:pStyle w:val="TOC1"/>
        <w:tabs>
          <w:tab w:val="right" w:leader="dot" w:pos="8306"/>
        </w:tabs>
      </w:pPr>
      <w:hyperlink w:anchor="_Toc16084" w:history="1">
        <w:r>
          <w:rPr>
            <w:rFonts w:ascii="仿宋" w:eastAsia="仿宋" w:hAnsi="仿宋" w:cs="仿宋" w:hint="eastAsia"/>
            <w:lang w:eastAsia="zh-CN"/>
          </w:rPr>
          <w:t>八、农业运输项目人力资源培养与发展</w:t>
        </w:r>
        <w:r>
          <w:tab/>
        </w:r>
        <w:r>
          <w:fldChar w:fldCharType="begin"/>
        </w:r>
        <w:r>
          <w:instrText xml:space="preserve"> PAGEREF _Toc16084 \h </w:instrText>
        </w:r>
        <w:r>
          <w:fldChar w:fldCharType="separate"/>
        </w:r>
        <w:r>
          <w:t>24</w:t>
        </w:r>
        <w:r>
          <w:fldChar w:fldCharType="end"/>
        </w:r>
      </w:hyperlink>
    </w:p>
    <w:p>
      <w:pPr>
        <w:pStyle w:val="TOC2"/>
        <w:tabs>
          <w:tab w:val="right" w:leader="dot" w:pos="8306"/>
        </w:tabs>
      </w:pPr>
      <w:hyperlink w:anchor="_Toc6866" w:history="1">
        <w:r>
          <w:rPr>
            <w:rFonts w:ascii="仿宋" w:eastAsia="仿宋" w:hAnsi="仿宋" w:cs="仿宋" w:hint="eastAsia"/>
            <w:lang w:eastAsia="zh-CN"/>
          </w:rPr>
          <w:t>(一)、人才需求与规划</w:t>
        </w:r>
        <w:r>
          <w:tab/>
        </w:r>
        <w:r>
          <w:fldChar w:fldCharType="begin"/>
        </w:r>
        <w:r>
          <w:instrText xml:space="preserve"> PAGEREF _Toc6866 \h </w:instrText>
        </w:r>
        <w:r>
          <w:fldChar w:fldCharType="separate"/>
        </w:r>
        <w:r>
          <w:t>24</w:t>
        </w:r>
        <w:r>
          <w:fldChar w:fldCharType="end"/>
        </w:r>
      </w:hyperlink>
    </w:p>
    <w:p>
      <w:pPr>
        <w:pStyle w:val="TOC2"/>
        <w:tabs>
          <w:tab w:val="right" w:leader="dot" w:pos="8306"/>
        </w:tabs>
      </w:pPr>
      <w:hyperlink w:anchor="_Toc30139" w:history="1">
        <w:r>
          <w:rPr>
            <w:rFonts w:ascii="仿宋" w:eastAsia="仿宋" w:hAnsi="仿宋" w:cs="仿宋" w:hint="eastAsia"/>
            <w:lang w:eastAsia="zh-CN"/>
          </w:rPr>
          <w:t>(二)、培训与发展计划</w:t>
        </w:r>
        <w:r>
          <w:tab/>
        </w:r>
        <w:r>
          <w:fldChar w:fldCharType="begin"/>
        </w:r>
        <w:r>
          <w:instrText xml:space="preserve"> PAGEREF _Toc30139 \h </w:instrText>
        </w:r>
        <w:r>
          <w:fldChar w:fldCharType="separate"/>
        </w:r>
        <w:r>
          <w:t>25</w:t>
        </w:r>
        <w:r>
          <w:fldChar w:fldCharType="end"/>
        </w:r>
      </w:hyperlink>
    </w:p>
    <w:p>
      <w:pPr>
        <w:pStyle w:val="TOC1"/>
        <w:tabs>
          <w:tab w:val="right" w:leader="dot" w:pos="8306"/>
        </w:tabs>
      </w:pPr>
      <w:hyperlink w:anchor="_Toc3650" w:history="1">
        <w:r>
          <w:rPr>
            <w:rFonts w:ascii="仿宋" w:eastAsia="仿宋" w:hAnsi="仿宋" w:cs="仿宋" w:hint="eastAsia"/>
            <w:lang w:eastAsia="zh-CN"/>
          </w:rPr>
          <w:t>九、农业运输项目技术管理</w:t>
        </w:r>
        <w:r>
          <w:tab/>
        </w:r>
        <w:r>
          <w:fldChar w:fldCharType="begin"/>
        </w:r>
        <w:r>
          <w:instrText xml:space="preserve"> PAGEREF _Toc3650 \h </w:instrText>
        </w:r>
        <w:r>
          <w:fldChar w:fldCharType="separate"/>
        </w:r>
        <w:r>
          <w:t>25</w:t>
        </w:r>
        <w:r>
          <w:fldChar w:fldCharType="end"/>
        </w:r>
      </w:hyperlink>
    </w:p>
    <w:p>
      <w:pPr>
        <w:pStyle w:val="TOC2"/>
        <w:tabs>
          <w:tab w:val="right" w:leader="dot" w:pos="8306"/>
        </w:tabs>
      </w:pPr>
      <w:hyperlink w:anchor="_Toc10008" w:history="1">
        <w:r>
          <w:rPr>
            <w:rFonts w:ascii="仿宋" w:eastAsia="仿宋" w:hAnsi="仿宋" w:cs="仿宋" w:hint="eastAsia"/>
            <w:lang w:eastAsia="zh-CN"/>
          </w:rPr>
          <w:t>(一)、技术方案选用方向</w:t>
        </w:r>
        <w:r>
          <w:tab/>
        </w:r>
        <w:r>
          <w:fldChar w:fldCharType="begin"/>
        </w:r>
        <w:r>
          <w:instrText xml:space="preserve"> PAGEREF _Toc10008 \h </w:instrText>
        </w:r>
        <w:r>
          <w:fldChar w:fldCharType="separate"/>
        </w:r>
        <w:r>
          <w:t>25</w:t>
        </w:r>
        <w:r>
          <w:fldChar w:fldCharType="end"/>
        </w:r>
      </w:hyperlink>
    </w:p>
    <w:p>
      <w:pPr>
        <w:pStyle w:val="TOC2"/>
        <w:tabs>
          <w:tab w:val="right" w:leader="dot" w:pos="8306"/>
        </w:tabs>
      </w:pPr>
      <w:hyperlink w:anchor="_Toc23239" w:history="1">
        <w:r>
          <w:rPr>
            <w:rFonts w:ascii="仿宋" w:eastAsia="仿宋" w:hAnsi="仿宋" w:cs="仿宋" w:hint="eastAsia"/>
            <w:lang w:eastAsia="zh-CN"/>
          </w:rPr>
          <w:t>(二)、工艺技术方案选用原则</w:t>
        </w:r>
        <w:r>
          <w:tab/>
        </w:r>
        <w:r>
          <w:fldChar w:fldCharType="begin"/>
        </w:r>
        <w:r>
          <w:instrText xml:space="preserve"> PAGEREF _Toc23239 \h </w:instrText>
        </w:r>
        <w:r>
          <w:fldChar w:fldCharType="separate"/>
        </w:r>
        <w:r>
          <w:t>27</w:t>
        </w:r>
        <w:r>
          <w:fldChar w:fldCharType="end"/>
        </w:r>
      </w:hyperlink>
    </w:p>
    <w:p>
      <w:pPr>
        <w:pStyle w:val="TOC2"/>
        <w:tabs>
          <w:tab w:val="right" w:leader="dot" w:pos="8306"/>
        </w:tabs>
      </w:pPr>
      <w:hyperlink w:anchor="_Toc5336" w:history="1">
        <w:r>
          <w:rPr>
            <w:rFonts w:ascii="仿宋" w:eastAsia="仿宋" w:hAnsi="仿宋" w:cs="仿宋" w:hint="eastAsia"/>
            <w:lang w:eastAsia="zh-CN"/>
          </w:rPr>
          <w:t>(三)、工艺技术方案要求</w:t>
        </w:r>
        <w:r>
          <w:tab/>
        </w:r>
        <w:r>
          <w:fldChar w:fldCharType="begin"/>
        </w:r>
        <w:r>
          <w:instrText xml:space="preserve"> PAGEREF _Toc5336 \h </w:instrText>
        </w:r>
        <w:r>
          <w:fldChar w:fldCharType="separate"/>
        </w:r>
        <w:r>
          <w:t>29</w:t>
        </w:r>
        <w:r>
          <w:fldChar w:fldCharType="end"/>
        </w:r>
      </w:hyperlink>
    </w:p>
    <w:p>
      <w:pPr>
        <w:pStyle w:val="TOC1"/>
        <w:tabs>
          <w:tab w:val="right" w:leader="dot" w:pos="8306"/>
        </w:tabs>
      </w:pPr>
      <w:hyperlink w:anchor="_Toc14390" w:history="1">
        <w:r>
          <w:rPr>
            <w:rFonts w:ascii="仿宋" w:eastAsia="仿宋" w:hAnsi="仿宋" w:cs="仿宋" w:hint="eastAsia"/>
            <w:lang w:eastAsia="zh-CN"/>
          </w:rPr>
          <w:t>十、农业运输项目计划安排</w:t>
        </w:r>
        <w:r>
          <w:tab/>
        </w:r>
        <w:r>
          <w:fldChar w:fldCharType="begin"/>
        </w:r>
        <w:r>
          <w:instrText xml:space="preserve"> PAGEREF _Toc14390 \h </w:instrText>
        </w:r>
        <w:r>
          <w:fldChar w:fldCharType="separate"/>
        </w:r>
        <w:r>
          <w:t>31</w:t>
        </w:r>
        <w:r>
          <w:fldChar w:fldCharType="end"/>
        </w:r>
      </w:hyperlink>
    </w:p>
    <w:p>
      <w:pPr>
        <w:pStyle w:val="TOC2"/>
        <w:tabs>
          <w:tab w:val="right" w:leader="dot" w:pos="8306"/>
        </w:tabs>
      </w:pPr>
      <w:hyperlink w:anchor="_Toc9880" w:history="1">
        <w:r>
          <w:rPr>
            <w:rFonts w:ascii="仿宋" w:eastAsia="仿宋" w:hAnsi="仿宋" w:cs="仿宋" w:hint="eastAsia"/>
            <w:lang w:eastAsia="zh-CN"/>
          </w:rPr>
          <w:t>(一)、建设周期</w:t>
        </w:r>
        <w:r>
          <w:tab/>
        </w:r>
        <w:r>
          <w:fldChar w:fldCharType="begin"/>
        </w:r>
        <w:r>
          <w:instrText xml:space="preserve"> PAGEREF _Toc9880 \h </w:instrText>
        </w:r>
        <w:r>
          <w:fldChar w:fldCharType="separate"/>
        </w:r>
        <w:r>
          <w:t>31</w:t>
        </w:r>
        <w:r>
          <w:fldChar w:fldCharType="end"/>
        </w:r>
      </w:hyperlink>
    </w:p>
    <w:p>
      <w:pPr>
        <w:pStyle w:val="TOC2"/>
        <w:tabs>
          <w:tab w:val="right" w:leader="dot" w:pos="8306"/>
        </w:tabs>
      </w:pPr>
      <w:hyperlink w:anchor="_Toc10864" w:history="1">
        <w:r>
          <w:rPr>
            <w:rFonts w:ascii="仿宋" w:eastAsia="仿宋" w:hAnsi="仿宋" w:cs="仿宋" w:hint="eastAsia"/>
            <w:lang w:eastAsia="zh-CN"/>
          </w:rPr>
          <w:t>(二)、建设进度</w:t>
        </w:r>
        <w:r>
          <w:tab/>
        </w:r>
        <w:r>
          <w:fldChar w:fldCharType="begin"/>
        </w:r>
        <w:r>
          <w:instrText xml:space="preserve"> PAGEREF _Toc10864 \h </w:instrText>
        </w:r>
        <w:r>
          <w:fldChar w:fldCharType="separate"/>
        </w:r>
        <w:r>
          <w:t>32</w:t>
        </w:r>
        <w:r>
          <w:fldChar w:fldCharType="end"/>
        </w:r>
      </w:hyperlink>
    </w:p>
    <w:p>
      <w:pPr>
        <w:pStyle w:val="TOC2"/>
        <w:tabs>
          <w:tab w:val="right" w:leader="dot" w:pos="8306"/>
        </w:tabs>
      </w:pPr>
      <w:hyperlink w:anchor="_Toc26782" w:history="1">
        <w:r>
          <w:rPr>
            <w:rFonts w:ascii="仿宋" w:eastAsia="仿宋" w:hAnsi="仿宋" w:cs="仿宋" w:hint="eastAsia"/>
            <w:lang w:eastAsia="zh-CN"/>
          </w:rPr>
          <w:t>(三)、进度安排注意事项</w:t>
        </w:r>
        <w:r>
          <w:tab/>
        </w:r>
        <w:r>
          <w:fldChar w:fldCharType="begin"/>
        </w:r>
        <w:r>
          <w:instrText xml:space="preserve"> PAGEREF _Toc26782 \h </w:instrText>
        </w:r>
        <w:r>
          <w:fldChar w:fldCharType="separate"/>
        </w:r>
        <w:r>
          <w:t>33</w:t>
        </w:r>
        <w:r>
          <w:fldChar w:fldCharType="end"/>
        </w:r>
      </w:hyperlink>
    </w:p>
    <w:p>
      <w:pPr>
        <w:pStyle w:val="TOC2"/>
        <w:tabs>
          <w:tab w:val="right" w:leader="dot" w:pos="8306"/>
        </w:tabs>
      </w:pPr>
      <w:hyperlink w:anchor="_Toc27874" w:history="1">
        <w:r>
          <w:rPr>
            <w:rFonts w:ascii="仿宋" w:eastAsia="仿宋" w:hAnsi="仿宋" w:cs="仿宋" w:hint="eastAsia"/>
            <w:lang w:eastAsia="zh-CN"/>
          </w:rPr>
          <w:t>(四)、人力资源配置</w:t>
        </w:r>
        <w:r>
          <w:tab/>
        </w:r>
        <w:r>
          <w:fldChar w:fldCharType="begin"/>
        </w:r>
        <w:r>
          <w:instrText xml:space="preserve"> PAGEREF _Toc27874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3" w:history="1">
        <w:r>
          <w:rPr>
            <w:rFonts w:ascii="仿宋" w:eastAsia="仿宋" w:hAnsi="仿宋" w:cs="仿宋" w:hint="eastAsia"/>
            <w:lang w:eastAsia="zh-CN"/>
          </w:rPr>
          <w:t>十一、农业运输项目人力资源管理</w:t>
        </w:r>
        <w:r>
          <w:tab/>
        </w:r>
        <w:r>
          <w:fldChar w:fldCharType="begin"/>
        </w:r>
        <w:r>
          <w:instrText xml:space="preserve"> PAGEREF _Toc4063 \h </w:instrText>
        </w:r>
        <w:r>
          <w:fldChar w:fldCharType="separate"/>
        </w:r>
        <w:r>
          <w:t>36</w:t>
        </w:r>
        <w:r>
          <w:fldChar w:fldCharType="end"/>
        </w:r>
      </w:hyperlink>
    </w:p>
    <w:p>
      <w:pPr>
        <w:pStyle w:val="TOC2"/>
        <w:tabs>
          <w:tab w:val="right" w:leader="dot" w:pos="8306"/>
        </w:tabs>
      </w:pPr>
      <w:hyperlink w:anchor="_Toc4864" w:history="1">
        <w:r>
          <w:rPr>
            <w:rFonts w:ascii="仿宋" w:eastAsia="仿宋" w:hAnsi="仿宋" w:cs="仿宋" w:hint="eastAsia"/>
            <w:lang w:eastAsia="zh-CN"/>
          </w:rPr>
          <w:t>(一)、建立健全的预算管理制度</w:t>
        </w:r>
        <w:r>
          <w:tab/>
        </w:r>
        <w:r>
          <w:fldChar w:fldCharType="begin"/>
        </w:r>
        <w:r>
          <w:instrText xml:space="preserve"> PAGEREF _Toc4864 \h </w:instrText>
        </w:r>
        <w:r>
          <w:fldChar w:fldCharType="separate"/>
        </w:r>
        <w:r>
          <w:t>36</w:t>
        </w:r>
        <w:r>
          <w:fldChar w:fldCharType="end"/>
        </w:r>
      </w:hyperlink>
    </w:p>
    <w:p>
      <w:pPr>
        <w:pStyle w:val="TOC2"/>
        <w:tabs>
          <w:tab w:val="right" w:leader="dot" w:pos="8306"/>
        </w:tabs>
      </w:pPr>
      <w:hyperlink w:anchor="_Toc4870" w:history="1">
        <w:r>
          <w:rPr>
            <w:rFonts w:ascii="仿宋" w:eastAsia="仿宋" w:hAnsi="仿宋" w:cs="仿宋" w:hint="eastAsia"/>
            <w:lang w:eastAsia="zh-CN"/>
          </w:rPr>
          <w:t>(二)、加强资金流动监控</w:t>
        </w:r>
        <w:r>
          <w:tab/>
        </w:r>
        <w:r>
          <w:fldChar w:fldCharType="begin"/>
        </w:r>
        <w:r>
          <w:instrText xml:space="preserve"> PAGEREF _Toc4870 \h </w:instrText>
        </w:r>
        <w:r>
          <w:fldChar w:fldCharType="separate"/>
        </w:r>
        <w:r>
          <w:t>37</w:t>
        </w:r>
        <w:r>
          <w:fldChar w:fldCharType="end"/>
        </w:r>
      </w:hyperlink>
    </w:p>
    <w:p>
      <w:pPr>
        <w:pStyle w:val="TOC2"/>
        <w:tabs>
          <w:tab w:val="right" w:leader="dot" w:pos="8306"/>
        </w:tabs>
      </w:pPr>
      <w:hyperlink w:anchor="_Toc19880" w:history="1">
        <w:r>
          <w:rPr>
            <w:rFonts w:ascii="仿宋" w:eastAsia="仿宋" w:hAnsi="仿宋" w:cs="仿宋" w:hint="eastAsia"/>
            <w:lang w:eastAsia="zh-CN"/>
          </w:rPr>
          <w:t>(三)、制定完善的风险控制机制</w:t>
        </w:r>
        <w:r>
          <w:tab/>
        </w:r>
        <w:r>
          <w:fldChar w:fldCharType="begin"/>
        </w:r>
        <w:r>
          <w:instrText xml:space="preserve"> PAGEREF _Toc19880 \h </w:instrText>
        </w:r>
        <w:r>
          <w:fldChar w:fldCharType="separate"/>
        </w:r>
        <w:r>
          <w:t>38</w:t>
        </w:r>
        <w:r>
          <w:fldChar w:fldCharType="end"/>
        </w:r>
      </w:hyperlink>
    </w:p>
    <w:p>
      <w:pPr>
        <w:pStyle w:val="TOC2"/>
        <w:tabs>
          <w:tab w:val="right" w:leader="dot" w:pos="8306"/>
        </w:tabs>
      </w:pPr>
      <w:hyperlink w:anchor="_Toc10450" w:history="1">
        <w:r>
          <w:rPr>
            <w:rFonts w:ascii="仿宋" w:eastAsia="仿宋" w:hAnsi="仿宋" w:cs="仿宋" w:hint="eastAsia"/>
            <w:lang w:eastAsia="zh-CN"/>
          </w:rPr>
          <w:t>(四)、优化成本管理</w:t>
        </w:r>
        <w:r>
          <w:tab/>
        </w:r>
        <w:r>
          <w:fldChar w:fldCharType="begin"/>
        </w:r>
        <w:r>
          <w:instrText xml:space="preserve"> PAGEREF _Toc10450 \h </w:instrText>
        </w:r>
        <w:r>
          <w:fldChar w:fldCharType="separate"/>
        </w:r>
        <w:r>
          <w:t>40</w:t>
        </w:r>
        <w:r>
          <w:fldChar w:fldCharType="end"/>
        </w:r>
      </w:hyperlink>
    </w:p>
    <w:p>
      <w:pPr>
        <w:pStyle w:val="TOC1"/>
        <w:tabs>
          <w:tab w:val="right" w:leader="dot" w:pos="8306"/>
        </w:tabs>
      </w:pPr>
      <w:hyperlink w:anchor="_Toc1171" w:history="1">
        <w:r>
          <w:rPr>
            <w:rFonts w:ascii="仿宋" w:eastAsia="仿宋" w:hAnsi="仿宋" w:cs="仿宋" w:hint="eastAsia"/>
            <w:lang w:eastAsia="zh-CN"/>
          </w:rPr>
          <w:t>十二、农业运输项目财务管理</w:t>
        </w:r>
        <w:r>
          <w:tab/>
        </w:r>
        <w:r>
          <w:fldChar w:fldCharType="begin"/>
        </w:r>
        <w:r>
          <w:instrText xml:space="preserve"> PAGEREF _Toc1171 \h </w:instrText>
        </w:r>
        <w:r>
          <w:fldChar w:fldCharType="separate"/>
        </w:r>
        <w:r>
          <w:t>41</w:t>
        </w:r>
        <w:r>
          <w:fldChar w:fldCharType="end"/>
        </w:r>
      </w:hyperlink>
    </w:p>
    <w:p>
      <w:pPr>
        <w:pStyle w:val="TOC2"/>
        <w:tabs>
          <w:tab w:val="right" w:leader="dot" w:pos="8306"/>
        </w:tabs>
      </w:pPr>
      <w:hyperlink w:anchor="_Toc15943" w:history="1">
        <w:r>
          <w:rPr>
            <w:rFonts w:ascii="仿宋" w:eastAsia="仿宋" w:hAnsi="仿宋" w:cs="仿宋" w:hint="eastAsia"/>
            <w:lang w:eastAsia="zh-CN"/>
          </w:rPr>
          <w:t>(一)、资金需求大</w:t>
        </w:r>
        <w:r>
          <w:tab/>
        </w:r>
        <w:r>
          <w:fldChar w:fldCharType="begin"/>
        </w:r>
        <w:r>
          <w:instrText xml:space="preserve"> PAGEREF _Toc15943 \h </w:instrText>
        </w:r>
        <w:r>
          <w:fldChar w:fldCharType="separate"/>
        </w:r>
        <w:r>
          <w:t>41</w:t>
        </w:r>
        <w:r>
          <w:fldChar w:fldCharType="end"/>
        </w:r>
      </w:hyperlink>
    </w:p>
    <w:p>
      <w:pPr>
        <w:pStyle w:val="TOC2"/>
        <w:tabs>
          <w:tab w:val="right" w:leader="dot" w:pos="8306"/>
        </w:tabs>
      </w:pPr>
      <w:hyperlink w:anchor="_Toc11314" w:history="1">
        <w:r>
          <w:rPr>
            <w:rFonts w:ascii="仿宋" w:eastAsia="仿宋" w:hAnsi="仿宋" w:cs="仿宋" w:hint="eastAsia"/>
            <w:lang w:eastAsia="zh-CN"/>
          </w:rPr>
          <w:t>(二)、研发周期长</w:t>
        </w:r>
        <w:r>
          <w:tab/>
        </w:r>
        <w:r>
          <w:fldChar w:fldCharType="begin"/>
        </w:r>
        <w:r>
          <w:instrText xml:space="preserve"> PAGEREF _Toc11314 \h </w:instrText>
        </w:r>
        <w:r>
          <w:fldChar w:fldCharType="separate"/>
        </w:r>
        <w:r>
          <w:t>42</w:t>
        </w:r>
        <w:r>
          <w:fldChar w:fldCharType="end"/>
        </w:r>
      </w:hyperlink>
    </w:p>
    <w:p>
      <w:pPr>
        <w:pStyle w:val="TOC2"/>
        <w:tabs>
          <w:tab w:val="right" w:leader="dot" w:pos="8306"/>
        </w:tabs>
      </w:pPr>
      <w:hyperlink w:anchor="_Toc19336" w:history="1">
        <w:r>
          <w:rPr>
            <w:rFonts w:ascii="仿宋" w:eastAsia="仿宋" w:hAnsi="仿宋" w:cs="仿宋" w:hint="eastAsia"/>
            <w:lang w:eastAsia="zh-CN"/>
          </w:rPr>
          <w:t>(三)、市场风险大</w:t>
        </w:r>
        <w:r>
          <w:tab/>
        </w:r>
        <w:r>
          <w:fldChar w:fldCharType="begin"/>
        </w:r>
        <w:r>
          <w:instrText xml:space="preserve"> PAGEREF _Toc19336 \h </w:instrText>
        </w:r>
        <w:r>
          <w:fldChar w:fldCharType="separate"/>
        </w:r>
        <w:r>
          <w:t>43</w:t>
        </w:r>
        <w:r>
          <w:fldChar w:fldCharType="end"/>
        </w:r>
      </w:hyperlink>
    </w:p>
    <w:p>
      <w:pPr>
        <w:pStyle w:val="TOC2"/>
        <w:tabs>
          <w:tab w:val="right" w:leader="dot" w:pos="8306"/>
        </w:tabs>
      </w:pPr>
      <w:hyperlink w:anchor="_Toc17334" w:history="1">
        <w:r>
          <w:rPr>
            <w:rFonts w:ascii="仿宋" w:eastAsia="仿宋" w:hAnsi="仿宋" w:cs="仿宋" w:hint="eastAsia"/>
            <w:lang w:eastAsia="zh-CN"/>
          </w:rPr>
          <w:t>(四)、利润率高</w:t>
        </w:r>
        <w:r>
          <w:tab/>
        </w:r>
        <w:r>
          <w:fldChar w:fldCharType="begin"/>
        </w:r>
        <w:r>
          <w:instrText xml:space="preserve"> PAGEREF _Toc17334 \h </w:instrText>
        </w:r>
        <w:r>
          <w:fldChar w:fldCharType="separate"/>
        </w:r>
        <w:r>
          <w:t>46</w:t>
        </w:r>
        <w:r>
          <w:fldChar w:fldCharType="end"/>
        </w:r>
      </w:hyperlink>
    </w:p>
    <w:p>
      <w:pPr>
        <w:pStyle w:val="TOC1"/>
        <w:tabs>
          <w:tab w:val="right" w:leader="dot" w:pos="8306"/>
        </w:tabs>
      </w:pPr>
      <w:hyperlink w:anchor="_Toc25677" w:history="1">
        <w:r>
          <w:rPr>
            <w:rFonts w:ascii="仿宋" w:eastAsia="仿宋" w:hAnsi="仿宋" w:cs="仿宋" w:hint="eastAsia"/>
            <w:lang w:eastAsia="zh-CN"/>
          </w:rPr>
          <w:t>十三、农业运输项目工程方案分析</w:t>
        </w:r>
        <w:r>
          <w:tab/>
        </w:r>
        <w:r>
          <w:fldChar w:fldCharType="begin"/>
        </w:r>
        <w:r>
          <w:instrText xml:space="preserve"> PAGEREF _Toc25677 \h </w:instrText>
        </w:r>
        <w:r>
          <w:fldChar w:fldCharType="separate"/>
        </w:r>
        <w:r>
          <w:t>48</w:t>
        </w:r>
        <w:r>
          <w:fldChar w:fldCharType="end"/>
        </w:r>
      </w:hyperlink>
    </w:p>
    <w:p>
      <w:pPr>
        <w:pStyle w:val="TOC2"/>
        <w:tabs>
          <w:tab w:val="right" w:leader="dot" w:pos="8306"/>
        </w:tabs>
      </w:pPr>
      <w:hyperlink w:anchor="_Toc1041" w:history="1">
        <w:r>
          <w:rPr>
            <w:rFonts w:ascii="仿宋" w:eastAsia="仿宋" w:hAnsi="仿宋" w:cs="仿宋" w:hint="eastAsia"/>
            <w:lang w:eastAsia="zh-CN"/>
          </w:rPr>
          <w:t>(一)、建筑工程设计原则</w:t>
        </w:r>
        <w:r>
          <w:tab/>
        </w:r>
        <w:r>
          <w:fldChar w:fldCharType="begin"/>
        </w:r>
        <w:r>
          <w:instrText xml:space="preserve"> PAGEREF _Toc1041 \h </w:instrText>
        </w:r>
        <w:r>
          <w:fldChar w:fldCharType="separate"/>
        </w:r>
        <w:r>
          <w:t>48</w:t>
        </w:r>
        <w:r>
          <w:fldChar w:fldCharType="end"/>
        </w:r>
      </w:hyperlink>
    </w:p>
    <w:p>
      <w:pPr>
        <w:pStyle w:val="TOC2"/>
        <w:tabs>
          <w:tab w:val="right" w:leader="dot" w:pos="8306"/>
        </w:tabs>
      </w:pPr>
      <w:hyperlink w:anchor="_Toc2395" w:history="1">
        <w:r>
          <w:rPr>
            <w:rFonts w:ascii="仿宋" w:eastAsia="仿宋" w:hAnsi="仿宋" w:cs="仿宋" w:hint="eastAsia"/>
            <w:lang w:eastAsia="zh-CN"/>
          </w:rPr>
          <w:t>(二)、土建工程建设指标</w:t>
        </w:r>
        <w:r>
          <w:tab/>
        </w:r>
        <w:r>
          <w:fldChar w:fldCharType="begin"/>
        </w:r>
        <w:r>
          <w:instrText xml:space="preserve"> PAGEREF _Toc2395 \h </w:instrText>
        </w:r>
        <w:r>
          <w:fldChar w:fldCharType="separate"/>
        </w:r>
        <w:r>
          <w:t>51</w:t>
        </w:r>
        <w:r>
          <w:fldChar w:fldCharType="end"/>
        </w:r>
      </w:hyperlink>
    </w:p>
    <w:p>
      <w:pPr>
        <w:pStyle w:val="TOC1"/>
        <w:tabs>
          <w:tab w:val="right" w:leader="dot" w:pos="8306"/>
        </w:tabs>
      </w:pPr>
      <w:hyperlink w:anchor="_Toc20522" w:history="1">
        <w:r>
          <w:rPr>
            <w:rFonts w:ascii="仿宋" w:eastAsia="仿宋" w:hAnsi="仿宋" w:cs="仿宋" w:hint="eastAsia"/>
            <w:lang w:eastAsia="zh-CN"/>
          </w:rPr>
          <w:t>十四、利益相关者分析与沟通计划</w:t>
        </w:r>
        <w:r>
          <w:tab/>
        </w:r>
        <w:r>
          <w:fldChar w:fldCharType="begin"/>
        </w:r>
        <w:r>
          <w:instrText xml:space="preserve"> PAGEREF _Toc20522 \h </w:instrText>
        </w:r>
        <w:r>
          <w:fldChar w:fldCharType="separate"/>
        </w:r>
        <w:r>
          <w:t>53</w:t>
        </w:r>
        <w:r>
          <w:fldChar w:fldCharType="end"/>
        </w:r>
      </w:hyperlink>
    </w:p>
    <w:p>
      <w:pPr>
        <w:pStyle w:val="TOC2"/>
        <w:tabs>
          <w:tab w:val="right" w:leader="dot" w:pos="8306"/>
        </w:tabs>
      </w:pPr>
      <w:hyperlink w:anchor="_Toc10855" w:history="1">
        <w:r>
          <w:rPr>
            <w:rFonts w:ascii="仿宋" w:eastAsia="仿宋" w:hAnsi="仿宋" w:cs="仿宋" w:hint="eastAsia"/>
            <w:lang w:eastAsia="zh-CN"/>
          </w:rPr>
          <w:t>(一)、利益相关者分析</w:t>
        </w:r>
        <w:r>
          <w:tab/>
        </w:r>
        <w:r>
          <w:fldChar w:fldCharType="begin"/>
        </w:r>
        <w:r>
          <w:instrText xml:space="preserve"> PAGEREF _Toc10855 \h </w:instrText>
        </w:r>
        <w:r>
          <w:fldChar w:fldCharType="separate"/>
        </w:r>
        <w:r>
          <w:t>53</w:t>
        </w:r>
        <w:r>
          <w:fldChar w:fldCharType="end"/>
        </w:r>
      </w:hyperlink>
    </w:p>
    <w:p>
      <w:pPr>
        <w:pStyle w:val="TOC2"/>
        <w:tabs>
          <w:tab w:val="right" w:leader="dot" w:pos="8306"/>
        </w:tabs>
      </w:pPr>
      <w:hyperlink w:anchor="_Toc14244" w:history="1">
        <w:r>
          <w:rPr>
            <w:rFonts w:ascii="仿宋" w:eastAsia="仿宋" w:hAnsi="仿宋" w:cs="仿宋" w:hint="eastAsia"/>
            <w:lang w:eastAsia="zh-CN"/>
          </w:rPr>
          <w:t>(二)、沟通计划</w:t>
        </w:r>
        <w:r>
          <w:tab/>
        </w:r>
        <w:r>
          <w:fldChar w:fldCharType="begin"/>
        </w:r>
        <w:r>
          <w:instrText xml:space="preserve"> PAGEREF _Toc14244 \h </w:instrText>
        </w:r>
        <w:r>
          <w:fldChar w:fldCharType="separate"/>
        </w:r>
        <w:r>
          <w:t>54</w:t>
        </w:r>
        <w:r>
          <w:fldChar w:fldCharType="end"/>
        </w:r>
      </w:hyperlink>
    </w:p>
    <w:p>
      <w:pPr>
        <w:pStyle w:val="TOC1"/>
        <w:tabs>
          <w:tab w:val="right" w:leader="dot" w:pos="8306"/>
        </w:tabs>
      </w:pPr>
      <w:hyperlink w:anchor="_Toc1087" w:history="1">
        <w:r>
          <w:rPr>
            <w:rFonts w:ascii="仿宋" w:eastAsia="仿宋" w:hAnsi="仿宋" w:cs="仿宋" w:hint="eastAsia"/>
            <w:lang w:eastAsia="zh-CN"/>
          </w:rPr>
          <w:t>十五、质量管理体系</w:t>
        </w:r>
        <w:r>
          <w:tab/>
        </w:r>
        <w:r>
          <w:fldChar w:fldCharType="begin"/>
        </w:r>
        <w:r>
          <w:instrText xml:space="preserve"> PAGEREF _Toc1087 \h </w:instrText>
        </w:r>
        <w:r>
          <w:fldChar w:fldCharType="separate"/>
        </w:r>
        <w:r>
          <w:t>55</w:t>
        </w:r>
        <w:r>
          <w:fldChar w:fldCharType="end"/>
        </w:r>
      </w:hyperlink>
    </w:p>
    <w:p>
      <w:pPr>
        <w:pStyle w:val="TOC2"/>
        <w:tabs>
          <w:tab w:val="right" w:leader="dot" w:pos="8306"/>
        </w:tabs>
      </w:pPr>
      <w:hyperlink w:anchor="_Toc10469" w:history="1">
        <w:r>
          <w:rPr>
            <w:rFonts w:ascii="仿宋" w:eastAsia="仿宋" w:hAnsi="仿宋" w:cs="仿宋" w:hint="eastAsia"/>
            <w:lang w:eastAsia="zh-CN"/>
          </w:rPr>
          <w:t>(一)、质量目标与方针</w:t>
        </w:r>
        <w:r>
          <w:tab/>
        </w:r>
        <w:r>
          <w:fldChar w:fldCharType="begin"/>
        </w:r>
        <w:r>
          <w:instrText xml:space="preserve"> PAGEREF _Toc10469 \h </w:instrText>
        </w:r>
        <w:r>
          <w:fldChar w:fldCharType="separate"/>
        </w:r>
        <w:r>
          <w:t>55</w:t>
        </w:r>
        <w:r>
          <w:fldChar w:fldCharType="end"/>
        </w:r>
      </w:hyperlink>
    </w:p>
    <w:p>
      <w:pPr>
        <w:pStyle w:val="TOC2"/>
        <w:tabs>
          <w:tab w:val="right" w:leader="dot" w:pos="8306"/>
        </w:tabs>
      </w:pPr>
      <w:hyperlink w:anchor="_Toc9536" w:history="1">
        <w:r>
          <w:rPr>
            <w:rFonts w:ascii="仿宋" w:eastAsia="仿宋" w:hAnsi="仿宋" w:cs="仿宋" w:hint="eastAsia"/>
            <w:lang w:eastAsia="zh-CN"/>
          </w:rPr>
          <w:t>(二)、质量管理责任</w:t>
        </w:r>
        <w:r>
          <w:tab/>
        </w:r>
        <w:r>
          <w:fldChar w:fldCharType="begin"/>
        </w:r>
        <w:r>
          <w:instrText xml:space="preserve"> PAGEREF _Toc9536 \h </w:instrText>
        </w:r>
        <w:r>
          <w:fldChar w:fldCharType="separate"/>
        </w:r>
        <w:r>
          <w:t>56</w:t>
        </w:r>
        <w:r>
          <w:fldChar w:fldCharType="end"/>
        </w:r>
      </w:hyperlink>
    </w:p>
    <w:p>
      <w:pPr>
        <w:pStyle w:val="TOC2"/>
        <w:tabs>
          <w:tab w:val="right" w:leader="dot" w:pos="8306"/>
        </w:tabs>
      </w:pPr>
      <w:hyperlink w:anchor="_Toc5180" w:history="1">
        <w:r>
          <w:rPr>
            <w:rFonts w:ascii="仿宋" w:eastAsia="仿宋" w:hAnsi="仿宋" w:cs="仿宋" w:hint="eastAsia"/>
            <w:lang w:eastAsia="zh-CN"/>
          </w:rPr>
          <w:t>(三)、质量管理体系文件</w:t>
        </w:r>
        <w:r>
          <w:tab/>
        </w:r>
        <w:r>
          <w:fldChar w:fldCharType="begin"/>
        </w:r>
        <w:r>
          <w:instrText xml:space="preserve"> PAGEREF _Toc5180 \h </w:instrText>
        </w:r>
        <w:r>
          <w:fldChar w:fldCharType="separate"/>
        </w:r>
        <w:r>
          <w:t>58</w:t>
        </w:r>
        <w:r>
          <w:fldChar w:fldCharType="end"/>
        </w:r>
      </w:hyperlink>
    </w:p>
    <w:p>
      <w:pPr>
        <w:pStyle w:val="TOC2"/>
        <w:tabs>
          <w:tab w:val="right" w:leader="dot" w:pos="8306"/>
        </w:tabs>
      </w:pPr>
      <w:hyperlink w:anchor="_Toc29267" w:history="1">
        <w:r>
          <w:rPr>
            <w:rFonts w:ascii="仿宋" w:eastAsia="仿宋" w:hAnsi="仿宋" w:cs="仿宋" w:hint="eastAsia"/>
            <w:lang w:eastAsia="zh-CN"/>
          </w:rPr>
          <w:t>(四)、质量培训与教育</w:t>
        </w:r>
        <w:r>
          <w:tab/>
        </w:r>
        <w:r>
          <w:fldChar w:fldCharType="begin"/>
        </w:r>
        <w:r>
          <w:instrText xml:space="preserve"> PAGEREF _Toc29267 \h </w:instrText>
        </w:r>
        <w:r>
          <w:fldChar w:fldCharType="separate"/>
        </w:r>
        <w:r>
          <w:t>60</w:t>
        </w:r>
        <w:r>
          <w:fldChar w:fldCharType="end"/>
        </w:r>
      </w:hyperlink>
    </w:p>
    <w:p>
      <w:pPr>
        <w:pStyle w:val="TOC2"/>
        <w:tabs>
          <w:tab w:val="right" w:leader="dot" w:pos="8306"/>
        </w:tabs>
      </w:pPr>
      <w:hyperlink w:anchor="_Toc4442" w:history="1">
        <w:r>
          <w:rPr>
            <w:rFonts w:ascii="仿宋" w:eastAsia="仿宋" w:hAnsi="仿宋" w:cs="仿宋" w:hint="eastAsia"/>
            <w:lang w:eastAsia="zh-CN"/>
          </w:rPr>
          <w:t>(五)、质量审核与评价</w:t>
        </w:r>
        <w:r>
          <w:tab/>
        </w:r>
        <w:r>
          <w:fldChar w:fldCharType="begin"/>
        </w:r>
        <w:r>
          <w:instrText xml:space="preserve"> PAGEREF _Toc4442 \h </w:instrText>
        </w:r>
        <w:r>
          <w:fldChar w:fldCharType="separate"/>
        </w:r>
        <w:r>
          <w:t>61</w:t>
        </w:r>
        <w:r>
          <w:fldChar w:fldCharType="end"/>
        </w:r>
      </w:hyperlink>
    </w:p>
    <w:p>
      <w:pPr>
        <w:pStyle w:val="TOC2"/>
        <w:tabs>
          <w:tab w:val="right" w:leader="dot" w:pos="8306"/>
        </w:tabs>
      </w:pPr>
      <w:hyperlink w:anchor="_Toc6416" w:history="1">
        <w:r>
          <w:rPr>
            <w:rFonts w:ascii="仿宋" w:eastAsia="仿宋" w:hAnsi="仿宋" w:cs="仿宋" w:hint="eastAsia"/>
            <w:lang w:eastAsia="zh-CN"/>
          </w:rPr>
          <w:t>(六)、不符合与纠正措施</w:t>
        </w:r>
        <w:r>
          <w:tab/>
        </w:r>
        <w:r>
          <w:fldChar w:fldCharType="begin"/>
        </w:r>
        <w:r>
          <w:instrText xml:space="preserve"> PAGEREF _Toc6416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171"/>
      <w:r>
        <w:rPr>
          <w:rFonts w:ascii="仿宋" w:eastAsia="仿宋" w:hAnsi="仿宋" w:cs="仿宋" w:hint="eastAsia"/>
          <w:lang w:eastAsia="zh-CN"/>
        </w:rPr>
        <w:t>(一)、农业运输行业分析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行业一直以来都是市场的关注焦点。行业内的发展趋势、竞争态势以及潜在机会都对农业运输项目的推进产生深远的影响。通过深入研究行业的整体概貌，我们将更好地理解行业的核心特征，为农业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运输行业，技术一直是推动创新和发展的关键因素。我们将对当前技术趋势进行详尽分析，包括但不限于人工智能、大数据应用、先进制造技术等。这有助于农业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业运输项目成功的基础。我们将对主要竞争对手进行深入研究，包括其市场份额、产品特点、市场定位等。通过全面了解竞争对手的优势和劣势，农业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71"/>
      <w:r>
        <w:rPr>
          <w:rFonts w:ascii="仿宋" w:eastAsia="仿宋" w:hAnsi="仿宋" w:cs="仿宋" w:hint="eastAsia"/>
          <w:sz w:val="28"/>
          <w:lang w:eastAsia="zh-CN"/>
        </w:rPr>
        <w:t>(二)、农业运输市场分析预测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通过对市场规模的深入调研，我们将预测农业运输市场未来的增长趋势。这包括市场的整体规模、各细分领域的发展趋势等。农业运输项目可以根据市场的扩张速度和潜在机会，制定更符合市场需求的发展策略。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业运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业运输项目实施过程中需要充分考虑的因素。我们将对市场风险进行全面评估，包括但不限于政策法规风险、市场竞争风险、技术变革风险等。通过对潜在风险的深入分析，农业运输项目可以制定相应的风险缓解策略，降低不确定性对农业运输项目的影响。</w:t>
      </w:r>
    </w:p>
    <w:p>
      <w:pPr>
        <w:pStyle w:val="Heading1"/>
        <w:ind w:firstLine="560" w:firstLineChars="200"/>
        <w:rPr>
          <w:rFonts w:ascii="仿宋" w:eastAsia="仿宋" w:hAnsi="仿宋" w:cs="仿宋" w:hint="eastAsia"/>
          <w:sz w:val="28"/>
          <w:lang w:eastAsia="zh-CN"/>
        </w:rPr>
      </w:pPr>
      <w:bookmarkStart w:id="5" w:name="_Toc24046"/>
      <w:r>
        <w:rPr>
          <w:rFonts w:ascii="仿宋" w:eastAsia="仿宋" w:hAnsi="仿宋" w:cs="仿宋" w:hint="eastAsia"/>
          <w:sz w:val="28"/>
          <w:lang w:eastAsia="zh-CN"/>
        </w:rPr>
        <w:t>二、农业运输项目选址可行性分析</w:t>
      </w:r>
      <w:bookmarkEnd w:id="5"/>
    </w:p>
    <w:p>
      <w:pPr>
        <w:pStyle w:val="Heading2"/>
        <w:rPr>
          <w:rFonts w:ascii="仿宋" w:eastAsia="仿宋" w:hAnsi="仿宋" w:cs="仿宋" w:hint="eastAsia"/>
          <w:lang w:eastAsia="zh-CN"/>
        </w:rPr>
      </w:pPr>
      <w:bookmarkStart w:id="6" w:name="_Toc3383"/>
      <w:r>
        <w:rPr>
          <w:rFonts w:ascii="仿宋" w:eastAsia="仿宋" w:hAnsi="仿宋" w:cs="仿宋" w:hint="eastAsia"/>
          <w:lang w:eastAsia="zh-CN"/>
        </w:rPr>
        <w:t>(一)、农业运输项目选址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该农业运输项目选址位于XX省XX市XX区XXX街道</w:t>
      </w:r>
    </w:p>
    <w:p>
      <w:pPr>
        <w:pStyle w:val="Heading2"/>
        <w:ind w:firstLine="560" w:firstLineChars="200"/>
        <w:rPr>
          <w:rFonts w:ascii="仿宋" w:eastAsia="仿宋" w:hAnsi="仿宋" w:cs="仿宋" w:hint="eastAsia"/>
          <w:sz w:val="28"/>
          <w:lang w:eastAsia="zh-CN"/>
        </w:rPr>
      </w:pPr>
      <w:bookmarkStart w:id="7" w:name="_Toc2796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农业运输项目的征地面积将根据农业运输项目的实际规模和需求进行精确规划。具体面积XXX平方米，旨在确保农业运输项目不仅能够满足当前的发展需求，还能够预留空间以适应未来的扩展。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净用地面积是在征地面积基础上去除不可利用面积后的实际可开发用地。具体面积XXX平方米，考虑到环保、交通、安全等多方面因素，以确保农业运输项目在整体利用效率上达到最优。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农业运输项目计划建设的建筑总规模具体面积XXX平方米。这一规模的确定综合考虑了农业运输项目的性质、规模，以及城市规划的相关要求，确保建筑布局与周边环境协调一致。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绿地率是农业运输项目用地中被规划为绿地的比例。具体面积XXX平方米，旨在通过合理规划绿地，改善农业运输项目周边环境，提升居民生活质量，并符合城市整体绿化规划。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容积率是用地上可以建设的建筑总体积与用地面积之比。具体面积XXX，通过合理的容积率规划，确保农业运输项目建筑规模与周边环境和谐共生。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确保农业运输项目选址与当地城市规划相一致，具体面积XXX平方米。通过与城市规划部门深入沟通，确保农业运输项目不仅符合城市的整体发展方向，还能够融入城市的发展布局，为城市的长远发展贡献力量。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业运输项目选址符合当地产业政策，具体面积XXX平方米。这包括农业运输项目对当地经济的促进作用，以及对相关产业的带动效应，确保农业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用地总体要求必须符合环保和可持续发展的原则，具体面积XXX平方米。通过采用绿色建筑设计、节能减排等措施，确保农业运输项目在建设和运营过程中对环境的影响最小化，达到可持续发展的要求。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确保农业运输项目选址具备必要的公共设施配套，具体面积XXX平方米。这包括交通便利性、教育、医疗等基础设施，以提高居民生活品质，使得农业运输项目选址更具吸引力。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考虑用地总体要求对当地社会稳定性的影响，具体面积XXX平方米。通过深入了解当地社区反馈，确保农业运输项目的选址和建设过程对当地社会和谐稳定产生积极作用。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农业运输项目选址不仅符合法规和规划，还在实际操作中具有可行性。这一全面规划将为农业运输项目的成功实施提供坚实的基础，确保农业运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9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业运输项目的设备规划和空间设计中，我们将采取灵活设备布局的措施。设备布局将根据实际需求进行灵活设计，避免不必要的浪费。通过合理规划设备摆放位置，我们将提高设备的利用率，减少设备间距，以确保农业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业运输项目内部引入共享设施的概念，例如共享会议室、办公区等。通过这种方式，我们可以减少对资源的重复建设，提高资源共享效率，从而减小农业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6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业运输项目的总图布置中，我们将不同功能区域进行明确的规划，以最大程度满足农业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50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业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农业运输项目对环境的影响是综合评价的重要因素之一。我们将详细考虑选址周边的自然环境、生态保护区、水源地等情况，确保农业运输项目的建设和运营对环境影响最小化，并符合当地的环保法规标准。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对选址的评价还需充分考虑当地政府的产业政策和法规。我们将详细了解农业运输项目所在地的相关政策，确保农业运输项目的规划和运营与当地法规相符，降低不必要的法律风险。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考虑到社会稳定性对企业运营的重要性，我们将评估选址地区的社会安全情况、劳工关系、社区反馈等方面，以确保农业运输项目的建设和运营不会受到社会稳定性的负面影响。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最后，我们将综合考虑用地成本，包括土地购置费用、土地开发成本等。通过对用地成本的详细评估，我们能够做出更为精确的经济效益分析，为农业运输项目的投资决策提供有力支持。</w:t>
      </w:r>
    </w:p>
    <w:p>
      <w:pPr>
        <w:pStyle w:val="Heading1"/>
        <w:ind w:firstLine="560" w:firstLineChars="200"/>
        <w:rPr>
          <w:rFonts w:ascii="仿宋" w:eastAsia="仿宋" w:hAnsi="仿宋" w:cs="仿宋" w:hint="eastAsia"/>
          <w:sz w:val="28"/>
          <w:lang w:eastAsia="zh-CN"/>
        </w:rPr>
      </w:pPr>
      <w:bookmarkStart w:id="11" w:name="_Toc424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03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农业运输项目的主要产品是XXXX，预计年产值为XXX万元。这一产品在市场中占据着重要的地位，其广泛的应用范围使得该农业运输项目的市场前景非常广阔。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农业运输项目的xxx产品作为重要的原材料之一，将在多个领域发挥关键作用。其在建筑、交通、能源等方面的广泛应用将为整个产业链提供强大的支持，形成产业协同效应。农业运输项目的年产值XXX万XXX万XXX万万元不仅反映了其在市场上的巨大潜力，更预示着它对国民经济的积极贡献。这种关联度高、涉及面广的产业关系，使得该农业运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44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总征地面积为XXXX平方米，相当于约XX.XX亩，其中净用地面积为XXXX平方米，红线范围内相当于约XX.XX亩。这一用地规模充分考虑了农业运输项目的建设需求，保障了农业运输项目在合适的空间内得以充分发展。农业运输项目规划的总建筑面积为XXXX平方米，其中主体工程建设占XXXX平方米，计容建筑面积达XXXX平方米。预计建筑工程的投资将达到XXXX万元，为农业运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计划购置的设备共计XXXX台（套），设备购置费用为XXXX万元。这一设备购置计划充分考虑到农业运输项目的生产需求和技术要求，确保了农业运输项目在生产运营中具备先进的技术装备和高效的生产能力。设备的合理配置将为农业运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农业运输项目计划总投资为XXXX万元，预计年实现营业收入为XXXX万元。这一产能规模的设定旨在确保农业运输项目能够在投资与回报之间取得平衡，实现长期可持续的发展。农业运输项目的总投资充分考虑到各个方面的需求，包括用地建设、设备购置等多个环节，以确保农业运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323"/>
      <w:r>
        <w:rPr>
          <w:rFonts w:ascii="仿宋" w:eastAsia="仿宋" w:hAnsi="仿宋" w:cs="仿宋" w:hint="eastAsia"/>
          <w:sz w:val="28"/>
          <w:lang w:eastAsia="zh-CN"/>
        </w:rPr>
        <w:t>四、农业运输项目危机管理</w:t>
      </w:r>
      <w:bookmarkEnd w:id="14"/>
    </w:p>
    <w:p>
      <w:pPr>
        <w:pStyle w:val="Heading2"/>
        <w:rPr>
          <w:rFonts w:ascii="仿宋" w:eastAsia="仿宋" w:hAnsi="仿宋" w:cs="仿宋" w:hint="eastAsia"/>
          <w:lang w:eastAsia="zh-CN"/>
        </w:rPr>
      </w:pPr>
      <w:bookmarkStart w:id="15" w:name="_Toc1802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运输项目危机管理中，危机预警与识别是确保农业运输项目稳健运行的核心步骤。通过建立全面的监测机制，农业运输项目团队旨在及时发现和理解潜在的风险和危机因素，以便采取及时的预防和应对措施，确保农业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首先，通过深入的风险评估，农业运输项目团队全面分析了整个农业运输项目和各个阶段可能存在的威胁。这包括准确评估每个潜在风险的发生概率和可能影响的程度，为后续危机预警提供了有力支持。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业运输项目团队着重于明确定义农业运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业运输项目进展的持续监控，团队能够及时发现潜在问题并作出迅速反应。农业运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在这一阶段，团队的专业素养和反应速度将发挥至关重要的作用，以确保潜在危机能够在初期得到有效的处理，最大程度地减轻负面影响。通过危机预警与识别，农业运输项目得以更有序、可控地推进。</w:t>
      </w:r>
    </w:p>
    <w:p>
      <w:pPr>
        <w:pStyle w:val="Heading2"/>
        <w:ind w:firstLine="560" w:firstLineChars="200"/>
        <w:rPr>
          <w:rFonts w:ascii="仿宋" w:eastAsia="仿宋" w:hAnsi="仿宋" w:cs="仿宋" w:hint="eastAsia"/>
          <w:sz w:val="28"/>
          <w:lang w:eastAsia="zh-CN"/>
        </w:rPr>
      </w:pPr>
      <w:bookmarkStart w:id="16" w:name="_Toc2572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在危机发生时，农业运输项目团队立即行动，成立了应急小组。该小组的任务是迅速制定并实施紧急应对措施，以最小化潜在损失。以下是采取的主要措施：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暂停农业运输项目进度：为遏制危机蔓延，农业运输项目暂时停止进行，以便全面评估当前状况。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资源重新分配：重新评估农业运输项目资源的分配，确保最大限度地减小损失。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实时沟通：与关键利益相关者建立实时沟通机制，向他们传递农业运输项目危机的实际状况，保障农业运输项目核心利益。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在紧急应对的同时，农业运输项目团队强调了团队协作和有效沟通的重要性。以下是团队协作的关键举措：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信息共享机制：建立了信息共享平台，确保团队成员能够及时获取农业运输项目危机的实时信息。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领导者沟通：农业运输项目领导者通过定期会议和即时沟通工具，指导团队应对危机，保持团队稳定运行。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随着危机得到初步控制，农业运输项目团队转向制定恢复计划，以确保农业运输项目能够从中迅速恢复。主要恢复计划包括：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修复受损的进度计划：重新评估农业运输项目进度，制定修复计划，确保农业运输项目尽快回归正常进程。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重新调整资源分配：优化资源分配，确保农业运输项目在有限资源下高效运转。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风险管理机制加强：对农业运输项目风险进行全面评估，制定更强化的风险管理策略，以预防未来可能的危机。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9332"/>
      <w:r>
        <w:rPr>
          <w:rFonts w:ascii="仿宋" w:eastAsia="仿宋" w:hAnsi="仿宋" w:cs="仿宋" w:hint="eastAsia"/>
          <w:sz w:val="28"/>
          <w:lang w:eastAsia="zh-CN"/>
        </w:rPr>
        <w:t>五、农业运输项目绩效评估</w:t>
      </w:r>
      <w:bookmarkEnd w:id="17"/>
    </w:p>
    <w:p>
      <w:pPr>
        <w:pStyle w:val="Heading2"/>
        <w:rPr>
          <w:rFonts w:ascii="仿宋" w:eastAsia="仿宋" w:hAnsi="仿宋" w:cs="仿宋" w:hint="eastAsia"/>
          <w:lang w:eastAsia="zh-CN"/>
        </w:rPr>
      </w:pPr>
      <w:bookmarkStart w:id="18" w:name="_Toc616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运输项目中，我们设计了一套全面的绩效评估指标，以确保农业运输项目的可控和成功交付。这些指标跨足农业运输项目目标、成本、进度和质量等多个维度，为我们提供了全面洞察农业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目标达成率是我们关注的首要指标。我们设定了明确的目标，并通过定期监测和评估，迅速发现并应对潜在的目标偏差。这为农业运输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成本绩效是另一个核心关注点。通过实际成本与预算成本的对比分析，我们深入了解成本差异的原因，及时调整资源分配，保持农业运输项目在经济效益方面的合理水平。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进度作为关键的绩效指标之一，得到了精心的关注。我们制定了详细的农业运输项目进度计划，并设立了进度符合度指标，确保实际进度与计划进度保持一致。这使我们能够快速发现和解决潜在的进度问题，保持农业运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业运输项目绩效的不可或缺的一环。我们引入了一系列的质量标准和客户满意度指标，以确保农业运输项目交付的成果在质量上达到或超越预期水平。通过持续监测这些指标，我们努力提升农业运输项目整体质量水平，为农业运输项目的成功交付提供有力保障。通过这些科学且全面的绩效评估，我们能够更好地引导农业运输项目的持续改进，确保农业运输项目目标的顺利达成。</w:t>
      </w:r>
    </w:p>
    <w:p>
      <w:pPr>
        <w:pStyle w:val="Heading2"/>
        <w:ind w:firstLine="560" w:firstLineChars="200"/>
        <w:rPr>
          <w:rFonts w:ascii="仿宋" w:eastAsia="仿宋" w:hAnsi="仿宋" w:cs="仿宋" w:hint="eastAsia"/>
          <w:sz w:val="28"/>
          <w:lang w:eastAsia="zh-CN"/>
        </w:rPr>
      </w:pPr>
      <w:bookmarkStart w:id="19" w:name="_Toc2359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绩效评估是农业运输项目中的关键环节，为确保农业运输项目达到预期目标，我们采用了多层次、多维度的绩效评估方法。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业运输项目的战略目标对齐，确保每个决策和行动都与农业运输项目整体目标保持一致。团队会定期召开战略对齐会议，审视当前工作与农业运输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业运输项目进度、质量、成本和风险等方面。这些指标通过数据收集和分析，为农业运输项目管理团队提供了客观的评估依据。例如，我们通过农业运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绩效评估不仅仅停留在农业运输项目内部，还考虑了农业运输项目对外部环境的影响。我们定期进行干系人满意度调查，以了解各利益相关方对农业运输项目的期望和满意度，并及时做出调整。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这种多层次、多角度的绩效评估方法，使得我们能够全面了解农业运输项目的运行状态，及时做出调整，确保农业运输项目在不断变化的环境中保持稳健前行。</w:t>
      </w:r>
    </w:p>
    <w:p>
      <w:pPr>
        <w:pStyle w:val="Heading2"/>
        <w:ind w:firstLine="560" w:firstLineChars="200"/>
        <w:rPr>
          <w:rFonts w:ascii="仿宋" w:eastAsia="仿宋" w:hAnsi="仿宋" w:cs="仿宋" w:hint="eastAsia"/>
          <w:sz w:val="28"/>
          <w:lang w:eastAsia="zh-CN"/>
        </w:rPr>
      </w:pPr>
      <w:bookmarkStart w:id="20" w:name="_Toc1810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为了确保农业运输项目的有效管理和不断优化，我们采用了精心设计的绩效评估周期。这个周期旨在实现灵活、实时和全面的评估，以适应农业运输项目执行中的各种挑战。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业运输项目的不同需求，分为短期、中期和长期。短期评估关注每个迭代或工作周期，以及时发现和解决当前任务中的问题。中期评估涵盖几个迭代，深入了解整体农业运输项目的趋势和性能。长期评估则着眼于整个农业运输项目阶段，确保农业运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https://d.book118.com/848133051107006044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9065E"/>
    <w:rsid w:val="49F906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3305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2024-03-02T20:35:00Z</dcterms:created>
  <dcterms:modified xsi:type="dcterms:W3CDTF">2024-03-02T20:35:51Z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C1F399DB890746A18A60C0549910767C_11</vt:lpwstr>
  </property>
  <property fmtid="{D5CDD505-2E9C-101B-9397-08002B2CF9AE}" pid="3" name="KSOProductBuildVer">
    <vt:lpwstr>2052-12.1.0.16388</vt:lpwstr>
  </property>
</Properties>
</file>