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9" w:history="1">
        <w:r>
          <w:rPr>
            <w:rFonts w:ascii="仿宋" w:eastAsia="仿宋" w:hAnsi="仿宋" w:cs="仿宋" w:hint="eastAsia"/>
            <w:lang w:eastAsia="zh-CN"/>
          </w:rPr>
          <w:t>序言</w:t>
        </w:r>
        <w:r>
          <w:tab/>
        </w:r>
        <w:r>
          <w:fldChar w:fldCharType="begin"/>
        </w:r>
        <w:r>
          <w:instrText xml:space="preserve"> PAGEREF _Toc25799 \h </w:instrText>
        </w:r>
        <w:r>
          <w:fldChar w:fldCharType="separate"/>
        </w:r>
        <w:r>
          <w:t>3</w:t>
        </w:r>
        <w:r>
          <w:fldChar w:fldCharType="end"/>
        </w:r>
      </w:hyperlink>
    </w:p>
    <w:p>
      <w:pPr>
        <w:pStyle w:val="TOC1"/>
        <w:tabs>
          <w:tab w:val="right" w:leader="dot" w:pos="8306"/>
        </w:tabs>
      </w:pPr>
      <w:hyperlink w:anchor="_Toc27125" w:history="1">
        <w:r>
          <w:rPr>
            <w:rFonts w:ascii="仿宋" w:eastAsia="仿宋" w:hAnsi="仿宋" w:cs="仿宋" w:hint="eastAsia"/>
            <w:lang w:eastAsia="zh-CN"/>
          </w:rPr>
          <w:t>一、导电剂项目概论</w:t>
        </w:r>
        <w:r>
          <w:tab/>
        </w:r>
        <w:r>
          <w:fldChar w:fldCharType="begin"/>
        </w:r>
        <w:r>
          <w:instrText xml:space="preserve"> PAGEREF _Toc27125 \h </w:instrText>
        </w:r>
        <w:r>
          <w:fldChar w:fldCharType="separate"/>
        </w:r>
        <w:r>
          <w:t>3</w:t>
        </w:r>
        <w:r>
          <w:fldChar w:fldCharType="end"/>
        </w:r>
      </w:hyperlink>
    </w:p>
    <w:p>
      <w:pPr>
        <w:pStyle w:val="TOC2"/>
        <w:tabs>
          <w:tab w:val="right" w:leader="dot" w:pos="8306"/>
        </w:tabs>
      </w:pPr>
      <w:hyperlink w:anchor="_Toc5001" w:history="1">
        <w:r>
          <w:rPr>
            <w:rFonts w:ascii="仿宋" w:eastAsia="仿宋" w:hAnsi="仿宋" w:cs="仿宋" w:hint="eastAsia"/>
            <w:lang w:eastAsia="zh-CN"/>
          </w:rPr>
          <w:t>(一)、导电剂项目概况</w:t>
        </w:r>
        <w:r>
          <w:tab/>
        </w:r>
        <w:r>
          <w:fldChar w:fldCharType="begin"/>
        </w:r>
        <w:r>
          <w:instrText xml:space="preserve"> PAGEREF _Toc5001 \h </w:instrText>
        </w:r>
        <w:r>
          <w:fldChar w:fldCharType="separate"/>
        </w:r>
        <w:r>
          <w:t>3</w:t>
        </w:r>
        <w:r>
          <w:fldChar w:fldCharType="end"/>
        </w:r>
      </w:hyperlink>
    </w:p>
    <w:p>
      <w:pPr>
        <w:pStyle w:val="TOC2"/>
        <w:tabs>
          <w:tab w:val="right" w:leader="dot" w:pos="8306"/>
        </w:tabs>
      </w:pPr>
      <w:hyperlink w:anchor="_Toc26787" w:history="1">
        <w:r>
          <w:rPr>
            <w:rFonts w:ascii="仿宋" w:eastAsia="仿宋" w:hAnsi="仿宋" w:cs="仿宋" w:hint="eastAsia"/>
            <w:lang w:eastAsia="zh-CN"/>
          </w:rPr>
          <w:t>(二)、导电剂项目目标</w:t>
        </w:r>
        <w:r>
          <w:tab/>
        </w:r>
        <w:r>
          <w:fldChar w:fldCharType="begin"/>
        </w:r>
        <w:r>
          <w:instrText xml:space="preserve"> PAGEREF _Toc26787 \h </w:instrText>
        </w:r>
        <w:r>
          <w:fldChar w:fldCharType="separate"/>
        </w:r>
        <w:r>
          <w:t>5</w:t>
        </w:r>
        <w:r>
          <w:fldChar w:fldCharType="end"/>
        </w:r>
      </w:hyperlink>
    </w:p>
    <w:p>
      <w:pPr>
        <w:pStyle w:val="TOC2"/>
        <w:tabs>
          <w:tab w:val="right" w:leader="dot" w:pos="8306"/>
        </w:tabs>
      </w:pPr>
      <w:hyperlink w:anchor="_Toc15423" w:history="1">
        <w:r>
          <w:rPr>
            <w:rFonts w:ascii="仿宋" w:eastAsia="仿宋" w:hAnsi="仿宋" w:cs="仿宋" w:hint="eastAsia"/>
            <w:lang w:eastAsia="zh-CN"/>
          </w:rPr>
          <w:t>(三)、导电剂项目提出的理由</w:t>
        </w:r>
        <w:r>
          <w:tab/>
        </w:r>
        <w:r>
          <w:fldChar w:fldCharType="begin"/>
        </w:r>
        <w:r>
          <w:instrText xml:space="preserve"> PAGEREF _Toc15423 \h </w:instrText>
        </w:r>
        <w:r>
          <w:fldChar w:fldCharType="separate"/>
        </w:r>
        <w:r>
          <w:t>6</w:t>
        </w:r>
        <w:r>
          <w:fldChar w:fldCharType="end"/>
        </w:r>
      </w:hyperlink>
    </w:p>
    <w:p>
      <w:pPr>
        <w:pStyle w:val="TOC2"/>
        <w:tabs>
          <w:tab w:val="right" w:leader="dot" w:pos="8306"/>
        </w:tabs>
      </w:pPr>
      <w:hyperlink w:anchor="_Toc12126" w:history="1">
        <w:r>
          <w:rPr>
            <w:rFonts w:ascii="仿宋" w:eastAsia="仿宋" w:hAnsi="仿宋" w:cs="仿宋" w:hint="eastAsia"/>
            <w:lang w:eastAsia="zh-CN"/>
          </w:rPr>
          <w:t>(四)、导电剂项目意义</w:t>
        </w:r>
        <w:r>
          <w:tab/>
        </w:r>
        <w:r>
          <w:fldChar w:fldCharType="begin"/>
        </w:r>
        <w:r>
          <w:instrText xml:space="preserve"> PAGEREF _Toc12126 \h </w:instrText>
        </w:r>
        <w:r>
          <w:fldChar w:fldCharType="separate"/>
        </w:r>
        <w:r>
          <w:t>8</w:t>
        </w:r>
        <w:r>
          <w:fldChar w:fldCharType="end"/>
        </w:r>
      </w:hyperlink>
    </w:p>
    <w:p>
      <w:pPr>
        <w:pStyle w:val="TOC2"/>
        <w:tabs>
          <w:tab w:val="right" w:leader="dot" w:pos="8306"/>
        </w:tabs>
      </w:pPr>
      <w:hyperlink w:anchor="_Toc6172" w:history="1">
        <w:r>
          <w:rPr>
            <w:rFonts w:ascii="仿宋" w:eastAsia="仿宋" w:hAnsi="仿宋" w:cs="仿宋" w:hint="eastAsia"/>
            <w:lang w:eastAsia="zh-CN"/>
          </w:rPr>
          <w:t>(五)、导电剂项目背景</w:t>
        </w:r>
        <w:r>
          <w:tab/>
        </w:r>
        <w:r>
          <w:fldChar w:fldCharType="begin"/>
        </w:r>
        <w:r>
          <w:instrText xml:space="preserve"> PAGEREF _Toc6172 \h </w:instrText>
        </w:r>
        <w:r>
          <w:fldChar w:fldCharType="separate"/>
        </w:r>
        <w:r>
          <w:t>8</w:t>
        </w:r>
        <w:r>
          <w:fldChar w:fldCharType="end"/>
        </w:r>
      </w:hyperlink>
    </w:p>
    <w:p>
      <w:pPr>
        <w:pStyle w:val="TOC1"/>
        <w:tabs>
          <w:tab w:val="right" w:leader="dot" w:pos="8306"/>
        </w:tabs>
      </w:pPr>
      <w:hyperlink w:anchor="_Toc13253" w:history="1">
        <w:r>
          <w:rPr>
            <w:rFonts w:ascii="仿宋" w:eastAsia="仿宋" w:hAnsi="仿宋" w:cs="仿宋" w:hint="eastAsia"/>
            <w:lang w:eastAsia="zh-CN"/>
          </w:rPr>
          <w:t>二、工艺说明</w:t>
        </w:r>
        <w:r>
          <w:tab/>
        </w:r>
        <w:r>
          <w:fldChar w:fldCharType="begin"/>
        </w:r>
        <w:r>
          <w:instrText xml:space="preserve"> PAGEREF _Toc13253 \h </w:instrText>
        </w:r>
        <w:r>
          <w:fldChar w:fldCharType="separate"/>
        </w:r>
        <w:r>
          <w:t>9</w:t>
        </w:r>
        <w:r>
          <w:fldChar w:fldCharType="end"/>
        </w:r>
      </w:hyperlink>
    </w:p>
    <w:p>
      <w:pPr>
        <w:pStyle w:val="TOC2"/>
        <w:tabs>
          <w:tab w:val="right" w:leader="dot" w:pos="8306"/>
        </w:tabs>
      </w:pPr>
      <w:hyperlink w:anchor="_Toc19087" w:history="1">
        <w:r>
          <w:rPr>
            <w:rFonts w:ascii="仿宋" w:eastAsia="仿宋" w:hAnsi="仿宋" w:cs="仿宋" w:hint="eastAsia"/>
            <w:lang w:eastAsia="zh-CN"/>
          </w:rPr>
          <w:t>(一)、技术管理特点</w:t>
        </w:r>
        <w:r>
          <w:tab/>
        </w:r>
        <w:r>
          <w:fldChar w:fldCharType="begin"/>
        </w:r>
        <w:r>
          <w:instrText xml:space="preserve"> PAGEREF _Toc19087 \h </w:instrText>
        </w:r>
        <w:r>
          <w:fldChar w:fldCharType="separate"/>
        </w:r>
        <w:r>
          <w:t>9</w:t>
        </w:r>
        <w:r>
          <w:fldChar w:fldCharType="end"/>
        </w:r>
      </w:hyperlink>
    </w:p>
    <w:p>
      <w:pPr>
        <w:pStyle w:val="TOC2"/>
        <w:tabs>
          <w:tab w:val="right" w:leader="dot" w:pos="8306"/>
        </w:tabs>
      </w:pPr>
      <w:hyperlink w:anchor="_Toc18069" w:history="1">
        <w:r>
          <w:rPr>
            <w:rFonts w:ascii="仿宋" w:eastAsia="仿宋" w:hAnsi="仿宋" w:cs="仿宋" w:hint="eastAsia"/>
            <w:lang w:eastAsia="zh-CN"/>
          </w:rPr>
          <w:t>(二)、导电剂项目工艺技术设计方案</w:t>
        </w:r>
        <w:r>
          <w:tab/>
        </w:r>
        <w:r>
          <w:fldChar w:fldCharType="begin"/>
        </w:r>
        <w:r>
          <w:instrText xml:space="preserve"> PAGEREF _Toc18069 \h </w:instrText>
        </w:r>
        <w:r>
          <w:fldChar w:fldCharType="separate"/>
        </w:r>
        <w:r>
          <w:t>10</w:t>
        </w:r>
        <w:r>
          <w:fldChar w:fldCharType="end"/>
        </w:r>
      </w:hyperlink>
    </w:p>
    <w:p>
      <w:pPr>
        <w:pStyle w:val="TOC2"/>
        <w:tabs>
          <w:tab w:val="right" w:leader="dot" w:pos="8306"/>
        </w:tabs>
      </w:pPr>
      <w:hyperlink w:anchor="_Toc22597" w:history="1">
        <w:r>
          <w:rPr>
            <w:rFonts w:ascii="仿宋" w:eastAsia="仿宋" w:hAnsi="仿宋" w:cs="仿宋" w:hint="eastAsia"/>
            <w:lang w:eastAsia="zh-CN"/>
          </w:rPr>
          <w:t>(三)、设备选型方案</w:t>
        </w:r>
        <w:r>
          <w:tab/>
        </w:r>
        <w:r>
          <w:fldChar w:fldCharType="begin"/>
        </w:r>
        <w:r>
          <w:instrText xml:space="preserve"> PAGEREF _Toc22597 \h </w:instrText>
        </w:r>
        <w:r>
          <w:fldChar w:fldCharType="separate"/>
        </w:r>
        <w:r>
          <w:t>12</w:t>
        </w:r>
        <w:r>
          <w:fldChar w:fldCharType="end"/>
        </w:r>
      </w:hyperlink>
    </w:p>
    <w:p>
      <w:pPr>
        <w:pStyle w:val="TOC1"/>
        <w:tabs>
          <w:tab w:val="right" w:leader="dot" w:pos="8306"/>
        </w:tabs>
      </w:pPr>
      <w:hyperlink w:anchor="_Toc32032" w:history="1">
        <w:r>
          <w:rPr>
            <w:rFonts w:ascii="仿宋" w:eastAsia="仿宋" w:hAnsi="仿宋" w:cs="仿宋" w:hint="eastAsia"/>
            <w:lang w:eastAsia="zh-CN"/>
          </w:rPr>
          <w:t>三、导电剂项目绩效评估</w:t>
        </w:r>
        <w:r>
          <w:tab/>
        </w:r>
        <w:r>
          <w:fldChar w:fldCharType="begin"/>
        </w:r>
        <w:r>
          <w:instrText xml:space="preserve"> PAGEREF _Toc32032 \h </w:instrText>
        </w:r>
        <w:r>
          <w:fldChar w:fldCharType="separate"/>
        </w:r>
        <w:r>
          <w:t>13</w:t>
        </w:r>
        <w:r>
          <w:fldChar w:fldCharType="end"/>
        </w:r>
      </w:hyperlink>
    </w:p>
    <w:p>
      <w:pPr>
        <w:pStyle w:val="TOC2"/>
        <w:tabs>
          <w:tab w:val="right" w:leader="dot" w:pos="8306"/>
        </w:tabs>
      </w:pPr>
      <w:hyperlink w:anchor="_Toc32568" w:history="1">
        <w:r>
          <w:rPr>
            <w:rFonts w:ascii="仿宋" w:eastAsia="仿宋" w:hAnsi="仿宋" w:cs="仿宋" w:hint="eastAsia"/>
            <w:lang w:eastAsia="zh-CN"/>
          </w:rPr>
          <w:t>(一)、绩效评估指标</w:t>
        </w:r>
        <w:r>
          <w:tab/>
        </w:r>
        <w:r>
          <w:fldChar w:fldCharType="begin"/>
        </w:r>
        <w:r>
          <w:instrText xml:space="preserve"> PAGEREF _Toc32568 \h </w:instrText>
        </w:r>
        <w:r>
          <w:fldChar w:fldCharType="separate"/>
        </w:r>
        <w:r>
          <w:t>13</w:t>
        </w:r>
        <w:r>
          <w:fldChar w:fldCharType="end"/>
        </w:r>
      </w:hyperlink>
    </w:p>
    <w:p>
      <w:pPr>
        <w:pStyle w:val="TOC2"/>
        <w:tabs>
          <w:tab w:val="right" w:leader="dot" w:pos="8306"/>
        </w:tabs>
      </w:pPr>
      <w:hyperlink w:anchor="_Toc27558" w:history="1">
        <w:r>
          <w:rPr>
            <w:rFonts w:ascii="仿宋" w:eastAsia="仿宋" w:hAnsi="仿宋" w:cs="仿宋" w:hint="eastAsia"/>
            <w:lang w:eastAsia="zh-CN"/>
          </w:rPr>
          <w:t>(二)、绩效评估方法</w:t>
        </w:r>
        <w:r>
          <w:tab/>
        </w:r>
        <w:r>
          <w:fldChar w:fldCharType="begin"/>
        </w:r>
        <w:r>
          <w:instrText xml:space="preserve"> PAGEREF _Toc27558 \h </w:instrText>
        </w:r>
        <w:r>
          <w:fldChar w:fldCharType="separate"/>
        </w:r>
        <w:r>
          <w:t>14</w:t>
        </w:r>
        <w:r>
          <w:fldChar w:fldCharType="end"/>
        </w:r>
      </w:hyperlink>
    </w:p>
    <w:p>
      <w:pPr>
        <w:pStyle w:val="TOC2"/>
        <w:tabs>
          <w:tab w:val="right" w:leader="dot" w:pos="8306"/>
        </w:tabs>
      </w:pPr>
      <w:hyperlink w:anchor="_Toc16433" w:history="1">
        <w:r>
          <w:rPr>
            <w:rFonts w:ascii="仿宋" w:eastAsia="仿宋" w:hAnsi="仿宋" w:cs="仿宋" w:hint="eastAsia"/>
            <w:lang w:eastAsia="zh-CN"/>
          </w:rPr>
          <w:t>(三)、绩效评估周期</w:t>
        </w:r>
        <w:r>
          <w:tab/>
        </w:r>
        <w:r>
          <w:fldChar w:fldCharType="begin"/>
        </w:r>
        <w:r>
          <w:instrText xml:space="preserve"> PAGEREF _Toc16433 \h </w:instrText>
        </w:r>
        <w:r>
          <w:fldChar w:fldCharType="separate"/>
        </w:r>
        <w:r>
          <w:t>15</w:t>
        </w:r>
        <w:r>
          <w:fldChar w:fldCharType="end"/>
        </w:r>
      </w:hyperlink>
    </w:p>
    <w:p>
      <w:pPr>
        <w:pStyle w:val="TOC1"/>
        <w:tabs>
          <w:tab w:val="right" w:leader="dot" w:pos="8306"/>
        </w:tabs>
      </w:pPr>
      <w:hyperlink w:anchor="_Toc24385" w:history="1">
        <w:r>
          <w:rPr>
            <w:rFonts w:ascii="仿宋" w:eastAsia="仿宋" w:hAnsi="仿宋" w:cs="仿宋" w:hint="eastAsia"/>
            <w:lang w:eastAsia="zh-CN"/>
          </w:rPr>
          <w:t>四、市场分析、调研</w:t>
        </w:r>
        <w:r>
          <w:tab/>
        </w:r>
        <w:r>
          <w:fldChar w:fldCharType="begin"/>
        </w:r>
        <w:r>
          <w:instrText xml:space="preserve"> PAGEREF _Toc24385 \h </w:instrText>
        </w:r>
        <w:r>
          <w:fldChar w:fldCharType="separate"/>
        </w:r>
        <w:r>
          <w:t>16</w:t>
        </w:r>
        <w:r>
          <w:fldChar w:fldCharType="end"/>
        </w:r>
      </w:hyperlink>
    </w:p>
    <w:p>
      <w:pPr>
        <w:pStyle w:val="TOC2"/>
        <w:tabs>
          <w:tab w:val="right" w:leader="dot" w:pos="8306"/>
        </w:tabs>
      </w:pPr>
      <w:hyperlink w:anchor="_Toc11626" w:history="1">
        <w:r>
          <w:rPr>
            <w:rFonts w:ascii="仿宋" w:eastAsia="仿宋" w:hAnsi="仿宋" w:cs="仿宋" w:hint="eastAsia"/>
            <w:lang w:eastAsia="zh-CN"/>
          </w:rPr>
          <w:t>(一)、导电剂行业分析</w:t>
        </w:r>
        <w:r>
          <w:tab/>
        </w:r>
        <w:r>
          <w:fldChar w:fldCharType="begin"/>
        </w:r>
        <w:r>
          <w:instrText xml:space="preserve"> PAGEREF _Toc11626 \h </w:instrText>
        </w:r>
        <w:r>
          <w:fldChar w:fldCharType="separate"/>
        </w:r>
        <w:r>
          <w:t>16</w:t>
        </w:r>
        <w:r>
          <w:fldChar w:fldCharType="end"/>
        </w:r>
      </w:hyperlink>
    </w:p>
    <w:p>
      <w:pPr>
        <w:pStyle w:val="TOC2"/>
        <w:tabs>
          <w:tab w:val="right" w:leader="dot" w:pos="8306"/>
        </w:tabs>
      </w:pPr>
      <w:hyperlink w:anchor="_Toc31887" w:history="1">
        <w:r>
          <w:rPr>
            <w:rFonts w:ascii="仿宋" w:eastAsia="仿宋" w:hAnsi="仿宋" w:cs="仿宋" w:hint="eastAsia"/>
            <w:lang w:eastAsia="zh-CN"/>
          </w:rPr>
          <w:t>(二)、导电剂市场分析预测</w:t>
        </w:r>
        <w:r>
          <w:tab/>
        </w:r>
        <w:r>
          <w:fldChar w:fldCharType="begin"/>
        </w:r>
        <w:r>
          <w:instrText xml:space="preserve"> PAGEREF _Toc31887 \h </w:instrText>
        </w:r>
        <w:r>
          <w:fldChar w:fldCharType="separate"/>
        </w:r>
        <w:r>
          <w:t>17</w:t>
        </w:r>
        <w:r>
          <w:fldChar w:fldCharType="end"/>
        </w:r>
      </w:hyperlink>
    </w:p>
    <w:p>
      <w:pPr>
        <w:pStyle w:val="TOC1"/>
        <w:tabs>
          <w:tab w:val="right" w:leader="dot" w:pos="8306"/>
        </w:tabs>
      </w:pPr>
      <w:hyperlink w:anchor="_Toc28468" w:history="1">
        <w:r>
          <w:rPr>
            <w:rFonts w:ascii="仿宋" w:eastAsia="仿宋" w:hAnsi="仿宋" w:cs="仿宋" w:hint="eastAsia"/>
            <w:lang w:eastAsia="zh-CN"/>
          </w:rPr>
          <w:t>五、导电剂项目可持续发展</w:t>
        </w:r>
        <w:r>
          <w:tab/>
        </w:r>
        <w:r>
          <w:fldChar w:fldCharType="begin"/>
        </w:r>
        <w:r>
          <w:instrText xml:space="preserve"> PAGEREF _Toc28468 \h </w:instrText>
        </w:r>
        <w:r>
          <w:fldChar w:fldCharType="separate"/>
        </w:r>
        <w:r>
          <w:t>18</w:t>
        </w:r>
        <w:r>
          <w:fldChar w:fldCharType="end"/>
        </w:r>
      </w:hyperlink>
    </w:p>
    <w:p>
      <w:pPr>
        <w:pStyle w:val="TOC2"/>
        <w:tabs>
          <w:tab w:val="right" w:leader="dot" w:pos="8306"/>
        </w:tabs>
      </w:pPr>
      <w:hyperlink w:anchor="_Toc4150" w:history="1">
        <w:r>
          <w:rPr>
            <w:rFonts w:ascii="仿宋" w:eastAsia="仿宋" w:hAnsi="仿宋" w:cs="仿宋" w:hint="eastAsia"/>
            <w:lang w:eastAsia="zh-CN"/>
          </w:rPr>
          <w:t>(一)、可持续战略与实践</w:t>
        </w:r>
        <w:r>
          <w:tab/>
        </w:r>
        <w:r>
          <w:fldChar w:fldCharType="begin"/>
        </w:r>
        <w:r>
          <w:instrText xml:space="preserve"> PAGEREF _Toc4150 \h </w:instrText>
        </w:r>
        <w:r>
          <w:fldChar w:fldCharType="separate"/>
        </w:r>
        <w:r>
          <w:t>18</w:t>
        </w:r>
        <w:r>
          <w:fldChar w:fldCharType="end"/>
        </w:r>
      </w:hyperlink>
    </w:p>
    <w:p>
      <w:pPr>
        <w:pStyle w:val="TOC2"/>
        <w:tabs>
          <w:tab w:val="right" w:leader="dot" w:pos="8306"/>
        </w:tabs>
      </w:pPr>
      <w:hyperlink w:anchor="_Toc14026" w:history="1">
        <w:r>
          <w:rPr>
            <w:rFonts w:ascii="仿宋" w:eastAsia="仿宋" w:hAnsi="仿宋" w:cs="仿宋" w:hint="eastAsia"/>
            <w:lang w:eastAsia="zh-CN"/>
          </w:rPr>
          <w:t>(二)、环保与社会责任</w:t>
        </w:r>
        <w:r>
          <w:tab/>
        </w:r>
        <w:r>
          <w:fldChar w:fldCharType="begin"/>
        </w:r>
        <w:r>
          <w:instrText xml:space="preserve"> PAGEREF _Toc14026 \h </w:instrText>
        </w:r>
        <w:r>
          <w:fldChar w:fldCharType="separate"/>
        </w:r>
        <w:r>
          <w:t>18</w:t>
        </w:r>
        <w:r>
          <w:fldChar w:fldCharType="end"/>
        </w:r>
      </w:hyperlink>
    </w:p>
    <w:p>
      <w:pPr>
        <w:pStyle w:val="TOC1"/>
        <w:tabs>
          <w:tab w:val="right" w:leader="dot" w:pos="8306"/>
        </w:tabs>
      </w:pPr>
      <w:hyperlink w:anchor="_Toc2293" w:history="1">
        <w:r>
          <w:rPr>
            <w:rFonts w:ascii="仿宋" w:eastAsia="仿宋" w:hAnsi="仿宋" w:cs="仿宋" w:hint="eastAsia"/>
            <w:lang w:eastAsia="zh-CN"/>
          </w:rPr>
          <w:t>六、导电剂项目土建工程</w:t>
        </w:r>
        <w:r>
          <w:tab/>
        </w:r>
        <w:r>
          <w:fldChar w:fldCharType="begin"/>
        </w:r>
        <w:r>
          <w:instrText xml:space="preserve"> PAGEREF _Toc2293 \h </w:instrText>
        </w:r>
        <w:r>
          <w:fldChar w:fldCharType="separate"/>
        </w:r>
        <w:r>
          <w:t>19</w:t>
        </w:r>
        <w:r>
          <w:fldChar w:fldCharType="end"/>
        </w:r>
      </w:hyperlink>
    </w:p>
    <w:p>
      <w:pPr>
        <w:pStyle w:val="TOC2"/>
        <w:tabs>
          <w:tab w:val="right" w:leader="dot" w:pos="8306"/>
        </w:tabs>
      </w:pPr>
      <w:hyperlink w:anchor="_Toc22708" w:history="1">
        <w:r>
          <w:rPr>
            <w:rFonts w:ascii="仿宋" w:eastAsia="仿宋" w:hAnsi="仿宋" w:cs="仿宋" w:hint="eastAsia"/>
            <w:lang w:eastAsia="zh-CN"/>
          </w:rPr>
          <w:t>(一)、建筑工程设计原则</w:t>
        </w:r>
        <w:r>
          <w:tab/>
        </w:r>
        <w:r>
          <w:fldChar w:fldCharType="begin"/>
        </w:r>
        <w:r>
          <w:instrText xml:space="preserve"> PAGEREF _Toc22708 \h </w:instrText>
        </w:r>
        <w:r>
          <w:fldChar w:fldCharType="separate"/>
        </w:r>
        <w:r>
          <w:t>19</w:t>
        </w:r>
        <w:r>
          <w:fldChar w:fldCharType="end"/>
        </w:r>
      </w:hyperlink>
    </w:p>
    <w:p>
      <w:pPr>
        <w:pStyle w:val="TOC2"/>
        <w:tabs>
          <w:tab w:val="right" w:leader="dot" w:pos="8306"/>
        </w:tabs>
      </w:pPr>
      <w:hyperlink w:anchor="_Toc3814" w:history="1">
        <w:r>
          <w:rPr>
            <w:rFonts w:ascii="仿宋" w:eastAsia="仿宋" w:hAnsi="仿宋" w:cs="仿宋" w:hint="eastAsia"/>
            <w:lang w:eastAsia="zh-CN"/>
          </w:rPr>
          <w:t>(二)、土建工程设计年限及安全等级</w:t>
        </w:r>
        <w:r>
          <w:tab/>
        </w:r>
        <w:r>
          <w:fldChar w:fldCharType="begin"/>
        </w:r>
        <w:r>
          <w:instrText xml:space="preserve"> PAGEREF _Toc3814 \h </w:instrText>
        </w:r>
        <w:r>
          <w:fldChar w:fldCharType="separate"/>
        </w:r>
        <w:r>
          <w:t>20</w:t>
        </w:r>
        <w:r>
          <w:fldChar w:fldCharType="end"/>
        </w:r>
      </w:hyperlink>
    </w:p>
    <w:p>
      <w:pPr>
        <w:pStyle w:val="TOC2"/>
        <w:tabs>
          <w:tab w:val="right" w:leader="dot" w:pos="8306"/>
        </w:tabs>
      </w:pPr>
      <w:hyperlink w:anchor="_Toc21362" w:history="1">
        <w:r>
          <w:rPr>
            <w:rFonts w:ascii="仿宋" w:eastAsia="仿宋" w:hAnsi="仿宋" w:cs="仿宋" w:hint="eastAsia"/>
            <w:lang w:eastAsia="zh-CN"/>
          </w:rPr>
          <w:t>(三)、建筑工程设计总体要求</w:t>
        </w:r>
        <w:r>
          <w:tab/>
        </w:r>
        <w:r>
          <w:fldChar w:fldCharType="begin"/>
        </w:r>
        <w:r>
          <w:instrText xml:space="preserve"> PAGEREF _Toc21362 \h </w:instrText>
        </w:r>
        <w:r>
          <w:fldChar w:fldCharType="separate"/>
        </w:r>
        <w:r>
          <w:t>22</w:t>
        </w:r>
        <w:r>
          <w:fldChar w:fldCharType="end"/>
        </w:r>
      </w:hyperlink>
    </w:p>
    <w:p>
      <w:pPr>
        <w:pStyle w:val="TOC2"/>
        <w:tabs>
          <w:tab w:val="right" w:leader="dot" w:pos="8306"/>
        </w:tabs>
      </w:pPr>
      <w:hyperlink w:anchor="_Toc2582" w:history="1">
        <w:r>
          <w:rPr>
            <w:rFonts w:ascii="仿宋" w:eastAsia="仿宋" w:hAnsi="仿宋" w:cs="仿宋" w:hint="eastAsia"/>
            <w:lang w:eastAsia="zh-CN"/>
          </w:rPr>
          <w:t>(四)、土建工程建设指标</w:t>
        </w:r>
        <w:r>
          <w:tab/>
        </w:r>
        <w:r>
          <w:fldChar w:fldCharType="begin"/>
        </w:r>
        <w:r>
          <w:instrText xml:space="preserve"> PAGEREF _Toc2582 \h </w:instrText>
        </w:r>
        <w:r>
          <w:fldChar w:fldCharType="separate"/>
        </w:r>
        <w:r>
          <w:t>22</w:t>
        </w:r>
        <w:r>
          <w:fldChar w:fldCharType="end"/>
        </w:r>
      </w:hyperlink>
    </w:p>
    <w:p>
      <w:pPr>
        <w:pStyle w:val="TOC1"/>
        <w:tabs>
          <w:tab w:val="right" w:leader="dot" w:pos="8306"/>
        </w:tabs>
      </w:pPr>
      <w:hyperlink w:anchor="_Toc27715" w:history="1">
        <w:r>
          <w:rPr>
            <w:rFonts w:ascii="仿宋" w:eastAsia="仿宋" w:hAnsi="仿宋" w:cs="仿宋" w:hint="eastAsia"/>
            <w:lang w:eastAsia="zh-CN"/>
          </w:rPr>
          <w:t>七、导电剂项目计划安排</w:t>
        </w:r>
        <w:r>
          <w:tab/>
        </w:r>
        <w:r>
          <w:fldChar w:fldCharType="begin"/>
        </w:r>
        <w:r>
          <w:instrText xml:space="preserve"> PAGEREF _Toc27715 \h </w:instrText>
        </w:r>
        <w:r>
          <w:fldChar w:fldCharType="separate"/>
        </w:r>
        <w:r>
          <w:t>23</w:t>
        </w:r>
        <w:r>
          <w:fldChar w:fldCharType="end"/>
        </w:r>
      </w:hyperlink>
    </w:p>
    <w:p>
      <w:pPr>
        <w:pStyle w:val="TOC2"/>
        <w:tabs>
          <w:tab w:val="right" w:leader="dot" w:pos="8306"/>
        </w:tabs>
      </w:pPr>
      <w:hyperlink w:anchor="_Toc15012" w:history="1">
        <w:r>
          <w:rPr>
            <w:rFonts w:ascii="仿宋" w:eastAsia="仿宋" w:hAnsi="仿宋" w:cs="仿宋" w:hint="eastAsia"/>
            <w:lang w:eastAsia="zh-CN"/>
          </w:rPr>
          <w:t>(一)、建设周期</w:t>
        </w:r>
        <w:r>
          <w:tab/>
        </w:r>
        <w:r>
          <w:fldChar w:fldCharType="begin"/>
        </w:r>
        <w:r>
          <w:instrText xml:space="preserve"> PAGEREF _Toc15012 \h </w:instrText>
        </w:r>
        <w:r>
          <w:fldChar w:fldCharType="separate"/>
        </w:r>
        <w:r>
          <w:t>23</w:t>
        </w:r>
        <w:r>
          <w:fldChar w:fldCharType="end"/>
        </w:r>
      </w:hyperlink>
    </w:p>
    <w:p>
      <w:pPr>
        <w:pStyle w:val="TOC2"/>
        <w:tabs>
          <w:tab w:val="right" w:leader="dot" w:pos="8306"/>
        </w:tabs>
      </w:pPr>
      <w:hyperlink w:anchor="_Toc6969" w:history="1">
        <w:r>
          <w:rPr>
            <w:rFonts w:ascii="仿宋" w:eastAsia="仿宋" w:hAnsi="仿宋" w:cs="仿宋" w:hint="eastAsia"/>
            <w:lang w:eastAsia="zh-CN"/>
          </w:rPr>
          <w:t>(二)、建设进度</w:t>
        </w:r>
        <w:r>
          <w:tab/>
        </w:r>
        <w:r>
          <w:fldChar w:fldCharType="begin"/>
        </w:r>
        <w:r>
          <w:instrText xml:space="preserve"> PAGEREF _Toc6969 \h </w:instrText>
        </w:r>
        <w:r>
          <w:fldChar w:fldCharType="separate"/>
        </w:r>
        <w:r>
          <w:t>23</w:t>
        </w:r>
        <w:r>
          <w:fldChar w:fldCharType="end"/>
        </w:r>
      </w:hyperlink>
    </w:p>
    <w:p>
      <w:pPr>
        <w:pStyle w:val="TOC2"/>
        <w:tabs>
          <w:tab w:val="right" w:leader="dot" w:pos="8306"/>
        </w:tabs>
      </w:pPr>
      <w:hyperlink w:anchor="_Toc22271" w:history="1">
        <w:r>
          <w:rPr>
            <w:rFonts w:ascii="仿宋" w:eastAsia="仿宋" w:hAnsi="仿宋" w:cs="仿宋" w:hint="eastAsia"/>
            <w:lang w:eastAsia="zh-CN"/>
          </w:rPr>
          <w:t>(三)、进度安排注意事项</w:t>
        </w:r>
        <w:r>
          <w:tab/>
        </w:r>
        <w:r>
          <w:fldChar w:fldCharType="begin"/>
        </w:r>
        <w:r>
          <w:instrText xml:space="preserve"> PAGEREF _Toc22271 \h </w:instrText>
        </w:r>
        <w:r>
          <w:fldChar w:fldCharType="separate"/>
        </w:r>
        <w:r>
          <w:t>24</w:t>
        </w:r>
        <w:r>
          <w:fldChar w:fldCharType="end"/>
        </w:r>
      </w:hyperlink>
    </w:p>
    <w:p>
      <w:pPr>
        <w:pStyle w:val="TOC2"/>
        <w:tabs>
          <w:tab w:val="right" w:leader="dot" w:pos="8306"/>
        </w:tabs>
      </w:pPr>
      <w:hyperlink w:anchor="_Toc2315" w:history="1">
        <w:r>
          <w:rPr>
            <w:rFonts w:ascii="仿宋" w:eastAsia="仿宋" w:hAnsi="仿宋" w:cs="仿宋" w:hint="eastAsia"/>
            <w:lang w:eastAsia="zh-CN"/>
          </w:rPr>
          <w:t>(四)、人力资源配置</w:t>
        </w:r>
        <w:r>
          <w:tab/>
        </w:r>
        <w:r>
          <w:fldChar w:fldCharType="begin"/>
        </w:r>
        <w:r>
          <w:instrText xml:space="preserve"> PAGEREF _Toc2315 \h </w:instrText>
        </w:r>
        <w:r>
          <w:fldChar w:fldCharType="separate"/>
        </w:r>
        <w:r>
          <w:t>26</w:t>
        </w:r>
        <w:r>
          <w:fldChar w:fldCharType="end"/>
        </w:r>
      </w:hyperlink>
    </w:p>
    <w:p>
      <w:pPr>
        <w:pStyle w:val="TOC1"/>
        <w:tabs>
          <w:tab w:val="right" w:leader="dot" w:pos="8306"/>
        </w:tabs>
      </w:pPr>
      <w:hyperlink w:anchor="_Toc2307" w:history="1">
        <w:r>
          <w:rPr>
            <w:rFonts w:ascii="仿宋" w:eastAsia="仿宋" w:hAnsi="仿宋" w:cs="仿宋" w:hint="eastAsia"/>
            <w:lang w:eastAsia="zh-CN"/>
          </w:rPr>
          <w:t>八、导电剂项目创新与研发</w:t>
        </w:r>
        <w:r>
          <w:tab/>
        </w:r>
        <w:r>
          <w:fldChar w:fldCharType="begin"/>
        </w:r>
        <w:r>
          <w:instrText xml:space="preserve"> PAGEREF _Toc2307 \h </w:instrText>
        </w:r>
        <w:r>
          <w:fldChar w:fldCharType="separate"/>
        </w:r>
        <w:r>
          <w:t>27</w:t>
        </w:r>
        <w:r>
          <w:fldChar w:fldCharType="end"/>
        </w:r>
      </w:hyperlink>
    </w:p>
    <w:p>
      <w:pPr>
        <w:pStyle w:val="TOC2"/>
        <w:tabs>
          <w:tab w:val="right" w:leader="dot" w:pos="8306"/>
        </w:tabs>
      </w:pPr>
      <w:hyperlink w:anchor="_Toc13365" w:history="1">
        <w:r>
          <w:rPr>
            <w:rFonts w:ascii="仿宋" w:eastAsia="仿宋" w:hAnsi="仿宋" w:cs="仿宋" w:hint="eastAsia"/>
            <w:lang w:eastAsia="zh-CN"/>
          </w:rPr>
          <w:t>(一)、创新策略与方向</w:t>
        </w:r>
        <w:r>
          <w:tab/>
        </w:r>
        <w:r>
          <w:fldChar w:fldCharType="begin"/>
        </w:r>
        <w:r>
          <w:instrText xml:space="preserve"> PAGEREF _Toc13365 \h </w:instrText>
        </w:r>
        <w:r>
          <w:fldChar w:fldCharType="separate"/>
        </w:r>
        <w:r>
          <w:t>27</w:t>
        </w:r>
        <w:r>
          <w:fldChar w:fldCharType="end"/>
        </w:r>
      </w:hyperlink>
    </w:p>
    <w:p>
      <w:pPr>
        <w:pStyle w:val="TOC2"/>
        <w:tabs>
          <w:tab w:val="right" w:leader="dot" w:pos="8306"/>
        </w:tabs>
      </w:pPr>
      <w:hyperlink w:anchor="_Toc10494" w:history="1">
        <w:r>
          <w:rPr>
            <w:rFonts w:ascii="仿宋" w:eastAsia="仿宋" w:hAnsi="仿宋" w:cs="仿宋" w:hint="eastAsia"/>
            <w:lang w:eastAsia="zh-CN"/>
          </w:rPr>
          <w:t>(二)、研发规划与投入</w:t>
        </w:r>
        <w:r>
          <w:tab/>
        </w:r>
        <w:r>
          <w:fldChar w:fldCharType="begin"/>
        </w:r>
        <w:r>
          <w:instrText xml:space="preserve"> PAGEREF _Toc10494 \h </w:instrText>
        </w:r>
        <w:r>
          <w:fldChar w:fldCharType="separate"/>
        </w:r>
        <w:r>
          <w:t>28</w:t>
        </w:r>
        <w:r>
          <w:fldChar w:fldCharType="end"/>
        </w:r>
      </w:hyperlink>
    </w:p>
    <w:p>
      <w:pPr>
        <w:pStyle w:val="TOC1"/>
        <w:tabs>
          <w:tab w:val="right" w:leader="dot" w:pos="8306"/>
        </w:tabs>
      </w:pPr>
      <w:hyperlink w:anchor="_Toc16495" w:history="1">
        <w:r>
          <w:rPr>
            <w:rFonts w:ascii="仿宋" w:eastAsia="仿宋" w:hAnsi="仿宋" w:cs="仿宋" w:hint="eastAsia"/>
            <w:lang w:eastAsia="zh-CN"/>
          </w:rPr>
          <w:t>九、导电剂项目技术管理</w:t>
        </w:r>
        <w:r>
          <w:tab/>
        </w:r>
        <w:r>
          <w:fldChar w:fldCharType="begin"/>
        </w:r>
        <w:r>
          <w:instrText xml:space="preserve"> PAGEREF _Toc16495 \h </w:instrText>
        </w:r>
        <w:r>
          <w:fldChar w:fldCharType="separate"/>
        </w:r>
        <w:r>
          <w:t>30</w:t>
        </w:r>
        <w:r>
          <w:fldChar w:fldCharType="end"/>
        </w:r>
      </w:hyperlink>
    </w:p>
    <w:p>
      <w:pPr>
        <w:pStyle w:val="TOC2"/>
        <w:tabs>
          <w:tab w:val="right" w:leader="dot" w:pos="8306"/>
        </w:tabs>
      </w:pPr>
      <w:hyperlink w:anchor="_Toc19947" w:history="1">
        <w:r>
          <w:rPr>
            <w:rFonts w:ascii="仿宋" w:eastAsia="仿宋" w:hAnsi="仿宋" w:cs="仿宋" w:hint="eastAsia"/>
            <w:lang w:eastAsia="zh-CN"/>
          </w:rPr>
          <w:t>(一)、技术方案选用方向</w:t>
        </w:r>
        <w:r>
          <w:tab/>
        </w:r>
        <w:r>
          <w:fldChar w:fldCharType="begin"/>
        </w:r>
        <w:r>
          <w:instrText xml:space="preserve"> PAGEREF _Toc19947 \h </w:instrText>
        </w:r>
        <w:r>
          <w:fldChar w:fldCharType="separate"/>
        </w:r>
        <w:r>
          <w:t>30</w:t>
        </w:r>
        <w:r>
          <w:fldChar w:fldCharType="end"/>
        </w:r>
      </w:hyperlink>
    </w:p>
    <w:p>
      <w:pPr>
        <w:pStyle w:val="TOC2"/>
        <w:tabs>
          <w:tab w:val="right" w:leader="dot" w:pos="8306"/>
        </w:tabs>
      </w:pPr>
      <w:hyperlink w:anchor="_Toc19071" w:history="1">
        <w:r>
          <w:rPr>
            <w:rFonts w:ascii="仿宋" w:eastAsia="仿宋" w:hAnsi="仿宋" w:cs="仿宋" w:hint="eastAsia"/>
            <w:lang w:eastAsia="zh-CN"/>
          </w:rPr>
          <w:t>(二)、工艺技术方案选用原则</w:t>
        </w:r>
        <w:r>
          <w:tab/>
        </w:r>
        <w:r>
          <w:fldChar w:fldCharType="begin"/>
        </w:r>
        <w:r>
          <w:instrText xml:space="preserve"> PAGEREF _Toc19071 \h </w:instrText>
        </w:r>
        <w:r>
          <w:fldChar w:fldCharType="separate"/>
        </w:r>
        <w:r>
          <w:t>32</w:t>
        </w:r>
        <w:r>
          <w:fldChar w:fldCharType="end"/>
        </w:r>
      </w:hyperlink>
    </w:p>
    <w:p>
      <w:pPr>
        <w:pStyle w:val="TOC2"/>
        <w:tabs>
          <w:tab w:val="right" w:leader="dot" w:pos="8306"/>
        </w:tabs>
      </w:pPr>
      <w:hyperlink w:anchor="_Toc17499" w:history="1">
        <w:r>
          <w:rPr>
            <w:rFonts w:ascii="仿宋" w:eastAsia="仿宋" w:hAnsi="仿宋" w:cs="仿宋" w:hint="eastAsia"/>
            <w:lang w:eastAsia="zh-CN"/>
          </w:rPr>
          <w:t>(三)、工艺技术方案要求</w:t>
        </w:r>
        <w:r>
          <w:tab/>
        </w:r>
        <w:r>
          <w:fldChar w:fldCharType="begin"/>
        </w:r>
        <w:r>
          <w:instrText xml:space="preserve"> PAGEREF _Toc17499 \h </w:instrText>
        </w:r>
        <w:r>
          <w:fldChar w:fldCharType="separate"/>
        </w:r>
        <w:r>
          <w:t>34</w:t>
        </w:r>
        <w:r>
          <w:fldChar w:fldCharType="end"/>
        </w:r>
      </w:hyperlink>
    </w:p>
    <w:p>
      <w:pPr>
        <w:pStyle w:val="TOC1"/>
        <w:tabs>
          <w:tab w:val="right" w:leader="dot" w:pos="8306"/>
        </w:tabs>
      </w:pPr>
      <w:hyperlink w:anchor="_Toc11247" w:history="1">
        <w:r>
          <w:rPr>
            <w:rFonts w:ascii="仿宋" w:eastAsia="仿宋" w:hAnsi="仿宋" w:cs="仿宋" w:hint="eastAsia"/>
            <w:lang w:eastAsia="zh-CN"/>
          </w:rPr>
          <w:t>十、生产安全保护</w:t>
        </w:r>
        <w:r>
          <w:tab/>
        </w:r>
        <w:r>
          <w:fldChar w:fldCharType="begin"/>
        </w:r>
        <w:r>
          <w:instrText xml:space="preserve"> PAGEREF _Toc11247 \h </w:instrText>
        </w:r>
        <w:r>
          <w:fldChar w:fldCharType="separate"/>
        </w:r>
        <w:r>
          <w:t>36</w:t>
        </w:r>
        <w:r>
          <w:fldChar w:fldCharType="end"/>
        </w:r>
      </w:hyperlink>
    </w:p>
    <w:p>
      <w:pPr>
        <w:pStyle w:val="TOC2"/>
        <w:tabs>
          <w:tab w:val="right" w:leader="dot" w:pos="8306"/>
        </w:tabs>
      </w:pPr>
      <w:hyperlink w:anchor="_Toc18924" w:history="1">
        <w:r>
          <w:rPr>
            <w:rFonts w:ascii="仿宋" w:eastAsia="仿宋" w:hAnsi="仿宋" w:cs="仿宋" w:hint="eastAsia"/>
            <w:lang w:eastAsia="zh-CN"/>
          </w:rPr>
          <w:t>(一)、消防安全</w:t>
        </w:r>
        <w:r>
          <w:tab/>
        </w:r>
        <w:r>
          <w:fldChar w:fldCharType="begin"/>
        </w:r>
        <w:r>
          <w:instrText xml:space="preserve"> PAGEREF _Toc18924 \h </w:instrText>
        </w:r>
        <w:r>
          <w:fldChar w:fldCharType="separate"/>
        </w:r>
        <w:r>
          <w:t>36</w:t>
        </w:r>
        <w:r>
          <w:fldChar w:fldCharType="end"/>
        </w:r>
      </w:hyperlink>
    </w:p>
    <w:p>
      <w:pPr>
        <w:pStyle w:val="TOC2"/>
        <w:tabs>
          <w:tab w:val="right" w:leader="dot" w:pos="8306"/>
        </w:tabs>
      </w:pPr>
      <w:hyperlink w:anchor="_Toc13622" w:history="1">
        <w:r>
          <w:rPr>
            <w:rFonts w:ascii="仿宋" w:eastAsia="仿宋" w:hAnsi="仿宋" w:cs="仿宋" w:hint="eastAsia"/>
            <w:lang w:eastAsia="zh-CN"/>
          </w:rPr>
          <w:t>(二)、防火防爆总图布置措施</w:t>
        </w:r>
        <w:r>
          <w:tab/>
        </w:r>
        <w:r>
          <w:fldChar w:fldCharType="begin"/>
        </w:r>
        <w:r>
          <w:instrText xml:space="preserve"> PAGEREF _Toc13622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7" w:history="1">
        <w:r>
          <w:rPr>
            <w:rFonts w:ascii="仿宋" w:eastAsia="仿宋" w:hAnsi="仿宋" w:cs="仿宋" w:hint="eastAsia"/>
            <w:lang w:eastAsia="zh-CN"/>
          </w:rPr>
          <w:t>(三)、自然灾害防范措施</w:t>
        </w:r>
        <w:r>
          <w:tab/>
        </w:r>
        <w:r>
          <w:fldChar w:fldCharType="begin"/>
        </w:r>
        <w:r>
          <w:instrText xml:space="preserve"> PAGEREF _Toc6467 \h </w:instrText>
        </w:r>
        <w:r>
          <w:fldChar w:fldCharType="separate"/>
        </w:r>
        <w:r>
          <w:t>38</w:t>
        </w:r>
        <w:r>
          <w:fldChar w:fldCharType="end"/>
        </w:r>
      </w:hyperlink>
    </w:p>
    <w:p>
      <w:pPr>
        <w:pStyle w:val="TOC2"/>
        <w:tabs>
          <w:tab w:val="right" w:leader="dot" w:pos="8306"/>
        </w:tabs>
      </w:pPr>
      <w:hyperlink w:anchor="_Toc23116" w:history="1">
        <w:r>
          <w:rPr>
            <w:rFonts w:ascii="仿宋" w:eastAsia="仿宋" w:hAnsi="仿宋" w:cs="仿宋" w:hint="eastAsia"/>
            <w:lang w:eastAsia="zh-CN"/>
          </w:rPr>
          <w:t>(四)、安全色及安全标志使用要求</w:t>
        </w:r>
        <w:r>
          <w:tab/>
        </w:r>
        <w:r>
          <w:fldChar w:fldCharType="begin"/>
        </w:r>
        <w:r>
          <w:instrText xml:space="preserve"> PAGEREF _Toc23116 \h </w:instrText>
        </w:r>
        <w:r>
          <w:fldChar w:fldCharType="separate"/>
        </w:r>
        <w:r>
          <w:t>39</w:t>
        </w:r>
        <w:r>
          <w:fldChar w:fldCharType="end"/>
        </w:r>
      </w:hyperlink>
    </w:p>
    <w:p>
      <w:pPr>
        <w:pStyle w:val="TOC2"/>
        <w:tabs>
          <w:tab w:val="right" w:leader="dot" w:pos="8306"/>
        </w:tabs>
      </w:pPr>
      <w:hyperlink w:anchor="_Toc29395" w:history="1">
        <w:r>
          <w:rPr>
            <w:rFonts w:ascii="仿宋" w:eastAsia="仿宋" w:hAnsi="仿宋" w:cs="仿宋" w:hint="eastAsia"/>
            <w:lang w:eastAsia="zh-CN"/>
          </w:rPr>
          <w:t>(五)、防尘防毒措施</w:t>
        </w:r>
        <w:r>
          <w:tab/>
        </w:r>
        <w:r>
          <w:fldChar w:fldCharType="begin"/>
        </w:r>
        <w:r>
          <w:instrText xml:space="preserve"> PAGEREF _Toc29395 \h </w:instrText>
        </w:r>
        <w:r>
          <w:fldChar w:fldCharType="separate"/>
        </w:r>
        <w:r>
          <w:t>40</w:t>
        </w:r>
        <w:r>
          <w:fldChar w:fldCharType="end"/>
        </w:r>
      </w:hyperlink>
    </w:p>
    <w:p>
      <w:pPr>
        <w:pStyle w:val="TOC2"/>
        <w:tabs>
          <w:tab w:val="right" w:leader="dot" w:pos="8306"/>
        </w:tabs>
      </w:pPr>
      <w:hyperlink w:anchor="_Toc27847" w:history="1">
        <w:r>
          <w:rPr>
            <w:rFonts w:ascii="仿宋" w:eastAsia="仿宋" w:hAnsi="仿宋" w:cs="仿宋" w:hint="eastAsia"/>
            <w:lang w:eastAsia="zh-CN"/>
          </w:rPr>
          <w:t>(六)、防静电、触电防护及防雷措施</w:t>
        </w:r>
        <w:r>
          <w:tab/>
        </w:r>
        <w:r>
          <w:fldChar w:fldCharType="begin"/>
        </w:r>
        <w:r>
          <w:instrText xml:space="preserve"> PAGEREF _Toc27847 \h </w:instrText>
        </w:r>
        <w:r>
          <w:fldChar w:fldCharType="separate"/>
        </w:r>
        <w:r>
          <w:t>41</w:t>
        </w:r>
        <w:r>
          <w:fldChar w:fldCharType="end"/>
        </w:r>
      </w:hyperlink>
    </w:p>
    <w:p>
      <w:pPr>
        <w:pStyle w:val="TOC2"/>
        <w:tabs>
          <w:tab w:val="right" w:leader="dot" w:pos="8306"/>
        </w:tabs>
      </w:pPr>
      <w:hyperlink w:anchor="_Toc28933" w:history="1">
        <w:r>
          <w:rPr>
            <w:rFonts w:ascii="仿宋" w:eastAsia="仿宋" w:hAnsi="仿宋" w:cs="仿宋" w:hint="eastAsia"/>
            <w:lang w:eastAsia="zh-CN"/>
          </w:rPr>
          <w:t>(七)、机械设备安全保障措施</w:t>
        </w:r>
        <w:r>
          <w:tab/>
        </w:r>
        <w:r>
          <w:fldChar w:fldCharType="begin"/>
        </w:r>
        <w:r>
          <w:instrText xml:space="preserve"> PAGEREF _Toc28933 \h </w:instrText>
        </w:r>
        <w:r>
          <w:fldChar w:fldCharType="separate"/>
        </w:r>
        <w:r>
          <w:t>42</w:t>
        </w:r>
        <w:r>
          <w:fldChar w:fldCharType="end"/>
        </w:r>
      </w:hyperlink>
    </w:p>
    <w:p>
      <w:pPr>
        <w:pStyle w:val="TOC1"/>
        <w:tabs>
          <w:tab w:val="right" w:leader="dot" w:pos="8306"/>
        </w:tabs>
      </w:pPr>
      <w:hyperlink w:anchor="_Toc6125" w:history="1">
        <w:r>
          <w:rPr>
            <w:rFonts w:ascii="仿宋" w:eastAsia="仿宋" w:hAnsi="仿宋" w:cs="仿宋" w:hint="eastAsia"/>
            <w:lang w:eastAsia="zh-CN"/>
          </w:rPr>
          <w:t>十一、导电剂项目投资规划</w:t>
        </w:r>
        <w:r>
          <w:tab/>
        </w:r>
        <w:r>
          <w:fldChar w:fldCharType="begin"/>
        </w:r>
        <w:r>
          <w:instrText xml:space="preserve"> PAGEREF _Toc6125 \h </w:instrText>
        </w:r>
        <w:r>
          <w:fldChar w:fldCharType="separate"/>
        </w:r>
        <w:r>
          <w:t>44</w:t>
        </w:r>
        <w:r>
          <w:fldChar w:fldCharType="end"/>
        </w:r>
      </w:hyperlink>
    </w:p>
    <w:p>
      <w:pPr>
        <w:pStyle w:val="TOC2"/>
        <w:tabs>
          <w:tab w:val="right" w:leader="dot" w:pos="8306"/>
        </w:tabs>
      </w:pPr>
      <w:hyperlink w:anchor="_Toc10875" w:history="1">
        <w:r>
          <w:rPr>
            <w:rFonts w:ascii="仿宋" w:eastAsia="仿宋" w:hAnsi="仿宋" w:cs="仿宋" w:hint="eastAsia"/>
            <w:lang w:eastAsia="zh-CN"/>
          </w:rPr>
          <w:t>(一)、导电剂项目总投资估算</w:t>
        </w:r>
        <w:r>
          <w:tab/>
        </w:r>
        <w:r>
          <w:fldChar w:fldCharType="begin"/>
        </w:r>
        <w:r>
          <w:instrText xml:space="preserve"> PAGEREF _Toc10875 \h </w:instrText>
        </w:r>
        <w:r>
          <w:fldChar w:fldCharType="separate"/>
        </w:r>
        <w:r>
          <w:t>44</w:t>
        </w:r>
        <w:r>
          <w:fldChar w:fldCharType="end"/>
        </w:r>
      </w:hyperlink>
    </w:p>
    <w:p>
      <w:pPr>
        <w:pStyle w:val="TOC2"/>
        <w:tabs>
          <w:tab w:val="right" w:leader="dot" w:pos="8306"/>
        </w:tabs>
      </w:pPr>
      <w:hyperlink w:anchor="_Toc13931" w:history="1">
        <w:r>
          <w:rPr>
            <w:rFonts w:ascii="仿宋" w:eastAsia="仿宋" w:hAnsi="仿宋" w:cs="仿宋" w:hint="eastAsia"/>
            <w:lang w:eastAsia="zh-CN"/>
          </w:rPr>
          <w:t>(二)、资金筹措</w:t>
        </w:r>
        <w:r>
          <w:tab/>
        </w:r>
        <w:r>
          <w:fldChar w:fldCharType="begin"/>
        </w:r>
        <w:r>
          <w:instrText xml:space="preserve"> PAGEREF _Toc13931 \h </w:instrText>
        </w:r>
        <w:r>
          <w:fldChar w:fldCharType="separate"/>
        </w:r>
        <w:r>
          <w:t>45</w:t>
        </w:r>
        <w:r>
          <w:fldChar w:fldCharType="end"/>
        </w:r>
      </w:hyperlink>
    </w:p>
    <w:p>
      <w:pPr>
        <w:pStyle w:val="TOC1"/>
        <w:tabs>
          <w:tab w:val="right" w:leader="dot" w:pos="8306"/>
        </w:tabs>
      </w:pPr>
      <w:hyperlink w:anchor="_Toc31617" w:history="1">
        <w:r>
          <w:rPr>
            <w:rFonts w:ascii="仿宋" w:eastAsia="仿宋" w:hAnsi="仿宋" w:cs="仿宋" w:hint="eastAsia"/>
            <w:lang w:eastAsia="zh-CN"/>
          </w:rPr>
          <w:t>十二、导电剂项目人力资源培养与发展</w:t>
        </w:r>
        <w:r>
          <w:tab/>
        </w:r>
        <w:r>
          <w:fldChar w:fldCharType="begin"/>
        </w:r>
        <w:r>
          <w:instrText xml:space="preserve"> PAGEREF _Toc31617 \h </w:instrText>
        </w:r>
        <w:r>
          <w:fldChar w:fldCharType="separate"/>
        </w:r>
        <w:r>
          <w:t>46</w:t>
        </w:r>
        <w:r>
          <w:fldChar w:fldCharType="end"/>
        </w:r>
      </w:hyperlink>
    </w:p>
    <w:p>
      <w:pPr>
        <w:pStyle w:val="TOC2"/>
        <w:tabs>
          <w:tab w:val="right" w:leader="dot" w:pos="8306"/>
        </w:tabs>
      </w:pPr>
      <w:hyperlink w:anchor="_Toc5762" w:history="1">
        <w:r>
          <w:rPr>
            <w:rFonts w:ascii="仿宋" w:eastAsia="仿宋" w:hAnsi="仿宋" w:cs="仿宋" w:hint="eastAsia"/>
            <w:lang w:eastAsia="zh-CN"/>
          </w:rPr>
          <w:t>(一)、人才需求与规划</w:t>
        </w:r>
        <w:r>
          <w:tab/>
        </w:r>
        <w:r>
          <w:fldChar w:fldCharType="begin"/>
        </w:r>
        <w:r>
          <w:instrText xml:space="preserve"> PAGEREF _Toc5762 \h </w:instrText>
        </w:r>
        <w:r>
          <w:fldChar w:fldCharType="separate"/>
        </w:r>
        <w:r>
          <w:t>46</w:t>
        </w:r>
        <w:r>
          <w:fldChar w:fldCharType="end"/>
        </w:r>
      </w:hyperlink>
    </w:p>
    <w:p>
      <w:pPr>
        <w:pStyle w:val="TOC2"/>
        <w:tabs>
          <w:tab w:val="right" w:leader="dot" w:pos="8306"/>
        </w:tabs>
      </w:pPr>
      <w:hyperlink w:anchor="_Toc22502" w:history="1">
        <w:r>
          <w:rPr>
            <w:rFonts w:ascii="仿宋" w:eastAsia="仿宋" w:hAnsi="仿宋" w:cs="仿宋" w:hint="eastAsia"/>
            <w:lang w:eastAsia="zh-CN"/>
          </w:rPr>
          <w:t>(二)、培训与发展计划</w:t>
        </w:r>
        <w:r>
          <w:tab/>
        </w:r>
        <w:r>
          <w:fldChar w:fldCharType="begin"/>
        </w:r>
        <w:r>
          <w:instrText xml:space="preserve"> PAGEREF _Toc22502 \h </w:instrText>
        </w:r>
        <w:r>
          <w:fldChar w:fldCharType="separate"/>
        </w:r>
        <w:r>
          <w:t>46</w:t>
        </w:r>
        <w:r>
          <w:fldChar w:fldCharType="end"/>
        </w:r>
      </w:hyperlink>
    </w:p>
    <w:p>
      <w:pPr>
        <w:pStyle w:val="TOC1"/>
        <w:tabs>
          <w:tab w:val="right" w:leader="dot" w:pos="8306"/>
        </w:tabs>
      </w:pPr>
      <w:hyperlink w:anchor="_Toc10481" w:history="1">
        <w:r>
          <w:rPr>
            <w:rFonts w:ascii="仿宋" w:eastAsia="仿宋" w:hAnsi="仿宋" w:cs="仿宋" w:hint="eastAsia"/>
            <w:lang w:eastAsia="zh-CN"/>
          </w:rPr>
          <w:t>十三、利益相关者分析与沟通计划</w:t>
        </w:r>
        <w:r>
          <w:tab/>
        </w:r>
        <w:r>
          <w:fldChar w:fldCharType="begin"/>
        </w:r>
        <w:r>
          <w:instrText xml:space="preserve"> PAGEREF _Toc10481 \h </w:instrText>
        </w:r>
        <w:r>
          <w:fldChar w:fldCharType="separate"/>
        </w:r>
        <w:r>
          <w:t>47</w:t>
        </w:r>
        <w:r>
          <w:fldChar w:fldCharType="end"/>
        </w:r>
      </w:hyperlink>
    </w:p>
    <w:p>
      <w:pPr>
        <w:pStyle w:val="TOC2"/>
        <w:tabs>
          <w:tab w:val="right" w:leader="dot" w:pos="8306"/>
        </w:tabs>
      </w:pPr>
      <w:hyperlink w:anchor="_Toc20700" w:history="1">
        <w:r>
          <w:rPr>
            <w:rFonts w:ascii="仿宋" w:eastAsia="仿宋" w:hAnsi="仿宋" w:cs="仿宋" w:hint="eastAsia"/>
            <w:lang w:eastAsia="zh-CN"/>
          </w:rPr>
          <w:t>(一)、利益相关者分析</w:t>
        </w:r>
        <w:r>
          <w:tab/>
        </w:r>
        <w:r>
          <w:fldChar w:fldCharType="begin"/>
        </w:r>
        <w:r>
          <w:instrText xml:space="preserve"> PAGEREF _Toc20700 \h </w:instrText>
        </w:r>
        <w:r>
          <w:fldChar w:fldCharType="separate"/>
        </w:r>
        <w:r>
          <w:t>47</w:t>
        </w:r>
        <w:r>
          <w:fldChar w:fldCharType="end"/>
        </w:r>
      </w:hyperlink>
    </w:p>
    <w:p>
      <w:pPr>
        <w:pStyle w:val="TOC2"/>
        <w:tabs>
          <w:tab w:val="right" w:leader="dot" w:pos="8306"/>
        </w:tabs>
      </w:pPr>
      <w:hyperlink w:anchor="_Toc14311" w:history="1">
        <w:r>
          <w:rPr>
            <w:rFonts w:ascii="仿宋" w:eastAsia="仿宋" w:hAnsi="仿宋" w:cs="仿宋" w:hint="eastAsia"/>
            <w:lang w:eastAsia="zh-CN"/>
          </w:rPr>
          <w:t>(二)、沟通计划</w:t>
        </w:r>
        <w:r>
          <w:tab/>
        </w:r>
        <w:r>
          <w:fldChar w:fldCharType="begin"/>
        </w:r>
        <w:r>
          <w:instrText xml:space="preserve"> PAGEREF _Toc14311 \h </w:instrText>
        </w:r>
        <w:r>
          <w:fldChar w:fldCharType="separate"/>
        </w:r>
        <w:r>
          <w:t>48</w:t>
        </w:r>
        <w:r>
          <w:fldChar w:fldCharType="end"/>
        </w:r>
      </w:hyperlink>
    </w:p>
    <w:p>
      <w:pPr>
        <w:pStyle w:val="TOC1"/>
        <w:tabs>
          <w:tab w:val="right" w:leader="dot" w:pos="8306"/>
        </w:tabs>
      </w:pPr>
      <w:hyperlink w:anchor="_Toc5772" w:history="1">
        <w:r>
          <w:rPr>
            <w:rFonts w:ascii="仿宋" w:eastAsia="仿宋" w:hAnsi="仿宋" w:cs="仿宋" w:hint="eastAsia"/>
            <w:lang w:eastAsia="zh-CN"/>
          </w:rPr>
          <w:t>十四、导电剂项目实施保障措施</w:t>
        </w:r>
        <w:r>
          <w:tab/>
        </w:r>
        <w:r>
          <w:fldChar w:fldCharType="begin"/>
        </w:r>
        <w:r>
          <w:instrText xml:space="preserve"> PAGEREF _Toc5772 \h </w:instrText>
        </w:r>
        <w:r>
          <w:fldChar w:fldCharType="separate"/>
        </w:r>
        <w:r>
          <w:t>49</w:t>
        </w:r>
        <w:r>
          <w:fldChar w:fldCharType="end"/>
        </w:r>
      </w:hyperlink>
    </w:p>
    <w:p>
      <w:pPr>
        <w:pStyle w:val="TOC2"/>
        <w:tabs>
          <w:tab w:val="right" w:leader="dot" w:pos="8306"/>
        </w:tabs>
      </w:pPr>
      <w:hyperlink w:anchor="_Toc28349" w:history="1">
        <w:r>
          <w:rPr>
            <w:rFonts w:ascii="仿宋" w:eastAsia="仿宋" w:hAnsi="仿宋" w:cs="仿宋" w:hint="eastAsia"/>
            <w:lang w:eastAsia="zh-CN"/>
          </w:rPr>
          <w:t>(一)、导电剂项目实施保障机制</w:t>
        </w:r>
        <w:r>
          <w:tab/>
        </w:r>
        <w:r>
          <w:fldChar w:fldCharType="begin"/>
        </w:r>
        <w:r>
          <w:instrText xml:space="preserve"> PAGEREF _Toc28349 \h </w:instrText>
        </w:r>
        <w:r>
          <w:fldChar w:fldCharType="separate"/>
        </w:r>
        <w:r>
          <w:t>49</w:t>
        </w:r>
        <w:r>
          <w:fldChar w:fldCharType="end"/>
        </w:r>
      </w:hyperlink>
    </w:p>
    <w:p>
      <w:pPr>
        <w:pStyle w:val="TOC2"/>
        <w:tabs>
          <w:tab w:val="right" w:leader="dot" w:pos="8306"/>
        </w:tabs>
      </w:pPr>
      <w:hyperlink w:anchor="_Toc15225" w:history="1">
        <w:r>
          <w:rPr>
            <w:rFonts w:ascii="仿宋" w:eastAsia="仿宋" w:hAnsi="仿宋" w:cs="仿宋" w:hint="eastAsia"/>
            <w:lang w:eastAsia="zh-CN"/>
          </w:rPr>
          <w:t>(二)、导电剂项目法律合规要求</w:t>
        </w:r>
        <w:r>
          <w:tab/>
        </w:r>
        <w:r>
          <w:fldChar w:fldCharType="begin"/>
        </w:r>
        <w:r>
          <w:instrText xml:space="preserve"> PAGEREF _Toc15225 \h </w:instrText>
        </w:r>
        <w:r>
          <w:fldChar w:fldCharType="separate"/>
        </w:r>
        <w:r>
          <w:t>52</w:t>
        </w:r>
        <w:r>
          <w:fldChar w:fldCharType="end"/>
        </w:r>
      </w:hyperlink>
    </w:p>
    <w:p>
      <w:pPr>
        <w:pStyle w:val="TOC2"/>
        <w:tabs>
          <w:tab w:val="right" w:leader="dot" w:pos="8306"/>
        </w:tabs>
      </w:pPr>
      <w:hyperlink w:anchor="_Toc75" w:history="1">
        <w:r>
          <w:rPr>
            <w:rFonts w:ascii="仿宋" w:eastAsia="仿宋" w:hAnsi="仿宋" w:cs="仿宋" w:hint="eastAsia"/>
            <w:lang w:eastAsia="zh-CN"/>
          </w:rPr>
          <w:t>(三)、导电剂项目合同管理与法律事务</w:t>
        </w:r>
        <w:r>
          <w:tab/>
        </w:r>
        <w:r>
          <w:fldChar w:fldCharType="begin"/>
        </w:r>
        <w:r>
          <w:instrText xml:space="preserve"> PAGEREF _Toc75 \h </w:instrText>
        </w:r>
        <w:r>
          <w:fldChar w:fldCharType="separate"/>
        </w:r>
        <w:r>
          <w:t>57</w:t>
        </w:r>
        <w:r>
          <w:fldChar w:fldCharType="end"/>
        </w:r>
      </w:hyperlink>
    </w:p>
    <w:p>
      <w:pPr>
        <w:pStyle w:val="TOC2"/>
        <w:tabs>
          <w:tab w:val="right" w:leader="dot" w:pos="8306"/>
        </w:tabs>
      </w:pPr>
      <w:hyperlink w:anchor="_Toc28659" w:history="1">
        <w:r>
          <w:rPr>
            <w:rFonts w:ascii="仿宋" w:eastAsia="仿宋" w:hAnsi="仿宋" w:cs="仿宋" w:hint="eastAsia"/>
            <w:lang w:eastAsia="zh-CN"/>
          </w:rPr>
          <w:t>(四)、导电剂项目知识产权保护策略</w:t>
        </w:r>
        <w:r>
          <w:tab/>
        </w:r>
        <w:r>
          <w:fldChar w:fldCharType="begin"/>
        </w:r>
        <w:r>
          <w:instrText xml:space="preserve"> PAGEREF _Toc28659 \h </w:instrText>
        </w:r>
        <w:r>
          <w:fldChar w:fldCharType="separate"/>
        </w:r>
        <w:r>
          <w:t>63</w:t>
        </w:r>
        <w:r>
          <w:fldChar w:fldCharType="end"/>
        </w:r>
      </w:hyperlink>
    </w:p>
    <w:p>
      <w:pPr>
        <w:pStyle w:val="TOC1"/>
        <w:tabs>
          <w:tab w:val="right" w:leader="dot" w:pos="8306"/>
        </w:tabs>
      </w:pPr>
      <w:hyperlink w:anchor="_Toc26897" w:history="1">
        <w:r>
          <w:rPr>
            <w:rFonts w:ascii="仿宋" w:eastAsia="仿宋" w:hAnsi="仿宋" w:cs="仿宋" w:hint="eastAsia"/>
            <w:lang w:eastAsia="zh-CN"/>
          </w:rPr>
          <w:t>十五、导电剂项目实施时间节点</w:t>
        </w:r>
        <w:r>
          <w:tab/>
        </w:r>
        <w:r>
          <w:fldChar w:fldCharType="begin"/>
        </w:r>
        <w:r>
          <w:instrText xml:space="preserve"> PAGEREF _Toc26897 \h </w:instrText>
        </w:r>
        <w:r>
          <w:fldChar w:fldCharType="separate"/>
        </w:r>
        <w:r>
          <w:t>65</w:t>
        </w:r>
        <w:r>
          <w:fldChar w:fldCharType="end"/>
        </w:r>
      </w:hyperlink>
    </w:p>
    <w:p>
      <w:pPr>
        <w:pStyle w:val="TOC2"/>
        <w:tabs>
          <w:tab w:val="right" w:leader="dot" w:pos="8306"/>
        </w:tabs>
      </w:pPr>
      <w:hyperlink w:anchor="_Toc24101" w:history="1">
        <w:r>
          <w:rPr>
            <w:rFonts w:ascii="仿宋" w:eastAsia="仿宋" w:hAnsi="仿宋" w:cs="仿宋" w:hint="eastAsia"/>
            <w:lang w:eastAsia="zh-CN"/>
          </w:rPr>
          <w:t>(一)、导电剂项目启动阶段时间节点</w:t>
        </w:r>
        <w:r>
          <w:tab/>
        </w:r>
        <w:r>
          <w:fldChar w:fldCharType="begin"/>
        </w:r>
        <w:r>
          <w:instrText xml:space="preserve"> PAGEREF _Toc24101 \h </w:instrText>
        </w:r>
        <w:r>
          <w:fldChar w:fldCharType="separate"/>
        </w:r>
        <w:r>
          <w:t>65</w:t>
        </w:r>
        <w:r>
          <w:fldChar w:fldCharType="end"/>
        </w:r>
      </w:hyperlink>
    </w:p>
    <w:p>
      <w:pPr>
        <w:pStyle w:val="TOC2"/>
        <w:tabs>
          <w:tab w:val="right" w:leader="dot" w:pos="8306"/>
        </w:tabs>
      </w:pPr>
      <w:hyperlink w:anchor="_Toc29585" w:history="1">
        <w:r>
          <w:rPr>
            <w:rFonts w:ascii="仿宋" w:eastAsia="仿宋" w:hAnsi="仿宋" w:cs="仿宋" w:hint="eastAsia"/>
            <w:lang w:eastAsia="zh-CN"/>
          </w:rPr>
          <w:t>(二)、导电剂项目执行阶段时间节点</w:t>
        </w:r>
        <w:r>
          <w:tab/>
        </w:r>
        <w:r>
          <w:fldChar w:fldCharType="begin"/>
        </w:r>
        <w:r>
          <w:instrText xml:space="preserve"> PAGEREF _Toc29585 \h </w:instrText>
        </w:r>
        <w:r>
          <w:fldChar w:fldCharType="separate"/>
        </w:r>
        <w:r>
          <w:t>66</w:t>
        </w:r>
        <w:r>
          <w:fldChar w:fldCharType="end"/>
        </w:r>
      </w:hyperlink>
    </w:p>
    <w:p>
      <w:pPr>
        <w:pStyle w:val="TOC2"/>
        <w:tabs>
          <w:tab w:val="right" w:leader="dot" w:pos="8306"/>
        </w:tabs>
      </w:pPr>
      <w:hyperlink w:anchor="_Toc21376" w:history="1">
        <w:r>
          <w:rPr>
            <w:rFonts w:ascii="仿宋" w:eastAsia="仿宋" w:hAnsi="仿宋" w:cs="仿宋" w:hint="eastAsia"/>
            <w:lang w:eastAsia="zh-CN"/>
          </w:rPr>
          <w:t>(三)、导电剂项目完成阶段时间节点</w:t>
        </w:r>
        <w:r>
          <w:tab/>
        </w:r>
        <w:r>
          <w:fldChar w:fldCharType="begin"/>
        </w:r>
        <w:r>
          <w:instrText xml:space="preserve"> PAGEREF _Toc21376 \h </w:instrText>
        </w:r>
        <w:r>
          <w:fldChar w:fldCharType="separate"/>
        </w:r>
        <w:r>
          <w:t>67</w:t>
        </w:r>
        <w:r>
          <w:fldChar w:fldCharType="end"/>
        </w:r>
      </w:hyperlink>
    </w:p>
    <w:p>
      <w:pPr>
        <w:pStyle w:val="TOC1"/>
        <w:tabs>
          <w:tab w:val="right" w:leader="dot" w:pos="8306"/>
        </w:tabs>
      </w:pPr>
      <w:hyperlink w:anchor="_Toc6283" w:history="1">
        <w:r>
          <w:rPr>
            <w:rFonts w:ascii="仿宋" w:eastAsia="仿宋" w:hAnsi="仿宋" w:cs="仿宋" w:hint="eastAsia"/>
            <w:lang w:eastAsia="zh-CN"/>
          </w:rPr>
          <w:t>十六、导电剂项目变更管理</w:t>
        </w:r>
        <w:r>
          <w:tab/>
        </w:r>
        <w:r>
          <w:fldChar w:fldCharType="begin"/>
        </w:r>
        <w:r>
          <w:instrText xml:space="preserve"> PAGEREF _Toc6283 \h </w:instrText>
        </w:r>
        <w:r>
          <w:fldChar w:fldCharType="separate"/>
        </w:r>
        <w:r>
          <w:t>68</w:t>
        </w:r>
        <w:r>
          <w:fldChar w:fldCharType="end"/>
        </w:r>
      </w:hyperlink>
    </w:p>
    <w:p>
      <w:pPr>
        <w:pStyle w:val="TOC2"/>
        <w:tabs>
          <w:tab w:val="right" w:leader="dot" w:pos="8306"/>
        </w:tabs>
      </w:pPr>
      <w:hyperlink w:anchor="_Toc2706" w:history="1">
        <w:r>
          <w:rPr>
            <w:rFonts w:ascii="仿宋" w:eastAsia="仿宋" w:hAnsi="仿宋" w:cs="仿宋" w:hint="eastAsia"/>
            <w:lang w:eastAsia="zh-CN"/>
          </w:rPr>
          <w:t>(一)、变更申请与评估</w:t>
        </w:r>
        <w:r>
          <w:tab/>
        </w:r>
        <w:r>
          <w:fldChar w:fldCharType="begin"/>
        </w:r>
        <w:r>
          <w:instrText xml:space="preserve"> PAGEREF _Toc2706 \h </w:instrText>
        </w:r>
        <w:r>
          <w:fldChar w:fldCharType="separate"/>
        </w:r>
        <w:r>
          <w:t>68</w:t>
        </w:r>
        <w:r>
          <w:fldChar w:fldCharType="end"/>
        </w:r>
      </w:hyperlink>
    </w:p>
    <w:p>
      <w:pPr>
        <w:pStyle w:val="TOC2"/>
        <w:tabs>
          <w:tab w:val="right" w:leader="dot" w:pos="8306"/>
        </w:tabs>
      </w:pPr>
      <w:hyperlink w:anchor="_Toc25078" w:history="1">
        <w:r>
          <w:rPr>
            <w:rFonts w:ascii="仿宋" w:eastAsia="仿宋" w:hAnsi="仿宋" w:cs="仿宋" w:hint="eastAsia"/>
            <w:lang w:eastAsia="zh-CN"/>
          </w:rPr>
          <w:t>(二)、变更实施与控制</w:t>
        </w:r>
        <w:r>
          <w:tab/>
        </w:r>
        <w:r>
          <w:fldChar w:fldCharType="begin"/>
        </w:r>
        <w:r>
          <w:instrText xml:space="preserve"> PAGEREF _Toc25078 \h </w:instrText>
        </w:r>
        <w:r>
          <w:fldChar w:fldCharType="separate"/>
        </w:r>
        <w:r>
          <w:t>69</w:t>
        </w:r>
        <w:r>
          <w:fldChar w:fldCharType="end"/>
        </w:r>
      </w:hyperlink>
    </w:p>
    <w:p>
      <w:pPr>
        <w:pStyle w:val="TOC1"/>
        <w:tabs>
          <w:tab w:val="right" w:leader="dot" w:pos="8306"/>
        </w:tabs>
      </w:pPr>
      <w:hyperlink w:anchor="_Toc16525" w:history="1">
        <w:r>
          <w:rPr>
            <w:rFonts w:ascii="仿宋" w:eastAsia="仿宋" w:hAnsi="仿宋" w:cs="仿宋" w:hint="eastAsia"/>
            <w:lang w:eastAsia="zh-CN"/>
          </w:rPr>
          <w:t>十七、导电剂项目治理与监督</w:t>
        </w:r>
        <w:r>
          <w:tab/>
        </w:r>
        <w:r>
          <w:fldChar w:fldCharType="begin"/>
        </w:r>
        <w:r>
          <w:instrText xml:space="preserve"> PAGEREF _Toc16525 \h </w:instrText>
        </w:r>
        <w:r>
          <w:fldChar w:fldCharType="separate"/>
        </w:r>
        <w:r>
          <w:t>69</w:t>
        </w:r>
        <w:r>
          <w:fldChar w:fldCharType="end"/>
        </w:r>
      </w:hyperlink>
    </w:p>
    <w:p>
      <w:pPr>
        <w:pStyle w:val="TOC2"/>
        <w:tabs>
          <w:tab w:val="right" w:leader="dot" w:pos="8306"/>
        </w:tabs>
      </w:pPr>
      <w:hyperlink w:anchor="_Toc28399" w:history="1">
        <w:r>
          <w:rPr>
            <w:rFonts w:ascii="仿宋" w:eastAsia="仿宋" w:hAnsi="仿宋" w:cs="仿宋" w:hint="eastAsia"/>
            <w:lang w:eastAsia="zh-CN"/>
          </w:rPr>
          <w:t>(一)、导电剂项目治理结构</w:t>
        </w:r>
        <w:r>
          <w:tab/>
        </w:r>
        <w:r>
          <w:fldChar w:fldCharType="begin"/>
        </w:r>
        <w:r>
          <w:instrText xml:space="preserve"> PAGEREF _Toc28399 \h </w:instrText>
        </w:r>
        <w:r>
          <w:fldChar w:fldCharType="separate"/>
        </w:r>
        <w:r>
          <w:t>69</w:t>
        </w:r>
        <w:r>
          <w:fldChar w:fldCharType="end"/>
        </w:r>
      </w:hyperlink>
    </w:p>
    <w:p>
      <w:pPr>
        <w:pStyle w:val="TOC2"/>
        <w:tabs>
          <w:tab w:val="right" w:leader="dot" w:pos="8306"/>
        </w:tabs>
      </w:pPr>
      <w:hyperlink w:anchor="_Toc23559" w:history="1">
        <w:r>
          <w:rPr>
            <w:rFonts w:ascii="仿宋" w:eastAsia="仿宋" w:hAnsi="仿宋" w:cs="仿宋" w:hint="eastAsia"/>
            <w:lang w:eastAsia="zh-CN"/>
          </w:rPr>
          <w:t>(二)、监督与审计</w:t>
        </w:r>
        <w:r>
          <w:tab/>
        </w:r>
        <w:r>
          <w:fldChar w:fldCharType="begin"/>
        </w:r>
        <w:r>
          <w:instrText xml:space="preserve"> PAGEREF _Toc23559 \h </w:instrText>
        </w:r>
        <w:r>
          <w:fldChar w:fldCharType="separate"/>
        </w:r>
        <w:r>
          <w:t>71</w:t>
        </w:r>
        <w:r>
          <w:fldChar w:fldCharType="end"/>
        </w:r>
      </w:hyperlink>
    </w:p>
    <w:p>
      <w:pPr>
        <w:pStyle w:val="TOC1"/>
        <w:tabs>
          <w:tab w:val="right" w:leader="dot" w:pos="8306"/>
        </w:tabs>
      </w:pPr>
      <w:hyperlink w:anchor="_Toc26613" w:history="1">
        <w:r>
          <w:rPr>
            <w:rFonts w:ascii="仿宋" w:eastAsia="仿宋" w:hAnsi="仿宋" w:cs="仿宋" w:hint="eastAsia"/>
            <w:lang w:eastAsia="zh-CN"/>
          </w:rPr>
          <w:t>十八、营销与推广策略</w:t>
        </w:r>
        <w:r>
          <w:tab/>
        </w:r>
        <w:r>
          <w:fldChar w:fldCharType="begin"/>
        </w:r>
        <w:r>
          <w:instrText xml:space="preserve"> PAGEREF _Toc26613 \h </w:instrText>
        </w:r>
        <w:r>
          <w:fldChar w:fldCharType="separate"/>
        </w:r>
        <w:r>
          <w:t>72</w:t>
        </w:r>
        <w:r>
          <w:fldChar w:fldCharType="end"/>
        </w:r>
      </w:hyperlink>
    </w:p>
    <w:p>
      <w:pPr>
        <w:pStyle w:val="TOC2"/>
        <w:tabs>
          <w:tab w:val="right" w:leader="dot" w:pos="8306"/>
        </w:tabs>
      </w:pPr>
      <w:hyperlink w:anchor="_Toc22204" w:history="1">
        <w:r>
          <w:rPr>
            <w:rFonts w:ascii="仿宋" w:eastAsia="仿宋" w:hAnsi="仿宋" w:cs="仿宋" w:hint="eastAsia"/>
            <w:lang w:eastAsia="zh-CN"/>
          </w:rPr>
          <w:t>(一)、产品/服务定位与特点</w:t>
        </w:r>
        <w:r>
          <w:tab/>
        </w:r>
        <w:r>
          <w:fldChar w:fldCharType="begin"/>
        </w:r>
        <w:r>
          <w:instrText xml:space="preserve"> PAGEREF _Toc22204 \h </w:instrText>
        </w:r>
        <w:r>
          <w:fldChar w:fldCharType="separate"/>
        </w:r>
        <w:r>
          <w:t>72</w:t>
        </w:r>
        <w:r>
          <w:fldChar w:fldCharType="end"/>
        </w:r>
      </w:hyperlink>
    </w:p>
    <w:p>
      <w:pPr>
        <w:pStyle w:val="TOC2"/>
        <w:tabs>
          <w:tab w:val="right" w:leader="dot" w:pos="8306"/>
        </w:tabs>
      </w:pPr>
      <w:hyperlink w:anchor="_Toc28199" w:history="1">
        <w:r>
          <w:rPr>
            <w:rFonts w:ascii="仿宋" w:eastAsia="仿宋" w:hAnsi="仿宋" w:cs="仿宋" w:hint="eastAsia"/>
            <w:lang w:eastAsia="zh-CN"/>
          </w:rPr>
          <w:t>(二)、市场定位与竞争分析</w:t>
        </w:r>
        <w:r>
          <w:tab/>
        </w:r>
        <w:r>
          <w:fldChar w:fldCharType="begin"/>
        </w:r>
        <w:r>
          <w:instrText xml:space="preserve"> PAGEREF _Toc28199 \h </w:instrText>
        </w:r>
        <w:r>
          <w:fldChar w:fldCharType="separate"/>
        </w:r>
        <w:r>
          <w:t>73</w:t>
        </w:r>
        <w:r>
          <w:fldChar w:fldCharType="end"/>
        </w:r>
      </w:hyperlink>
    </w:p>
    <w:p>
      <w:pPr>
        <w:pStyle w:val="TOC2"/>
        <w:tabs>
          <w:tab w:val="right" w:leader="dot" w:pos="8306"/>
        </w:tabs>
      </w:pPr>
      <w:hyperlink w:anchor="_Toc27221" w:history="1">
        <w:r>
          <w:rPr>
            <w:rFonts w:ascii="仿宋" w:eastAsia="仿宋" w:hAnsi="仿宋" w:cs="仿宋" w:hint="eastAsia"/>
            <w:lang w:eastAsia="zh-CN"/>
          </w:rPr>
          <w:t>(三)、营销渠道与策略</w:t>
        </w:r>
        <w:r>
          <w:tab/>
        </w:r>
        <w:r>
          <w:fldChar w:fldCharType="begin"/>
        </w:r>
        <w:r>
          <w:instrText xml:space="preserve"> PAGEREF _Toc27221 \h </w:instrText>
        </w:r>
        <w:r>
          <w:fldChar w:fldCharType="separate"/>
        </w:r>
        <w:r>
          <w:t>75</w:t>
        </w:r>
        <w:r>
          <w:fldChar w:fldCharType="end"/>
        </w:r>
      </w:hyperlink>
    </w:p>
    <w:p>
      <w:pPr>
        <w:pStyle w:val="TOC2"/>
        <w:tabs>
          <w:tab w:val="right" w:leader="dot" w:pos="8306"/>
        </w:tabs>
      </w:pPr>
      <w:hyperlink w:anchor="_Toc9576" w:history="1">
        <w:r>
          <w:rPr>
            <w:rFonts w:ascii="仿宋" w:eastAsia="仿宋" w:hAnsi="仿宋" w:cs="仿宋" w:hint="eastAsia"/>
            <w:lang w:eastAsia="zh-CN"/>
          </w:rPr>
          <w:t>(四)、推广与宣传活动</w:t>
        </w:r>
        <w:r>
          <w:tab/>
        </w:r>
        <w:r>
          <w:fldChar w:fldCharType="begin"/>
        </w:r>
        <w:r>
          <w:instrText xml:space="preserve"> PAGEREF _Toc9576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125"/>
      <w:r>
        <w:rPr>
          <w:rFonts w:ascii="仿宋" w:eastAsia="仿宋" w:hAnsi="仿宋" w:cs="仿宋" w:hint="eastAsia"/>
          <w:sz w:val="28"/>
          <w:lang w:eastAsia="zh-CN"/>
        </w:rPr>
        <w:t>一、导电剂项目概论</w:t>
      </w:r>
      <w:bookmarkEnd w:id="2"/>
    </w:p>
    <w:p>
      <w:pPr>
        <w:pStyle w:val="Heading2"/>
        <w:rPr>
          <w:rFonts w:ascii="仿宋" w:eastAsia="仿宋" w:hAnsi="仿宋" w:cs="仿宋" w:hint="eastAsia"/>
          <w:lang w:eastAsia="zh-CN"/>
        </w:rPr>
      </w:pPr>
      <w:bookmarkStart w:id="3" w:name="_Toc5001"/>
      <w:r>
        <w:rPr>
          <w:rFonts w:ascii="仿宋" w:eastAsia="仿宋" w:hAnsi="仿宋" w:cs="仿宋" w:hint="eastAsia"/>
          <w:lang w:eastAsia="zh-CN"/>
        </w:rPr>
        <w:t>(一)、导电剂项目概况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起源追溯至对市场的深入洞察。市场的不断演变与变革为导电剂项目提供了难得的机遇。当前市场存在的需求缺口和变革的大环境共同构成了导电剂项目的背景。这个导电剂项目旨在充分利用市场机遇，填补行业中尚未满足的需求，为客户提供全新的解决方案。市场的变革和需求的增长使得这个导电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导电剂项目名称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正式命名为导电剂。这个名称不仅仅是一个标识，更代表了导电剂项目的核心理念和愿景。它蕴含着导电剂项目所要解决问题的关键字，具有强烈的表达和辨识度，为导电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导电剂项目目标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核心目标是提供一种全新、高效的解决方案，满足客户日益增长的需求。导电剂项目追求的不仅仅是满足市场需求，更是在市场中获得卓越的竞争优势。通过不断提升产品或服务的质量和创新水平，导电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导电剂项目范围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全面涵盖了产品研发、制造、市场推广和售后服务，确保从产品设计到最终用户体验的全方位关注。这一全面的导电剂项目范围是为了确保导电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导电剂项目时间表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导电剂项目计划在未来18个月内完成，包括研发、测试、市场试点和正式推出等不同阶段。这个时间表的合理设计是为了确保导电剂项目各个阶段的顺利推进，以便按时交付高质量的成果。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导电剂项目预算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导电剂项目总预算估算为XX百万美元，主要分配在研发、市场推广、人员培训和运营等方面。这一充足的预算为导电剂项目提供了充足的资源，确保导电剂项目在各个方面都能取得优异的表现。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导电剂项目风险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导电剂项目可能面临的风险包括市场接受度低、技术难题、竞争激烈等。导电剂项目团队已经制定了相应的风险应对计划，通过前瞻性的风险管理，确保导电剂项目在面对不确定性时能够迅速做出应对。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导电剂项目团队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导电剂项目汇聚了一支经验丰富、多领域专业素养的核心团队，确保导电剂项目在各个方面都能拥有高水平的执行力。团队的协同作战是导电剂项目成功的关键因素之一。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导电剂项目背景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导电剂项目的背景根植于市场对更高效、创新产品的渴望，同时也受到科技发展对行业格局的深刻改变的影响。这为导电剂项目提供了广阔的发展空间和市场需求。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导电剂项目现状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截至目前，导电剂项目已完成市场调研和技术验证，取得了初步的成功。这为导电剂项目在未来的发展奠定了坚实的基础，为更远大的目标打下了坚实的基石。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787"/>
      <w:r>
        <w:rPr>
          <w:rFonts w:ascii="仿宋" w:eastAsia="仿宋" w:hAnsi="仿宋" w:cs="仿宋" w:hint="eastAsia"/>
          <w:sz w:val="28"/>
          <w:lang w:eastAsia="zh-CN"/>
        </w:rPr>
        <w:t>(二)、导电剂项目目标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keyword》导电剂项目首要业务目标是在市场中占据有利地位，实现产品/服务的成功推广和销售。通过不断提升产品质量、创新性，导电剂项目追求成为行业中的领导者，赢得更多客户的青睐。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在科技迅速发展的时代，导电剂项目着眼于技术创新。通过持续的研发和技术升级，导电剂项目旨在推出更具创新性的产品或服务，以满足市场对新鲜、先进解决方案的需求。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为了建立可持续的客户关系，导电剂项目设定了客户满意度目标。通过提供卓越的产品质量和优质的客户服务，导电剂项目追求赢得客户的信任和忠诚度，确保他们的满意度达到行业领先水平。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导电剂项目注重社会责任和可持续发展。通过实施环保、社会责任导电剂项目，导电剂项目致力于在经济发展的同时保护环境，促进社会公平，实现可持续经营。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导电剂项目的团队是实现目标的核心驱动力。因此，导电剂项目设定了团队发展目标，包括提升团队成员的专业技能、培养领导力，以及搭建协同高效的团队工作氛围。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423"/>
      <w:r>
        <w:rPr>
          <w:rFonts w:ascii="仿宋" w:eastAsia="仿宋" w:hAnsi="仿宋" w:cs="仿宋" w:hint="eastAsia"/>
          <w:sz w:val="28"/>
          <w:lang w:eastAsia="zh-CN"/>
        </w:rPr>
        <w:t>(三)、导电剂项目提出的理由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导电剂项目提出的理由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源于对市场机遇的深刻洞察。当前市场中存在的需求缺口和行业发展趋势表明，有巨大的商业机会等待被开发。通过准确捕捉市场机遇，导电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理念基于对技术创新的信仰。通过持续的研发和技术投入，导电剂项目有望推出更具创新性的产品或服务。在科技飞速发展的当下，导电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是为了增强企业的行业竞争力。通过提升产品或服务的质量和独特性，导电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响应了消费者需求的变化。随着社会和科技的不断发展，消费者对产品和服务的需求也在发生变化。通过深入了解并及时回应消费者的新需求，导电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导电剂项目的提出是企业战略发展规划的一部分。在面对日益激烈的市场竞争和不断变化的商业环境中，导电剂项目作为企业战略的一环，旨在为企业开辟新的增长领域，巩固企业在行业中的地位。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导电剂项目的提出不仅仅是基于商业考量，还注重社会责任。通过推出环保、社会责任等方面的导电剂项目，导电剂企业可以在社会中树立积极形象，为社会做出积极贡献，实现经济效益和社会效益的双赢。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导电剂项目的提出反映了对利益相关者期望的关注。包括客户、员工、投资者等利益相关者在企业发展中都有着各自的期望，导电剂项目力求在满足这些期望的同时，取得更大的共赢。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2126"/>
      <w:r>
        <w:rPr>
          <w:rFonts w:ascii="仿宋" w:eastAsia="仿宋" w:hAnsi="仿宋" w:cs="仿宋" w:hint="eastAsia"/>
          <w:sz w:val="28"/>
          <w:lang w:eastAsia="zh-CN"/>
        </w:rPr>
        <w:t>(四)、导电剂项目意义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在实施导电剂项目的过程中，我们不仅仅是在追逐商业成功，更是为企业和社会的多个层面创造了深远的意义。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首要意义在于提升企业的市场竞争力。通过持续的创新和对产品质量的高标准要求，导电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电剂项目的推进将促使行业技术水平的提升。通过引入先进技术和创新性解决方案，导电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在社会层面，导电剂项目不仅创造了大量就业机会，提高了就业水平，还注重社会责任和环保。通过参与社会公益事业和推动环保导电剂项目，导电剂项目为社会贡献了一份力量，体现了企业对社会的积极回馈。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综合而言，导电剂项目意义重大，不仅推动了企业的发展，也为行业和社会的进步贡献了积极力量。这是一个全面而深刻的影响，将在未来产生可持续的正面效应。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172"/>
      <w:r>
        <w:rPr>
          <w:rFonts w:ascii="仿宋" w:eastAsia="仿宋" w:hAnsi="仿宋" w:cs="仿宋" w:hint="eastAsia"/>
          <w:sz w:val="28"/>
          <w:lang w:eastAsia="zh-CN"/>
        </w:rPr>
        <w:t>(五)、导电剂项目背景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在当今迅猛发展的商业环境中，导电剂项目的动因根植于对多方面因素的审慎考量。这个导电剂项目的提出并非孤立的决策，而是对企业所处背景深入思考的产物。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市场的不断演变是导电剂项目背后的首要原因。科技的迅速发展和全球市场的快速变化使得企业必须灵活应对。导电剂项目应运而生，旨在通过创新性的解决方案迎合市场的多变需求，赢得竞争中的先机。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竞争的激烈程度也是导电剂项目背景中不可忽视的一环。企业需要在激烈竞争中脱颖而出，为此，导电剂项目致力于打破常规，提供独特的价值主张，以吸引客户并确保市场份额的增长。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技术的迅速发展为企业带来了机遇与挑战。作为导电剂项目启动的背景之一，对新兴技术的应用将有助于提升企业的技术水平，使其在不断演进的商业环境中保持竞争优势。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此外，社会对企业责任的期望也在逐渐升高。导电剂项目充分融入了社会责任的理念，通过可持续经营和社会公益导电剂项目，企图为社会贡献一份力量，在商业成功的同时关注社会价值。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25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08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的技术管理特点体现在其创新导向。通过引入最先进的技术趋势和解决方案，导电剂项目致力于提升科技含量、提高质量和效率水平。这意味着我们将采用最新的工具和方法，确保导电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电剂项目技术管理的显著特征。通过整合不同领域的技术资源，我们实现了跨学科的协同工作。这有助于优化技术架构，提高整体效能。此外，整合性策略还促进了不同技术团队之间的紧密沟通和高效合作，确保导电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电剂项目所采用的技术。通过不断优化技术方案，导电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电剂项目团队将在导电剂项目初期识别可能的技术风险，并采取相应的预防和应对措施。通过建立健全的风险评估机制，导电剂项目能够在实施过程中及时发现并解决潜在的技术问题，保障导电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通过这些独特的技术管理特点，我们确信在导电剂项目中，技术将成为导电剂项目成功的有力支持。这一深度剖析揭示了技术管理在导电剂项目实施中的关键作用，为导电剂项目的技术基础奠定了坚实的基础。</w:t>
      </w:r>
    </w:p>
    <w:p>
      <w:pPr>
        <w:pStyle w:val="Heading2"/>
        <w:ind w:firstLine="560" w:firstLineChars="200"/>
        <w:rPr>
          <w:rFonts w:ascii="仿宋" w:eastAsia="仿宋" w:hAnsi="仿宋" w:cs="仿宋" w:hint="eastAsia"/>
          <w:sz w:val="28"/>
          <w:lang w:eastAsia="zh-CN"/>
        </w:rPr>
      </w:pPr>
      <w:bookmarkStart w:id="10" w:name="_Toc18069"/>
      <w:r>
        <w:rPr>
          <w:rFonts w:ascii="仿宋" w:eastAsia="仿宋" w:hAnsi="仿宋" w:cs="仿宋" w:hint="eastAsia"/>
          <w:sz w:val="28"/>
          <w:lang w:eastAsia="zh-CN"/>
        </w:rPr>
        <w:t>(二)、导电剂项目工艺技术设计方案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电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导电剂项目将严格按照相关行业规范要求进行组织。通过有效控制产品质量，导电剂项目将致力于为顾客提供优质的导电剂项目产品和良好的服务。这体现了导电剂项目对于生产活动合规性和质量标准的高度重视，为导电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电剂项目注重生态效益和清洁生产原则。导电剂项目建设将紧密结合地方特色经济发展，与社会经济发展规划和区域环境保护规划方案相协调一致。通过与当地区域自然生态系统的结合，导电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电剂项目产品具有多样化的客户需求和个性化的特点。因此，导电剂项目产品规格品种多样，且单批生产数量较小。为满足这一特点，导电剂项目承办单位将建设先进的柔性制造生产线。通过广泛应用柔性制造技术，导电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导电剂项目采用的技术具有较高的技术含量和自动化水平，处于国内先进水平。这一技术选用不仅体现了对生产效率、质量和环境友好性的高标准要求，同时为导电剂项目的可持续发展奠定了坚实的基础。</w:t>
      </w:r>
    </w:p>
    <w:p>
      <w:pPr>
        <w:pStyle w:val="Heading2"/>
        <w:ind w:firstLine="560" w:firstLineChars="200"/>
        <w:rPr>
          <w:rFonts w:ascii="仿宋" w:eastAsia="仿宋" w:hAnsi="仿宋" w:cs="仿宋" w:hint="eastAsia"/>
          <w:sz w:val="28"/>
          <w:lang w:eastAsia="zh-CN"/>
        </w:rPr>
      </w:pPr>
      <w:bookmarkStart w:id="11" w:name="_Toc2259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为确保导电剂项目的高效生产和技术实施，我们制定了一套精心设计的设备选型方案，以满足导电剂项目生产、质量和环保的要求。该方案的主要特点如下：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电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针对导电剂项目产品的多样性和小批量生产的特点，我们将建设柔性制造生产线。通过在设备选型中考虑柔性制造技术，可以灵活应对不同产品规格和生产需求，实现生产线的高度灵活性和适应性。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032"/>
      <w:r>
        <w:rPr>
          <w:rFonts w:ascii="仿宋" w:eastAsia="仿宋" w:hAnsi="仿宋" w:cs="仿宋" w:hint="eastAsia"/>
          <w:sz w:val="28"/>
          <w:lang w:eastAsia="zh-CN"/>
        </w:rPr>
        <w:t>三、导电剂项目绩效评估</w:t>
      </w:r>
      <w:bookmarkEnd w:id="12"/>
    </w:p>
    <w:p>
      <w:pPr>
        <w:pStyle w:val="Heading2"/>
        <w:rPr>
          <w:rFonts w:ascii="仿宋" w:eastAsia="仿宋" w:hAnsi="仿宋" w:cs="仿宋" w:hint="eastAsia"/>
          <w:lang w:eastAsia="zh-CN"/>
        </w:rPr>
      </w:pPr>
      <w:bookmarkStart w:id="13" w:name="_Toc3256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在导电剂项目中，我们设计了一套全面的绩效评估指标，以确保导电剂项目的可控和成功交付。这些指标跨足导电剂项目目标、成本、进度和质量等多个维度，为我们提供了全面洞察导电剂项目的健康状况。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目标达成率是我们关注的首要指标。我们设定了明确的目标，并通过定期监测和评估，迅速发现并应对潜在的目标偏差。这为导电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成本绩效是另一个核心关注点。通过实际成本与预算成本的对比分析，我们深入了解成本差异的原因，及时调整资源分配，保持导电剂项目在经济效益方面的合理水平。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进度作为关键的绩效指标之一，得到了精心的关注。我们制定了详细的导电剂项目进度计划，并设立了进度符合度指标，确保实际进度与计划进度保持一致。这使我们能够快速发现和解决潜在的进度问题，保持导电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电剂项目绩效的不可或缺的一环。我们引入了一系列的质量标准和客户满意度指标，以确保导电剂项目交付的成果在质量上达到或超越预期水平。通过持续监测这些指标，我们努力提升导电剂项目整体质量水平，为导电剂项目的成功交付提供有力保障。通过这些科学且全面的绩效评估，我们能够更好地引导导电剂项目的持续改进，确保导电剂项目目标的顺利达成。</w:t>
      </w:r>
    </w:p>
    <w:p>
      <w:pPr>
        <w:pStyle w:val="Heading2"/>
        <w:ind w:firstLine="560" w:firstLineChars="200"/>
        <w:rPr>
          <w:rFonts w:ascii="仿宋" w:eastAsia="仿宋" w:hAnsi="仿宋" w:cs="仿宋" w:hint="eastAsia"/>
          <w:sz w:val="28"/>
          <w:lang w:eastAsia="zh-CN"/>
        </w:rPr>
      </w:pPr>
      <w:bookmarkStart w:id="14" w:name="_Toc2755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绩效评估是导电剂项目中的关键环节，为确保导电剂项目达到预期目标，我们采用了多层次、多维度的绩效评估方法。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电剂项目的战略目标对齐，确保每个决策和行动都与导电剂项目整体目标保持一致。团队会定期召开战略对齐会议，审视当前工作与导电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电剂项目进度、质量、成本和风险等方面。这些指标通过数据收集和分析，为导电剂项目管理团队提供了客观的评估依据。例如，我们通过导电剂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绩效评估不仅仅停留在导电剂项目内部，还考虑了导电剂项目对外部环境的影响。我们定期进行干系人满意度调查，以了解各利益相关方对导电剂项目的期望和满意度，并及时做出调整。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这种多层次、多角度的绩效评估方法，使得我们能够全面了解导电剂项目的运行状态，及时做出调整，确保导电剂项目在不断变化的环境中保持稳健前行。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1643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为了确保导电剂项目的有效管理和不断优化，我们采用了精心设计的绩效评估周期。这个周期旨在实现灵活、实时和全面的评估，以适应导电剂项目执行中的各种挑战。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电剂项目的不同需求，分为短期、中期和长期。短期评估关注每个迭代或工作周期，以及时发现和解决当前任务中的问题。中期评估涵盖几个迭代，深入了解整体导电剂项目的趋势和性能。长期评估则着眼于整个导电剂项目阶段，确保导电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导电剂项目管理工具和协作平台，团队成员能够随时更新和分享导电剂项目数据。这种实时性的反馈机制使我们能够及时察觉潜在问题，快速调整，保持导电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电剂项目的决策制定密不可分。每个周期的导电剂项目回顾会议成为集体总结经验、识别问题深层次原因并找到创新解决方案的平台。这种定期的反思与调整机制使导电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385"/>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1626"/>
      <w:r>
        <w:rPr>
          <w:rFonts w:ascii="仿宋" w:eastAsia="仿宋" w:hAnsi="仿宋" w:cs="仿宋" w:hint="eastAsia"/>
          <w:lang w:eastAsia="zh-CN"/>
        </w:rPr>
        <w:t>(一)、导电剂行业分析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导电剂行业一直以来都是市场的关注焦点。行业内的发展趋势、竞争态势以及潜在机会都对导电剂项目的推进产生深远的影响。通过深入研究行业的整体概貌，我们将更好地理解行业的核心特征，为导电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行业，技术一直是推动创新和发展的关键因素。我们将对当前技术趋势进行详尽分析，包括但不限于人工智能、大数据应用、先进制造技术等。这有助于导电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https://d.book118.com/855021210200011042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36E"/>
    <w:rsid w:val="00A203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021210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2024-01-13T23:02:00Z</dcterms:created>
  <dcterms:modified xsi:type="dcterms:W3CDTF">2024-01-13T23:02:48Z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BCD71C0A34F24CA1917165DFEA301522_11</vt:lpwstr>
  </property>
  <property fmtid="{D5CDD505-2E9C-101B-9397-08002B2CF9AE}" pid="3" name="KSOProductBuildVer">
    <vt:lpwstr>2052-12.1.0.16120</vt:lpwstr>
  </property>
</Properties>
</file>