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离合器分离轴承项目规划设计纲要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78" w:history="1">
        <w:r>
          <w:rPr>
            <w:rFonts w:ascii="仿宋" w:eastAsia="仿宋" w:hAnsi="仿宋" w:cs="仿宋" w:hint="eastAsia"/>
            <w:lang w:eastAsia="zh-CN"/>
          </w:rPr>
          <w:t>前言</w:t>
        </w:r>
        <w:r>
          <w:tab/>
        </w:r>
        <w:r>
          <w:fldChar w:fldCharType="begin"/>
        </w:r>
        <w:r>
          <w:instrText xml:space="preserve"> PAGEREF _Toc9478 \h </w:instrText>
        </w:r>
        <w:r>
          <w:fldChar w:fldCharType="separate"/>
        </w:r>
        <w:r>
          <w:t>3</w:t>
        </w:r>
        <w:r>
          <w:fldChar w:fldCharType="end"/>
        </w:r>
      </w:hyperlink>
    </w:p>
    <w:p>
      <w:pPr>
        <w:pStyle w:val="TOC1"/>
        <w:tabs>
          <w:tab w:val="right" w:leader="dot" w:pos="8306"/>
        </w:tabs>
      </w:pPr>
      <w:hyperlink w:anchor="_Toc11410" w:history="1">
        <w:r>
          <w:rPr>
            <w:rFonts w:ascii="仿宋" w:eastAsia="仿宋" w:hAnsi="仿宋" w:cs="仿宋" w:hint="eastAsia"/>
            <w:lang w:eastAsia="zh-CN"/>
          </w:rPr>
          <w:t>一、工艺说明</w:t>
        </w:r>
        <w:r>
          <w:tab/>
        </w:r>
        <w:r>
          <w:fldChar w:fldCharType="begin"/>
        </w:r>
        <w:r>
          <w:instrText xml:space="preserve"> PAGEREF _Toc11410 \h </w:instrText>
        </w:r>
        <w:r>
          <w:fldChar w:fldCharType="separate"/>
        </w:r>
        <w:r>
          <w:t>3</w:t>
        </w:r>
        <w:r>
          <w:fldChar w:fldCharType="end"/>
        </w:r>
      </w:hyperlink>
    </w:p>
    <w:p>
      <w:pPr>
        <w:pStyle w:val="TOC2"/>
        <w:tabs>
          <w:tab w:val="right" w:leader="dot" w:pos="8306"/>
        </w:tabs>
      </w:pPr>
      <w:hyperlink w:anchor="_Toc29354" w:history="1">
        <w:r>
          <w:rPr>
            <w:rFonts w:ascii="仿宋" w:eastAsia="仿宋" w:hAnsi="仿宋" w:cs="仿宋" w:hint="eastAsia"/>
            <w:lang w:eastAsia="zh-CN"/>
          </w:rPr>
          <w:t>(一)、技术管理特点</w:t>
        </w:r>
        <w:r>
          <w:tab/>
        </w:r>
        <w:r>
          <w:fldChar w:fldCharType="begin"/>
        </w:r>
        <w:r>
          <w:instrText xml:space="preserve"> PAGEREF _Toc29354 \h </w:instrText>
        </w:r>
        <w:r>
          <w:fldChar w:fldCharType="separate"/>
        </w:r>
        <w:r>
          <w:t>3</w:t>
        </w:r>
        <w:r>
          <w:fldChar w:fldCharType="end"/>
        </w:r>
      </w:hyperlink>
    </w:p>
    <w:p>
      <w:pPr>
        <w:pStyle w:val="TOC2"/>
        <w:tabs>
          <w:tab w:val="right" w:leader="dot" w:pos="8306"/>
        </w:tabs>
      </w:pPr>
      <w:hyperlink w:anchor="_Toc17243" w:history="1">
        <w:r>
          <w:rPr>
            <w:rFonts w:ascii="仿宋" w:eastAsia="仿宋" w:hAnsi="仿宋" w:cs="仿宋" w:hint="eastAsia"/>
            <w:lang w:eastAsia="zh-CN"/>
          </w:rPr>
          <w:t>(二)、离合器分离轴承项目工艺技术设计方案</w:t>
        </w:r>
        <w:r>
          <w:tab/>
        </w:r>
        <w:r>
          <w:fldChar w:fldCharType="begin"/>
        </w:r>
        <w:r>
          <w:instrText xml:space="preserve"> PAGEREF _Toc17243 \h </w:instrText>
        </w:r>
        <w:r>
          <w:fldChar w:fldCharType="separate"/>
        </w:r>
        <w:r>
          <w:t>4</w:t>
        </w:r>
        <w:r>
          <w:fldChar w:fldCharType="end"/>
        </w:r>
      </w:hyperlink>
    </w:p>
    <w:p>
      <w:pPr>
        <w:pStyle w:val="TOC2"/>
        <w:tabs>
          <w:tab w:val="right" w:leader="dot" w:pos="8306"/>
        </w:tabs>
      </w:pPr>
      <w:hyperlink w:anchor="_Toc31945" w:history="1">
        <w:r>
          <w:rPr>
            <w:rFonts w:ascii="仿宋" w:eastAsia="仿宋" w:hAnsi="仿宋" w:cs="仿宋" w:hint="eastAsia"/>
            <w:lang w:eastAsia="zh-CN"/>
          </w:rPr>
          <w:t>(三)、设备选型方案</w:t>
        </w:r>
        <w:r>
          <w:tab/>
        </w:r>
        <w:r>
          <w:fldChar w:fldCharType="begin"/>
        </w:r>
        <w:r>
          <w:instrText xml:space="preserve"> PAGEREF _Toc31945 \h </w:instrText>
        </w:r>
        <w:r>
          <w:fldChar w:fldCharType="separate"/>
        </w:r>
        <w:r>
          <w:t>5</w:t>
        </w:r>
        <w:r>
          <w:fldChar w:fldCharType="end"/>
        </w:r>
      </w:hyperlink>
    </w:p>
    <w:p>
      <w:pPr>
        <w:pStyle w:val="TOC1"/>
        <w:tabs>
          <w:tab w:val="right" w:leader="dot" w:pos="8306"/>
        </w:tabs>
      </w:pPr>
      <w:hyperlink w:anchor="_Toc20654" w:history="1">
        <w:r>
          <w:rPr>
            <w:rFonts w:ascii="仿宋" w:eastAsia="仿宋" w:hAnsi="仿宋" w:cs="仿宋" w:hint="eastAsia"/>
            <w:lang w:eastAsia="zh-CN"/>
          </w:rPr>
          <w:t>二、离合器分离轴承项目建设单位说明</w:t>
        </w:r>
        <w:r>
          <w:tab/>
        </w:r>
        <w:r>
          <w:fldChar w:fldCharType="begin"/>
        </w:r>
        <w:r>
          <w:instrText xml:space="preserve"> PAGEREF _Toc20654 \h </w:instrText>
        </w:r>
        <w:r>
          <w:fldChar w:fldCharType="separate"/>
        </w:r>
        <w:r>
          <w:t>7</w:t>
        </w:r>
        <w:r>
          <w:fldChar w:fldCharType="end"/>
        </w:r>
      </w:hyperlink>
    </w:p>
    <w:p>
      <w:pPr>
        <w:pStyle w:val="TOC2"/>
        <w:tabs>
          <w:tab w:val="right" w:leader="dot" w:pos="8306"/>
        </w:tabs>
      </w:pPr>
      <w:hyperlink w:anchor="_Toc3174" w:history="1">
        <w:r>
          <w:rPr>
            <w:rFonts w:ascii="仿宋" w:eastAsia="仿宋" w:hAnsi="仿宋" w:cs="仿宋" w:hint="eastAsia"/>
            <w:lang w:eastAsia="zh-CN"/>
          </w:rPr>
          <w:t>(一)、离合器分离轴承项目承办单位基本情况</w:t>
        </w:r>
        <w:r>
          <w:tab/>
        </w:r>
        <w:r>
          <w:fldChar w:fldCharType="begin"/>
        </w:r>
        <w:r>
          <w:instrText xml:space="preserve"> PAGEREF _Toc3174 \h </w:instrText>
        </w:r>
        <w:r>
          <w:fldChar w:fldCharType="separate"/>
        </w:r>
        <w:r>
          <w:t>7</w:t>
        </w:r>
        <w:r>
          <w:fldChar w:fldCharType="end"/>
        </w:r>
      </w:hyperlink>
    </w:p>
    <w:p>
      <w:pPr>
        <w:pStyle w:val="TOC2"/>
        <w:tabs>
          <w:tab w:val="right" w:leader="dot" w:pos="8306"/>
        </w:tabs>
      </w:pPr>
      <w:hyperlink w:anchor="_Toc19252" w:history="1">
        <w:r>
          <w:rPr>
            <w:rFonts w:ascii="仿宋" w:eastAsia="仿宋" w:hAnsi="仿宋" w:cs="仿宋" w:hint="eastAsia"/>
            <w:lang w:eastAsia="zh-CN"/>
          </w:rPr>
          <w:t>(二)、公司经济效益分析</w:t>
        </w:r>
        <w:r>
          <w:tab/>
        </w:r>
        <w:r>
          <w:fldChar w:fldCharType="begin"/>
        </w:r>
        <w:r>
          <w:instrText xml:space="preserve"> PAGEREF _Toc19252 \h </w:instrText>
        </w:r>
        <w:r>
          <w:fldChar w:fldCharType="separate"/>
        </w:r>
        <w:r>
          <w:t>7</w:t>
        </w:r>
        <w:r>
          <w:fldChar w:fldCharType="end"/>
        </w:r>
      </w:hyperlink>
    </w:p>
    <w:p>
      <w:pPr>
        <w:pStyle w:val="TOC1"/>
        <w:tabs>
          <w:tab w:val="right" w:leader="dot" w:pos="8306"/>
        </w:tabs>
      </w:pPr>
      <w:hyperlink w:anchor="_Toc12374" w:history="1">
        <w:r>
          <w:rPr>
            <w:rFonts w:ascii="仿宋" w:eastAsia="仿宋" w:hAnsi="仿宋" w:cs="仿宋" w:hint="eastAsia"/>
            <w:lang w:eastAsia="zh-CN"/>
          </w:rPr>
          <w:t>三、离合器分离轴承项目概论</w:t>
        </w:r>
        <w:r>
          <w:tab/>
        </w:r>
        <w:r>
          <w:fldChar w:fldCharType="begin"/>
        </w:r>
        <w:r>
          <w:instrText xml:space="preserve"> PAGEREF _Toc12374 \h </w:instrText>
        </w:r>
        <w:r>
          <w:fldChar w:fldCharType="separate"/>
        </w:r>
        <w:r>
          <w:t>8</w:t>
        </w:r>
        <w:r>
          <w:fldChar w:fldCharType="end"/>
        </w:r>
      </w:hyperlink>
    </w:p>
    <w:p>
      <w:pPr>
        <w:pStyle w:val="TOC2"/>
        <w:tabs>
          <w:tab w:val="right" w:leader="dot" w:pos="8306"/>
        </w:tabs>
      </w:pPr>
      <w:hyperlink w:anchor="_Toc30209" w:history="1">
        <w:r>
          <w:rPr>
            <w:rFonts w:ascii="仿宋" w:eastAsia="仿宋" w:hAnsi="仿宋" w:cs="仿宋" w:hint="eastAsia"/>
            <w:lang w:eastAsia="zh-CN"/>
          </w:rPr>
          <w:t>(一)、离合器分离轴承项目概况</w:t>
        </w:r>
        <w:r>
          <w:tab/>
        </w:r>
        <w:r>
          <w:fldChar w:fldCharType="begin"/>
        </w:r>
        <w:r>
          <w:instrText xml:space="preserve"> PAGEREF _Toc30209 \h </w:instrText>
        </w:r>
        <w:r>
          <w:fldChar w:fldCharType="separate"/>
        </w:r>
        <w:r>
          <w:t>8</w:t>
        </w:r>
        <w:r>
          <w:fldChar w:fldCharType="end"/>
        </w:r>
      </w:hyperlink>
    </w:p>
    <w:p>
      <w:pPr>
        <w:pStyle w:val="TOC2"/>
        <w:tabs>
          <w:tab w:val="right" w:leader="dot" w:pos="8306"/>
        </w:tabs>
      </w:pPr>
      <w:hyperlink w:anchor="_Toc30912" w:history="1">
        <w:r>
          <w:rPr>
            <w:rFonts w:ascii="仿宋" w:eastAsia="仿宋" w:hAnsi="仿宋" w:cs="仿宋" w:hint="eastAsia"/>
            <w:lang w:eastAsia="zh-CN"/>
          </w:rPr>
          <w:t>(二)、离合器分离轴承项目目标</w:t>
        </w:r>
        <w:r>
          <w:tab/>
        </w:r>
        <w:r>
          <w:fldChar w:fldCharType="begin"/>
        </w:r>
        <w:r>
          <w:instrText xml:space="preserve"> PAGEREF _Toc30912 \h </w:instrText>
        </w:r>
        <w:r>
          <w:fldChar w:fldCharType="separate"/>
        </w:r>
        <w:r>
          <w:t>11</w:t>
        </w:r>
        <w:r>
          <w:fldChar w:fldCharType="end"/>
        </w:r>
      </w:hyperlink>
    </w:p>
    <w:p>
      <w:pPr>
        <w:pStyle w:val="TOC2"/>
        <w:tabs>
          <w:tab w:val="right" w:leader="dot" w:pos="8306"/>
        </w:tabs>
      </w:pPr>
      <w:hyperlink w:anchor="_Toc7282" w:history="1">
        <w:r>
          <w:rPr>
            <w:rFonts w:ascii="仿宋" w:eastAsia="仿宋" w:hAnsi="仿宋" w:cs="仿宋" w:hint="eastAsia"/>
            <w:lang w:eastAsia="zh-CN"/>
          </w:rPr>
          <w:t>(三)、离合器分离轴承项目提出的理由</w:t>
        </w:r>
        <w:r>
          <w:tab/>
        </w:r>
        <w:r>
          <w:fldChar w:fldCharType="begin"/>
        </w:r>
        <w:r>
          <w:instrText xml:space="preserve"> PAGEREF _Toc7282 \h </w:instrText>
        </w:r>
        <w:r>
          <w:fldChar w:fldCharType="separate"/>
        </w:r>
        <w:r>
          <w:t>12</w:t>
        </w:r>
        <w:r>
          <w:fldChar w:fldCharType="end"/>
        </w:r>
      </w:hyperlink>
    </w:p>
    <w:p>
      <w:pPr>
        <w:pStyle w:val="TOC2"/>
        <w:tabs>
          <w:tab w:val="right" w:leader="dot" w:pos="8306"/>
        </w:tabs>
      </w:pPr>
      <w:hyperlink w:anchor="_Toc30715" w:history="1">
        <w:r>
          <w:rPr>
            <w:rFonts w:ascii="仿宋" w:eastAsia="仿宋" w:hAnsi="仿宋" w:cs="仿宋" w:hint="eastAsia"/>
            <w:lang w:eastAsia="zh-CN"/>
          </w:rPr>
          <w:t>(四)、离合器分离轴承项目意义</w:t>
        </w:r>
        <w:r>
          <w:tab/>
        </w:r>
        <w:r>
          <w:fldChar w:fldCharType="begin"/>
        </w:r>
        <w:r>
          <w:instrText xml:space="preserve"> PAGEREF _Toc30715 \h </w:instrText>
        </w:r>
        <w:r>
          <w:fldChar w:fldCharType="separate"/>
        </w:r>
        <w:r>
          <w:t>13</w:t>
        </w:r>
        <w:r>
          <w:fldChar w:fldCharType="end"/>
        </w:r>
      </w:hyperlink>
    </w:p>
    <w:p>
      <w:pPr>
        <w:pStyle w:val="TOC2"/>
        <w:tabs>
          <w:tab w:val="right" w:leader="dot" w:pos="8306"/>
        </w:tabs>
      </w:pPr>
      <w:hyperlink w:anchor="_Toc29231" w:history="1">
        <w:r>
          <w:rPr>
            <w:rFonts w:ascii="仿宋" w:eastAsia="仿宋" w:hAnsi="仿宋" w:cs="仿宋" w:hint="eastAsia"/>
            <w:lang w:eastAsia="zh-CN"/>
          </w:rPr>
          <w:t>(五)、离合器分离轴承项目背景</w:t>
        </w:r>
        <w:r>
          <w:tab/>
        </w:r>
        <w:r>
          <w:fldChar w:fldCharType="begin"/>
        </w:r>
        <w:r>
          <w:instrText xml:space="preserve"> PAGEREF _Toc29231 \h </w:instrText>
        </w:r>
        <w:r>
          <w:fldChar w:fldCharType="separate"/>
        </w:r>
        <w:r>
          <w:t>14</w:t>
        </w:r>
        <w:r>
          <w:fldChar w:fldCharType="end"/>
        </w:r>
      </w:hyperlink>
    </w:p>
    <w:p>
      <w:pPr>
        <w:pStyle w:val="TOC1"/>
        <w:tabs>
          <w:tab w:val="right" w:leader="dot" w:pos="8306"/>
        </w:tabs>
      </w:pPr>
      <w:hyperlink w:anchor="_Toc31512" w:history="1">
        <w:r>
          <w:rPr>
            <w:rFonts w:ascii="仿宋" w:eastAsia="仿宋" w:hAnsi="仿宋" w:cs="仿宋" w:hint="eastAsia"/>
            <w:lang w:eastAsia="zh-CN"/>
          </w:rPr>
          <w:t>四、离合器分离轴承项目危机管理</w:t>
        </w:r>
        <w:r>
          <w:tab/>
        </w:r>
        <w:r>
          <w:fldChar w:fldCharType="begin"/>
        </w:r>
        <w:r>
          <w:instrText xml:space="preserve"> PAGEREF _Toc31512 \h </w:instrText>
        </w:r>
        <w:r>
          <w:fldChar w:fldCharType="separate"/>
        </w:r>
        <w:r>
          <w:t>15</w:t>
        </w:r>
        <w:r>
          <w:fldChar w:fldCharType="end"/>
        </w:r>
      </w:hyperlink>
    </w:p>
    <w:p>
      <w:pPr>
        <w:pStyle w:val="TOC2"/>
        <w:tabs>
          <w:tab w:val="right" w:leader="dot" w:pos="8306"/>
        </w:tabs>
      </w:pPr>
      <w:hyperlink w:anchor="_Toc24577" w:history="1">
        <w:r>
          <w:rPr>
            <w:rFonts w:ascii="仿宋" w:eastAsia="仿宋" w:hAnsi="仿宋" w:cs="仿宋" w:hint="eastAsia"/>
            <w:lang w:eastAsia="zh-CN"/>
          </w:rPr>
          <w:t>(一)、危机预警与识别</w:t>
        </w:r>
        <w:r>
          <w:tab/>
        </w:r>
        <w:r>
          <w:fldChar w:fldCharType="begin"/>
        </w:r>
        <w:r>
          <w:instrText xml:space="preserve"> PAGEREF _Toc24577 \h </w:instrText>
        </w:r>
        <w:r>
          <w:fldChar w:fldCharType="separate"/>
        </w:r>
        <w:r>
          <w:t>15</w:t>
        </w:r>
        <w:r>
          <w:fldChar w:fldCharType="end"/>
        </w:r>
      </w:hyperlink>
    </w:p>
    <w:p>
      <w:pPr>
        <w:pStyle w:val="TOC2"/>
        <w:tabs>
          <w:tab w:val="right" w:leader="dot" w:pos="8306"/>
        </w:tabs>
      </w:pPr>
      <w:hyperlink w:anchor="_Toc16327" w:history="1">
        <w:r>
          <w:rPr>
            <w:rFonts w:ascii="仿宋" w:eastAsia="仿宋" w:hAnsi="仿宋" w:cs="仿宋" w:hint="eastAsia"/>
            <w:lang w:eastAsia="zh-CN"/>
          </w:rPr>
          <w:t>(二)、危机应对与恢复</w:t>
        </w:r>
        <w:r>
          <w:tab/>
        </w:r>
        <w:r>
          <w:fldChar w:fldCharType="begin"/>
        </w:r>
        <w:r>
          <w:instrText xml:space="preserve"> PAGEREF _Toc16327 \h </w:instrText>
        </w:r>
        <w:r>
          <w:fldChar w:fldCharType="separate"/>
        </w:r>
        <w:r>
          <w:t>16</w:t>
        </w:r>
        <w:r>
          <w:fldChar w:fldCharType="end"/>
        </w:r>
      </w:hyperlink>
    </w:p>
    <w:p>
      <w:pPr>
        <w:pStyle w:val="TOC1"/>
        <w:tabs>
          <w:tab w:val="right" w:leader="dot" w:pos="8306"/>
        </w:tabs>
      </w:pPr>
      <w:hyperlink w:anchor="_Toc3232" w:history="1">
        <w:r>
          <w:rPr>
            <w:rFonts w:ascii="仿宋" w:eastAsia="仿宋" w:hAnsi="仿宋" w:cs="仿宋" w:hint="eastAsia"/>
            <w:lang w:eastAsia="zh-CN"/>
          </w:rPr>
          <w:t>五、离合器分离轴承项目建设背景及必要性分析</w:t>
        </w:r>
        <w:r>
          <w:tab/>
        </w:r>
        <w:r>
          <w:fldChar w:fldCharType="begin"/>
        </w:r>
        <w:r>
          <w:instrText xml:space="preserve"> PAGEREF _Toc3232 \h </w:instrText>
        </w:r>
        <w:r>
          <w:fldChar w:fldCharType="separate"/>
        </w:r>
        <w:r>
          <w:t>18</w:t>
        </w:r>
        <w:r>
          <w:fldChar w:fldCharType="end"/>
        </w:r>
      </w:hyperlink>
    </w:p>
    <w:p>
      <w:pPr>
        <w:pStyle w:val="TOC2"/>
        <w:tabs>
          <w:tab w:val="right" w:leader="dot" w:pos="8306"/>
        </w:tabs>
      </w:pPr>
      <w:hyperlink w:anchor="_Toc23178" w:history="1">
        <w:r>
          <w:rPr>
            <w:rFonts w:ascii="仿宋" w:eastAsia="仿宋" w:hAnsi="仿宋" w:cs="仿宋" w:hint="eastAsia"/>
            <w:lang w:eastAsia="zh-CN"/>
          </w:rPr>
          <w:t>(一)、离合器分离轴承项目背景分析</w:t>
        </w:r>
        <w:r>
          <w:tab/>
        </w:r>
        <w:r>
          <w:fldChar w:fldCharType="begin"/>
        </w:r>
        <w:r>
          <w:instrText xml:space="preserve"> PAGEREF _Toc23178 \h </w:instrText>
        </w:r>
        <w:r>
          <w:fldChar w:fldCharType="separate"/>
        </w:r>
        <w:r>
          <w:t>18</w:t>
        </w:r>
        <w:r>
          <w:fldChar w:fldCharType="end"/>
        </w:r>
      </w:hyperlink>
    </w:p>
    <w:p>
      <w:pPr>
        <w:pStyle w:val="TOC2"/>
        <w:tabs>
          <w:tab w:val="right" w:leader="dot" w:pos="8306"/>
        </w:tabs>
      </w:pPr>
      <w:hyperlink w:anchor="_Toc10401" w:history="1">
        <w:r>
          <w:rPr>
            <w:rFonts w:ascii="仿宋" w:eastAsia="仿宋" w:hAnsi="仿宋" w:cs="仿宋" w:hint="eastAsia"/>
            <w:lang w:eastAsia="zh-CN"/>
          </w:rPr>
          <w:t>(二)、离合器分离轴承项目建设必要性分析</w:t>
        </w:r>
        <w:r>
          <w:tab/>
        </w:r>
        <w:r>
          <w:fldChar w:fldCharType="begin"/>
        </w:r>
        <w:r>
          <w:instrText xml:space="preserve"> PAGEREF _Toc10401 \h </w:instrText>
        </w:r>
        <w:r>
          <w:fldChar w:fldCharType="separate"/>
        </w:r>
        <w:r>
          <w:t>19</w:t>
        </w:r>
        <w:r>
          <w:fldChar w:fldCharType="end"/>
        </w:r>
      </w:hyperlink>
    </w:p>
    <w:p>
      <w:pPr>
        <w:pStyle w:val="TOC1"/>
        <w:tabs>
          <w:tab w:val="right" w:leader="dot" w:pos="8306"/>
        </w:tabs>
      </w:pPr>
      <w:hyperlink w:anchor="_Toc22346" w:history="1">
        <w:r>
          <w:rPr>
            <w:rFonts w:ascii="仿宋" w:eastAsia="仿宋" w:hAnsi="仿宋" w:cs="仿宋" w:hint="eastAsia"/>
            <w:lang w:eastAsia="zh-CN"/>
          </w:rPr>
          <w:t>六、离合器分离轴承项目可持续发展</w:t>
        </w:r>
        <w:r>
          <w:tab/>
        </w:r>
        <w:r>
          <w:fldChar w:fldCharType="begin"/>
        </w:r>
        <w:r>
          <w:instrText xml:space="preserve"> PAGEREF _Toc22346 \h </w:instrText>
        </w:r>
        <w:r>
          <w:fldChar w:fldCharType="separate"/>
        </w:r>
        <w:r>
          <w:t>21</w:t>
        </w:r>
        <w:r>
          <w:fldChar w:fldCharType="end"/>
        </w:r>
      </w:hyperlink>
    </w:p>
    <w:p>
      <w:pPr>
        <w:pStyle w:val="TOC2"/>
        <w:tabs>
          <w:tab w:val="right" w:leader="dot" w:pos="8306"/>
        </w:tabs>
      </w:pPr>
      <w:hyperlink w:anchor="_Toc32560" w:history="1">
        <w:r>
          <w:rPr>
            <w:rFonts w:ascii="仿宋" w:eastAsia="仿宋" w:hAnsi="仿宋" w:cs="仿宋" w:hint="eastAsia"/>
            <w:lang w:eastAsia="zh-CN"/>
          </w:rPr>
          <w:t>(一)、可持续战略与实践</w:t>
        </w:r>
        <w:r>
          <w:tab/>
        </w:r>
        <w:r>
          <w:fldChar w:fldCharType="begin"/>
        </w:r>
        <w:r>
          <w:instrText xml:space="preserve"> PAGEREF _Toc32560 \h </w:instrText>
        </w:r>
        <w:r>
          <w:fldChar w:fldCharType="separate"/>
        </w:r>
        <w:r>
          <w:t>21</w:t>
        </w:r>
        <w:r>
          <w:fldChar w:fldCharType="end"/>
        </w:r>
      </w:hyperlink>
    </w:p>
    <w:p>
      <w:pPr>
        <w:pStyle w:val="TOC2"/>
        <w:tabs>
          <w:tab w:val="right" w:leader="dot" w:pos="8306"/>
        </w:tabs>
      </w:pPr>
      <w:hyperlink w:anchor="_Toc12237" w:history="1">
        <w:r>
          <w:rPr>
            <w:rFonts w:ascii="仿宋" w:eastAsia="仿宋" w:hAnsi="仿宋" w:cs="仿宋" w:hint="eastAsia"/>
            <w:lang w:eastAsia="zh-CN"/>
          </w:rPr>
          <w:t>(二)、环保与社会责任</w:t>
        </w:r>
        <w:r>
          <w:tab/>
        </w:r>
        <w:r>
          <w:fldChar w:fldCharType="begin"/>
        </w:r>
        <w:r>
          <w:instrText xml:space="preserve"> PAGEREF _Toc12237 \h </w:instrText>
        </w:r>
        <w:r>
          <w:fldChar w:fldCharType="separate"/>
        </w:r>
        <w:r>
          <w:t>22</w:t>
        </w:r>
        <w:r>
          <w:fldChar w:fldCharType="end"/>
        </w:r>
      </w:hyperlink>
    </w:p>
    <w:p>
      <w:pPr>
        <w:pStyle w:val="TOC1"/>
        <w:tabs>
          <w:tab w:val="right" w:leader="dot" w:pos="8306"/>
        </w:tabs>
      </w:pPr>
      <w:hyperlink w:anchor="_Toc6458" w:history="1">
        <w:r>
          <w:rPr>
            <w:rFonts w:ascii="仿宋" w:eastAsia="仿宋" w:hAnsi="仿宋" w:cs="仿宋" w:hint="eastAsia"/>
            <w:lang w:eastAsia="zh-CN"/>
          </w:rPr>
          <w:t>七、离合器分离轴承项目社会影响</w:t>
        </w:r>
        <w:r>
          <w:tab/>
        </w:r>
        <w:r>
          <w:fldChar w:fldCharType="begin"/>
        </w:r>
        <w:r>
          <w:instrText xml:space="preserve"> PAGEREF _Toc6458 \h </w:instrText>
        </w:r>
        <w:r>
          <w:fldChar w:fldCharType="separate"/>
        </w:r>
        <w:r>
          <w:t>23</w:t>
        </w:r>
        <w:r>
          <w:fldChar w:fldCharType="end"/>
        </w:r>
      </w:hyperlink>
    </w:p>
    <w:p>
      <w:pPr>
        <w:pStyle w:val="TOC2"/>
        <w:tabs>
          <w:tab w:val="right" w:leader="dot" w:pos="8306"/>
        </w:tabs>
      </w:pPr>
      <w:hyperlink w:anchor="_Toc20124" w:history="1">
        <w:r>
          <w:rPr>
            <w:rFonts w:ascii="仿宋" w:eastAsia="仿宋" w:hAnsi="仿宋" w:cs="仿宋" w:hint="eastAsia"/>
            <w:lang w:eastAsia="zh-CN"/>
          </w:rPr>
          <w:t>(一)、社会责任与义务</w:t>
        </w:r>
        <w:r>
          <w:tab/>
        </w:r>
        <w:r>
          <w:fldChar w:fldCharType="begin"/>
        </w:r>
        <w:r>
          <w:instrText xml:space="preserve"> PAGEREF _Toc20124 \h </w:instrText>
        </w:r>
        <w:r>
          <w:fldChar w:fldCharType="separate"/>
        </w:r>
        <w:r>
          <w:t>23</w:t>
        </w:r>
        <w:r>
          <w:fldChar w:fldCharType="end"/>
        </w:r>
      </w:hyperlink>
    </w:p>
    <w:p>
      <w:pPr>
        <w:pStyle w:val="TOC2"/>
        <w:tabs>
          <w:tab w:val="right" w:leader="dot" w:pos="8306"/>
        </w:tabs>
      </w:pPr>
      <w:hyperlink w:anchor="_Toc28456" w:history="1">
        <w:r>
          <w:rPr>
            <w:rFonts w:ascii="仿宋" w:eastAsia="仿宋" w:hAnsi="仿宋" w:cs="仿宋" w:hint="eastAsia"/>
            <w:lang w:eastAsia="zh-CN"/>
          </w:rPr>
          <w:t>(二)、社会参与与沟通</w:t>
        </w:r>
        <w:r>
          <w:tab/>
        </w:r>
        <w:r>
          <w:fldChar w:fldCharType="begin"/>
        </w:r>
        <w:r>
          <w:instrText xml:space="preserve"> PAGEREF _Toc28456 \h </w:instrText>
        </w:r>
        <w:r>
          <w:fldChar w:fldCharType="separate"/>
        </w:r>
        <w:r>
          <w:t>23</w:t>
        </w:r>
        <w:r>
          <w:fldChar w:fldCharType="end"/>
        </w:r>
      </w:hyperlink>
    </w:p>
    <w:p>
      <w:pPr>
        <w:pStyle w:val="TOC1"/>
        <w:tabs>
          <w:tab w:val="right" w:leader="dot" w:pos="8306"/>
        </w:tabs>
      </w:pPr>
      <w:hyperlink w:anchor="_Toc19034" w:history="1">
        <w:r>
          <w:rPr>
            <w:rFonts w:ascii="仿宋" w:eastAsia="仿宋" w:hAnsi="仿宋" w:cs="仿宋" w:hint="eastAsia"/>
            <w:lang w:eastAsia="zh-CN"/>
          </w:rPr>
          <w:t>八、离合器分离轴承项目投资规划</w:t>
        </w:r>
        <w:r>
          <w:tab/>
        </w:r>
        <w:r>
          <w:fldChar w:fldCharType="begin"/>
        </w:r>
        <w:r>
          <w:instrText xml:space="preserve"> PAGEREF _Toc19034 \h </w:instrText>
        </w:r>
        <w:r>
          <w:fldChar w:fldCharType="separate"/>
        </w:r>
        <w:r>
          <w:t>24</w:t>
        </w:r>
        <w:r>
          <w:fldChar w:fldCharType="end"/>
        </w:r>
      </w:hyperlink>
    </w:p>
    <w:p>
      <w:pPr>
        <w:pStyle w:val="TOC2"/>
        <w:tabs>
          <w:tab w:val="right" w:leader="dot" w:pos="8306"/>
        </w:tabs>
      </w:pPr>
      <w:hyperlink w:anchor="_Toc17775" w:history="1">
        <w:r>
          <w:rPr>
            <w:rFonts w:ascii="仿宋" w:eastAsia="仿宋" w:hAnsi="仿宋" w:cs="仿宋" w:hint="eastAsia"/>
            <w:lang w:eastAsia="zh-CN"/>
          </w:rPr>
          <w:t>(一)、离合器分离轴承项目总投资估算</w:t>
        </w:r>
        <w:r>
          <w:tab/>
        </w:r>
        <w:r>
          <w:fldChar w:fldCharType="begin"/>
        </w:r>
        <w:r>
          <w:instrText xml:space="preserve"> PAGEREF _Toc17775 \h </w:instrText>
        </w:r>
        <w:r>
          <w:fldChar w:fldCharType="separate"/>
        </w:r>
        <w:r>
          <w:t>24</w:t>
        </w:r>
        <w:r>
          <w:fldChar w:fldCharType="end"/>
        </w:r>
      </w:hyperlink>
    </w:p>
    <w:p>
      <w:pPr>
        <w:pStyle w:val="TOC2"/>
        <w:tabs>
          <w:tab w:val="right" w:leader="dot" w:pos="8306"/>
        </w:tabs>
      </w:pPr>
      <w:hyperlink w:anchor="_Toc9377" w:history="1">
        <w:r>
          <w:rPr>
            <w:rFonts w:ascii="仿宋" w:eastAsia="仿宋" w:hAnsi="仿宋" w:cs="仿宋" w:hint="eastAsia"/>
            <w:lang w:eastAsia="zh-CN"/>
          </w:rPr>
          <w:t>(二)、资金筹措</w:t>
        </w:r>
        <w:r>
          <w:tab/>
        </w:r>
        <w:r>
          <w:fldChar w:fldCharType="begin"/>
        </w:r>
        <w:r>
          <w:instrText xml:space="preserve"> PAGEREF _Toc9377 \h </w:instrText>
        </w:r>
        <w:r>
          <w:fldChar w:fldCharType="separate"/>
        </w:r>
        <w:r>
          <w:t>26</w:t>
        </w:r>
        <w:r>
          <w:fldChar w:fldCharType="end"/>
        </w:r>
      </w:hyperlink>
    </w:p>
    <w:p>
      <w:pPr>
        <w:pStyle w:val="TOC1"/>
        <w:tabs>
          <w:tab w:val="right" w:leader="dot" w:pos="8306"/>
        </w:tabs>
      </w:pPr>
      <w:hyperlink w:anchor="_Toc29294" w:history="1">
        <w:r>
          <w:rPr>
            <w:rFonts w:ascii="仿宋" w:eastAsia="仿宋" w:hAnsi="仿宋" w:cs="仿宋" w:hint="eastAsia"/>
            <w:lang w:eastAsia="zh-CN"/>
          </w:rPr>
          <w:t>九、离合器分离轴承项目财务管理</w:t>
        </w:r>
        <w:r>
          <w:tab/>
        </w:r>
        <w:r>
          <w:fldChar w:fldCharType="begin"/>
        </w:r>
        <w:r>
          <w:instrText xml:space="preserve"> PAGEREF _Toc29294 \h </w:instrText>
        </w:r>
        <w:r>
          <w:fldChar w:fldCharType="separate"/>
        </w:r>
        <w:r>
          <w:t>26</w:t>
        </w:r>
        <w:r>
          <w:fldChar w:fldCharType="end"/>
        </w:r>
      </w:hyperlink>
    </w:p>
    <w:p>
      <w:pPr>
        <w:pStyle w:val="TOC2"/>
        <w:tabs>
          <w:tab w:val="right" w:leader="dot" w:pos="8306"/>
        </w:tabs>
      </w:pPr>
      <w:hyperlink w:anchor="_Toc28881" w:history="1">
        <w:r>
          <w:rPr>
            <w:rFonts w:ascii="仿宋" w:eastAsia="仿宋" w:hAnsi="仿宋" w:cs="仿宋" w:hint="eastAsia"/>
            <w:lang w:eastAsia="zh-CN"/>
          </w:rPr>
          <w:t>(一)、资金需求大</w:t>
        </w:r>
        <w:r>
          <w:tab/>
        </w:r>
        <w:r>
          <w:fldChar w:fldCharType="begin"/>
        </w:r>
        <w:r>
          <w:instrText xml:space="preserve"> PAGEREF _Toc28881 \h </w:instrText>
        </w:r>
        <w:r>
          <w:fldChar w:fldCharType="separate"/>
        </w:r>
        <w:r>
          <w:t>26</w:t>
        </w:r>
        <w:r>
          <w:fldChar w:fldCharType="end"/>
        </w:r>
      </w:hyperlink>
    </w:p>
    <w:p>
      <w:pPr>
        <w:pStyle w:val="TOC2"/>
        <w:tabs>
          <w:tab w:val="right" w:leader="dot" w:pos="8306"/>
        </w:tabs>
      </w:pPr>
      <w:hyperlink w:anchor="_Toc117" w:history="1">
        <w:r>
          <w:rPr>
            <w:rFonts w:ascii="仿宋" w:eastAsia="仿宋" w:hAnsi="仿宋" w:cs="仿宋" w:hint="eastAsia"/>
            <w:lang w:eastAsia="zh-CN"/>
          </w:rPr>
          <w:t>(二)、研发周期长</w:t>
        </w:r>
        <w:r>
          <w:tab/>
        </w:r>
        <w:r>
          <w:fldChar w:fldCharType="begin"/>
        </w:r>
        <w:r>
          <w:instrText xml:space="preserve"> PAGEREF _Toc117 \h </w:instrText>
        </w:r>
        <w:r>
          <w:fldChar w:fldCharType="separate"/>
        </w:r>
        <w:r>
          <w:t>27</w:t>
        </w:r>
        <w:r>
          <w:fldChar w:fldCharType="end"/>
        </w:r>
      </w:hyperlink>
    </w:p>
    <w:p>
      <w:pPr>
        <w:pStyle w:val="TOC2"/>
        <w:tabs>
          <w:tab w:val="right" w:leader="dot" w:pos="8306"/>
        </w:tabs>
      </w:pPr>
      <w:hyperlink w:anchor="_Toc10890" w:history="1">
        <w:r>
          <w:rPr>
            <w:rFonts w:ascii="仿宋" w:eastAsia="仿宋" w:hAnsi="仿宋" w:cs="仿宋" w:hint="eastAsia"/>
            <w:lang w:eastAsia="zh-CN"/>
          </w:rPr>
          <w:t>(三)、市场风险大</w:t>
        </w:r>
        <w:r>
          <w:tab/>
        </w:r>
        <w:r>
          <w:fldChar w:fldCharType="begin"/>
        </w:r>
        <w:r>
          <w:instrText xml:space="preserve"> PAGEREF _Toc10890 \h </w:instrText>
        </w:r>
        <w:r>
          <w:fldChar w:fldCharType="separate"/>
        </w:r>
        <w:r>
          <w:t>29</w:t>
        </w:r>
        <w:r>
          <w:fldChar w:fldCharType="end"/>
        </w:r>
      </w:hyperlink>
    </w:p>
    <w:p>
      <w:pPr>
        <w:pStyle w:val="TOC2"/>
        <w:tabs>
          <w:tab w:val="right" w:leader="dot" w:pos="8306"/>
        </w:tabs>
      </w:pPr>
      <w:hyperlink w:anchor="_Toc29944" w:history="1">
        <w:r>
          <w:rPr>
            <w:rFonts w:ascii="仿宋" w:eastAsia="仿宋" w:hAnsi="仿宋" w:cs="仿宋" w:hint="eastAsia"/>
            <w:lang w:eastAsia="zh-CN"/>
          </w:rPr>
          <w:t>(四)、利润率高</w:t>
        </w:r>
        <w:r>
          <w:tab/>
        </w:r>
        <w:r>
          <w:fldChar w:fldCharType="begin"/>
        </w:r>
        <w:r>
          <w:instrText xml:space="preserve"> PAGEREF _Toc29944 \h </w:instrText>
        </w:r>
        <w:r>
          <w:fldChar w:fldCharType="separate"/>
        </w:r>
        <w:r>
          <w:t>31</w:t>
        </w:r>
        <w:r>
          <w:fldChar w:fldCharType="end"/>
        </w:r>
      </w:hyperlink>
    </w:p>
    <w:p>
      <w:pPr>
        <w:pStyle w:val="TOC1"/>
        <w:tabs>
          <w:tab w:val="right" w:leader="dot" w:pos="8306"/>
        </w:tabs>
      </w:pPr>
      <w:hyperlink w:anchor="_Toc153" w:history="1">
        <w:r>
          <w:rPr>
            <w:rFonts w:ascii="仿宋" w:eastAsia="仿宋" w:hAnsi="仿宋" w:cs="仿宋" w:hint="eastAsia"/>
            <w:lang w:eastAsia="zh-CN"/>
          </w:rPr>
          <w:t>十、离合器分离轴承项目风险管理</w:t>
        </w:r>
        <w:r>
          <w:tab/>
        </w:r>
        <w:r>
          <w:fldChar w:fldCharType="begin"/>
        </w:r>
        <w:r>
          <w:instrText xml:space="preserve"> PAGEREF _Toc153 \h </w:instrText>
        </w:r>
        <w:r>
          <w:fldChar w:fldCharType="separate"/>
        </w:r>
        <w:r>
          <w:t>34</w:t>
        </w:r>
        <w:r>
          <w:fldChar w:fldCharType="end"/>
        </w:r>
      </w:hyperlink>
    </w:p>
    <w:p>
      <w:pPr>
        <w:pStyle w:val="TOC2"/>
        <w:tabs>
          <w:tab w:val="right" w:leader="dot" w:pos="8306"/>
        </w:tabs>
      </w:pPr>
      <w:hyperlink w:anchor="_Toc3622" w:history="1">
        <w:r>
          <w:rPr>
            <w:rFonts w:ascii="仿宋" w:eastAsia="仿宋" w:hAnsi="仿宋" w:cs="仿宋" w:hint="eastAsia"/>
            <w:lang w:eastAsia="zh-CN"/>
          </w:rPr>
          <w:t>(一)、风险识别与评估</w:t>
        </w:r>
        <w:r>
          <w:tab/>
        </w:r>
        <w:r>
          <w:fldChar w:fldCharType="begin"/>
        </w:r>
        <w:r>
          <w:instrText xml:space="preserve"> PAGEREF _Toc3622 \h </w:instrText>
        </w:r>
        <w:r>
          <w:fldChar w:fldCharType="separate"/>
        </w:r>
        <w:r>
          <w:t>34</w:t>
        </w:r>
        <w:r>
          <w:fldChar w:fldCharType="end"/>
        </w:r>
      </w:hyperlink>
    </w:p>
    <w:p>
      <w:pPr>
        <w:pStyle w:val="TOC2"/>
        <w:tabs>
          <w:tab w:val="right" w:leader="dot" w:pos="8306"/>
        </w:tabs>
      </w:pPr>
      <w:hyperlink w:anchor="_Toc16543" w:history="1">
        <w:r>
          <w:rPr>
            <w:rFonts w:ascii="仿宋" w:eastAsia="仿宋" w:hAnsi="仿宋" w:cs="仿宋" w:hint="eastAsia"/>
            <w:lang w:eastAsia="zh-CN"/>
          </w:rPr>
          <w:t>(二)、风险应对策略</w:t>
        </w:r>
        <w:r>
          <w:tab/>
        </w:r>
        <w:r>
          <w:fldChar w:fldCharType="begin"/>
        </w:r>
        <w:r>
          <w:instrText xml:space="preserve"> PAGEREF _Toc16543 \h </w:instrText>
        </w:r>
        <w:r>
          <w:fldChar w:fldCharType="separate"/>
        </w:r>
        <w:r>
          <w:t>35</w:t>
        </w:r>
        <w:r>
          <w:fldChar w:fldCharType="end"/>
        </w:r>
      </w:hyperlink>
    </w:p>
    <w:p>
      <w:pPr>
        <w:pStyle w:val="TOC2"/>
        <w:tabs>
          <w:tab w:val="right" w:leader="dot" w:pos="8306"/>
        </w:tabs>
      </w:pPr>
      <w:hyperlink w:anchor="_Toc4742" w:history="1">
        <w:r>
          <w:rPr>
            <w:rFonts w:ascii="仿宋" w:eastAsia="仿宋" w:hAnsi="仿宋" w:cs="仿宋" w:hint="eastAsia"/>
            <w:lang w:eastAsia="zh-CN"/>
          </w:rPr>
          <w:t>(三)、风险监控与控制</w:t>
        </w:r>
        <w:r>
          <w:tab/>
        </w:r>
        <w:r>
          <w:fldChar w:fldCharType="begin"/>
        </w:r>
        <w:r>
          <w:instrText xml:space="preserve"> PAGEREF _Toc4742 \h </w:instrText>
        </w:r>
        <w:r>
          <w:fldChar w:fldCharType="separate"/>
        </w:r>
        <w:r>
          <w:t>37</w:t>
        </w:r>
        <w:r>
          <w:fldChar w:fldCharType="end"/>
        </w:r>
      </w:hyperlink>
    </w:p>
    <w:p>
      <w:pPr>
        <w:pStyle w:val="TOC1"/>
        <w:tabs>
          <w:tab w:val="right" w:leader="dot" w:pos="8306"/>
        </w:tabs>
      </w:pPr>
      <w:hyperlink w:anchor="_Toc12487" w:history="1">
        <w:r>
          <w:rPr>
            <w:rFonts w:ascii="仿宋" w:eastAsia="仿宋" w:hAnsi="仿宋" w:cs="仿宋" w:hint="eastAsia"/>
            <w:lang w:eastAsia="zh-CN"/>
          </w:rPr>
          <w:t>十一、离合器分离轴承项目创新与研发</w:t>
        </w:r>
        <w:r>
          <w:tab/>
        </w:r>
        <w:r>
          <w:fldChar w:fldCharType="begin"/>
        </w:r>
        <w:r>
          <w:instrText xml:space="preserve"> PAGEREF _Toc12487 \h </w:instrText>
        </w:r>
        <w:r>
          <w:fldChar w:fldCharType="separate"/>
        </w:r>
        <w:r>
          <w:t>38</w:t>
        </w:r>
        <w:r>
          <w:fldChar w:fldCharType="end"/>
        </w:r>
      </w:hyperlink>
    </w:p>
    <w:p>
      <w:pPr>
        <w:pStyle w:val="TOC2"/>
        <w:tabs>
          <w:tab w:val="right" w:leader="dot" w:pos="8306"/>
        </w:tabs>
      </w:pPr>
      <w:hyperlink w:anchor="_Toc27217" w:history="1">
        <w:r>
          <w:rPr>
            <w:rFonts w:ascii="仿宋" w:eastAsia="仿宋" w:hAnsi="仿宋" w:cs="仿宋" w:hint="eastAsia"/>
            <w:lang w:eastAsia="zh-CN"/>
          </w:rPr>
          <w:t>(一)、创新策略与方向</w:t>
        </w:r>
        <w:r>
          <w:tab/>
        </w:r>
        <w:r>
          <w:fldChar w:fldCharType="begin"/>
        </w:r>
        <w:r>
          <w:instrText xml:space="preserve"> PAGEREF _Toc27217 \h </w:instrText>
        </w:r>
        <w:r>
          <w:fldChar w:fldCharType="separate"/>
        </w:r>
        <w:r>
          <w:t>38</w:t>
        </w:r>
        <w:r>
          <w:fldChar w:fldCharType="end"/>
        </w:r>
      </w:hyperlink>
    </w:p>
    <w:p>
      <w:pPr>
        <w:pStyle w:val="TOC2"/>
        <w:tabs>
          <w:tab w:val="right" w:leader="dot" w:pos="8306"/>
        </w:tabs>
      </w:pPr>
      <w:hyperlink w:anchor="_Toc20540" w:history="1">
        <w:r>
          <w:rPr>
            <w:rFonts w:ascii="仿宋" w:eastAsia="仿宋" w:hAnsi="仿宋" w:cs="仿宋" w:hint="eastAsia"/>
            <w:lang w:eastAsia="zh-CN"/>
          </w:rPr>
          <w:t>(二)、研发规划与投入</w:t>
        </w:r>
        <w:r>
          <w:tab/>
        </w:r>
        <w:r>
          <w:fldChar w:fldCharType="begin"/>
        </w:r>
        <w:r>
          <w:instrText xml:space="preserve"> PAGEREF _Toc20540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81" w:history="1">
        <w:r>
          <w:rPr>
            <w:rFonts w:ascii="仿宋" w:eastAsia="仿宋" w:hAnsi="仿宋" w:cs="仿宋" w:hint="eastAsia"/>
            <w:lang w:eastAsia="zh-CN"/>
          </w:rPr>
          <w:t>十二、离合器分离轴承项目环境影响分析</w:t>
        </w:r>
        <w:r>
          <w:tab/>
        </w:r>
        <w:r>
          <w:fldChar w:fldCharType="begin"/>
        </w:r>
        <w:r>
          <w:instrText xml:space="preserve"> PAGEREF _Toc14481 \h </w:instrText>
        </w:r>
        <w:r>
          <w:fldChar w:fldCharType="separate"/>
        </w:r>
        <w:r>
          <w:t>41</w:t>
        </w:r>
        <w:r>
          <w:fldChar w:fldCharType="end"/>
        </w:r>
      </w:hyperlink>
    </w:p>
    <w:p>
      <w:pPr>
        <w:pStyle w:val="TOC2"/>
        <w:tabs>
          <w:tab w:val="right" w:leader="dot" w:pos="8306"/>
        </w:tabs>
      </w:pPr>
      <w:hyperlink w:anchor="_Toc31810" w:history="1">
        <w:r>
          <w:rPr>
            <w:rFonts w:ascii="仿宋" w:eastAsia="仿宋" w:hAnsi="仿宋" w:cs="仿宋" w:hint="eastAsia"/>
            <w:lang w:eastAsia="zh-CN"/>
          </w:rPr>
          <w:t>(一)、建设区域环境质量现状</w:t>
        </w:r>
        <w:r>
          <w:tab/>
        </w:r>
        <w:r>
          <w:fldChar w:fldCharType="begin"/>
        </w:r>
        <w:r>
          <w:instrText xml:space="preserve"> PAGEREF _Toc31810 \h </w:instrText>
        </w:r>
        <w:r>
          <w:fldChar w:fldCharType="separate"/>
        </w:r>
        <w:r>
          <w:t>41</w:t>
        </w:r>
        <w:r>
          <w:fldChar w:fldCharType="end"/>
        </w:r>
      </w:hyperlink>
    </w:p>
    <w:p>
      <w:pPr>
        <w:pStyle w:val="TOC2"/>
        <w:tabs>
          <w:tab w:val="right" w:leader="dot" w:pos="8306"/>
        </w:tabs>
      </w:pPr>
      <w:hyperlink w:anchor="_Toc6741" w:history="1">
        <w:r>
          <w:rPr>
            <w:rFonts w:ascii="仿宋" w:eastAsia="仿宋" w:hAnsi="仿宋" w:cs="仿宋" w:hint="eastAsia"/>
            <w:lang w:eastAsia="zh-CN"/>
          </w:rPr>
          <w:t>(二)、建设期环境保护</w:t>
        </w:r>
        <w:r>
          <w:tab/>
        </w:r>
        <w:r>
          <w:fldChar w:fldCharType="begin"/>
        </w:r>
        <w:r>
          <w:instrText xml:space="preserve"> PAGEREF _Toc6741 \h </w:instrText>
        </w:r>
        <w:r>
          <w:fldChar w:fldCharType="separate"/>
        </w:r>
        <w:r>
          <w:t>42</w:t>
        </w:r>
        <w:r>
          <w:fldChar w:fldCharType="end"/>
        </w:r>
      </w:hyperlink>
    </w:p>
    <w:p>
      <w:pPr>
        <w:pStyle w:val="TOC2"/>
        <w:tabs>
          <w:tab w:val="right" w:leader="dot" w:pos="8306"/>
        </w:tabs>
      </w:pPr>
      <w:hyperlink w:anchor="_Toc10010" w:history="1">
        <w:r>
          <w:rPr>
            <w:rFonts w:ascii="仿宋" w:eastAsia="仿宋" w:hAnsi="仿宋" w:cs="仿宋" w:hint="eastAsia"/>
            <w:lang w:eastAsia="zh-CN"/>
          </w:rPr>
          <w:t>(三)、运营期环境保护</w:t>
        </w:r>
        <w:r>
          <w:tab/>
        </w:r>
        <w:r>
          <w:fldChar w:fldCharType="begin"/>
        </w:r>
        <w:r>
          <w:instrText xml:space="preserve"> PAGEREF _Toc10010 \h </w:instrText>
        </w:r>
        <w:r>
          <w:fldChar w:fldCharType="separate"/>
        </w:r>
        <w:r>
          <w:t>44</w:t>
        </w:r>
        <w:r>
          <w:fldChar w:fldCharType="end"/>
        </w:r>
      </w:hyperlink>
    </w:p>
    <w:p>
      <w:pPr>
        <w:pStyle w:val="TOC2"/>
        <w:tabs>
          <w:tab w:val="right" w:leader="dot" w:pos="8306"/>
        </w:tabs>
      </w:pPr>
      <w:hyperlink w:anchor="_Toc9342" w:history="1">
        <w:r>
          <w:rPr>
            <w:rFonts w:ascii="仿宋" w:eastAsia="仿宋" w:hAnsi="仿宋" w:cs="仿宋" w:hint="eastAsia"/>
            <w:lang w:eastAsia="zh-CN"/>
          </w:rPr>
          <w:t>(四)、离合器分离轴承项目建设对区域经济的影响</w:t>
        </w:r>
        <w:r>
          <w:tab/>
        </w:r>
        <w:r>
          <w:fldChar w:fldCharType="begin"/>
        </w:r>
        <w:r>
          <w:instrText xml:space="preserve"> PAGEREF _Toc9342 \h </w:instrText>
        </w:r>
        <w:r>
          <w:fldChar w:fldCharType="separate"/>
        </w:r>
        <w:r>
          <w:t>45</w:t>
        </w:r>
        <w:r>
          <w:fldChar w:fldCharType="end"/>
        </w:r>
      </w:hyperlink>
    </w:p>
    <w:p>
      <w:pPr>
        <w:pStyle w:val="TOC2"/>
        <w:tabs>
          <w:tab w:val="right" w:leader="dot" w:pos="8306"/>
        </w:tabs>
      </w:pPr>
      <w:hyperlink w:anchor="_Toc30500" w:history="1">
        <w:r>
          <w:rPr>
            <w:rFonts w:ascii="仿宋" w:eastAsia="仿宋" w:hAnsi="仿宋" w:cs="仿宋" w:hint="eastAsia"/>
            <w:lang w:eastAsia="zh-CN"/>
          </w:rPr>
          <w:t>(五)、废弃物处理</w:t>
        </w:r>
        <w:r>
          <w:tab/>
        </w:r>
        <w:r>
          <w:fldChar w:fldCharType="begin"/>
        </w:r>
        <w:r>
          <w:instrText xml:space="preserve"> PAGEREF _Toc30500 \h </w:instrText>
        </w:r>
        <w:r>
          <w:fldChar w:fldCharType="separate"/>
        </w:r>
        <w:r>
          <w:t>47</w:t>
        </w:r>
        <w:r>
          <w:fldChar w:fldCharType="end"/>
        </w:r>
      </w:hyperlink>
    </w:p>
    <w:p>
      <w:pPr>
        <w:pStyle w:val="TOC2"/>
        <w:tabs>
          <w:tab w:val="right" w:leader="dot" w:pos="8306"/>
        </w:tabs>
      </w:pPr>
      <w:hyperlink w:anchor="_Toc15598" w:history="1">
        <w:r>
          <w:rPr>
            <w:rFonts w:ascii="仿宋" w:eastAsia="仿宋" w:hAnsi="仿宋" w:cs="仿宋" w:hint="eastAsia"/>
            <w:lang w:eastAsia="zh-CN"/>
          </w:rPr>
          <w:t>(六)、特殊环境影响分析</w:t>
        </w:r>
        <w:r>
          <w:tab/>
        </w:r>
        <w:r>
          <w:fldChar w:fldCharType="begin"/>
        </w:r>
        <w:r>
          <w:instrText xml:space="preserve"> PAGEREF _Toc15598 \h </w:instrText>
        </w:r>
        <w:r>
          <w:fldChar w:fldCharType="separate"/>
        </w:r>
        <w:r>
          <w:t>48</w:t>
        </w:r>
        <w:r>
          <w:fldChar w:fldCharType="end"/>
        </w:r>
      </w:hyperlink>
    </w:p>
    <w:p>
      <w:pPr>
        <w:pStyle w:val="TOC2"/>
        <w:tabs>
          <w:tab w:val="right" w:leader="dot" w:pos="8306"/>
        </w:tabs>
      </w:pPr>
      <w:hyperlink w:anchor="_Toc6096" w:history="1">
        <w:r>
          <w:rPr>
            <w:rFonts w:ascii="仿宋" w:eastAsia="仿宋" w:hAnsi="仿宋" w:cs="仿宋" w:hint="eastAsia"/>
            <w:lang w:eastAsia="zh-CN"/>
          </w:rPr>
          <w:t>(七)、清洁生产</w:t>
        </w:r>
        <w:r>
          <w:tab/>
        </w:r>
        <w:r>
          <w:fldChar w:fldCharType="begin"/>
        </w:r>
        <w:r>
          <w:instrText xml:space="preserve"> PAGEREF _Toc6096 \h </w:instrText>
        </w:r>
        <w:r>
          <w:fldChar w:fldCharType="separate"/>
        </w:r>
        <w:r>
          <w:t>49</w:t>
        </w:r>
        <w:r>
          <w:fldChar w:fldCharType="end"/>
        </w:r>
      </w:hyperlink>
    </w:p>
    <w:p>
      <w:pPr>
        <w:pStyle w:val="TOC2"/>
        <w:tabs>
          <w:tab w:val="right" w:leader="dot" w:pos="8306"/>
        </w:tabs>
      </w:pPr>
      <w:hyperlink w:anchor="_Toc4632" w:history="1">
        <w:r>
          <w:rPr>
            <w:rFonts w:ascii="仿宋" w:eastAsia="仿宋" w:hAnsi="仿宋" w:cs="仿宋" w:hint="eastAsia"/>
            <w:lang w:eastAsia="zh-CN"/>
          </w:rPr>
          <w:t>(八)、环境保护综合评价</w:t>
        </w:r>
        <w:r>
          <w:tab/>
        </w:r>
        <w:r>
          <w:fldChar w:fldCharType="begin"/>
        </w:r>
        <w:r>
          <w:instrText xml:space="preserve"> PAGEREF _Toc4632 \h </w:instrText>
        </w:r>
        <w:r>
          <w:fldChar w:fldCharType="separate"/>
        </w:r>
        <w:r>
          <w:t>50</w:t>
        </w:r>
        <w:r>
          <w:fldChar w:fldCharType="end"/>
        </w:r>
      </w:hyperlink>
    </w:p>
    <w:p>
      <w:pPr>
        <w:pStyle w:val="TOC1"/>
        <w:tabs>
          <w:tab w:val="right" w:leader="dot" w:pos="8306"/>
        </w:tabs>
      </w:pPr>
      <w:hyperlink w:anchor="_Toc4963" w:history="1">
        <w:r>
          <w:rPr>
            <w:rFonts w:ascii="仿宋" w:eastAsia="仿宋" w:hAnsi="仿宋" w:cs="仿宋" w:hint="eastAsia"/>
            <w:lang w:eastAsia="zh-CN"/>
          </w:rPr>
          <w:t>十三、离合器分离轴承项目工程方案分析</w:t>
        </w:r>
        <w:r>
          <w:tab/>
        </w:r>
        <w:r>
          <w:fldChar w:fldCharType="begin"/>
        </w:r>
        <w:r>
          <w:instrText xml:space="preserve"> PAGEREF _Toc4963 \h </w:instrText>
        </w:r>
        <w:r>
          <w:fldChar w:fldCharType="separate"/>
        </w:r>
        <w:r>
          <w:t>52</w:t>
        </w:r>
        <w:r>
          <w:fldChar w:fldCharType="end"/>
        </w:r>
      </w:hyperlink>
    </w:p>
    <w:p>
      <w:pPr>
        <w:pStyle w:val="TOC2"/>
        <w:tabs>
          <w:tab w:val="right" w:leader="dot" w:pos="8306"/>
        </w:tabs>
      </w:pPr>
      <w:hyperlink w:anchor="_Toc19534" w:history="1">
        <w:r>
          <w:rPr>
            <w:rFonts w:ascii="仿宋" w:eastAsia="仿宋" w:hAnsi="仿宋" w:cs="仿宋" w:hint="eastAsia"/>
            <w:lang w:eastAsia="zh-CN"/>
          </w:rPr>
          <w:t>(一)、建筑工程设计原则</w:t>
        </w:r>
        <w:r>
          <w:tab/>
        </w:r>
        <w:r>
          <w:fldChar w:fldCharType="begin"/>
        </w:r>
        <w:r>
          <w:instrText xml:space="preserve"> PAGEREF _Toc19534 \h </w:instrText>
        </w:r>
        <w:r>
          <w:fldChar w:fldCharType="separate"/>
        </w:r>
        <w:r>
          <w:t>52</w:t>
        </w:r>
        <w:r>
          <w:fldChar w:fldCharType="end"/>
        </w:r>
      </w:hyperlink>
    </w:p>
    <w:p>
      <w:pPr>
        <w:pStyle w:val="TOC2"/>
        <w:tabs>
          <w:tab w:val="right" w:leader="dot" w:pos="8306"/>
        </w:tabs>
      </w:pPr>
      <w:hyperlink w:anchor="_Toc922" w:history="1">
        <w:r>
          <w:rPr>
            <w:rFonts w:ascii="仿宋" w:eastAsia="仿宋" w:hAnsi="仿宋" w:cs="仿宋" w:hint="eastAsia"/>
            <w:lang w:eastAsia="zh-CN"/>
          </w:rPr>
          <w:t>(二)、土建工程建设指标</w:t>
        </w:r>
        <w:r>
          <w:tab/>
        </w:r>
        <w:r>
          <w:fldChar w:fldCharType="begin"/>
        </w:r>
        <w:r>
          <w:instrText xml:space="preserve"> PAGEREF _Toc922 \h </w:instrText>
        </w:r>
        <w:r>
          <w:fldChar w:fldCharType="separate"/>
        </w:r>
        <w:r>
          <w:t>55</w:t>
        </w:r>
        <w:r>
          <w:fldChar w:fldCharType="end"/>
        </w:r>
      </w:hyperlink>
    </w:p>
    <w:p>
      <w:pPr>
        <w:pStyle w:val="TOC1"/>
        <w:tabs>
          <w:tab w:val="right" w:leader="dot" w:pos="8306"/>
        </w:tabs>
      </w:pPr>
      <w:hyperlink w:anchor="_Toc11837" w:history="1">
        <w:r>
          <w:rPr>
            <w:rFonts w:ascii="仿宋" w:eastAsia="仿宋" w:hAnsi="仿宋" w:cs="仿宋" w:hint="eastAsia"/>
            <w:lang w:eastAsia="zh-CN"/>
          </w:rPr>
          <w:t>十四、离合器分离轴承项目治理与监督</w:t>
        </w:r>
        <w:r>
          <w:tab/>
        </w:r>
        <w:r>
          <w:fldChar w:fldCharType="begin"/>
        </w:r>
        <w:r>
          <w:instrText xml:space="preserve"> PAGEREF _Toc11837 \h </w:instrText>
        </w:r>
        <w:r>
          <w:fldChar w:fldCharType="separate"/>
        </w:r>
        <w:r>
          <w:t>57</w:t>
        </w:r>
        <w:r>
          <w:fldChar w:fldCharType="end"/>
        </w:r>
      </w:hyperlink>
    </w:p>
    <w:p>
      <w:pPr>
        <w:pStyle w:val="TOC2"/>
        <w:tabs>
          <w:tab w:val="right" w:leader="dot" w:pos="8306"/>
        </w:tabs>
      </w:pPr>
      <w:hyperlink w:anchor="_Toc6320" w:history="1">
        <w:r>
          <w:rPr>
            <w:rFonts w:ascii="仿宋" w:eastAsia="仿宋" w:hAnsi="仿宋" w:cs="仿宋" w:hint="eastAsia"/>
            <w:lang w:eastAsia="zh-CN"/>
          </w:rPr>
          <w:t>(一)、离合器分离轴承项目治理结构</w:t>
        </w:r>
        <w:r>
          <w:tab/>
        </w:r>
        <w:r>
          <w:fldChar w:fldCharType="begin"/>
        </w:r>
        <w:r>
          <w:instrText xml:space="preserve"> PAGEREF _Toc6320 \h </w:instrText>
        </w:r>
        <w:r>
          <w:fldChar w:fldCharType="separate"/>
        </w:r>
        <w:r>
          <w:t>57</w:t>
        </w:r>
        <w:r>
          <w:fldChar w:fldCharType="end"/>
        </w:r>
      </w:hyperlink>
    </w:p>
    <w:p>
      <w:pPr>
        <w:pStyle w:val="TOC2"/>
        <w:tabs>
          <w:tab w:val="right" w:leader="dot" w:pos="8306"/>
        </w:tabs>
      </w:pPr>
      <w:hyperlink w:anchor="_Toc18032" w:history="1">
        <w:r>
          <w:rPr>
            <w:rFonts w:ascii="仿宋" w:eastAsia="仿宋" w:hAnsi="仿宋" w:cs="仿宋" w:hint="eastAsia"/>
            <w:lang w:eastAsia="zh-CN"/>
          </w:rPr>
          <w:t>(二)、监督与审计</w:t>
        </w:r>
        <w:r>
          <w:tab/>
        </w:r>
        <w:r>
          <w:fldChar w:fldCharType="begin"/>
        </w:r>
        <w:r>
          <w:instrText xml:space="preserve"> PAGEREF _Toc18032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41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935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的技术管理特点体现在其创新导向。通过引入最先进的技术趋势和解决方案，离合器分离轴承项目致力于提升科技含量、提高质量和效率水平。这意味着我们将采用最新的工具和方法，确保离合器分离轴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离合器分离轴承项目技术管理的显著特征。通过整合不同领域的技术资源，我们实现了跨学科的协同工作。这有助于优化技术架构，提高整体效能。此外，整合性策略还促进了不同技术团队之间的紧密沟通和高效合作，确保离合器分离轴承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离合器分离轴承项目所采用的技术。通过不断优化技术方案，离合器分离轴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离合器分离轴承项目团队将在离合器分离轴承项目初期识别可能的技术风险，并采取相应的预防和应对措施。通过建立健全的风险评估机制，离合器分离轴承项目能够在实施过程中及时发现并解决潜在的技术问题，保障离合器分离轴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离合器分离轴承项目中，技术将成为离合器分离轴承项目成功的有力支持。这一深度剖析揭示了技术管理在离合器分离轴承项目实施中的关键作用，为离合器分离轴承项目的技术基础奠定了坚实的基础。</w:t>
      </w:r>
    </w:p>
    <w:p>
      <w:pPr>
        <w:pStyle w:val="Heading2"/>
        <w:ind w:firstLine="560" w:firstLineChars="200"/>
        <w:rPr>
          <w:rFonts w:ascii="仿宋" w:eastAsia="仿宋" w:hAnsi="仿宋" w:cs="仿宋" w:hint="eastAsia"/>
          <w:sz w:val="28"/>
          <w:lang w:eastAsia="zh-CN"/>
        </w:rPr>
      </w:pPr>
      <w:bookmarkStart w:id="4" w:name="_Toc17243"/>
      <w:r>
        <w:rPr>
          <w:rFonts w:ascii="仿宋" w:eastAsia="仿宋" w:hAnsi="仿宋" w:cs="仿宋" w:hint="eastAsia"/>
          <w:sz w:val="28"/>
          <w:lang w:eastAsia="zh-CN"/>
        </w:rPr>
        <w:t>(二)、离合器分离轴承项目工艺技术设计方案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离合器分离轴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离合器分离轴承项目将严格按照相关行业规范要求进行组织。通过有效控制产品质量，离合器分离轴承项目将致力于为顾客提供优质的离合器分离轴承项目产品和良好的服务。这体现了离合器分离轴承项目对于生产活动合规性和质量标准的高度重视，为离合器分离轴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离合器分离轴承项目注重生态效益和清洁生产原则。离合器分离轴承项目建设将紧密结合地方特色经济发展，与社会经济发展规划和区域环境保护规划方案相协调一致。通过与当地区域自然生态系统的结合，离合器分离轴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离合器分离轴承项目产品具有多样化的客户需求和个性化的特点。因此，离合器分离轴承项目产品规格品种多样，且单批生产数量较小。为满足这一特点，离合器分离轴承项目承办单位将建设先进的柔性制造生产线。通过广泛应用柔性制造技术，离合器分离轴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离合器分离轴承项目采用的技术具有较高的技术含量和自动化水平，处于国内先进水平。这一技术选用不仅体现了对生产效率、质量和环境友好性的高标准要求，同时为离合器分离轴承项目的可持续发展奠定了坚实的基础。</w:t>
      </w:r>
    </w:p>
    <w:p>
      <w:pPr>
        <w:pStyle w:val="Heading2"/>
        <w:ind w:firstLine="560" w:firstLineChars="200"/>
        <w:rPr>
          <w:rFonts w:ascii="仿宋" w:eastAsia="仿宋" w:hAnsi="仿宋" w:cs="仿宋" w:hint="eastAsia"/>
          <w:sz w:val="28"/>
          <w:lang w:eastAsia="zh-CN"/>
        </w:rPr>
      </w:pPr>
      <w:bookmarkStart w:id="5" w:name="_Toc3194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为确保离合器分离轴承项目的高效生产和技术实施，我们制定了一套精心设计的设备选型方案，以满足离合器分离轴承项目生产、质量和环保的要求。该方案的主要特点如下：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离合器分离轴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针对离合器分离轴承项目产品的多样性和小批量生产的特点，我们将建设柔性制造生产线。通过在设备选型中考虑柔性制造技术，可以灵活应对不同产品规格和生产需求，实现生产线的高度灵活性和适应性。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0654"/>
      <w:r>
        <w:rPr>
          <w:rFonts w:ascii="仿宋" w:eastAsia="仿宋" w:hAnsi="仿宋" w:cs="仿宋" w:hint="eastAsia"/>
          <w:sz w:val="28"/>
          <w:lang w:eastAsia="zh-CN"/>
        </w:rPr>
        <w:t>二、离合器分离轴承项目建设单位说明</w:t>
      </w:r>
      <w:bookmarkEnd w:id="6"/>
    </w:p>
    <w:p>
      <w:pPr>
        <w:pStyle w:val="Heading2"/>
        <w:rPr>
          <w:rFonts w:ascii="仿宋" w:eastAsia="仿宋" w:hAnsi="仿宋" w:cs="仿宋" w:hint="eastAsia"/>
          <w:lang w:eastAsia="zh-CN"/>
        </w:rPr>
      </w:pPr>
      <w:bookmarkStart w:id="7" w:name="_Toc3174"/>
      <w:r>
        <w:rPr>
          <w:rFonts w:ascii="仿宋" w:eastAsia="仿宋" w:hAnsi="仿宋" w:cs="仿宋" w:hint="eastAsia"/>
          <w:lang w:eastAsia="zh-CN"/>
        </w:rPr>
        <w:t>(一)、离合器分离轴承项目承办单位基本情况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9252"/>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离合器分离轴承项目承办单位的XXXX，我们着眼于实现可持续的经济效益。通过技术创新和解决方案的提供，公司预计在离合器分离轴承项目执行期间将获得可观的收入增长。这一收入来源主要包括离合器分离轴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同时，我们注重成本控制和效率提升，以确保离合器分离轴承项目的可持续盈利。透过精细的管理和资源优化，公司期望实现离合器分离轴承项目利润最大化。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离合器分离轴承项目实施进行全面的投资评估，包括离合器分离轴承项目启动阶段的资金投入和后续运营成本。通过对离合器分离轴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离合器分离轴承项目实施过程中具备足够的资金流动性，公司将进行详尽的现金流分析。这包括资金需求的合理预测、离合器分离轴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2374"/>
      <w:r>
        <w:rPr>
          <w:rFonts w:ascii="仿宋" w:eastAsia="仿宋" w:hAnsi="仿宋" w:cs="仿宋" w:hint="eastAsia"/>
          <w:sz w:val="28"/>
          <w:lang w:eastAsia="zh-CN"/>
        </w:rPr>
        <w:t>三、离合器分离轴承项目概论</w:t>
      </w:r>
      <w:bookmarkEnd w:id="9"/>
    </w:p>
    <w:p>
      <w:pPr>
        <w:pStyle w:val="Heading2"/>
        <w:rPr>
          <w:rFonts w:ascii="仿宋" w:eastAsia="仿宋" w:hAnsi="仿宋" w:cs="仿宋" w:hint="eastAsia"/>
          <w:lang w:eastAsia="zh-CN"/>
        </w:rPr>
      </w:pPr>
      <w:bookmarkStart w:id="10" w:name="_Toc30209"/>
      <w:r>
        <w:rPr>
          <w:rFonts w:ascii="仿宋" w:eastAsia="仿宋" w:hAnsi="仿宋" w:cs="仿宋" w:hint="eastAsia"/>
          <w:lang w:eastAsia="zh-CN"/>
        </w:rPr>
        <w:t>(一)、离合器分离轴承项目概况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的起源追溯至对市场的深入洞察。市场的不断演变与变革为离合器分离轴承项目提供了难得的机遇。当前市场存在的需求缺口和变革的大环境共同构成了离合器分离轴承项目的背景。这个离合器分离轴承项目旨在充分利用市场机遇，填补行业中尚未满足的需求，为客户提供全新的解决方案。市场的变革和需求的增长使得这个离合器分离轴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离合器分离轴承项目名称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正式命名为离合器分离轴承。这个名称不仅仅是一个标识，更代表了离合器分离轴承项目的核心理念和愿景。它蕴含着离合器分离轴承项目所要解决问题的关键字，具有强烈的表达和辨识度，为离合器分离轴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离合器分离轴承项目目标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的核心目标是提供一种全新、高效的解决方案，满足客户日益增长的需求。离合器分离轴承项目追求的不仅仅是满足市场需求，更是在市场中获得卓越的竞争优势。通过不断提升产品或服务的质量和创新水平，离合器分离轴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离合器分离轴承项目范围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全面涵盖了产品研发、制造、市场推广和售后服务，确保从产品设计到最终用户体验的全方位关注。这一全面的离合器分离轴承项目范围是为了确保离合器分离轴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离合器分离轴承项目时间表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离合器分离轴承项目计划在未来18个月内完成，包括研发、测试、市场试点和正式推出等不同阶段。这个时间表的合理设计是为了确保离合器分离轴承项目各个阶段的顺利推进，以便按时交付高质量的成果。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离合器分离轴承项目预算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总预算估算为XX百万美元，主要分配在研发、市场推广、人员培训和运营等方面。这一充足的预算为离合器分离轴承项目提供了充足的资源，确保离合器分离轴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离合器分离轴承项目风险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可能面临的风险包括市场接受度低、技术难题、竞争激烈等。离合器分离轴承项目团队已经制定了相应的风险应对计划，通过前瞻性的风险管理，确保离合器分离轴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离合器分离轴承项目团队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离合器分离轴承项目汇聚了一支经验丰富、多领域专业素养的核心团队，确保离合器分离轴承项目在各个方面都能拥有高水平的执行力。团队的协同作战是离合器分离轴承项目成功的关键因素之一。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离合器分离轴承项目背景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离合器分离轴承项目的背景根植于市场对更高效、创新产品的渴望，同时也受到科技发展对行业格局的深刻改变的影响。这为离合器分离轴承项目提供了广阔的发展空间和市场需求。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离合器分离轴承项目现状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截至目前，离合器分离轴承项目已完成市场调研和技术验证，取得了初步的成功。这为离合器分离轴承项目在未来的发展奠定了坚实的基础，为更远大的目标打下了坚实的基石。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0912"/>
      <w:r>
        <w:rPr>
          <w:rFonts w:ascii="仿宋" w:eastAsia="仿宋" w:hAnsi="仿宋" w:cs="仿宋" w:hint="eastAsia"/>
          <w:sz w:val="28"/>
          <w:lang w:eastAsia="zh-CN"/>
        </w:rPr>
        <w:t>(二)、离合器分离轴承项目目标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keyword》离合器分离轴承项目首要业务目标是在市场中占据有利地位，实现产品/服务的成功推广和销售。通过不断提升产品质量、创新性，离合器分离轴承项目追求成为行业中的领导者，赢得更多客户的青睐。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在科技迅速发展的时代，离合器分离轴承项目着眼于技术创新。通过持续的研发和技术升级，离合器分离轴承项目旨在推出更具创新性的产品或服务，以满足市场对新鲜、先进解决方案的需求。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为了建立可持续的客户关系，离合器分离轴承项目设定了客户满意度目标。通过提供卓越的产品质量和优质的客户服务，离合器分离轴承项目追求赢得客户的信任和忠诚度，确保他们的满意度达到行业领先水平。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离合器分离轴承项目注重社会责任和可持续发展。通过实施环保、社会责任离合器分离轴承项目，离合器分离轴承项目致力于在经济发展的同时保护环境，促进社会公平，实现可持续经营。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离合器分离轴承项目的团队是实现目标的核心驱动力。因此，离合器分离轴承项目设定了团队发展目标，包括提升团队成员的专业技能、培养领导力，以及搭建协同高效的团队工作氛围。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7282"/>
      <w:r>
        <w:rPr>
          <w:rFonts w:ascii="仿宋" w:eastAsia="仿宋" w:hAnsi="仿宋" w:cs="仿宋" w:hint="eastAsia"/>
          <w:sz w:val="28"/>
          <w:lang w:eastAsia="zh-CN"/>
        </w:rPr>
        <w:t>(三)、离合器分离轴承项目提出的理由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离合器分离轴承项目提出的理由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的提出源于对市场机遇的深刻洞察。当前市场中存在的需求缺口和行业发展趋势表明，有巨大的商业机会等待被开发。通过准确捕捉市场机遇，离合器分离轴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的理念基于对技术创新的信仰。通过持续的研发和技术投入，离合器分离轴承项目有望推出更具创新性的产品或服务。在科技飞速发展的当下，离合器分离轴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的提出是为了增强企业的行业竞争力。通过提升产品或服务的质量和独特性，离合器分离轴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离合器分离轴承项目响应了消费者需求的变化。随着社会和科技的不断发展，消费者对产品和服务的需求也在发生变化。通过深入了解并及时回应消费者的新需求，离合器分离轴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的提出是企业战略发展规划的一部分。在面对日益激烈的市场竞争和不断变化的商业环境中，离合器分离轴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的提出不仅仅是基于商业考量，还注重社会责任。通过推出环保、社会责任等方面的离合器分离轴承项目，离合器分离轴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离合器分离轴承项目的提出反映了对利益相关者期望的关注。包括客户、员工、投资者等利益相关者在企业发展中都有着各自的期望，离合器分离轴承项目力求在满足这些期望的同时，取得更大的共赢。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0715"/>
      <w:r>
        <w:rPr>
          <w:rFonts w:ascii="仿宋" w:eastAsia="仿宋" w:hAnsi="仿宋" w:cs="仿宋" w:hint="eastAsia"/>
          <w:sz w:val="28"/>
          <w:lang w:eastAsia="zh-CN"/>
        </w:rPr>
        <w:t>(四)、离合器分离轴承项目意义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在实施离合器分离轴承项目的过程中，我们不仅仅是在追逐商业成功，更是为企业和社会的多个层面创造了深远的意义。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的首要意义在于提升企业的市场竞争力。通过持续的创新和对产品质量的高标准要求，离合器分离轴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离合器分离轴承项目的推进将促使行业技术水平的提升。通过引入先进技术和创新性解决方案，离合器分离轴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离合器分离轴承项目不仅创造了大量就业机会，提高了就业水平，还注重社会责任和环保。通过参与社会公益事业和推动环保离合器分离轴承项目，离合器分离轴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综合而言，离合器分离轴承项目意义重大，不仅推动了企业的发展，也为行业和社会的进步贡献了积极力量。这是一个全面而深刻的影响，将在未来产生可持续的正面效应。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9231"/>
      <w:r>
        <w:rPr>
          <w:rFonts w:ascii="仿宋" w:eastAsia="仿宋" w:hAnsi="仿宋" w:cs="仿宋" w:hint="eastAsia"/>
          <w:sz w:val="28"/>
          <w:lang w:eastAsia="zh-CN"/>
        </w:rPr>
        <w:t>(五)、离合器分离轴承项目背景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在当今迅猛发展的商业环境中，离合器分离轴承项目的动因根植于对多方面因素的审慎考量。这个离合器分离轴承项目的提出并非孤立的决策，而是对企业所处背景深入思考的产物。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离合器分离轴承项目背后的首要原因。科技的迅速发展和全球市场的快速变化使得企业必须灵活应对。离合器分离轴承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竞争的激烈程度也是离合器分离轴承项目背景中不可忽视的一环。企业需要在激烈竞争中脱颖而出，为此，离合器分离轴承项目致力于打破常规，提供独特的价值主张，以吸引客户并确保市场份额的增长。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技术的迅速发展为企业带来了机遇与挑战。作为离合器分离轴承项目启动的背景之一，对新兴技术的应用将有助于提升企业的技术水平，使其在不断演进的商业环境中保持竞争优势。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此外，社会对企业责任的期望也在逐渐升高。离合器分离轴承项目充分融入了社会责任的理念，通过可持续经营和社会公益离合器分离轴承项目，企图为社会贡献一份力量，在商业成功的同时关注社会价值。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1512"/>
      <w:r>
        <w:rPr>
          <w:rFonts w:ascii="仿宋" w:eastAsia="仿宋" w:hAnsi="仿宋" w:cs="仿宋" w:hint="eastAsia"/>
          <w:sz w:val="28"/>
          <w:lang w:eastAsia="zh-CN"/>
        </w:rPr>
        <w:t>四、离合器分离轴承项目危机管理</w:t>
      </w:r>
      <w:bookmarkEnd w:id="15"/>
    </w:p>
    <w:p>
      <w:pPr>
        <w:pStyle w:val="Heading2"/>
        <w:rPr>
          <w:rFonts w:ascii="仿宋" w:eastAsia="仿宋" w:hAnsi="仿宋" w:cs="仿宋" w:hint="eastAsia"/>
          <w:lang w:eastAsia="zh-CN"/>
        </w:rPr>
      </w:pPr>
      <w:bookmarkStart w:id="16" w:name="_Toc24577"/>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分离轴承项目危机管理中，危机预警与识别是确保离合器分离轴承项目稳健运行的核心步骤。通过建立全面的监测机制，离合器分离轴承项目团队旨在及时发现和理解潜在的风险和危机因素，以便采取及时的预防和应对措施，确保离合器分离轴承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离合器分离轴承项目团队全面分析了整个离合器分离轴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离合器分离轴承项目团队着重于明确定义离合器分离轴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离合器分离轴承项目进展的持续监控，团队能够及时发现潜在问题并作出迅速反应。离合器分离轴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在这一阶段，团队的专业素养和反应速度将发挥至关重要的作用，以确保潜在危机能够在初期得到有效的处理，最大程度地减轻负面影响。通过危机预警与识别，离合器分离轴承项目得以更有序、可控地推进。</w:t>
      </w:r>
    </w:p>
    <w:p>
      <w:pPr>
        <w:pStyle w:val="Heading2"/>
        <w:ind w:firstLine="560" w:firstLineChars="200"/>
        <w:rPr>
          <w:rFonts w:ascii="仿宋" w:eastAsia="仿宋" w:hAnsi="仿宋" w:cs="仿宋" w:hint="eastAsia"/>
          <w:sz w:val="28"/>
          <w:lang w:eastAsia="zh-CN"/>
        </w:rPr>
      </w:pPr>
      <w:bookmarkStart w:id="17" w:name="_Toc16327"/>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在危机发生时，离合器分离轴承项目团队立即行动，成立了应急小组。该小组的任务是迅速制定并实施紧急应对措施，以最小化潜在损失。以下是采取的主要措施：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暂停离合器分离轴承项目进度：为遏制危机蔓延，离合器分离轴承项目暂时停止进行，以便全面评估当前状况。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https://d.book118.com/855040044041011103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4564CB"/>
    <w:rsid w:val="0E4564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5040044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2024-02-02T21:04:00Z</dcterms:created>
  <dcterms:modified xsi:type="dcterms:W3CDTF">2024-02-02T21:04:34Z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9A1FDAB237ED43E7933E9BAA667A2FAD_11</vt:lpwstr>
  </property>
  <property fmtid="{D5CDD505-2E9C-101B-9397-08002B2CF9AE}" pid="3" name="KSOProductBuildVer">
    <vt:lpwstr>2052-12.1.0.16250</vt:lpwstr>
  </property>
</Properties>
</file>