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高岭土项目规划设计方案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9" w:history="1">
        <w:r>
          <w:rPr>
            <w:rFonts w:ascii="仿宋" w:eastAsia="仿宋" w:hAnsi="仿宋" w:cs="仿宋" w:hint="eastAsia"/>
            <w:lang w:eastAsia="zh-CN"/>
          </w:rPr>
          <w:t>前言</w:t>
        </w:r>
        <w:r>
          <w:tab/>
        </w:r>
        <w:r>
          <w:fldChar w:fldCharType="begin"/>
        </w:r>
        <w:r>
          <w:instrText xml:space="preserve"> PAGEREF _Toc11069 \h </w:instrText>
        </w:r>
        <w:r>
          <w:fldChar w:fldCharType="separate"/>
        </w:r>
        <w:r>
          <w:t>3</w:t>
        </w:r>
        <w:r>
          <w:fldChar w:fldCharType="end"/>
        </w:r>
      </w:hyperlink>
    </w:p>
    <w:p>
      <w:pPr>
        <w:pStyle w:val="TOC1"/>
        <w:tabs>
          <w:tab w:val="right" w:leader="dot" w:pos="8306"/>
        </w:tabs>
      </w:pPr>
      <w:hyperlink w:anchor="_Toc6152" w:history="1">
        <w:r>
          <w:rPr>
            <w:rFonts w:ascii="仿宋" w:eastAsia="仿宋" w:hAnsi="仿宋" w:cs="仿宋" w:hint="eastAsia"/>
            <w:lang w:eastAsia="zh-CN"/>
          </w:rPr>
          <w:t>一、工艺说明</w:t>
        </w:r>
        <w:r>
          <w:tab/>
        </w:r>
        <w:r>
          <w:fldChar w:fldCharType="begin"/>
        </w:r>
        <w:r>
          <w:instrText xml:space="preserve"> PAGEREF _Toc6152 \h </w:instrText>
        </w:r>
        <w:r>
          <w:fldChar w:fldCharType="separate"/>
        </w:r>
        <w:r>
          <w:t>3</w:t>
        </w:r>
        <w:r>
          <w:fldChar w:fldCharType="end"/>
        </w:r>
      </w:hyperlink>
    </w:p>
    <w:p>
      <w:pPr>
        <w:pStyle w:val="TOC2"/>
        <w:tabs>
          <w:tab w:val="right" w:leader="dot" w:pos="8306"/>
        </w:tabs>
      </w:pPr>
      <w:hyperlink w:anchor="_Toc1040" w:history="1">
        <w:r>
          <w:rPr>
            <w:rFonts w:ascii="仿宋" w:eastAsia="仿宋" w:hAnsi="仿宋" w:cs="仿宋" w:hint="eastAsia"/>
            <w:lang w:eastAsia="zh-CN"/>
          </w:rPr>
          <w:t>(一)、技术管理特点</w:t>
        </w:r>
        <w:r>
          <w:tab/>
        </w:r>
        <w:r>
          <w:fldChar w:fldCharType="begin"/>
        </w:r>
        <w:r>
          <w:instrText xml:space="preserve"> PAGEREF _Toc1040 \h </w:instrText>
        </w:r>
        <w:r>
          <w:fldChar w:fldCharType="separate"/>
        </w:r>
        <w:r>
          <w:t>3</w:t>
        </w:r>
        <w:r>
          <w:fldChar w:fldCharType="end"/>
        </w:r>
      </w:hyperlink>
    </w:p>
    <w:p>
      <w:pPr>
        <w:pStyle w:val="TOC2"/>
        <w:tabs>
          <w:tab w:val="right" w:leader="dot" w:pos="8306"/>
        </w:tabs>
      </w:pPr>
      <w:hyperlink w:anchor="_Toc10607" w:history="1">
        <w:r>
          <w:rPr>
            <w:rFonts w:ascii="仿宋" w:eastAsia="仿宋" w:hAnsi="仿宋" w:cs="仿宋" w:hint="eastAsia"/>
            <w:lang w:eastAsia="zh-CN"/>
          </w:rPr>
          <w:t>(二)、高岭土项目工艺技术设计方案</w:t>
        </w:r>
        <w:r>
          <w:tab/>
        </w:r>
        <w:r>
          <w:fldChar w:fldCharType="begin"/>
        </w:r>
        <w:r>
          <w:instrText xml:space="preserve"> PAGEREF _Toc10607 \h </w:instrText>
        </w:r>
        <w:r>
          <w:fldChar w:fldCharType="separate"/>
        </w:r>
        <w:r>
          <w:t>4</w:t>
        </w:r>
        <w:r>
          <w:fldChar w:fldCharType="end"/>
        </w:r>
      </w:hyperlink>
    </w:p>
    <w:p>
      <w:pPr>
        <w:pStyle w:val="TOC2"/>
        <w:tabs>
          <w:tab w:val="right" w:leader="dot" w:pos="8306"/>
        </w:tabs>
      </w:pPr>
      <w:hyperlink w:anchor="_Toc15071" w:history="1">
        <w:r>
          <w:rPr>
            <w:rFonts w:ascii="仿宋" w:eastAsia="仿宋" w:hAnsi="仿宋" w:cs="仿宋" w:hint="eastAsia"/>
            <w:lang w:eastAsia="zh-CN"/>
          </w:rPr>
          <w:t>(三)、设备选型方案</w:t>
        </w:r>
        <w:r>
          <w:tab/>
        </w:r>
        <w:r>
          <w:fldChar w:fldCharType="begin"/>
        </w:r>
        <w:r>
          <w:instrText xml:space="preserve"> PAGEREF _Toc15071 \h </w:instrText>
        </w:r>
        <w:r>
          <w:fldChar w:fldCharType="separate"/>
        </w:r>
        <w:r>
          <w:t>5</w:t>
        </w:r>
        <w:r>
          <w:fldChar w:fldCharType="end"/>
        </w:r>
      </w:hyperlink>
    </w:p>
    <w:p>
      <w:pPr>
        <w:pStyle w:val="TOC1"/>
        <w:tabs>
          <w:tab w:val="right" w:leader="dot" w:pos="8306"/>
        </w:tabs>
      </w:pPr>
      <w:hyperlink w:anchor="_Toc2074" w:history="1">
        <w:r>
          <w:rPr>
            <w:rFonts w:ascii="仿宋" w:eastAsia="仿宋" w:hAnsi="仿宋" w:cs="仿宋" w:hint="eastAsia"/>
            <w:lang w:eastAsia="zh-CN"/>
          </w:rPr>
          <w:t>二、高岭土项目绩效评估</w:t>
        </w:r>
        <w:r>
          <w:tab/>
        </w:r>
        <w:r>
          <w:fldChar w:fldCharType="begin"/>
        </w:r>
        <w:r>
          <w:instrText xml:space="preserve"> PAGEREF _Toc2074 \h </w:instrText>
        </w:r>
        <w:r>
          <w:fldChar w:fldCharType="separate"/>
        </w:r>
        <w:r>
          <w:t>7</w:t>
        </w:r>
        <w:r>
          <w:fldChar w:fldCharType="end"/>
        </w:r>
      </w:hyperlink>
    </w:p>
    <w:p>
      <w:pPr>
        <w:pStyle w:val="TOC2"/>
        <w:tabs>
          <w:tab w:val="right" w:leader="dot" w:pos="8306"/>
        </w:tabs>
      </w:pPr>
      <w:hyperlink w:anchor="_Toc18738" w:history="1">
        <w:r>
          <w:rPr>
            <w:rFonts w:ascii="仿宋" w:eastAsia="仿宋" w:hAnsi="仿宋" w:cs="仿宋" w:hint="eastAsia"/>
            <w:lang w:eastAsia="zh-CN"/>
          </w:rPr>
          <w:t>(一)、绩效评估指标</w:t>
        </w:r>
        <w:r>
          <w:tab/>
        </w:r>
        <w:r>
          <w:fldChar w:fldCharType="begin"/>
        </w:r>
        <w:r>
          <w:instrText xml:space="preserve"> PAGEREF _Toc18738 \h </w:instrText>
        </w:r>
        <w:r>
          <w:fldChar w:fldCharType="separate"/>
        </w:r>
        <w:r>
          <w:t>7</w:t>
        </w:r>
        <w:r>
          <w:fldChar w:fldCharType="end"/>
        </w:r>
      </w:hyperlink>
    </w:p>
    <w:p>
      <w:pPr>
        <w:pStyle w:val="TOC2"/>
        <w:tabs>
          <w:tab w:val="right" w:leader="dot" w:pos="8306"/>
        </w:tabs>
      </w:pPr>
      <w:hyperlink w:anchor="_Toc17212" w:history="1">
        <w:r>
          <w:rPr>
            <w:rFonts w:ascii="仿宋" w:eastAsia="仿宋" w:hAnsi="仿宋" w:cs="仿宋" w:hint="eastAsia"/>
            <w:lang w:eastAsia="zh-CN"/>
          </w:rPr>
          <w:t>(二)、绩效评估方法</w:t>
        </w:r>
        <w:r>
          <w:tab/>
        </w:r>
        <w:r>
          <w:fldChar w:fldCharType="begin"/>
        </w:r>
        <w:r>
          <w:instrText xml:space="preserve"> PAGEREF _Toc17212 \h </w:instrText>
        </w:r>
        <w:r>
          <w:fldChar w:fldCharType="separate"/>
        </w:r>
        <w:r>
          <w:t>8</w:t>
        </w:r>
        <w:r>
          <w:fldChar w:fldCharType="end"/>
        </w:r>
      </w:hyperlink>
    </w:p>
    <w:p>
      <w:pPr>
        <w:pStyle w:val="TOC2"/>
        <w:tabs>
          <w:tab w:val="right" w:leader="dot" w:pos="8306"/>
        </w:tabs>
      </w:pPr>
      <w:hyperlink w:anchor="_Toc13850" w:history="1">
        <w:r>
          <w:rPr>
            <w:rFonts w:ascii="仿宋" w:eastAsia="仿宋" w:hAnsi="仿宋" w:cs="仿宋" w:hint="eastAsia"/>
            <w:lang w:eastAsia="zh-CN"/>
          </w:rPr>
          <w:t>(三)、绩效评估周期</w:t>
        </w:r>
        <w:r>
          <w:tab/>
        </w:r>
        <w:r>
          <w:fldChar w:fldCharType="begin"/>
        </w:r>
        <w:r>
          <w:instrText xml:space="preserve"> PAGEREF _Toc13850 \h </w:instrText>
        </w:r>
        <w:r>
          <w:fldChar w:fldCharType="separate"/>
        </w:r>
        <w:r>
          <w:t>9</w:t>
        </w:r>
        <w:r>
          <w:fldChar w:fldCharType="end"/>
        </w:r>
      </w:hyperlink>
    </w:p>
    <w:p>
      <w:pPr>
        <w:pStyle w:val="TOC1"/>
        <w:tabs>
          <w:tab w:val="right" w:leader="dot" w:pos="8306"/>
        </w:tabs>
      </w:pPr>
      <w:hyperlink w:anchor="_Toc12223" w:history="1">
        <w:r>
          <w:rPr>
            <w:rFonts w:ascii="仿宋" w:eastAsia="仿宋" w:hAnsi="仿宋" w:cs="仿宋" w:hint="eastAsia"/>
            <w:lang w:eastAsia="zh-CN"/>
          </w:rPr>
          <w:t>三、高岭土项目建设背景及必要性分析</w:t>
        </w:r>
        <w:r>
          <w:tab/>
        </w:r>
        <w:r>
          <w:fldChar w:fldCharType="begin"/>
        </w:r>
        <w:r>
          <w:instrText xml:space="preserve"> PAGEREF _Toc12223 \h </w:instrText>
        </w:r>
        <w:r>
          <w:fldChar w:fldCharType="separate"/>
        </w:r>
        <w:r>
          <w:t>10</w:t>
        </w:r>
        <w:r>
          <w:fldChar w:fldCharType="end"/>
        </w:r>
      </w:hyperlink>
    </w:p>
    <w:p>
      <w:pPr>
        <w:pStyle w:val="TOC2"/>
        <w:tabs>
          <w:tab w:val="right" w:leader="dot" w:pos="8306"/>
        </w:tabs>
      </w:pPr>
      <w:hyperlink w:anchor="_Toc11399" w:history="1">
        <w:r>
          <w:rPr>
            <w:rFonts w:ascii="仿宋" w:eastAsia="仿宋" w:hAnsi="仿宋" w:cs="仿宋" w:hint="eastAsia"/>
            <w:lang w:eastAsia="zh-CN"/>
          </w:rPr>
          <w:t>(一)、高岭土项目背景分析</w:t>
        </w:r>
        <w:r>
          <w:tab/>
        </w:r>
        <w:r>
          <w:fldChar w:fldCharType="begin"/>
        </w:r>
        <w:r>
          <w:instrText xml:space="preserve"> PAGEREF _Toc11399 \h </w:instrText>
        </w:r>
        <w:r>
          <w:fldChar w:fldCharType="separate"/>
        </w:r>
        <w:r>
          <w:t>10</w:t>
        </w:r>
        <w:r>
          <w:fldChar w:fldCharType="end"/>
        </w:r>
      </w:hyperlink>
    </w:p>
    <w:p>
      <w:pPr>
        <w:pStyle w:val="TOC2"/>
        <w:tabs>
          <w:tab w:val="right" w:leader="dot" w:pos="8306"/>
        </w:tabs>
      </w:pPr>
      <w:hyperlink w:anchor="_Toc6071" w:history="1">
        <w:r>
          <w:rPr>
            <w:rFonts w:ascii="仿宋" w:eastAsia="仿宋" w:hAnsi="仿宋" w:cs="仿宋" w:hint="eastAsia"/>
            <w:lang w:eastAsia="zh-CN"/>
          </w:rPr>
          <w:t>(二)、高岭土项目建设必要性分析</w:t>
        </w:r>
        <w:r>
          <w:tab/>
        </w:r>
        <w:r>
          <w:fldChar w:fldCharType="begin"/>
        </w:r>
        <w:r>
          <w:instrText xml:space="preserve"> PAGEREF _Toc6071 \h </w:instrText>
        </w:r>
        <w:r>
          <w:fldChar w:fldCharType="separate"/>
        </w:r>
        <w:r>
          <w:t>11</w:t>
        </w:r>
        <w:r>
          <w:fldChar w:fldCharType="end"/>
        </w:r>
      </w:hyperlink>
    </w:p>
    <w:p>
      <w:pPr>
        <w:pStyle w:val="TOC1"/>
        <w:tabs>
          <w:tab w:val="right" w:leader="dot" w:pos="8306"/>
        </w:tabs>
      </w:pPr>
      <w:hyperlink w:anchor="_Toc5501" w:history="1">
        <w:r>
          <w:rPr>
            <w:rFonts w:ascii="仿宋" w:eastAsia="仿宋" w:hAnsi="仿宋" w:cs="仿宋" w:hint="eastAsia"/>
            <w:lang w:eastAsia="zh-CN"/>
          </w:rPr>
          <w:t>四、产品规划分析</w:t>
        </w:r>
        <w:r>
          <w:tab/>
        </w:r>
        <w:r>
          <w:fldChar w:fldCharType="begin"/>
        </w:r>
        <w:r>
          <w:instrText xml:space="preserve"> PAGEREF _Toc5501 \h </w:instrText>
        </w:r>
        <w:r>
          <w:fldChar w:fldCharType="separate"/>
        </w:r>
        <w:r>
          <w:t>13</w:t>
        </w:r>
        <w:r>
          <w:fldChar w:fldCharType="end"/>
        </w:r>
      </w:hyperlink>
    </w:p>
    <w:p>
      <w:pPr>
        <w:pStyle w:val="TOC2"/>
        <w:tabs>
          <w:tab w:val="right" w:leader="dot" w:pos="8306"/>
        </w:tabs>
      </w:pPr>
      <w:hyperlink w:anchor="_Toc29270" w:history="1">
        <w:r>
          <w:rPr>
            <w:rFonts w:ascii="仿宋" w:eastAsia="仿宋" w:hAnsi="仿宋" w:cs="仿宋" w:hint="eastAsia"/>
            <w:lang w:eastAsia="zh-CN"/>
          </w:rPr>
          <w:t>(一)、产品规划</w:t>
        </w:r>
        <w:r>
          <w:tab/>
        </w:r>
        <w:r>
          <w:fldChar w:fldCharType="begin"/>
        </w:r>
        <w:r>
          <w:instrText xml:space="preserve"> PAGEREF _Toc29270 \h </w:instrText>
        </w:r>
        <w:r>
          <w:fldChar w:fldCharType="separate"/>
        </w:r>
        <w:r>
          <w:t>13</w:t>
        </w:r>
        <w:r>
          <w:fldChar w:fldCharType="end"/>
        </w:r>
      </w:hyperlink>
    </w:p>
    <w:p>
      <w:pPr>
        <w:pStyle w:val="TOC2"/>
        <w:tabs>
          <w:tab w:val="right" w:leader="dot" w:pos="8306"/>
        </w:tabs>
      </w:pPr>
      <w:hyperlink w:anchor="_Toc23742" w:history="1">
        <w:r>
          <w:rPr>
            <w:rFonts w:ascii="仿宋" w:eastAsia="仿宋" w:hAnsi="仿宋" w:cs="仿宋" w:hint="eastAsia"/>
            <w:lang w:eastAsia="zh-CN"/>
          </w:rPr>
          <w:t>(二)、建设规模</w:t>
        </w:r>
        <w:r>
          <w:tab/>
        </w:r>
        <w:r>
          <w:fldChar w:fldCharType="begin"/>
        </w:r>
        <w:r>
          <w:instrText xml:space="preserve"> PAGEREF _Toc23742 \h </w:instrText>
        </w:r>
        <w:r>
          <w:fldChar w:fldCharType="separate"/>
        </w:r>
        <w:r>
          <w:t>13</w:t>
        </w:r>
        <w:r>
          <w:fldChar w:fldCharType="end"/>
        </w:r>
      </w:hyperlink>
    </w:p>
    <w:p>
      <w:pPr>
        <w:pStyle w:val="TOC1"/>
        <w:tabs>
          <w:tab w:val="right" w:leader="dot" w:pos="8306"/>
        </w:tabs>
      </w:pPr>
      <w:hyperlink w:anchor="_Toc20575" w:history="1">
        <w:r>
          <w:rPr>
            <w:rFonts w:ascii="仿宋" w:eastAsia="仿宋" w:hAnsi="仿宋" w:cs="仿宋" w:hint="eastAsia"/>
            <w:lang w:eastAsia="zh-CN"/>
          </w:rPr>
          <w:t>五、高岭土项目危机管理</w:t>
        </w:r>
        <w:r>
          <w:tab/>
        </w:r>
        <w:r>
          <w:fldChar w:fldCharType="begin"/>
        </w:r>
        <w:r>
          <w:instrText xml:space="preserve"> PAGEREF _Toc20575 \h </w:instrText>
        </w:r>
        <w:r>
          <w:fldChar w:fldCharType="separate"/>
        </w:r>
        <w:r>
          <w:t>15</w:t>
        </w:r>
        <w:r>
          <w:fldChar w:fldCharType="end"/>
        </w:r>
      </w:hyperlink>
    </w:p>
    <w:p>
      <w:pPr>
        <w:pStyle w:val="TOC2"/>
        <w:tabs>
          <w:tab w:val="right" w:leader="dot" w:pos="8306"/>
        </w:tabs>
      </w:pPr>
      <w:hyperlink w:anchor="_Toc31707" w:history="1">
        <w:r>
          <w:rPr>
            <w:rFonts w:ascii="仿宋" w:eastAsia="仿宋" w:hAnsi="仿宋" w:cs="仿宋" w:hint="eastAsia"/>
            <w:lang w:eastAsia="zh-CN"/>
          </w:rPr>
          <w:t>(一)、危机预警与识别</w:t>
        </w:r>
        <w:r>
          <w:tab/>
        </w:r>
        <w:r>
          <w:fldChar w:fldCharType="begin"/>
        </w:r>
        <w:r>
          <w:instrText xml:space="preserve"> PAGEREF _Toc31707 \h </w:instrText>
        </w:r>
        <w:r>
          <w:fldChar w:fldCharType="separate"/>
        </w:r>
        <w:r>
          <w:t>15</w:t>
        </w:r>
        <w:r>
          <w:fldChar w:fldCharType="end"/>
        </w:r>
      </w:hyperlink>
    </w:p>
    <w:p>
      <w:pPr>
        <w:pStyle w:val="TOC2"/>
        <w:tabs>
          <w:tab w:val="right" w:leader="dot" w:pos="8306"/>
        </w:tabs>
      </w:pPr>
      <w:hyperlink w:anchor="_Toc18811" w:history="1">
        <w:r>
          <w:rPr>
            <w:rFonts w:ascii="仿宋" w:eastAsia="仿宋" w:hAnsi="仿宋" w:cs="仿宋" w:hint="eastAsia"/>
            <w:lang w:eastAsia="zh-CN"/>
          </w:rPr>
          <w:t>(二)、危机应对与恢复</w:t>
        </w:r>
        <w:r>
          <w:tab/>
        </w:r>
        <w:r>
          <w:fldChar w:fldCharType="begin"/>
        </w:r>
        <w:r>
          <w:instrText xml:space="preserve"> PAGEREF _Toc18811 \h </w:instrText>
        </w:r>
        <w:r>
          <w:fldChar w:fldCharType="separate"/>
        </w:r>
        <w:r>
          <w:t>16</w:t>
        </w:r>
        <w:r>
          <w:fldChar w:fldCharType="end"/>
        </w:r>
      </w:hyperlink>
    </w:p>
    <w:p>
      <w:pPr>
        <w:pStyle w:val="TOC1"/>
        <w:tabs>
          <w:tab w:val="right" w:leader="dot" w:pos="8306"/>
        </w:tabs>
      </w:pPr>
      <w:hyperlink w:anchor="_Toc1748" w:history="1">
        <w:r>
          <w:rPr>
            <w:rFonts w:ascii="仿宋" w:eastAsia="仿宋" w:hAnsi="仿宋" w:cs="仿宋" w:hint="eastAsia"/>
            <w:lang w:eastAsia="zh-CN"/>
          </w:rPr>
          <w:t>六、高岭土项目可持续发展</w:t>
        </w:r>
        <w:r>
          <w:tab/>
        </w:r>
        <w:r>
          <w:fldChar w:fldCharType="begin"/>
        </w:r>
        <w:r>
          <w:instrText xml:space="preserve"> PAGEREF _Toc1748 \h </w:instrText>
        </w:r>
        <w:r>
          <w:fldChar w:fldCharType="separate"/>
        </w:r>
        <w:r>
          <w:t>17</w:t>
        </w:r>
        <w:r>
          <w:fldChar w:fldCharType="end"/>
        </w:r>
      </w:hyperlink>
    </w:p>
    <w:p>
      <w:pPr>
        <w:pStyle w:val="TOC2"/>
        <w:tabs>
          <w:tab w:val="right" w:leader="dot" w:pos="8306"/>
        </w:tabs>
      </w:pPr>
      <w:hyperlink w:anchor="_Toc22738" w:history="1">
        <w:r>
          <w:rPr>
            <w:rFonts w:ascii="仿宋" w:eastAsia="仿宋" w:hAnsi="仿宋" w:cs="仿宋" w:hint="eastAsia"/>
            <w:lang w:eastAsia="zh-CN"/>
          </w:rPr>
          <w:t>(一)、可持续战略与实践</w:t>
        </w:r>
        <w:r>
          <w:tab/>
        </w:r>
        <w:r>
          <w:fldChar w:fldCharType="begin"/>
        </w:r>
        <w:r>
          <w:instrText xml:space="preserve"> PAGEREF _Toc22738 \h </w:instrText>
        </w:r>
        <w:r>
          <w:fldChar w:fldCharType="separate"/>
        </w:r>
        <w:r>
          <w:t>17</w:t>
        </w:r>
        <w:r>
          <w:fldChar w:fldCharType="end"/>
        </w:r>
      </w:hyperlink>
    </w:p>
    <w:p>
      <w:pPr>
        <w:pStyle w:val="TOC2"/>
        <w:tabs>
          <w:tab w:val="right" w:leader="dot" w:pos="8306"/>
        </w:tabs>
      </w:pPr>
      <w:hyperlink w:anchor="_Toc3754" w:history="1">
        <w:r>
          <w:rPr>
            <w:rFonts w:ascii="仿宋" w:eastAsia="仿宋" w:hAnsi="仿宋" w:cs="仿宋" w:hint="eastAsia"/>
            <w:lang w:eastAsia="zh-CN"/>
          </w:rPr>
          <w:t>(二)、环保与社会责任</w:t>
        </w:r>
        <w:r>
          <w:tab/>
        </w:r>
        <w:r>
          <w:fldChar w:fldCharType="begin"/>
        </w:r>
        <w:r>
          <w:instrText xml:space="preserve"> PAGEREF _Toc3754 \h </w:instrText>
        </w:r>
        <w:r>
          <w:fldChar w:fldCharType="separate"/>
        </w:r>
        <w:r>
          <w:t>18</w:t>
        </w:r>
        <w:r>
          <w:fldChar w:fldCharType="end"/>
        </w:r>
      </w:hyperlink>
    </w:p>
    <w:p>
      <w:pPr>
        <w:pStyle w:val="TOC1"/>
        <w:tabs>
          <w:tab w:val="right" w:leader="dot" w:pos="8306"/>
        </w:tabs>
      </w:pPr>
      <w:hyperlink w:anchor="_Toc19418" w:history="1">
        <w:r>
          <w:rPr>
            <w:rFonts w:ascii="仿宋" w:eastAsia="仿宋" w:hAnsi="仿宋" w:cs="仿宋" w:hint="eastAsia"/>
            <w:lang w:eastAsia="zh-CN"/>
          </w:rPr>
          <w:t>七、高岭土项目创新与研发</w:t>
        </w:r>
        <w:r>
          <w:tab/>
        </w:r>
        <w:r>
          <w:fldChar w:fldCharType="begin"/>
        </w:r>
        <w:r>
          <w:instrText xml:space="preserve"> PAGEREF _Toc19418 \h </w:instrText>
        </w:r>
        <w:r>
          <w:fldChar w:fldCharType="separate"/>
        </w:r>
        <w:r>
          <w:t>19</w:t>
        </w:r>
        <w:r>
          <w:fldChar w:fldCharType="end"/>
        </w:r>
      </w:hyperlink>
    </w:p>
    <w:p>
      <w:pPr>
        <w:pStyle w:val="TOC2"/>
        <w:tabs>
          <w:tab w:val="right" w:leader="dot" w:pos="8306"/>
        </w:tabs>
      </w:pPr>
      <w:hyperlink w:anchor="_Toc4498" w:history="1">
        <w:r>
          <w:rPr>
            <w:rFonts w:ascii="仿宋" w:eastAsia="仿宋" w:hAnsi="仿宋" w:cs="仿宋" w:hint="eastAsia"/>
            <w:lang w:eastAsia="zh-CN"/>
          </w:rPr>
          <w:t>(一)、创新策略与方向</w:t>
        </w:r>
        <w:r>
          <w:tab/>
        </w:r>
        <w:r>
          <w:fldChar w:fldCharType="begin"/>
        </w:r>
        <w:r>
          <w:instrText xml:space="preserve"> PAGEREF _Toc4498 \h </w:instrText>
        </w:r>
        <w:r>
          <w:fldChar w:fldCharType="separate"/>
        </w:r>
        <w:r>
          <w:t>19</w:t>
        </w:r>
        <w:r>
          <w:fldChar w:fldCharType="end"/>
        </w:r>
      </w:hyperlink>
    </w:p>
    <w:p>
      <w:pPr>
        <w:pStyle w:val="TOC2"/>
        <w:tabs>
          <w:tab w:val="right" w:leader="dot" w:pos="8306"/>
        </w:tabs>
      </w:pPr>
      <w:hyperlink w:anchor="_Toc15424" w:history="1">
        <w:r>
          <w:rPr>
            <w:rFonts w:ascii="仿宋" w:eastAsia="仿宋" w:hAnsi="仿宋" w:cs="仿宋" w:hint="eastAsia"/>
            <w:lang w:eastAsia="zh-CN"/>
          </w:rPr>
          <w:t>(二)、研发规划与投入</w:t>
        </w:r>
        <w:r>
          <w:tab/>
        </w:r>
        <w:r>
          <w:fldChar w:fldCharType="begin"/>
        </w:r>
        <w:r>
          <w:instrText xml:space="preserve"> PAGEREF _Toc15424 \h </w:instrText>
        </w:r>
        <w:r>
          <w:fldChar w:fldCharType="separate"/>
        </w:r>
        <w:r>
          <w:t>20</w:t>
        </w:r>
        <w:r>
          <w:fldChar w:fldCharType="end"/>
        </w:r>
      </w:hyperlink>
    </w:p>
    <w:p>
      <w:pPr>
        <w:pStyle w:val="TOC1"/>
        <w:tabs>
          <w:tab w:val="right" w:leader="dot" w:pos="8306"/>
        </w:tabs>
      </w:pPr>
      <w:hyperlink w:anchor="_Toc11689" w:history="1">
        <w:r>
          <w:rPr>
            <w:rFonts w:ascii="仿宋" w:eastAsia="仿宋" w:hAnsi="仿宋" w:cs="仿宋" w:hint="eastAsia"/>
            <w:lang w:eastAsia="zh-CN"/>
          </w:rPr>
          <w:t>八、高岭土项目投资规划</w:t>
        </w:r>
        <w:r>
          <w:tab/>
        </w:r>
        <w:r>
          <w:fldChar w:fldCharType="begin"/>
        </w:r>
        <w:r>
          <w:instrText xml:space="preserve"> PAGEREF _Toc11689 \h </w:instrText>
        </w:r>
        <w:r>
          <w:fldChar w:fldCharType="separate"/>
        </w:r>
        <w:r>
          <w:t>22</w:t>
        </w:r>
        <w:r>
          <w:fldChar w:fldCharType="end"/>
        </w:r>
      </w:hyperlink>
    </w:p>
    <w:p>
      <w:pPr>
        <w:pStyle w:val="TOC2"/>
        <w:tabs>
          <w:tab w:val="right" w:leader="dot" w:pos="8306"/>
        </w:tabs>
      </w:pPr>
      <w:hyperlink w:anchor="_Toc5701" w:history="1">
        <w:r>
          <w:rPr>
            <w:rFonts w:ascii="仿宋" w:eastAsia="仿宋" w:hAnsi="仿宋" w:cs="仿宋" w:hint="eastAsia"/>
            <w:lang w:eastAsia="zh-CN"/>
          </w:rPr>
          <w:t>(一)、高岭土项目总投资估算</w:t>
        </w:r>
        <w:r>
          <w:tab/>
        </w:r>
        <w:r>
          <w:fldChar w:fldCharType="begin"/>
        </w:r>
        <w:r>
          <w:instrText xml:space="preserve"> PAGEREF _Toc5701 \h </w:instrText>
        </w:r>
        <w:r>
          <w:fldChar w:fldCharType="separate"/>
        </w:r>
        <w:r>
          <w:t>22</w:t>
        </w:r>
        <w:r>
          <w:fldChar w:fldCharType="end"/>
        </w:r>
      </w:hyperlink>
    </w:p>
    <w:p>
      <w:pPr>
        <w:pStyle w:val="TOC2"/>
        <w:tabs>
          <w:tab w:val="right" w:leader="dot" w:pos="8306"/>
        </w:tabs>
      </w:pPr>
      <w:hyperlink w:anchor="_Toc12887" w:history="1">
        <w:r>
          <w:rPr>
            <w:rFonts w:ascii="仿宋" w:eastAsia="仿宋" w:hAnsi="仿宋" w:cs="仿宋" w:hint="eastAsia"/>
            <w:lang w:eastAsia="zh-CN"/>
          </w:rPr>
          <w:t>(二)、资金筹措</w:t>
        </w:r>
        <w:r>
          <w:tab/>
        </w:r>
        <w:r>
          <w:fldChar w:fldCharType="begin"/>
        </w:r>
        <w:r>
          <w:instrText xml:space="preserve"> PAGEREF _Toc12887 \h </w:instrText>
        </w:r>
        <w:r>
          <w:fldChar w:fldCharType="separate"/>
        </w:r>
        <w:r>
          <w:t>23</w:t>
        </w:r>
        <w:r>
          <w:fldChar w:fldCharType="end"/>
        </w:r>
      </w:hyperlink>
    </w:p>
    <w:p>
      <w:pPr>
        <w:pStyle w:val="TOC1"/>
        <w:tabs>
          <w:tab w:val="right" w:leader="dot" w:pos="8306"/>
        </w:tabs>
      </w:pPr>
      <w:hyperlink w:anchor="_Toc30494" w:history="1">
        <w:r>
          <w:rPr>
            <w:rFonts w:ascii="仿宋" w:eastAsia="仿宋" w:hAnsi="仿宋" w:cs="仿宋" w:hint="eastAsia"/>
            <w:lang w:eastAsia="zh-CN"/>
          </w:rPr>
          <w:t>九、高岭土项目财务管理</w:t>
        </w:r>
        <w:r>
          <w:tab/>
        </w:r>
        <w:r>
          <w:fldChar w:fldCharType="begin"/>
        </w:r>
        <w:r>
          <w:instrText xml:space="preserve"> PAGEREF _Toc30494 \h </w:instrText>
        </w:r>
        <w:r>
          <w:fldChar w:fldCharType="separate"/>
        </w:r>
        <w:r>
          <w:t>24</w:t>
        </w:r>
        <w:r>
          <w:fldChar w:fldCharType="end"/>
        </w:r>
      </w:hyperlink>
    </w:p>
    <w:p>
      <w:pPr>
        <w:pStyle w:val="TOC2"/>
        <w:tabs>
          <w:tab w:val="right" w:leader="dot" w:pos="8306"/>
        </w:tabs>
      </w:pPr>
      <w:hyperlink w:anchor="_Toc19910" w:history="1">
        <w:r>
          <w:rPr>
            <w:rFonts w:ascii="仿宋" w:eastAsia="仿宋" w:hAnsi="仿宋" w:cs="仿宋" w:hint="eastAsia"/>
            <w:lang w:eastAsia="zh-CN"/>
          </w:rPr>
          <w:t>(一)、资金需求大</w:t>
        </w:r>
        <w:r>
          <w:tab/>
        </w:r>
        <w:r>
          <w:fldChar w:fldCharType="begin"/>
        </w:r>
        <w:r>
          <w:instrText xml:space="preserve"> PAGEREF _Toc19910 \h </w:instrText>
        </w:r>
        <w:r>
          <w:fldChar w:fldCharType="separate"/>
        </w:r>
        <w:r>
          <w:t>24</w:t>
        </w:r>
        <w:r>
          <w:fldChar w:fldCharType="end"/>
        </w:r>
      </w:hyperlink>
    </w:p>
    <w:p>
      <w:pPr>
        <w:pStyle w:val="TOC2"/>
        <w:tabs>
          <w:tab w:val="right" w:leader="dot" w:pos="8306"/>
        </w:tabs>
      </w:pPr>
      <w:hyperlink w:anchor="_Toc19205" w:history="1">
        <w:r>
          <w:rPr>
            <w:rFonts w:ascii="仿宋" w:eastAsia="仿宋" w:hAnsi="仿宋" w:cs="仿宋" w:hint="eastAsia"/>
            <w:lang w:eastAsia="zh-CN"/>
          </w:rPr>
          <w:t>(二)、研发周期长</w:t>
        </w:r>
        <w:r>
          <w:tab/>
        </w:r>
        <w:r>
          <w:fldChar w:fldCharType="begin"/>
        </w:r>
        <w:r>
          <w:instrText xml:space="preserve"> PAGEREF _Toc19205 \h </w:instrText>
        </w:r>
        <w:r>
          <w:fldChar w:fldCharType="separate"/>
        </w:r>
        <w:r>
          <w:t>25</w:t>
        </w:r>
        <w:r>
          <w:fldChar w:fldCharType="end"/>
        </w:r>
      </w:hyperlink>
    </w:p>
    <w:p>
      <w:pPr>
        <w:pStyle w:val="TOC2"/>
        <w:tabs>
          <w:tab w:val="right" w:leader="dot" w:pos="8306"/>
        </w:tabs>
      </w:pPr>
      <w:hyperlink w:anchor="_Toc16151" w:history="1">
        <w:r>
          <w:rPr>
            <w:rFonts w:ascii="仿宋" w:eastAsia="仿宋" w:hAnsi="仿宋" w:cs="仿宋" w:hint="eastAsia"/>
            <w:lang w:eastAsia="zh-CN"/>
          </w:rPr>
          <w:t>(三)、市场风险大</w:t>
        </w:r>
        <w:r>
          <w:tab/>
        </w:r>
        <w:r>
          <w:fldChar w:fldCharType="begin"/>
        </w:r>
        <w:r>
          <w:instrText xml:space="preserve"> PAGEREF _Toc16151 \h </w:instrText>
        </w:r>
        <w:r>
          <w:fldChar w:fldCharType="separate"/>
        </w:r>
        <w:r>
          <w:t>26</w:t>
        </w:r>
        <w:r>
          <w:fldChar w:fldCharType="end"/>
        </w:r>
      </w:hyperlink>
    </w:p>
    <w:p>
      <w:pPr>
        <w:pStyle w:val="TOC2"/>
        <w:tabs>
          <w:tab w:val="right" w:leader="dot" w:pos="8306"/>
        </w:tabs>
      </w:pPr>
      <w:hyperlink w:anchor="_Toc4383" w:history="1">
        <w:r>
          <w:rPr>
            <w:rFonts w:ascii="仿宋" w:eastAsia="仿宋" w:hAnsi="仿宋" w:cs="仿宋" w:hint="eastAsia"/>
            <w:lang w:eastAsia="zh-CN"/>
          </w:rPr>
          <w:t>(四)、利润率高</w:t>
        </w:r>
        <w:r>
          <w:tab/>
        </w:r>
        <w:r>
          <w:fldChar w:fldCharType="begin"/>
        </w:r>
        <w:r>
          <w:instrText xml:space="preserve"> PAGEREF _Toc4383 \h </w:instrText>
        </w:r>
        <w:r>
          <w:fldChar w:fldCharType="separate"/>
        </w:r>
        <w:r>
          <w:t>29</w:t>
        </w:r>
        <w:r>
          <w:fldChar w:fldCharType="end"/>
        </w:r>
      </w:hyperlink>
    </w:p>
    <w:p>
      <w:pPr>
        <w:pStyle w:val="TOC1"/>
        <w:tabs>
          <w:tab w:val="right" w:leader="dot" w:pos="8306"/>
        </w:tabs>
      </w:pPr>
      <w:hyperlink w:anchor="_Toc31550" w:history="1">
        <w:r>
          <w:rPr>
            <w:rFonts w:ascii="仿宋" w:eastAsia="仿宋" w:hAnsi="仿宋" w:cs="仿宋" w:hint="eastAsia"/>
            <w:lang w:eastAsia="zh-CN"/>
          </w:rPr>
          <w:t>十、高岭土项目人力资源管理</w:t>
        </w:r>
        <w:r>
          <w:tab/>
        </w:r>
        <w:r>
          <w:fldChar w:fldCharType="begin"/>
        </w:r>
        <w:r>
          <w:instrText xml:space="preserve"> PAGEREF _Toc31550 \h </w:instrText>
        </w:r>
        <w:r>
          <w:fldChar w:fldCharType="separate"/>
        </w:r>
        <w:r>
          <w:t>31</w:t>
        </w:r>
        <w:r>
          <w:fldChar w:fldCharType="end"/>
        </w:r>
      </w:hyperlink>
    </w:p>
    <w:p>
      <w:pPr>
        <w:pStyle w:val="TOC2"/>
        <w:tabs>
          <w:tab w:val="right" w:leader="dot" w:pos="8306"/>
        </w:tabs>
      </w:pPr>
      <w:hyperlink w:anchor="_Toc7022" w:history="1">
        <w:r>
          <w:rPr>
            <w:rFonts w:ascii="仿宋" w:eastAsia="仿宋" w:hAnsi="仿宋" w:cs="仿宋" w:hint="eastAsia"/>
            <w:lang w:eastAsia="zh-CN"/>
          </w:rPr>
          <w:t>(一)、建立健全的预算管理制度</w:t>
        </w:r>
        <w:r>
          <w:tab/>
        </w:r>
        <w:r>
          <w:fldChar w:fldCharType="begin"/>
        </w:r>
        <w:r>
          <w:instrText xml:space="preserve"> PAGEREF _Toc7022 \h </w:instrText>
        </w:r>
        <w:r>
          <w:fldChar w:fldCharType="separate"/>
        </w:r>
        <w:r>
          <w:t>31</w:t>
        </w:r>
        <w:r>
          <w:fldChar w:fldCharType="end"/>
        </w:r>
      </w:hyperlink>
    </w:p>
    <w:p>
      <w:pPr>
        <w:pStyle w:val="TOC2"/>
        <w:tabs>
          <w:tab w:val="right" w:leader="dot" w:pos="8306"/>
        </w:tabs>
      </w:pPr>
      <w:hyperlink w:anchor="_Toc24996" w:history="1">
        <w:r>
          <w:rPr>
            <w:rFonts w:ascii="仿宋" w:eastAsia="仿宋" w:hAnsi="仿宋" w:cs="仿宋" w:hint="eastAsia"/>
            <w:lang w:eastAsia="zh-CN"/>
          </w:rPr>
          <w:t>(二)、加强资金流动监控</w:t>
        </w:r>
        <w:r>
          <w:tab/>
        </w:r>
        <w:r>
          <w:fldChar w:fldCharType="begin"/>
        </w:r>
        <w:r>
          <w:instrText xml:space="preserve"> PAGEREF _Toc24996 \h </w:instrText>
        </w:r>
        <w:r>
          <w:fldChar w:fldCharType="separate"/>
        </w:r>
        <w:r>
          <w:t>32</w:t>
        </w:r>
        <w:r>
          <w:fldChar w:fldCharType="end"/>
        </w:r>
      </w:hyperlink>
    </w:p>
    <w:p>
      <w:pPr>
        <w:pStyle w:val="TOC2"/>
        <w:tabs>
          <w:tab w:val="right" w:leader="dot" w:pos="8306"/>
        </w:tabs>
      </w:pPr>
      <w:hyperlink w:anchor="_Toc4960" w:history="1">
        <w:r>
          <w:rPr>
            <w:rFonts w:ascii="仿宋" w:eastAsia="仿宋" w:hAnsi="仿宋" w:cs="仿宋" w:hint="eastAsia"/>
            <w:lang w:eastAsia="zh-CN"/>
          </w:rPr>
          <w:t>(三)、制定完善的风险控制机制</w:t>
        </w:r>
        <w:r>
          <w:tab/>
        </w:r>
        <w:r>
          <w:fldChar w:fldCharType="begin"/>
        </w:r>
        <w:r>
          <w:instrText xml:space="preserve"> PAGEREF _Toc4960 \h </w:instrText>
        </w:r>
        <w:r>
          <w:fldChar w:fldCharType="separate"/>
        </w:r>
        <w:r>
          <w:t>33</w:t>
        </w:r>
        <w:r>
          <w:fldChar w:fldCharType="end"/>
        </w:r>
      </w:hyperlink>
    </w:p>
    <w:p>
      <w:pPr>
        <w:pStyle w:val="TOC2"/>
        <w:tabs>
          <w:tab w:val="right" w:leader="dot" w:pos="8306"/>
        </w:tabs>
      </w:pPr>
      <w:hyperlink w:anchor="_Toc18182" w:history="1">
        <w:r>
          <w:rPr>
            <w:rFonts w:ascii="仿宋" w:eastAsia="仿宋" w:hAnsi="仿宋" w:cs="仿宋" w:hint="eastAsia"/>
            <w:lang w:eastAsia="zh-CN"/>
          </w:rPr>
          <w:t>(四)、优化成本管理</w:t>
        </w:r>
        <w:r>
          <w:tab/>
        </w:r>
        <w:r>
          <w:fldChar w:fldCharType="begin"/>
        </w:r>
        <w:r>
          <w:instrText xml:space="preserve"> PAGEREF _Toc18182 \h </w:instrText>
        </w:r>
        <w:r>
          <w:fldChar w:fldCharType="separate"/>
        </w:r>
        <w:r>
          <w:t>35</w:t>
        </w:r>
        <w:r>
          <w:fldChar w:fldCharType="end"/>
        </w:r>
      </w:hyperlink>
    </w:p>
    <w:p>
      <w:pPr>
        <w:pStyle w:val="TOC1"/>
        <w:tabs>
          <w:tab w:val="right" w:leader="dot" w:pos="8306"/>
        </w:tabs>
      </w:pPr>
      <w:hyperlink w:anchor="_Toc4023" w:history="1">
        <w:r>
          <w:rPr>
            <w:rFonts w:ascii="仿宋" w:eastAsia="仿宋" w:hAnsi="仿宋" w:cs="仿宋" w:hint="eastAsia"/>
            <w:lang w:eastAsia="zh-CN"/>
          </w:rPr>
          <w:t>十一、高岭土项目环境影响分析</w:t>
        </w:r>
        <w:r>
          <w:tab/>
        </w:r>
        <w:r>
          <w:fldChar w:fldCharType="begin"/>
        </w:r>
        <w:r>
          <w:instrText xml:space="preserve"> PAGEREF _Toc4023 \h </w:instrText>
        </w:r>
        <w:r>
          <w:fldChar w:fldCharType="separate"/>
        </w:r>
        <w:r>
          <w:t>36</w:t>
        </w:r>
        <w:r>
          <w:fldChar w:fldCharType="end"/>
        </w:r>
      </w:hyperlink>
    </w:p>
    <w:p>
      <w:pPr>
        <w:pStyle w:val="TOC2"/>
        <w:tabs>
          <w:tab w:val="right" w:leader="dot" w:pos="8306"/>
        </w:tabs>
      </w:pPr>
      <w:hyperlink w:anchor="_Toc4140" w:history="1">
        <w:r>
          <w:rPr>
            <w:rFonts w:ascii="仿宋" w:eastAsia="仿宋" w:hAnsi="仿宋" w:cs="仿宋" w:hint="eastAsia"/>
            <w:lang w:eastAsia="zh-CN"/>
          </w:rPr>
          <w:t>(一)、建设区域环境质量现状</w:t>
        </w:r>
        <w:r>
          <w:tab/>
        </w:r>
        <w:r>
          <w:fldChar w:fldCharType="begin"/>
        </w:r>
        <w:r>
          <w:instrText xml:space="preserve"> PAGEREF _Toc4140 \h </w:instrText>
        </w:r>
        <w:r>
          <w:fldChar w:fldCharType="separate"/>
        </w:r>
        <w:r>
          <w:t>36</w:t>
        </w:r>
        <w:r>
          <w:fldChar w:fldCharType="end"/>
        </w:r>
      </w:hyperlink>
    </w:p>
    <w:p>
      <w:pPr>
        <w:pStyle w:val="TOC2"/>
        <w:tabs>
          <w:tab w:val="right" w:leader="dot" w:pos="8306"/>
        </w:tabs>
      </w:pPr>
      <w:hyperlink w:anchor="_Toc12002" w:history="1">
        <w:r>
          <w:rPr>
            <w:rFonts w:ascii="仿宋" w:eastAsia="仿宋" w:hAnsi="仿宋" w:cs="仿宋" w:hint="eastAsia"/>
            <w:lang w:eastAsia="zh-CN"/>
          </w:rPr>
          <w:t>(二)、建设期环境保护</w:t>
        </w:r>
        <w:r>
          <w:tab/>
        </w:r>
        <w:r>
          <w:fldChar w:fldCharType="begin"/>
        </w:r>
        <w:r>
          <w:instrText xml:space="preserve"> PAGEREF _Toc12002 \h </w:instrText>
        </w:r>
        <w:r>
          <w:fldChar w:fldCharType="separate"/>
        </w:r>
        <w:r>
          <w:t>37</w:t>
        </w:r>
        <w:r>
          <w:fldChar w:fldCharType="end"/>
        </w:r>
      </w:hyperlink>
    </w:p>
    <w:p>
      <w:pPr>
        <w:pStyle w:val="TOC2"/>
        <w:tabs>
          <w:tab w:val="right" w:leader="dot" w:pos="8306"/>
        </w:tabs>
      </w:pPr>
      <w:hyperlink w:anchor="_Toc9066" w:history="1">
        <w:r>
          <w:rPr>
            <w:rFonts w:ascii="仿宋" w:eastAsia="仿宋" w:hAnsi="仿宋" w:cs="仿宋" w:hint="eastAsia"/>
            <w:lang w:eastAsia="zh-CN"/>
          </w:rPr>
          <w:t>(三)、运营期环境保护</w:t>
        </w:r>
        <w:r>
          <w:tab/>
        </w:r>
        <w:r>
          <w:fldChar w:fldCharType="begin"/>
        </w:r>
        <w:r>
          <w:instrText xml:space="preserve"> PAGEREF _Toc9066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 w:history="1">
        <w:r>
          <w:rPr>
            <w:rFonts w:ascii="仿宋" w:eastAsia="仿宋" w:hAnsi="仿宋" w:cs="仿宋" w:hint="eastAsia"/>
            <w:lang w:eastAsia="zh-CN"/>
          </w:rPr>
          <w:t>(四)、高岭土项目建设对区域经济的影响</w:t>
        </w:r>
        <w:r>
          <w:tab/>
        </w:r>
        <w:r>
          <w:fldChar w:fldCharType="begin"/>
        </w:r>
        <w:r>
          <w:instrText xml:space="preserve"> PAGEREF _Toc264 \h </w:instrText>
        </w:r>
        <w:r>
          <w:fldChar w:fldCharType="separate"/>
        </w:r>
        <w:r>
          <w:t>40</w:t>
        </w:r>
        <w:r>
          <w:fldChar w:fldCharType="end"/>
        </w:r>
      </w:hyperlink>
    </w:p>
    <w:p>
      <w:pPr>
        <w:pStyle w:val="TOC2"/>
        <w:tabs>
          <w:tab w:val="right" w:leader="dot" w:pos="8306"/>
        </w:tabs>
      </w:pPr>
      <w:hyperlink w:anchor="_Toc28419" w:history="1">
        <w:r>
          <w:rPr>
            <w:rFonts w:ascii="仿宋" w:eastAsia="仿宋" w:hAnsi="仿宋" w:cs="仿宋" w:hint="eastAsia"/>
            <w:lang w:eastAsia="zh-CN"/>
          </w:rPr>
          <w:t>(五)、废弃物处理</w:t>
        </w:r>
        <w:r>
          <w:tab/>
        </w:r>
        <w:r>
          <w:fldChar w:fldCharType="begin"/>
        </w:r>
        <w:r>
          <w:instrText xml:space="preserve"> PAGEREF _Toc28419 \h </w:instrText>
        </w:r>
        <w:r>
          <w:fldChar w:fldCharType="separate"/>
        </w:r>
        <w:r>
          <w:t>42</w:t>
        </w:r>
        <w:r>
          <w:fldChar w:fldCharType="end"/>
        </w:r>
      </w:hyperlink>
    </w:p>
    <w:p>
      <w:pPr>
        <w:pStyle w:val="TOC2"/>
        <w:tabs>
          <w:tab w:val="right" w:leader="dot" w:pos="8306"/>
        </w:tabs>
      </w:pPr>
      <w:hyperlink w:anchor="_Toc10046" w:history="1">
        <w:r>
          <w:rPr>
            <w:rFonts w:ascii="仿宋" w:eastAsia="仿宋" w:hAnsi="仿宋" w:cs="仿宋" w:hint="eastAsia"/>
            <w:lang w:eastAsia="zh-CN"/>
          </w:rPr>
          <w:t>(六)、特殊环境影响分析</w:t>
        </w:r>
        <w:r>
          <w:tab/>
        </w:r>
        <w:r>
          <w:fldChar w:fldCharType="begin"/>
        </w:r>
        <w:r>
          <w:instrText xml:space="preserve"> PAGEREF _Toc10046 \h </w:instrText>
        </w:r>
        <w:r>
          <w:fldChar w:fldCharType="separate"/>
        </w:r>
        <w:r>
          <w:t>43</w:t>
        </w:r>
        <w:r>
          <w:fldChar w:fldCharType="end"/>
        </w:r>
      </w:hyperlink>
    </w:p>
    <w:p>
      <w:pPr>
        <w:pStyle w:val="TOC2"/>
        <w:tabs>
          <w:tab w:val="right" w:leader="dot" w:pos="8306"/>
        </w:tabs>
      </w:pPr>
      <w:hyperlink w:anchor="_Toc29684" w:history="1">
        <w:r>
          <w:rPr>
            <w:rFonts w:ascii="仿宋" w:eastAsia="仿宋" w:hAnsi="仿宋" w:cs="仿宋" w:hint="eastAsia"/>
            <w:lang w:eastAsia="zh-CN"/>
          </w:rPr>
          <w:t>(七)、清洁生产</w:t>
        </w:r>
        <w:r>
          <w:tab/>
        </w:r>
        <w:r>
          <w:fldChar w:fldCharType="begin"/>
        </w:r>
        <w:r>
          <w:instrText xml:space="preserve"> PAGEREF _Toc29684 \h </w:instrText>
        </w:r>
        <w:r>
          <w:fldChar w:fldCharType="separate"/>
        </w:r>
        <w:r>
          <w:t>44</w:t>
        </w:r>
        <w:r>
          <w:fldChar w:fldCharType="end"/>
        </w:r>
      </w:hyperlink>
    </w:p>
    <w:p>
      <w:pPr>
        <w:pStyle w:val="TOC2"/>
        <w:tabs>
          <w:tab w:val="right" w:leader="dot" w:pos="8306"/>
        </w:tabs>
      </w:pPr>
      <w:hyperlink w:anchor="_Toc31187" w:history="1">
        <w:r>
          <w:rPr>
            <w:rFonts w:ascii="仿宋" w:eastAsia="仿宋" w:hAnsi="仿宋" w:cs="仿宋" w:hint="eastAsia"/>
            <w:lang w:eastAsia="zh-CN"/>
          </w:rPr>
          <w:t>(八)、环境保护综合评价</w:t>
        </w:r>
        <w:r>
          <w:tab/>
        </w:r>
        <w:r>
          <w:fldChar w:fldCharType="begin"/>
        </w:r>
        <w:r>
          <w:instrText xml:space="preserve"> PAGEREF _Toc31187 \h </w:instrText>
        </w:r>
        <w:r>
          <w:fldChar w:fldCharType="separate"/>
        </w:r>
        <w:r>
          <w:t>45</w:t>
        </w:r>
        <w:r>
          <w:fldChar w:fldCharType="end"/>
        </w:r>
      </w:hyperlink>
    </w:p>
    <w:p>
      <w:pPr>
        <w:pStyle w:val="TOC1"/>
        <w:tabs>
          <w:tab w:val="right" w:leader="dot" w:pos="8306"/>
        </w:tabs>
      </w:pPr>
      <w:hyperlink w:anchor="_Toc32675" w:history="1">
        <w:r>
          <w:rPr>
            <w:rFonts w:ascii="仿宋" w:eastAsia="仿宋" w:hAnsi="仿宋" w:cs="仿宋" w:hint="eastAsia"/>
            <w:lang w:eastAsia="zh-CN"/>
          </w:rPr>
          <w:t>十二、高岭土项目风险管理</w:t>
        </w:r>
        <w:r>
          <w:tab/>
        </w:r>
        <w:r>
          <w:fldChar w:fldCharType="begin"/>
        </w:r>
        <w:r>
          <w:instrText xml:space="preserve"> PAGEREF _Toc32675 \h </w:instrText>
        </w:r>
        <w:r>
          <w:fldChar w:fldCharType="separate"/>
        </w:r>
        <w:r>
          <w:t>46</w:t>
        </w:r>
        <w:r>
          <w:fldChar w:fldCharType="end"/>
        </w:r>
      </w:hyperlink>
    </w:p>
    <w:p>
      <w:pPr>
        <w:pStyle w:val="TOC2"/>
        <w:tabs>
          <w:tab w:val="right" w:leader="dot" w:pos="8306"/>
        </w:tabs>
      </w:pPr>
      <w:hyperlink w:anchor="_Toc21908" w:history="1">
        <w:r>
          <w:rPr>
            <w:rFonts w:ascii="仿宋" w:eastAsia="仿宋" w:hAnsi="仿宋" w:cs="仿宋" w:hint="eastAsia"/>
            <w:lang w:eastAsia="zh-CN"/>
          </w:rPr>
          <w:t>(一)、风险识别与评估</w:t>
        </w:r>
        <w:r>
          <w:tab/>
        </w:r>
        <w:r>
          <w:fldChar w:fldCharType="begin"/>
        </w:r>
        <w:r>
          <w:instrText xml:space="preserve"> PAGEREF _Toc21908 \h </w:instrText>
        </w:r>
        <w:r>
          <w:fldChar w:fldCharType="separate"/>
        </w:r>
        <w:r>
          <w:t>46</w:t>
        </w:r>
        <w:r>
          <w:fldChar w:fldCharType="end"/>
        </w:r>
      </w:hyperlink>
    </w:p>
    <w:p>
      <w:pPr>
        <w:pStyle w:val="TOC2"/>
        <w:tabs>
          <w:tab w:val="right" w:leader="dot" w:pos="8306"/>
        </w:tabs>
      </w:pPr>
      <w:hyperlink w:anchor="_Toc21647" w:history="1">
        <w:r>
          <w:rPr>
            <w:rFonts w:ascii="仿宋" w:eastAsia="仿宋" w:hAnsi="仿宋" w:cs="仿宋" w:hint="eastAsia"/>
            <w:lang w:eastAsia="zh-CN"/>
          </w:rPr>
          <w:t>(二)、风险应对策略</w:t>
        </w:r>
        <w:r>
          <w:tab/>
        </w:r>
        <w:r>
          <w:fldChar w:fldCharType="begin"/>
        </w:r>
        <w:r>
          <w:instrText xml:space="preserve"> PAGEREF _Toc21647 \h </w:instrText>
        </w:r>
        <w:r>
          <w:fldChar w:fldCharType="separate"/>
        </w:r>
        <w:r>
          <w:t>48</w:t>
        </w:r>
        <w:r>
          <w:fldChar w:fldCharType="end"/>
        </w:r>
      </w:hyperlink>
    </w:p>
    <w:p>
      <w:pPr>
        <w:pStyle w:val="TOC2"/>
        <w:tabs>
          <w:tab w:val="right" w:leader="dot" w:pos="8306"/>
        </w:tabs>
      </w:pPr>
      <w:hyperlink w:anchor="_Toc28776" w:history="1">
        <w:r>
          <w:rPr>
            <w:rFonts w:ascii="仿宋" w:eastAsia="仿宋" w:hAnsi="仿宋" w:cs="仿宋" w:hint="eastAsia"/>
            <w:lang w:eastAsia="zh-CN"/>
          </w:rPr>
          <w:t>(三)、风险监控与控制</w:t>
        </w:r>
        <w:r>
          <w:tab/>
        </w:r>
        <w:r>
          <w:fldChar w:fldCharType="begin"/>
        </w:r>
        <w:r>
          <w:instrText xml:space="preserve"> PAGEREF _Toc28776 \h </w:instrText>
        </w:r>
        <w:r>
          <w:fldChar w:fldCharType="separate"/>
        </w:r>
        <w:r>
          <w:t>49</w:t>
        </w:r>
        <w:r>
          <w:fldChar w:fldCharType="end"/>
        </w:r>
      </w:hyperlink>
    </w:p>
    <w:p>
      <w:pPr>
        <w:pStyle w:val="TOC1"/>
        <w:tabs>
          <w:tab w:val="right" w:leader="dot" w:pos="8306"/>
        </w:tabs>
      </w:pPr>
      <w:hyperlink w:anchor="_Toc16626" w:history="1">
        <w:r>
          <w:rPr>
            <w:rFonts w:ascii="仿宋" w:eastAsia="仿宋" w:hAnsi="仿宋" w:cs="仿宋" w:hint="eastAsia"/>
            <w:lang w:eastAsia="zh-CN"/>
          </w:rPr>
          <w:t>十三、利益相关者分析与沟通计划</w:t>
        </w:r>
        <w:r>
          <w:tab/>
        </w:r>
        <w:r>
          <w:fldChar w:fldCharType="begin"/>
        </w:r>
        <w:r>
          <w:instrText xml:space="preserve"> PAGEREF _Toc16626 \h </w:instrText>
        </w:r>
        <w:r>
          <w:fldChar w:fldCharType="separate"/>
        </w:r>
        <w:r>
          <w:t>50</w:t>
        </w:r>
        <w:r>
          <w:fldChar w:fldCharType="end"/>
        </w:r>
      </w:hyperlink>
    </w:p>
    <w:p>
      <w:pPr>
        <w:pStyle w:val="TOC2"/>
        <w:tabs>
          <w:tab w:val="right" w:leader="dot" w:pos="8306"/>
        </w:tabs>
      </w:pPr>
      <w:hyperlink w:anchor="_Toc22469" w:history="1">
        <w:r>
          <w:rPr>
            <w:rFonts w:ascii="仿宋" w:eastAsia="仿宋" w:hAnsi="仿宋" w:cs="仿宋" w:hint="eastAsia"/>
            <w:lang w:eastAsia="zh-CN"/>
          </w:rPr>
          <w:t>(一)、利益相关者分析</w:t>
        </w:r>
        <w:r>
          <w:tab/>
        </w:r>
        <w:r>
          <w:fldChar w:fldCharType="begin"/>
        </w:r>
        <w:r>
          <w:instrText xml:space="preserve"> PAGEREF _Toc22469 \h </w:instrText>
        </w:r>
        <w:r>
          <w:fldChar w:fldCharType="separate"/>
        </w:r>
        <w:r>
          <w:t>50</w:t>
        </w:r>
        <w:r>
          <w:fldChar w:fldCharType="end"/>
        </w:r>
      </w:hyperlink>
    </w:p>
    <w:p>
      <w:pPr>
        <w:pStyle w:val="TOC2"/>
        <w:tabs>
          <w:tab w:val="right" w:leader="dot" w:pos="8306"/>
        </w:tabs>
      </w:pPr>
      <w:hyperlink w:anchor="_Toc23532" w:history="1">
        <w:r>
          <w:rPr>
            <w:rFonts w:ascii="仿宋" w:eastAsia="仿宋" w:hAnsi="仿宋" w:cs="仿宋" w:hint="eastAsia"/>
            <w:lang w:eastAsia="zh-CN"/>
          </w:rPr>
          <w:t>(二)、沟通计划</w:t>
        </w:r>
        <w:r>
          <w:tab/>
        </w:r>
        <w:r>
          <w:fldChar w:fldCharType="begin"/>
        </w:r>
        <w:r>
          <w:instrText xml:space="preserve"> PAGEREF _Toc23532 \h </w:instrText>
        </w:r>
        <w:r>
          <w:fldChar w:fldCharType="separate"/>
        </w:r>
        <w:r>
          <w:t>52</w:t>
        </w:r>
        <w:r>
          <w:fldChar w:fldCharType="end"/>
        </w:r>
      </w:hyperlink>
    </w:p>
    <w:p>
      <w:pPr>
        <w:pStyle w:val="TOC1"/>
        <w:tabs>
          <w:tab w:val="right" w:leader="dot" w:pos="8306"/>
        </w:tabs>
      </w:pPr>
      <w:hyperlink w:anchor="_Toc4036" w:history="1">
        <w:r>
          <w:rPr>
            <w:rFonts w:ascii="仿宋" w:eastAsia="仿宋" w:hAnsi="仿宋" w:cs="仿宋" w:hint="eastAsia"/>
            <w:lang w:eastAsia="zh-CN"/>
          </w:rPr>
          <w:t>十四、供应链管理</w:t>
        </w:r>
        <w:r>
          <w:tab/>
        </w:r>
        <w:r>
          <w:fldChar w:fldCharType="begin"/>
        </w:r>
        <w:r>
          <w:instrText xml:space="preserve"> PAGEREF _Toc4036 \h </w:instrText>
        </w:r>
        <w:r>
          <w:fldChar w:fldCharType="separate"/>
        </w:r>
        <w:r>
          <w:t>53</w:t>
        </w:r>
        <w:r>
          <w:fldChar w:fldCharType="end"/>
        </w:r>
      </w:hyperlink>
    </w:p>
    <w:p>
      <w:pPr>
        <w:pStyle w:val="TOC2"/>
        <w:tabs>
          <w:tab w:val="right" w:leader="dot" w:pos="8306"/>
        </w:tabs>
      </w:pPr>
      <w:hyperlink w:anchor="_Toc9411" w:history="1">
        <w:r>
          <w:rPr>
            <w:rFonts w:ascii="仿宋" w:eastAsia="仿宋" w:hAnsi="仿宋" w:cs="仿宋" w:hint="eastAsia"/>
            <w:lang w:eastAsia="zh-CN"/>
          </w:rPr>
          <w:t>(一)、供应链战略规划</w:t>
        </w:r>
        <w:r>
          <w:tab/>
        </w:r>
        <w:r>
          <w:fldChar w:fldCharType="begin"/>
        </w:r>
        <w:r>
          <w:instrText xml:space="preserve"> PAGEREF _Toc9411 \h </w:instrText>
        </w:r>
        <w:r>
          <w:fldChar w:fldCharType="separate"/>
        </w:r>
        <w:r>
          <w:t>53</w:t>
        </w:r>
        <w:r>
          <w:fldChar w:fldCharType="end"/>
        </w:r>
      </w:hyperlink>
    </w:p>
    <w:p>
      <w:pPr>
        <w:pStyle w:val="TOC2"/>
        <w:tabs>
          <w:tab w:val="right" w:leader="dot" w:pos="8306"/>
        </w:tabs>
      </w:pPr>
      <w:hyperlink w:anchor="_Toc16354" w:history="1">
        <w:r>
          <w:rPr>
            <w:rFonts w:ascii="仿宋" w:eastAsia="仿宋" w:hAnsi="仿宋" w:cs="仿宋" w:hint="eastAsia"/>
            <w:lang w:eastAsia="zh-CN"/>
          </w:rPr>
          <w:t>(二)、供应商选择与合作</w:t>
        </w:r>
        <w:r>
          <w:tab/>
        </w:r>
        <w:r>
          <w:fldChar w:fldCharType="begin"/>
        </w:r>
        <w:r>
          <w:instrText xml:space="preserve"> PAGEREF _Toc16354 \h </w:instrText>
        </w:r>
        <w:r>
          <w:fldChar w:fldCharType="separate"/>
        </w:r>
        <w:r>
          <w:t>54</w:t>
        </w:r>
        <w:r>
          <w:fldChar w:fldCharType="end"/>
        </w:r>
      </w:hyperlink>
    </w:p>
    <w:p>
      <w:pPr>
        <w:pStyle w:val="TOC2"/>
        <w:tabs>
          <w:tab w:val="right" w:leader="dot" w:pos="8306"/>
        </w:tabs>
      </w:pPr>
      <w:hyperlink w:anchor="_Toc23845" w:history="1">
        <w:r>
          <w:rPr>
            <w:rFonts w:ascii="仿宋" w:eastAsia="仿宋" w:hAnsi="仿宋" w:cs="仿宋" w:hint="eastAsia"/>
            <w:lang w:eastAsia="zh-CN"/>
          </w:rPr>
          <w:t>(三)、物流与库存管理</w:t>
        </w:r>
        <w:r>
          <w:tab/>
        </w:r>
        <w:r>
          <w:fldChar w:fldCharType="begin"/>
        </w:r>
        <w:r>
          <w:instrText xml:space="preserve"> PAGEREF _Toc23845 \h </w:instrText>
        </w:r>
        <w:r>
          <w:fldChar w:fldCharType="separate"/>
        </w:r>
        <w:r>
          <w:t>55</w:t>
        </w:r>
        <w:r>
          <w:fldChar w:fldCharType="end"/>
        </w:r>
      </w:hyperlink>
    </w:p>
    <w:p>
      <w:pPr>
        <w:pStyle w:val="TOC1"/>
        <w:tabs>
          <w:tab w:val="right" w:leader="dot" w:pos="8306"/>
        </w:tabs>
      </w:pPr>
      <w:hyperlink w:anchor="_Toc682" w:history="1">
        <w:r>
          <w:rPr>
            <w:rFonts w:ascii="仿宋" w:eastAsia="仿宋" w:hAnsi="仿宋" w:cs="仿宋" w:hint="eastAsia"/>
            <w:lang w:eastAsia="zh-CN"/>
          </w:rPr>
          <w:t>十五、营销与推广策略</w:t>
        </w:r>
        <w:r>
          <w:tab/>
        </w:r>
        <w:r>
          <w:fldChar w:fldCharType="begin"/>
        </w:r>
        <w:r>
          <w:instrText xml:space="preserve"> PAGEREF _Toc682 \h </w:instrText>
        </w:r>
        <w:r>
          <w:fldChar w:fldCharType="separate"/>
        </w:r>
        <w:r>
          <w:t>57</w:t>
        </w:r>
        <w:r>
          <w:fldChar w:fldCharType="end"/>
        </w:r>
      </w:hyperlink>
    </w:p>
    <w:p>
      <w:pPr>
        <w:pStyle w:val="TOC2"/>
        <w:tabs>
          <w:tab w:val="right" w:leader="dot" w:pos="8306"/>
        </w:tabs>
      </w:pPr>
      <w:hyperlink w:anchor="_Toc32414" w:history="1">
        <w:r>
          <w:rPr>
            <w:rFonts w:ascii="仿宋" w:eastAsia="仿宋" w:hAnsi="仿宋" w:cs="仿宋" w:hint="eastAsia"/>
            <w:lang w:eastAsia="zh-CN"/>
          </w:rPr>
          <w:t>(一)、产品/服务定位与特点</w:t>
        </w:r>
        <w:r>
          <w:tab/>
        </w:r>
        <w:r>
          <w:fldChar w:fldCharType="begin"/>
        </w:r>
        <w:r>
          <w:instrText xml:space="preserve"> PAGEREF _Toc32414 \h </w:instrText>
        </w:r>
        <w:r>
          <w:fldChar w:fldCharType="separate"/>
        </w:r>
        <w:r>
          <w:t>57</w:t>
        </w:r>
        <w:r>
          <w:fldChar w:fldCharType="end"/>
        </w:r>
      </w:hyperlink>
    </w:p>
    <w:p>
      <w:pPr>
        <w:pStyle w:val="TOC2"/>
        <w:tabs>
          <w:tab w:val="right" w:leader="dot" w:pos="8306"/>
        </w:tabs>
      </w:pPr>
      <w:hyperlink w:anchor="_Toc22500" w:history="1">
        <w:r>
          <w:rPr>
            <w:rFonts w:ascii="仿宋" w:eastAsia="仿宋" w:hAnsi="仿宋" w:cs="仿宋" w:hint="eastAsia"/>
            <w:lang w:eastAsia="zh-CN"/>
          </w:rPr>
          <w:t>(二)、市场定位与竞争分析</w:t>
        </w:r>
        <w:r>
          <w:tab/>
        </w:r>
        <w:r>
          <w:fldChar w:fldCharType="begin"/>
        </w:r>
        <w:r>
          <w:instrText xml:space="preserve"> PAGEREF _Toc22500 \h </w:instrText>
        </w:r>
        <w:r>
          <w:fldChar w:fldCharType="separate"/>
        </w:r>
        <w:r>
          <w:t>58</w:t>
        </w:r>
        <w:r>
          <w:fldChar w:fldCharType="end"/>
        </w:r>
      </w:hyperlink>
    </w:p>
    <w:p>
      <w:pPr>
        <w:pStyle w:val="TOC2"/>
        <w:tabs>
          <w:tab w:val="right" w:leader="dot" w:pos="8306"/>
        </w:tabs>
      </w:pPr>
      <w:hyperlink w:anchor="_Toc27808" w:history="1">
        <w:r>
          <w:rPr>
            <w:rFonts w:ascii="仿宋" w:eastAsia="仿宋" w:hAnsi="仿宋" w:cs="仿宋" w:hint="eastAsia"/>
            <w:lang w:eastAsia="zh-CN"/>
          </w:rPr>
          <w:t>(三)、营销渠道与策略</w:t>
        </w:r>
        <w:r>
          <w:tab/>
        </w:r>
        <w:r>
          <w:fldChar w:fldCharType="begin"/>
        </w:r>
        <w:r>
          <w:instrText xml:space="preserve"> PAGEREF _Toc27808 \h </w:instrText>
        </w:r>
        <w:r>
          <w:fldChar w:fldCharType="separate"/>
        </w:r>
        <w:r>
          <w:t>59</w:t>
        </w:r>
        <w:r>
          <w:fldChar w:fldCharType="end"/>
        </w:r>
      </w:hyperlink>
    </w:p>
    <w:p>
      <w:pPr>
        <w:pStyle w:val="TOC2"/>
        <w:tabs>
          <w:tab w:val="right" w:leader="dot" w:pos="8306"/>
        </w:tabs>
      </w:pPr>
      <w:hyperlink w:anchor="_Toc29942" w:history="1">
        <w:r>
          <w:rPr>
            <w:rFonts w:ascii="仿宋" w:eastAsia="仿宋" w:hAnsi="仿宋" w:cs="仿宋" w:hint="eastAsia"/>
            <w:lang w:eastAsia="zh-CN"/>
          </w:rPr>
          <w:t>(四)、推广与宣传活动</w:t>
        </w:r>
        <w:r>
          <w:tab/>
        </w:r>
        <w:r>
          <w:fldChar w:fldCharType="begin"/>
        </w:r>
        <w:r>
          <w:instrText xml:space="preserve"> PAGEREF _Toc29942 \h </w:instrText>
        </w:r>
        <w:r>
          <w:fldChar w:fldCharType="separate"/>
        </w:r>
        <w:r>
          <w:t>60</w:t>
        </w:r>
        <w:r>
          <w:fldChar w:fldCharType="end"/>
        </w:r>
      </w:hyperlink>
    </w:p>
    <w:p>
      <w:pPr>
        <w:pStyle w:val="TOC1"/>
        <w:tabs>
          <w:tab w:val="right" w:leader="dot" w:pos="8306"/>
        </w:tabs>
      </w:pPr>
      <w:hyperlink w:anchor="_Toc20420" w:history="1">
        <w:r>
          <w:rPr>
            <w:rFonts w:ascii="仿宋" w:eastAsia="仿宋" w:hAnsi="仿宋" w:cs="仿宋" w:hint="eastAsia"/>
            <w:lang w:eastAsia="zh-CN"/>
          </w:rPr>
          <w:t>十六、高岭土项目治理与监督</w:t>
        </w:r>
        <w:r>
          <w:tab/>
        </w:r>
        <w:r>
          <w:fldChar w:fldCharType="begin"/>
        </w:r>
        <w:r>
          <w:instrText xml:space="preserve"> PAGEREF _Toc20420 \h </w:instrText>
        </w:r>
        <w:r>
          <w:fldChar w:fldCharType="separate"/>
        </w:r>
        <w:r>
          <w:t>66</w:t>
        </w:r>
        <w:r>
          <w:fldChar w:fldCharType="end"/>
        </w:r>
      </w:hyperlink>
    </w:p>
    <w:p>
      <w:pPr>
        <w:pStyle w:val="TOC2"/>
        <w:tabs>
          <w:tab w:val="right" w:leader="dot" w:pos="8306"/>
        </w:tabs>
      </w:pPr>
      <w:hyperlink w:anchor="_Toc19869" w:history="1">
        <w:r>
          <w:rPr>
            <w:rFonts w:ascii="仿宋" w:eastAsia="仿宋" w:hAnsi="仿宋" w:cs="仿宋" w:hint="eastAsia"/>
            <w:lang w:eastAsia="zh-CN"/>
          </w:rPr>
          <w:t>(一)、高岭土项目治理结构</w:t>
        </w:r>
        <w:r>
          <w:tab/>
        </w:r>
        <w:r>
          <w:fldChar w:fldCharType="begin"/>
        </w:r>
        <w:r>
          <w:instrText xml:space="preserve"> PAGEREF _Toc19869 \h </w:instrText>
        </w:r>
        <w:r>
          <w:fldChar w:fldCharType="separate"/>
        </w:r>
        <w:r>
          <w:t>66</w:t>
        </w:r>
        <w:r>
          <w:fldChar w:fldCharType="end"/>
        </w:r>
      </w:hyperlink>
    </w:p>
    <w:p>
      <w:pPr>
        <w:pStyle w:val="TOC2"/>
        <w:tabs>
          <w:tab w:val="right" w:leader="dot" w:pos="8306"/>
        </w:tabs>
      </w:pPr>
      <w:hyperlink w:anchor="_Toc11319" w:history="1">
        <w:r>
          <w:rPr>
            <w:rFonts w:ascii="仿宋" w:eastAsia="仿宋" w:hAnsi="仿宋" w:cs="仿宋" w:hint="eastAsia"/>
            <w:lang w:eastAsia="zh-CN"/>
          </w:rPr>
          <w:t>(二)、监督与审计</w:t>
        </w:r>
        <w:r>
          <w:tab/>
        </w:r>
        <w:r>
          <w:fldChar w:fldCharType="begin"/>
        </w:r>
        <w:r>
          <w:instrText xml:space="preserve"> PAGEREF _Toc11319 \h </w:instrText>
        </w:r>
        <w:r>
          <w:fldChar w:fldCharType="separate"/>
        </w:r>
        <w:r>
          <w:t>67</w:t>
        </w:r>
        <w:r>
          <w:fldChar w:fldCharType="end"/>
        </w:r>
      </w:hyperlink>
    </w:p>
    <w:p>
      <w:pPr>
        <w:pStyle w:val="TOC1"/>
        <w:tabs>
          <w:tab w:val="right" w:leader="dot" w:pos="8306"/>
        </w:tabs>
      </w:pPr>
      <w:hyperlink w:anchor="_Toc16173" w:history="1">
        <w:r>
          <w:rPr>
            <w:rFonts w:ascii="仿宋" w:eastAsia="仿宋" w:hAnsi="仿宋" w:cs="仿宋" w:hint="eastAsia"/>
            <w:lang w:eastAsia="zh-CN"/>
          </w:rPr>
          <w:t>十七、风险识别与分类</w:t>
        </w:r>
        <w:r>
          <w:tab/>
        </w:r>
        <w:r>
          <w:fldChar w:fldCharType="begin"/>
        </w:r>
        <w:r>
          <w:instrText xml:space="preserve"> PAGEREF _Toc16173 \h </w:instrText>
        </w:r>
        <w:r>
          <w:fldChar w:fldCharType="separate"/>
        </w:r>
        <w:r>
          <w:t>68</w:t>
        </w:r>
        <w:r>
          <w:fldChar w:fldCharType="end"/>
        </w:r>
      </w:hyperlink>
    </w:p>
    <w:p>
      <w:pPr>
        <w:pStyle w:val="TOC2"/>
        <w:tabs>
          <w:tab w:val="right" w:leader="dot" w:pos="8306"/>
        </w:tabs>
      </w:pPr>
      <w:hyperlink w:anchor="_Toc5230" w:history="1">
        <w:r>
          <w:rPr>
            <w:rFonts w:ascii="仿宋" w:eastAsia="仿宋" w:hAnsi="仿宋" w:cs="仿宋" w:hint="eastAsia"/>
            <w:lang w:eastAsia="zh-CN"/>
          </w:rPr>
          <w:t>(一)、风险识别</w:t>
        </w:r>
        <w:r>
          <w:tab/>
        </w:r>
        <w:r>
          <w:fldChar w:fldCharType="begin"/>
        </w:r>
        <w:r>
          <w:instrText xml:space="preserve"> PAGEREF _Toc5230 \h </w:instrText>
        </w:r>
        <w:r>
          <w:fldChar w:fldCharType="separate"/>
        </w:r>
        <w:r>
          <w:t>68</w:t>
        </w:r>
        <w:r>
          <w:fldChar w:fldCharType="end"/>
        </w:r>
      </w:hyperlink>
    </w:p>
    <w:p>
      <w:pPr>
        <w:pStyle w:val="TOC2"/>
        <w:tabs>
          <w:tab w:val="right" w:leader="dot" w:pos="8306"/>
        </w:tabs>
      </w:pPr>
      <w:hyperlink w:anchor="_Toc23278" w:history="1">
        <w:r>
          <w:rPr>
            <w:rFonts w:ascii="仿宋" w:eastAsia="仿宋" w:hAnsi="仿宋" w:cs="仿宋" w:hint="eastAsia"/>
            <w:lang w:eastAsia="zh-CN"/>
          </w:rPr>
          <w:t>(二)、风险分类</w:t>
        </w:r>
        <w:r>
          <w:tab/>
        </w:r>
        <w:r>
          <w:fldChar w:fldCharType="begin"/>
        </w:r>
        <w:r>
          <w:instrText xml:space="preserve"> PAGEREF _Toc23278 \h </w:instrText>
        </w:r>
        <w:r>
          <w:fldChar w:fldCharType="separate"/>
        </w:r>
        <w:r>
          <w:t>70</w:t>
        </w:r>
        <w:r>
          <w:fldChar w:fldCharType="end"/>
        </w:r>
      </w:hyperlink>
    </w:p>
    <w:p>
      <w:pPr>
        <w:pStyle w:val="TOC1"/>
        <w:tabs>
          <w:tab w:val="right" w:leader="dot" w:pos="8306"/>
        </w:tabs>
      </w:pPr>
      <w:hyperlink w:anchor="_Toc8853" w:history="1">
        <w:r>
          <w:rPr>
            <w:rFonts w:ascii="仿宋" w:eastAsia="仿宋" w:hAnsi="仿宋" w:cs="仿宋" w:hint="eastAsia"/>
            <w:lang w:eastAsia="zh-CN"/>
          </w:rPr>
          <w:t>十八、高岭土项目工程方案分析</w:t>
        </w:r>
        <w:r>
          <w:tab/>
        </w:r>
        <w:r>
          <w:fldChar w:fldCharType="begin"/>
        </w:r>
        <w:r>
          <w:instrText xml:space="preserve"> PAGEREF _Toc8853 \h </w:instrText>
        </w:r>
        <w:r>
          <w:fldChar w:fldCharType="separate"/>
        </w:r>
        <w:r>
          <w:t>71</w:t>
        </w:r>
        <w:r>
          <w:fldChar w:fldCharType="end"/>
        </w:r>
      </w:hyperlink>
    </w:p>
    <w:p>
      <w:pPr>
        <w:pStyle w:val="TOC2"/>
        <w:tabs>
          <w:tab w:val="right" w:leader="dot" w:pos="8306"/>
        </w:tabs>
      </w:pPr>
      <w:hyperlink w:anchor="_Toc28760" w:history="1">
        <w:r>
          <w:rPr>
            <w:rFonts w:ascii="仿宋" w:eastAsia="仿宋" w:hAnsi="仿宋" w:cs="仿宋" w:hint="eastAsia"/>
            <w:lang w:eastAsia="zh-CN"/>
          </w:rPr>
          <w:t>(一)、建筑工程设计原则</w:t>
        </w:r>
        <w:r>
          <w:tab/>
        </w:r>
        <w:r>
          <w:fldChar w:fldCharType="begin"/>
        </w:r>
        <w:r>
          <w:instrText xml:space="preserve"> PAGEREF _Toc28760 \h </w:instrText>
        </w:r>
        <w:r>
          <w:fldChar w:fldCharType="separate"/>
        </w:r>
        <w:r>
          <w:t>71</w:t>
        </w:r>
        <w:r>
          <w:fldChar w:fldCharType="end"/>
        </w:r>
      </w:hyperlink>
    </w:p>
    <w:p>
      <w:pPr>
        <w:pStyle w:val="TOC2"/>
        <w:tabs>
          <w:tab w:val="right" w:leader="dot" w:pos="8306"/>
        </w:tabs>
      </w:pPr>
      <w:hyperlink w:anchor="_Toc30294" w:history="1">
        <w:r>
          <w:rPr>
            <w:rFonts w:ascii="仿宋" w:eastAsia="仿宋" w:hAnsi="仿宋" w:cs="仿宋" w:hint="eastAsia"/>
            <w:lang w:eastAsia="zh-CN"/>
          </w:rPr>
          <w:t>(二)、土建工程建设指标</w:t>
        </w:r>
        <w:r>
          <w:tab/>
        </w:r>
        <w:r>
          <w:fldChar w:fldCharType="begin"/>
        </w:r>
        <w:r>
          <w:instrText xml:space="preserve"> PAGEREF _Toc30294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技术管理特点体现在其创新导向。通过引入最先进的技术趋势和解决方案，高岭土项目致力于提升科技含量、提高质量和效率水平。这意味着我们将采用最新的工具和方法，确保高岭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岭土项目技术管理的显著特征。通过整合不同领域的技术资源，我们实现了跨学科的协同工作。这有助于优化技术架构，提高整体效能。此外，整合性策略还促进了不同技术团队之间的紧密沟通和高效合作，确保高岭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岭土项目所采用的技术。通过不断优化技术方案，高岭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岭土项目团队将在高岭土项目初期识别可能的技术风险，并采取相应的预防和应对措施。通过建立健全的风险评估机制，高岭土项目能够在实施过程中及时发现并解决潜在的技术问题，保障高岭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通过这些独特的技术管理特点，我们确信在高岭土项目中，技术将成为高岭土项目成功的有力支持。这一深度剖析揭示了技术管理在高岭土项目实施中的关键作用，为高岭土项目的技术基础奠定了坚实的基础。</w:t>
      </w:r>
    </w:p>
    <w:p>
      <w:pPr>
        <w:pStyle w:val="Heading2"/>
        <w:ind w:firstLine="560" w:firstLineChars="200"/>
        <w:rPr>
          <w:rFonts w:ascii="仿宋" w:eastAsia="仿宋" w:hAnsi="仿宋" w:cs="仿宋" w:hint="eastAsia"/>
          <w:sz w:val="28"/>
          <w:lang w:eastAsia="zh-CN"/>
        </w:rPr>
      </w:pPr>
      <w:bookmarkStart w:id="4" w:name="_Toc10607"/>
      <w:r>
        <w:rPr>
          <w:rFonts w:ascii="仿宋" w:eastAsia="仿宋" w:hAnsi="仿宋" w:cs="仿宋" w:hint="eastAsia"/>
          <w:sz w:val="28"/>
          <w:lang w:eastAsia="zh-CN"/>
        </w:rPr>
        <w:t>(二)、高岭土项目工艺技术设计方案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岭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岭土项目将严格按照相关行业规范要求进行组织。通过有效控制产品质量，高岭土项目将致力于为顾客提供优质的高岭土项目产品和良好的服务。这体现了高岭土项目对于生产活动合规性和质量标准的高度重视，为高岭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岭土项目注重生态效益和清洁生产原则。高岭土项目建设将紧密结合地方特色经济发展，与社会经济发展规划和区域环境保护规划方案相协调一致。通过与当地区域自然生态系统的结合，高岭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岭土项目产品具有多样化的客户需求和个性化的特点。因此，高岭土项目产品规格品种多样，且单批生产数量较小。为满足这一特点，高岭土项目承办单位将建设先进的柔性制造生产线。通过广泛应用柔性制造技术，高岭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岭土项目采用的技术具有较高的技术含量和自动化水平，处于国内先进水平。这一技术选用不仅体现了对生产效率、质量和环境友好性的高标准要求，同时为高岭土项目的可持续发展奠定了坚实的基础。</w:t>
      </w:r>
    </w:p>
    <w:p>
      <w:pPr>
        <w:pStyle w:val="Heading2"/>
        <w:ind w:firstLine="560" w:firstLineChars="200"/>
        <w:rPr>
          <w:rFonts w:ascii="仿宋" w:eastAsia="仿宋" w:hAnsi="仿宋" w:cs="仿宋" w:hint="eastAsia"/>
          <w:sz w:val="28"/>
          <w:lang w:eastAsia="zh-CN"/>
        </w:rPr>
      </w:pPr>
      <w:bookmarkStart w:id="5" w:name="_Toc150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为确保高岭土项目的高效生产和技术实施，我们制定了一套精心设计的设备选型方案，以满足高岭土项目生产、质量和环保的要求。该方案的主要特点如下：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岭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针对高岭土项目产品的多样性和小批量生产的特点，我们将建设柔性制造生产线。通过在设备选型中考虑柔性制造技术，可以灵活应对不同产品规格和生产需求，实现生产线的高度灵活性和适应性。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74"/>
      <w:r>
        <w:rPr>
          <w:rFonts w:ascii="仿宋" w:eastAsia="仿宋" w:hAnsi="仿宋" w:cs="仿宋" w:hint="eastAsia"/>
          <w:sz w:val="28"/>
          <w:lang w:eastAsia="zh-CN"/>
        </w:rPr>
        <w:t>二、高岭土项目绩效评估</w:t>
      </w:r>
      <w:bookmarkEnd w:id="6"/>
    </w:p>
    <w:p>
      <w:pPr>
        <w:pStyle w:val="Heading2"/>
        <w:rPr>
          <w:rFonts w:ascii="仿宋" w:eastAsia="仿宋" w:hAnsi="仿宋" w:cs="仿宋" w:hint="eastAsia"/>
          <w:lang w:eastAsia="zh-CN"/>
        </w:rPr>
      </w:pPr>
      <w:bookmarkStart w:id="7" w:name="_Toc1873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在高岭土项目中，我们设计了一套全面的绩效评估指标，以确保高岭土项目的可控和成功交付。这些指标跨足高岭土项目目标、成本、进度和质量等多个维度，为我们提供了全面洞察高岭土项目的健康状况。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目标达成率是我们关注的首要指标。我们设定了明确的目标，并通过定期监测和评估，迅速发现并应对潜在的目标偏差。这为高岭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成本绩效是另一个核心关注点。通过实际成本与预算成本的对比分析，我们深入了解成本差异的原因，及时调整资源分配，保持高岭土项目在经济效益方面的合理水平。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进度作为关键的绩效指标之一，得到了精心的关注。我们制定了详细的高岭土项目进度计划，并设立了进度符合度指标，确保实际进度与计划进度保持一致。这使我们能够快速发现和解决潜在的进度问题，保持高岭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岭土项目绩效的不可或缺的一环。我们引入了一系列的质量标准和客户满意度指标，以确保高岭土项目交付的成果在质量上达到或超越预期水平。通过持续监测这些指标，我们努力提升高岭土项目整体质量水平，为高岭土项目的成功交付提供有力保障。通过这些科学且全面的绩效评估，我们能够更好地引导高岭土项目的持续改进，确保高岭土项目目标的顺利达成。</w:t>
      </w:r>
    </w:p>
    <w:p>
      <w:pPr>
        <w:pStyle w:val="Heading2"/>
        <w:ind w:firstLine="560" w:firstLineChars="200"/>
        <w:rPr>
          <w:rFonts w:ascii="仿宋" w:eastAsia="仿宋" w:hAnsi="仿宋" w:cs="仿宋" w:hint="eastAsia"/>
          <w:sz w:val="28"/>
          <w:lang w:eastAsia="zh-CN"/>
        </w:rPr>
      </w:pPr>
      <w:bookmarkStart w:id="8" w:name="_Toc1721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绩效评估是高岭土项目中的关键环节，为确保高岭土项目达到预期目标，我们采用了多层次、多维度的绩效评估方法。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岭土项目的战略目标对齐，确保每个决策和行动都与高岭土项目整体目标保持一致。团队会定期召开战略对齐会议，审视当前工作与高岭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岭土项目进度、质量、成本和风险等方面。这些指标通过数据收集和分析，为高岭土项目管理团队提供了客观的评估依据。例如，我们通过高岭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绩效评估不仅仅停留在高岭土项目内部，还考虑了高岭土项目对外部环境的影响。我们定期进行干系人满意度调查，以了解各利益相关方对高岭土项目的期望和满意度，并及时做出调整。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这种多层次、多角度的绩效评估方法，使得我们能够全面了解高岭土项目的运行状态，及时做出调整，确保高岭土项目在不断变化的环境中保持稳健前行。</w:t>
      </w:r>
    </w:p>
    <w:p>
      <w:pPr>
        <w:pStyle w:val="Heading2"/>
        <w:ind w:firstLine="560" w:firstLineChars="200"/>
        <w:rPr>
          <w:rFonts w:ascii="仿宋" w:eastAsia="仿宋" w:hAnsi="仿宋" w:cs="仿宋" w:hint="eastAsia"/>
          <w:sz w:val="28"/>
          <w:lang w:eastAsia="zh-CN"/>
        </w:rPr>
      </w:pPr>
      <w:bookmarkStart w:id="9" w:name="_Toc1385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为了确保高岭土项目的有效管理和不断优化，我们采用了精心设计的绩效评估周期。这个周期旨在实现灵活、实时和全面的评估，以适应高岭土项目执行中的各种挑战。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岭土项目的不同需求，分为短期、中期和长期。短期评估关注每个迭代或工作周期，以及时发现和解决当前任务中的问题。中期评估涵盖几个迭代，深入了解整体高岭土项目的趋势和性能。长期评估则着眼于整个高岭土项目阶段，确保高岭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岭土项目管理工具和协作平台，团队成员能够随时更新和分享高岭土项目数据。这种实时性的反馈机制使我们能够及时察觉潜在问题，快速调整，保持高岭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岭土项目的决策制定密不可分。每个周期的高岭土项目回顾会议成为集体总结经验、识别问题深层次原因并找到创新解决方案的平台。这种定期的反思与调整机制使高岭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223"/>
      <w:r>
        <w:rPr>
          <w:rFonts w:ascii="仿宋" w:eastAsia="仿宋" w:hAnsi="仿宋" w:cs="仿宋" w:hint="eastAsia"/>
          <w:sz w:val="28"/>
          <w:lang w:eastAsia="zh-CN"/>
        </w:rPr>
        <w:t>三、高岭土项目建设背景及必要性分析</w:t>
      </w:r>
      <w:bookmarkEnd w:id="10"/>
    </w:p>
    <w:p>
      <w:pPr>
        <w:pStyle w:val="Heading2"/>
        <w:rPr>
          <w:rFonts w:ascii="仿宋" w:eastAsia="仿宋" w:hAnsi="仿宋" w:cs="仿宋" w:hint="eastAsia"/>
          <w:lang w:eastAsia="zh-CN"/>
        </w:rPr>
      </w:pPr>
      <w:bookmarkStart w:id="11" w:name="_Toc11399"/>
      <w:r>
        <w:rPr>
          <w:rFonts w:ascii="仿宋" w:eastAsia="仿宋" w:hAnsi="仿宋" w:cs="仿宋" w:hint="eastAsia"/>
          <w:lang w:eastAsia="zh-CN"/>
        </w:rPr>
        <w:t>(一)、高岭土项目背景分析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岭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我们的背景分析将深入挖掘当前行业的发展趋势，通过对竞争态势的全面审视，找到高岭土项目在这个潮流中的定位。同时，我们将关注行业内涌现的新兴机遇，以便高岭土项目更好地融入行业发展的潮流中。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岭土项目提供了强大的发展动力。我们将聚焦于行业内最新的技术发展趋势，包括但不限于人工智能、大数据分析、物联网等领域。通过深度的技术研究，我们将确保高岭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岭土项目发展的源泉。我们将投入更多的精力对市场需求进行深入剖析，超越表面的需求，深入挖掘潜在的市场痛点和机遇。通过对市场需求的细致了解，高岭土项目将更有针对性地设计解决方案，满足市场的多样化需求，从而更好地促进高岭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岭土项目战略至关重要。我们将对竞争态势进行更为深入的分析，包括但不限于市场份额、产品特点、客户满意度等多个维度。通过深度的竞争分析，高岭土项目将能够更准确地把握市场脉搏，制定具有竞争力的高岭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岭土项目的发展具有直接的影响。我们将进行更为全面的法规和政策分析，了解行业发展中的潜在法律风险和合规挑战。通过充分了解和遵守相关法规，高岭土项目将确保在法律框架内合法合规运营，为高岭土项目的稳健发展提供有力支持。</w:t>
      </w:r>
    </w:p>
    <w:p>
      <w:pPr>
        <w:pStyle w:val="Heading2"/>
        <w:ind w:firstLine="560" w:firstLineChars="200"/>
        <w:rPr>
          <w:rFonts w:ascii="仿宋" w:eastAsia="仿宋" w:hAnsi="仿宋" w:cs="仿宋" w:hint="eastAsia"/>
          <w:sz w:val="28"/>
          <w:lang w:eastAsia="zh-CN"/>
        </w:rPr>
      </w:pPr>
      <w:bookmarkStart w:id="12" w:name="_Toc6071"/>
      <w:r>
        <w:rPr>
          <w:rFonts w:ascii="仿宋" w:eastAsia="仿宋" w:hAnsi="仿宋" w:cs="仿宋" w:hint="eastAsia"/>
          <w:sz w:val="28"/>
          <w:lang w:eastAsia="zh-CN"/>
        </w:rPr>
        <w:t>(二)、高岭土项目建设必要性分析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建设的迫切性源于对行业发展趋势的深刻洞察。我们正处于一个行业变革的时代，科技创新、数字化转型成为企业发展的关键动力。高岭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建设不仅仅是为了跟上潮流，更是为了通过技术创新推动企业的持续发展。通过引入先进的技术和解决方案，高岭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岭土项目的建设成为必然选择，通过提高产品质量、拓展服务领域，从而在竞争中获得更多的机会。高岭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岭土项目建设的必要性体现在对客户需求更精准的满足。通过高岭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岭土项目建设的背后是对企业持续创新的追求。只有通过不断创新，企业才能在竞争中立于不败之地。高岭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550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27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高岭土项目的主要产品是XXXX，预计年产值为XXX万元。这一产品在市场中占据着重要的地位，其广泛的应用范围使得该高岭土项目的市场前景非常广阔。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岭土项目的xxx产品作为重要的原材料之一，将在多个领域发挥关键作用。其在建筑、交通、能源等方面的广泛应用将为整个产业链提供强大的支持，形成产业协同效应。高岭土项目的年产值XXX万XXX万XXX万万元不仅反映了其在市场上的巨大潜力，更预示着它对国民经济的积极贡献。这种关联度高、涉及面广的产业关系，使得该高岭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74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总征地面积为XXXX平方米，相当于约XX.XX亩，其中净用地面积为XXXX平方米，红线范围内相当于约XX.XX亩。这一用地规模充分考虑了高岭土项目的建设需求，保障了高岭土项目在合适的空间内得以充分发展。高岭土项目规划的总建筑面积为XXXX平方米，其中主体工程建设占XXXX平方米，计容建筑面积达XXXX平方米。预计建筑工程的投资将达到XXXX万元，为高岭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计划购置的设备共计XXXX台（套），设备购置费用为XXXX万元。这一设备购置计划充分考虑到高岭土项目的生产需求和技术要求，确保了高岭土项目在生产运营中具备先进的技术装备和高效的生产能力。设备的合理配置将为高岭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岭土项目计划总投资为XXXX万元，预计年实现营业收入为XXXX万元。这一产能规模的设定旨在确保高岭土项目能够在投资与回报之间取得平衡，实现长期可持续的发展。高岭土项目的总投资充分考虑到各个方面的需求，包括用地建设、设备购置等多个环节，以确保高岭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0575"/>
      <w:r>
        <w:rPr>
          <w:rFonts w:ascii="仿宋" w:eastAsia="仿宋" w:hAnsi="仿宋" w:cs="仿宋" w:hint="eastAsia"/>
          <w:sz w:val="28"/>
          <w:lang w:eastAsia="zh-CN"/>
        </w:rPr>
        <w:t>五、高岭土项目危机管理</w:t>
      </w:r>
      <w:bookmarkEnd w:id="16"/>
    </w:p>
    <w:p>
      <w:pPr>
        <w:pStyle w:val="Heading2"/>
        <w:rPr>
          <w:rFonts w:ascii="仿宋" w:eastAsia="仿宋" w:hAnsi="仿宋" w:cs="仿宋" w:hint="eastAsia"/>
          <w:lang w:eastAsia="zh-CN"/>
        </w:rPr>
      </w:pPr>
      <w:bookmarkStart w:id="17" w:name="_Toc3170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岭土项目危机管理中，危机预警与识别是确保高岭土项目稳健运行的核心步骤。通过建立全面的监测机制，高岭土项目团队旨在及时发现和理解潜在的风险和危机因素，以便采取及时的预防和应对措施，确保高岭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首先，通过深入的风险评估，高岭土项目团队全面分析了整个高岭土项目和各个阶段可能存在的威胁。这包括准确评估每个潜在风险的发生概率和可能影响的程度，为后续危机预警提供了有力支持。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岭土项目团队着重于明确定义高岭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岭土项目进展的持续监控，团队能够及时发现潜在问题并作出迅速反应。高岭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在这一阶段，团队的专业素养和反应速度将发挥至关重要的作用，以确保潜在危机能够在初期得到有效的处理，最大程度地减轻负面影响。通过危机预警与识别，高岭土项目得以更有序、可控地推进。</w:t>
      </w:r>
    </w:p>
    <w:p>
      <w:pPr>
        <w:pStyle w:val="Heading2"/>
        <w:ind w:firstLine="560" w:firstLineChars="200"/>
        <w:rPr>
          <w:rFonts w:ascii="仿宋" w:eastAsia="仿宋" w:hAnsi="仿宋" w:cs="仿宋" w:hint="eastAsia"/>
          <w:sz w:val="28"/>
          <w:lang w:eastAsia="zh-CN"/>
        </w:rPr>
      </w:pPr>
      <w:bookmarkStart w:id="18" w:name="_Toc1881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在危机发生时，高岭土项目团队立即行动，成立了应急小组。该小组的任务是迅速制定并实施紧急应对措施，以最小化潜在损失。以下是采取的主要措施：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暂停高岭土项目进度：为遏制危机蔓延，高岭土项目暂时停止进行，以便全面评估当前状况。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资源重新分配：重新评估高岭土项目资源的分配，确保最大限度地减小损失。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实时沟通：与关键利益相关者建立实时沟通机制，向他们传递高岭土项目危机的实际状况，保障高岭土项目核心利益。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在紧急应对的同时，高岭土项目团队强调了团队协作和有效沟通的重要性。以下是团队协作的关键举措：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信息共享机制：建立了信息共享平台，确保团队成员能够及时获取高岭土项目危机的实时信息。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领导者沟通：高岭土项目领导者通过定期会议和即时沟通工具，指导团队应对危机，保持团队稳定运行。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https://d.book118.com/855144222000011102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63FB5"/>
    <w:rsid w:val="37963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4422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2024-01-30T20:44:00Z</dcterms:created>
  <dcterms:modified xsi:type="dcterms:W3CDTF">2024-01-30T20:44:31Z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47EE2BB8A9CA4748A43B9EF951A2D6EE_11</vt:lpwstr>
  </property>
  <property fmtid="{D5CDD505-2E9C-101B-9397-08002B2CF9AE}" pid="3" name="KSOProductBuildVer">
    <vt:lpwstr>2052-12.1.0.16250</vt:lpwstr>
  </property>
</Properties>
</file>