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氨基树脂项目规划设计蓝图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67" w:history="1">
        <w:r>
          <w:rPr>
            <w:rFonts w:ascii="仿宋" w:eastAsia="仿宋" w:hAnsi="仿宋" w:cs="仿宋" w:hint="eastAsia"/>
            <w:lang w:eastAsia="zh-CN"/>
          </w:rPr>
          <w:t>序言</w:t>
        </w:r>
        <w:r>
          <w:tab/>
        </w:r>
        <w:r>
          <w:fldChar w:fldCharType="begin"/>
        </w:r>
        <w:r>
          <w:instrText xml:space="preserve"> PAGEREF _Toc15167 \h </w:instrText>
        </w:r>
        <w:r>
          <w:fldChar w:fldCharType="separate"/>
        </w:r>
        <w:r>
          <w:t>3</w:t>
        </w:r>
        <w:r>
          <w:fldChar w:fldCharType="end"/>
        </w:r>
      </w:hyperlink>
    </w:p>
    <w:p>
      <w:pPr>
        <w:pStyle w:val="TOC1"/>
        <w:tabs>
          <w:tab w:val="right" w:leader="dot" w:pos="8306"/>
        </w:tabs>
      </w:pPr>
      <w:hyperlink w:anchor="_Toc8515" w:history="1">
        <w:r>
          <w:rPr>
            <w:rFonts w:ascii="仿宋" w:eastAsia="仿宋" w:hAnsi="仿宋" w:cs="仿宋" w:hint="eastAsia"/>
            <w:lang w:eastAsia="zh-CN"/>
          </w:rPr>
          <w:t>一、氨基树脂项目绩效评估</w:t>
        </w:r>
        <w:r>
          <w:tab/>
        </w:r>
        <w:r>
          <w:fldChar w:fldCharType="begin"/>
        </w:r>
        <w:r>
          <w:instrText xml:space="preserve"> PAGEREF _Toc8515 \h </w:instrText>
        </w:r>
        <w:r>
          <w:fldChar w:fldCharType="separate"/>
        </w:r>
        <w:r>
          <w:t>3</w:t>
        </w:r>
        <w:r>
          <w:fldChar w:fldCharType="end"/>
        </w:r>
      </w:hyperlink>
    </w:p>
    <w:p>
      <w:pPr>
        <w:pStyle w:val="TOC2"/>
        <w:tabs>
          <w:tab w:val="right" w:leader="dot" w:pos="8306"/>
        </w:tabs>
      </w:pPr>
      <w:hyperlink w:anchor="_Toc130" w:history="1">
        <w:r>
          <w:rPr>
            <w:rFonts w:ascii="仿宋" w:eastAsia="仿宋" w:hAnsi="仿宋" w:cs="仿宋" w:hint="eastAsia"/>
            <w:lang w:eastAsia="zh-CN"/>
          </w:rPr>
          <w:t>(一)、绩效评估指标</w:t>
        </w:r>
        <w:r>
          <w:tab/>
        </w:r>
        <w:r>
          <w:fldChar w:fldCharType="begin"/>
        </w:r>
        <w:r>
          <w:instrText xml:space="preserve"> PAGEREF _Toc130 \h </w:instrText>
        </w:r>
        <w:r>
          <w:fldChar w:fldCharType="separate"/>
        </w:r>
        <w:r>
          <w:t>3</w:t>
        </w:r>
        <w:r>
          <w:fldChar w:fldCharType="end"/>
        </w:r>
      </w:hyperlink>
    </w:p>
    <w:p>
      <w:pPr>
        <w:pStyle w:val="TOC2"/>
        <w:tabs>
          <w:tab w:val="right" w:leader="dot" w:pos="8306"/>
        </w:tabs>
      </w:pPr>
      <w:hyperlink w:anchor="_Toc8213" w:history="1">
        <w:r>
          <w:rPr>
            <w:rFonts w:ascii="仿宋" w:eastAsia="仿宋" w:hAnsi="仿宋" w:cs="仿宋" w:hint="eastAsia"/>
            <w:lang w:eastAsia="zh-CN"/>
          </w:rPr>
          <w:t>(二)、绩效评估方法</w:t>
        </w:r>
        <w:r>
          <w:tab/>
        </w:r>
        <w:r>
          <w:fldChar w:fldCharType="begin"/>
        </w:r>
        <w:r>
          <w:instrText xml:space="preserve"> PAGEREF _Toc8213 \h </w:instrText>
        </w:r>
        <w:r>
          <w:fldChar w:fldCharType="separate"/>
        </w:r>
        <w:r>
          <w:t>4</w:t>
        </w:r>
        <w:r>
          <w:fldChar w:fldCharType="end"/>
        </w:r>
      </w:hyperlink>
    </w:p>
    <w:p>
      <w:pPr>
        <w:pStyle w:val="TOC2"/>
        <w:tabs>
          <w:tab w:val="right" w:leader="dot" w:pos="8306"/>
        </w:tabs>
      </w:pPr>
      <w:hyperlink w:anchor="_Toc30170" w:history="1">
        <w:r>
          <w:rPr>
            <w:rFonts w:ascii="仿宋" w:eastAsia="仿宋" w:hAnsi="仿宋" w:cs="仿宋" w:hint="eastAsia"/>
            <w:lang w:eastAsia="zh-CN"/>
          </w:rPr>
          <w:t>(三)、绩效评估周期</w:t>
        </w:r>
        <w:r>
          <w:tab/>
        </w:r>
        <w:r>
          <w:fldChar w:fldCharType="begin"/>
        </w:r>
        <w:r>
          <w:instrText xml:space="preserve"> PAGEREF _Toc30170 \h </w:instrText>
        </w:r>
        <w:r>
          <w:fldChar w:fldCharType="separate"/>
        </w:r>
        <w:r>
          <w:t>5</w:t>
        </w:r>
        <w:r>
          <w:fldChar w:fldCharType="end"/>
        </w:r>
      </w:hyperlink>
    </w:p>
    <w:p>
      <w:pPr>
        <w:pStyle w:val="TOC1"/>
        <w:tabs>
          <w:tab w:val="right" w:leader="dot" w:pos="8306"/>
        </w:tabs>
      </w:pPr>
      <w:hyperlink w:anchor="_Toc20927" w:history="1">
        <w:r>
          <w:rPr>
            <w:rFonts w:ascii="仿宋" w:eastAsia="仿宋" w:hAnsi="仿宋" w:cs="仿宋" w:hint="eastAsia"/>
            <w:lang w:eastAsia="zh-CN"/>
          </w:rPr>
          <w:t>二、市场分析、调研</w:t>
        </w:r>
        <w:r>
          <w:tab/>
        </w:r>
        <w:r>
          <w:fldChar w:fldCharType="begin"/>
        </w:r>
        <w:r>
          <w:instrText xml:space="preserve"> PAGEREF _Toc20927 \h </w:instrText>
        </w:r>
        <w:r>
          <w:fldChar w:fldCharType="separate"/>
        </w:r>
        <w:r>
          <w:t>6</w:t>
        </w:r>
        <w:r>
          <w:fldChar w:fldCharType="end"/>
        </w:r>
      </w:hyperlink>
    </w:p>
    <w:p>
      <w:pPr>
        <w:pStyle w:val="TOC2"/>
        <w:tabs>
          <w:tab w:val="right" w:leader="dot" w:pos="8306"/>
        </w:tabs>
      </w:pPr>
      <w:hyperlink w:anchor="_Toc30311" w:history="1">
        <w:r>
          <w:rPr>
            <w:rFonts w:ascii="仿宋" w:eastAsia="仿宋" w:hAnsi="仿宋" w:cs="仿宋" w:hint="eastAsia"/>
            <w:lang w:eastAsia="zh-CN"/>
          </w:rPr>
          <w:t>(一)、氨基树脂行业分析</w:t>
        </w:r>
        <w:r>
          <w:tab/>
        </w:r>
        <w:r>
          <w:fldChar w:fldCharType="begin"/>
        </w:r>
        <w:r>
          <w:instrText xml:space="preserve"> PAGEREF _Toc30311 \h </w:instrText>
        </w:r>
        <w:r>
          <w:fldChar w:fldCharType="separate"/>
        </w:r>
        <w:r>
          <w:t>6</w:t>
        </w:r>
        <w:r>
          <w:fldChar w:fldCharType="end"/>
        </w:r>
      </w:hyperlink>
    </w:p>
    <w:p>
      <w:pPr>
        <w:pStyle w:val="TOC2"/>
        <w:tabs>
          <w:tab w:val="right" w:leader="dot" w:pos="8306"/>
        </w:tabs>
      </w:pPr>
      <w:hyperlink w:anchor="_Toc12187" w:history="1">
        <w:r>
          <w:rPr>
            <w:rFonts w:ascii="仿宋" w:eastAsia="仿宋" w:hAnsi="仿宋" w:cs="仿宋" w:hint="eastAsia"/>
            <w:lang w:eastAsia="zh-CN"/>
          </w:rPr>
          <w:t>(二)、氨基树脂市场分析预测</w:t>
        </w:r>
        <w:r>
          <w:tab/>
        </w:r>
        <w:r>
          <w:fldChar w:fldCharType="begin"/>
        </w:r>
        <w:r>
          <w:instrText xml:space="preserve"> PAGEREF _Toc12187 \h </w:instrText>
        </w:r>
        <w:r>
          <w:fldChar w:fldCharType="separate"/>
        </w:r>
        <w:r>
          <w:t>7</w:t>
        </w:r>
        <w:r>
          <w:fldChar w:fldCharType="end"/>
        </w:r>
      </w:hyperlink>
    </w:p>
    <w:p>
      <w:pPr>
        <w:pStyle w:val="TOC1"/>
        <w:tabs>
          <w:tab w:val="right" w:leader="dot" w:pos="8306"/>
        </w:tabs>
      </w:pPr>
      <w:hyperlink w:anchor="_Toc24039" w:history="1">
        <w:r>
          <w:rPr>
            <w:rFonts w:ascii="仿宋" w:eastAsia="仿宋" w:hAnsi="仿宋" w:cs="仿宋" w:hint="eastAsia"/>
            <w:lang w:eastAsia="zh-CN"/>
          </w:rPr>
          <w:t>三、氨基树脂项目土建工程</w:t>
        </w:r>
        <w:r>
          <w:tab/>
        </w:r>
        <w:r>
          <w:fldChar w:fldCharType="begin"/>
        </w:r>
        <w:r>
          <w:instrText xml:space="preserve"> PAGEREF _Toc24039 \h </w:instrText>
        </w:r>
        <w:r>
          <w:fldChar w:fldCharType="separate"/>
        </w:r>
        <w:r>
          <w:t>8</w:t>
        </w:r>
        <w:r>
          <w:fldChar w:fldCharType="end"/>
        </w:r>
      </w:hyperlink>
    </w:p>
    <w:p>
      <w:pPr>
        <w:pStyle w:val="TOC2"/>
        <w:tabs>
          <w:tab w:val="right" w:leader="dot" w:pos="8306"/>
        </w:tabs>
      </w:pPr>
      <w:hyperlink w:anchor="_Toc5881" w:history="1">
        <w:r>
          <w:rPr>
            <w:rFonts w:ascii="仿宋" w:eastAsia="仿宋" w:hAnsi="仿宋" w:cs="仿宋" w:hint="eastAsia"/>
            <w:lang w:eastAsia="zh-CN"/>
          </w:rPr>
          <w:t>(一)、建筑工程设计原则</w:t>
        </w:r>
        <w:r>
          <w:tab/>
        </w:r>
        <w:r>
          <w:fldChar w:fldCharType="begin"/>
        </w:r>
        <w:r>
          <w:instrText xml:space="preserve"> PAGEREF _Toc5881 \h </w:instrText>
        </w:r>
        <w:r>
          <w:fldChar w:fldCharType="separate"/>
        </w:r>
        <w:r>
          <w:t>8</w:t>
        </w:r>
        <w:r>
          <w:fldChar w:fldCharType="end"/>
        </w:r>
      </w:hyperlink>
    </w:p>
    <w:p>
      <w:pPr>
        <w:pStyle w:val="TOC2"/>
        <w:tabs>
          <w:tab w:val="right" w:leader="dot" w:pos="8306"/>
        </w:tabs>
      </w:pPr>
      <w:hyperlink w:anchor="_Toc27346" w:history="1">
        <w:r>
          <w:rPr>
            <w:rFonts w:ascii="仿宋" w:eastAsia="仿宋" w:hAnsi="仿宋" w:cs="仿宋" w:hint="eastAsia"/>
            <w:lang w:eastAsia="zh-CN"/>
          </w:rPr>
          <w:t>(二)、土建工程设计年限及安全等级</w:t>
        </w:r>
        <w:r>
          <w:tab/>
        </w:r>
        <w:r>
          <w:fldChar w:fldCharType="begin"/>
        </w:r>
        <w:r>
          <w:instrText xml:space="preserve"> PAGEREF _Toc27346 \h </w:instrText>
        </w:r>
        <w:r>
          <w:fldChar w:fldCharType="separate"/>
        </w:r>
        <w:r>
          <w:t>9</w:t>
        </w:r>
        <w:r>
          <w:fldChar w:fldCharType="end"/>
        </w:r>
      </w:hyperlink>
    </w:p>
    <w:p>
      <w:pPr>
        <w:pStyle w:val="TOC2"/>
        <w:tabs>
          <w:tab w:val="right" w:leader="dot" w:pos="8306"/>
        </w:tabs>
      </w:pPr>
      <w:hyperlink w:anchor="_Toc20811" w:history="1">
        <w:r>
          <w:rPr>
            <w:rFonts w:ascii="仿宋" w:eastAsia="仿宋" w:hAnsi="仿宋" w:cs="仿宋" w:hint="eastAsia"/>
            <w:lang w:eastAsia="zh-CN"/>
          </w:rPr>
          <w:t>(三)、建筑工程设计总体要求</w:t>
        </w:r>
        <w:r>
          <w:tab/>
        </w:r>
        <w:r>
          <w:fldChar w:fldCharType="begin"/>
        </w:r>
        <w:r>
          <w:instrText xml:space="preserve"> PAGEREF _Toc20811 \h </w:instrText>
        </w:r>
        <w:r>
          <w:fldChar w:fldCharType="separate"/>
        </w:r>
        <w:r>
          <w:t>10</w:t>
        </w:r>
        <w:r>
          <w:fldChar w:fldCharType="end"/>
        </w:r>
      </w:hyperlink>
    </w:p>
    <w:p>
      <w:pPr>
        <w:pStyle w:val="TOC2"/>
        <w:tabs>
          <w:tab w:val="right" w:leader="dot" w:pos="8306"/>
        </w:tabs>
      </w:pPr>
      <w:hyperlink w:anchor="_Toc6719" w:history="1">
        <w:r>
          <w:rPr>
            <w:rFonts w:ascii="仿宋" w:eastAsia="仿宋" w:hAnsi="仿宋" w:cs="仿宋" w:hint="eastAsia"/>
            <w:lang w:eastAsia="zh-CN"/>
          </w:rPr>
          <w:t>(四)、土建工程建设指标</w:t>
        </w:r>
        <w:r>
          <w:tab/>
        </w:r>
        <w:r>
          <w:fldChar w:fldCharType="begin"/>
        </w:r>
        <w:r>
          <w:instrText xml:space="preserve"> PAGEREF _Toc6719 \h </w:instrText>
        </w:r>
        <w:r>
          <w:fldChar w:fldCharType="separate"/>
        </w:r>
        <w:r>
          <w:t>11</w:t>
        </w:r>
        <w:r>
          <w:fldChar w:fldCharType="end"/>
        </w:r>
      </w:hyperlink>
    </w:p>
    <w:p>
      <w:pPr>
        <w:pStyle w:val="TOC1"/>
        <w:tabs>
          <w:tab w:val="right" w:leader="dot" w:pos="8306"/>
        </w:tabs>
      </w:pPr>
      <w:hyperlink w:anchor="_Toc8952" w:history="1">
        <w:r>
          <w:rPr>
            <w:rFonts w:ascii="仿宋" w:eastAsia="仿宋" w:hAnsi="仿宋" w:cs="仿宋" w:hint="eastAsia"/>
            <w:lang w:eastAsia="zh-CN"/>
          </w:rPr>
          <w:t>四、氨基树脂项目建设单位说明</w:t>
        </w:r>
        <w:r>
          <w:tab/>
        </w:r>
        <w:r>
          <w:fldChar w:fldCharType="begin"/>
        </w:r>
        <w:r>
          <w:instrText xml:space="preserve"> PAGEREF _Toc8952 \h </w:instrText>
        </w:r>
        <w:r>
          <w:fldChar w:fldCharType="separate"/>
        </w:r>
        <w:r>
          <w:t>11</w:t>
        </w:r>
        <w:r>
          <w:fldChar w:fldCharType="end"/>
        </w:r>
      </w:hyperlink>
    </w:p>
    <w:p>
      <w:pPr>
        <w:pStyle w:val="TOC2"/>
        <w:tabs>
          <w:tab w:val="right" w:leader="dot" w:pos="8306"/>
        </w:tabs>
      </w:pPr>
      <w:hyperlink w:anchor="_Toc5120" w:history="1">
        <w:r>
          <w:rPr>
            <w:rFonts w:ascii="仿宋" w:eastAsia="仿宋" w:hAnsi="仿宋" w:cs="仿宋" w:hint="eastAsia"/>
            <w:lang w:eastAsia="zh-CN"/>
          </w:rPr>
          <w:t>(一)、氨基树脂项目承办单位基本情况</w:t>
        </w:r>
        <w:r>
          <w:tab/>
        </w:r>
        <w:r>
          <w:fldChar w:fldCharType="begin"/>
        </w:r>
        <w:r>
          <w:instrText xml:space="preserve"> PAGEREF _Toc5120 \h </w:instrText>
        </w:r>
        <w:r>
          <w:fldChar w:fldCharType="separate"/>
        </w:r>
        <w:r>
          <w:t>11</w:t>
        </w:r>
        <w:r>
          <w:fldChar w:fldCharType="end"/>
        </w:r>
      </w:hyperlink>
    </w:p>
    <w:p>
      <w:pPr>
        <w:pStyle w:val="TOC2"/>
        <w:tabs>
          <w:tab w:val="right" w:leader="dot" w:pos="8306"/>
        </w:tabs>
      </w:pPr>
      <w:hyperlink w:anchor="_Toc15747" w:history="1">
        <w:r>
          <w:rPr>
            <w:rFonts w:ascii="仿宋" w:eastAsia="仿宋" w:hAnsi="仿宋" w:cs="仿宋" w:hint="eastAsia"/>
            <w:lang w:eastAsia="zh-CN"/>
          </w:rPr>
          <w:t>(二)、公司经济效益分析</w:t>
        </w:r>
        <w:r>
          <w:tab/>
        </w:r>
        <w:r>
          <w:fldChar w:fldCharType="begin"/>
        </w:r>
        <w:r>
          <w:instrText xml:space="preserve"> PAGEREF _Toc15747 \h </w:instrText>
        </w:r>
        <w:r>
          <w:fldChar w:fldCharType="separate"/>
        </w:r>
        <w:r>
          <w:t>12</w:t>
        </w:r>
        <w:r>
          <w:fldChar w:fldCharType="end"/>
        </w:r>
      </w:hyperlink>
    </w:p>
    <w:p>
      <w:pPr>
        <w:pStyle w:val="TOC1"/>
        <w:tabs>
          <w:tab w:val="right" w:leader="dot" w:pos="8306"/>
        </w:tabs>
      </w:pPr>
      <w:hyperlink w:anchor="_Toc12441" w:history="1">
        <w:r>
          <w:rPr>
            <w:rFonts w:ascii="仿宋" w:eastAsia="仿宋" w:hAnsi="仿宋" w:cs="仿宋" w:hint="eastAsia"/>
            <w:lang w:eastAsia="zh-CN"/>
          </w:rPr>
          <w:t>五、氨基树脂项目可持续发展</w:t>
        </w:r>
        <w:r>
          <w:tab/>
        </w:r>
        <w:r>
          <w:fldChar w:fldCharType="begin"/>
        </w:r>
        <w:r>
          <w:instrText xml:space="preserve"> PAGEREF _Toc12441 \h </w:instrText>
        </w:r>
        <w:r>
          <w:fldChar w:fldCharType="separate"/>
        </w:r>
        <w:r>
          <w:t>13</w:t>
        </w:r>
        <w:r>
          <w:fldChar w:fldCharType="end"/>
        </w:r>
      </w:hyperlink>
    </w:p>
    <w:p>
      <w:pPr>
        <w:pStyle w:val="TOC2"/>
        <w:tabs>
          <w:tab w:val="right" w:leader="dot" w:pos="8306"/>
        </w:tabs>
      </w:pPr>
      <w:hyperlink w:anchor="_Toc6181" w:history="1">
        <w:r>
          <w:rPr>
            <w:rFonts w:ascii="仿宋" w:eastAsia="仿宋" w:hAnsi="仿宋" w:cs="仿宋" w:hint="eastAsia"/>
            <w:lang w:eastAsia="zh-CN"/>
          </w:rPr>
          <w:t>(一)、可持续战略与实践</w:t>
        </w:r>
        <w:r>
          <w:tab/>
        </w:r>
        <w:r>
          <w:fldChar w:fldCharType="begin"/>
        </w:r>
        <w:r>
          <w:instrText xml:space="preserve"> PAGEREF _Toc6181 \h </w:instrText>
        </w:r>
        <w:r>
          <w:fldChar w:fldCharType="separate"/>
        </w:r>
        <w:r>
          <w:t>13</w:t>
        </w:r>
        <w:r>
          <w:fldChar w:fldCharType="end"/>
        </w:r>
      </w:hyperlink>
    </w:p>
    <w:p>
      <w:pPr>
        <w:pStyle w:val="TOC2"/>
        <w:tabs>
          <w:tab w:val="right" w:leader="dot" w:pos="8306"/>
        </w:tabs>
      </w:pPr>
      <w:hyperlink w:anchor="_Toc12292" w:history="1">
        <w:r>
          <w:rPr>
            <w:rFonts w:ascii="仿宋" w:eastAsia="仿宋" w:hAnsi="仿宋" w:cs="仿宋" w:hint="eastAsia"/>
            <w:lang w:eastAsia="zh-CN"/>
          </w:rPr>
          <w:t>(二)、环保与社会责任</w:t>
        </w:r>
        <w:r>
          <w:tab/>
        </w:r>
        <w:r>
          <w:fldChar w:fldCharType="begin"/>
        </w:r>
        <w:r>
          <w:instrText xml:space="preserve"> PAGEREF _Toc12292 \h </w:instrText>
        </w:r>
        <w:r>
          <w:fldChar w:fldCharType="separate"/>
        </w:r>
        <w:r>
          <w:t>13</w:t>
        </w:r>
        <w:r>
          <w:fldChar w:fldCharType="end"/>
        </w:r>
      </w:hyperlink>
    </w:p>
    <w:p>
      <w:pPr>
        <w:pStyle w:val="TOC1"/>
        <w:tabs>
          <w:tab w:val="right" w:leader="dot" w:pos="8306"/>
        </w:tabs>
      </w:pPr>
      <w:hyperlink w:anchor="_Toc2580" w:history="1">
        <w:r>
          <w:rPr>
            <w:rFonts w:ascii="仿宋" w:eastAsia="仿宋" w:hAnsi="仿宋" w:cs="仿宋" w:hint="eastAsia"/>
            <w:lang w:eastAsia="zh-CN"/>
          </w:rPr>
          <w:t>六、氨基树脂项目危机管理</w:t>
        </w:r>
        <w:r>
          <w:tab/>
        </w:r>
        <w:r>
          <w:fldChar w:fldCharType="begin"/>
        </w:r>
        <w:r>
          <w:instrText xml:space="preserve"> PAGEREF _Toc2580 \h </w:instrText>
        </w:r>
        <w:r>
          <w:fldChar w:fldCharType="separate"/>
        </w:r>
        <w:r>
          <w:t>14</w:t>
        </w:r>
        <w:r>
          <w:fldChar w:fldCharType="end"/>
        </w:r>
      </w:hyperlink>
    </w:p>
    <w:p>
      <w:pPr>
        <w:pStyle w:val="TOC2"/>
        <w:tabs>
          <w:tab w:val="right" w:leader="dot" w:pos="8306"/>
        </w:tabs>
      </w:pPr>
      <w:hyperlink w:anchor="_Toc12113" w:history="1">
        <w:r>
          <w:rPr>
            <w:rFonts w:ascii="仿宋" w:eastAsia="仿宋" w:hAnsi="仿宋" w:cs="仿宋" w:hint="eastAsia"/>
            <w:lang w:eastAsia="zh-CN"/>
          </w:rPr>
          <w:t>(一)、危机预警与识别</w:t>
        </w:r>
        <w:r>
          <w:tab/>
        </w:r>
        <w:r>
          <w:fldChar w:fldCharType="begin"/>
        </w:r>
        <w:r>
          <w:instrText xml:space="preserve"> PAGEREF _Toc12113 \h </w:instrText>
        </w:r>
        <w:r>
          <w:fldChar w:fldCharType="separate"/>
        </w:r>
        <w:r>
          <w:t>14</w:t>
        </w:r>
        <w:r>
          <w:fldChar w:fldCharType="end"/>
        </w:r>
      </w:hyperlink>
    </w:p>
    <w:p>
      <w:pPr>
        <w:pStyle w:val="TOC2"/>
        <w:tabs>
          <w:tab w:val="right" w:leader="dot" w:pos="8306"/>
        </w:tabs>
      </w:pPr>
      <w:hyperlink w:anchor="_Toc7168" w:history="1">
        <w:r>
          <w:rPr>
            <w:rFonts w:ascii="仿宋" w:eastAsia="仿宋" w:hAnsi="仿宋" w:cs="仿宋" w:hint="eastAsia"/>
            <w:lang w:eastAsia="zh-CN"/>
          </w:rPr>
          <w:t>(二)、危机应对与恢复</w:t>
        </w:r>
        <w:r>
          <w:tab/>
        </w:r>
        <w:r>
          <w:fldChar w:fldCharType="begin"/>
        </w:r>
        <w:r>
          <w:instrText xml:space="preserve"> PAGEREF _Toc7168 \h </w:instrText>
        </w:r>
        <w:r>
          <w:fldChar w:fldCharType="separate"/>
        </w:r>
        <w:r>
          <w:t>15</w:t>
        </w:r>
        <w:r>
          <w:fldChar w:fldCharType="end"/>
        </w:r>
      </w:hyperlink>
    </w:p>
    <w:p>
      <w:pPr>
        <w:pStyle w:val="TOC1"/>
        <w:tabs>
          <w:tab w:val="right" w:leader="dot" w:pos="8306"/>
        </w:tabs>
      </w:pPr>
      <w:hyperlink w:anchor="_Toc7344" w:history="1">
        <w:r>
          <w:rPr>
            <w:rFonts w:ascii="仿宋" w:eastAsia="仿宋" w:hAnsi="仿宋" w:cs="仿宋" w:hint="eastAsia"/>
            <w:lang w:eastAsia="zh-CN"/>
          </w:rPr>
          <w:t>七、氨基树脂项目社会影响</w:t>
        </w:r>
        <w:r>
          <w:tab/>
        </w:r>
        <w:r>
          <w:fldChar w:fldCharType="begin"/>
        </w:r>
        <w:r>
          <w:instrText xml:space="preserve"> PAGEREF _Toc7344 \h </w:instrText>
        </w:r>
        <w:r>
          <w:fldChar w:fldCharType="separate"/>
        </w:r>
        <w:r>
          <w:t>17</w:t>
        </w:r>
        <w:r>
          <w:fldChar w:fldCharType="end"/>
        </w:r>
      </w:hyperlink>
    </w:p>
    <w:p>
      <w:pPr>
        <w:pStyle w:val="TOC2"/>
        <w:tabs>
          <w:tab w:val="right" w:leader="dot" w:pos="8306"/>
        </w:tabs>
      </w:pPr>
      <w:hyperlink w:anchor="_Toc29336" w:history="1">
        <w:r>
          <w:rPr>
            <w:rFonts w:ascii="仿宋" w:eastAsia="仿宋" w:hAnsi="仿宋" w:cs="仿宋" w:hint="eastAsia"/>
            <w:lang w:eastAsia="zh-CN"/>
          </w:rPr>
          <w:t>(一)、社会责任与义务</w:t>
        </w:r>
        <w:r>
          <w:tab/>
        </w:r>
        <w:r>
          <w:fldChar w:fldCharType="begin"/>
        </w:r>
        <w:r>
          <w:instrText xml:space="preserve"> PAGEREF _Toc29336 \h </w:instrText>
        </w:r>
        <w:r>
          <w:fldChar w:fldCharType="separate"/>
        </w:r>
        <w:r>
          <w:t>17</w:t>
        </w:r>
        <w:r>
          <w:fldChar w:fldCharType="end"/>
        </w:r>
      </w:hyperlink>
    </w:p>
    <w:p>
      <w:pPr>
        <w:pStyle w:val="TOC2"/>
        <w:tabs>
          <w:tab w:val="right" w:leader="dot" w:pos="8306"/>
        </w:tabs>
      </w:pPr>
      <w:hyperlink w:anchor="_Toc9320" w:history="1">
        <w:r>
          <w:rPr>
            <w:rFonts w:ascii="仿宋" w:eastAsia="仿宋" w:hAnsi="仿宋" w:cs="仿宋" w:hint="eastAsia"/>
            <w:lang w:eastAsia="zh-CN"/>
          </w:rPr>
          <w:t>(二)、社会参与与沟通</w:t>
        </w:r>
        <w:r>
          <w:tab/>
        </w:r>
        <w:r>
          <w:fldChar w:fldCharType="begin"/>
        </w:r>
        <w:r>
          <w:instrText xml:space="preserve"> PAGEREF _Toc9320 \h </w:instrText>
        </w:r>
        <w:r>
          <w:fldChar w:fldCharType="separate"/>
        </w:r>
        <w:r>
          <w:t>17</w:t>
        </w:r>
        <w:r>
          <w:fldChar w:fldCharType="end"/>
        </w:r>
      </w:hyperlink>
    </w:p>
    <w:p>
      <w:pPr>
        <w:pStyle w:val="TOC1"/>
        <w:tabs>
          <w:tab w:val="right" w:leader="dot" w:pos="8306"/>
        </w:tabs>
      </w:pPr>
      <w:hyperlink w:anchor="_Toc530" w:history="1">
        <w:r>
          <w:rPr>
            <w:rFonts w:ascii="仿宋" w:eastAsia="仿宋" w:hAnsi="仿宋" w:cs="仿宋" w:hint="eastAsia"/>
            <w:lang w:eastAsia="zh-CN"/>
          </w:rPr>
          <w:t>八、氨基树脂项目人力资源培养与发展</w:t>
        </w:r>
        <w:r>
          <w:tab/>
        </w:r>
        <w:r>
          <w:fldChar w:fldCharType="begin"/>
        </w:r>
        <w:r>
          <w:instrText xml:space="preserve"> PAGEREF _Toc530 \h </w:instrText>
        </w:r>
        <w:r>
          <w:fldChar w:fldCharType="separate"/>
        </w:r>
        <w:r>
          <w:t>18</w:t>
        </w:r>
        <w:r>
          <w:fldChar w:fldCharType="end"/>
        </w:r>
      </w:hyperlink>
    </w:p>
    <w:p>
      <w:pPr>
        <w:pStyle w:val="TOC2"/>
        <w:tabs>
          <w:tab w:val="right" w:leader="dot" w:pos="8306"/>
        </w:tabs>
      </w:pPr>
      <w:hyperlink w:anchor="_Toc9912" w:history="1">
        <w:r>
          <w:rPr>
            <w:rFonts w:ascii="仿宋" w:eastAsia="仿宋" w:hAnsi="仿宋" w:cs="仿宋" w:hint="eastAsia"/>
            <w:lang w:eastAsia="zh-CN"/>
          </w:rPr>
          <w:t>(一)、人才需求与规划</w:t>
        </w:r>
        <w:r>
          <w:tab/>
        </w:r>
        <w:r>
          <w:fldChar w:fldCharType="begin"/>
        </w:r>
        <w:r>
          <w:instrText xml:space="preserve"> PAGEREF _Toc9912 \h </w:instrText>
        </w:r>
        <w:r>
          <w:fldChar w:fldCharType="separate"/>
        </w:r>
        <w:r>
          <w:t>18</w:t>
        </w:r>
        <w:r>
          <w:fldChar w:fldCharType="end"/>
        </w:r>
      </w:hyperlink>
    </w:p>
    <w:p>
      <w:pPr>
        <w:pStyle w:val="TOC2"/>
        <w:tabs>
          <w:tab w:val="right" w:leader="dot" w:pos="8306"/>
        </w:tabs>
      </w:pPr>
      <w:hyperlink w:anchor="_Toc31494" w:history="1">
        <w:r>
          <w:rPr>
            <w:rFonts w:ascii="仿宋" w:eastAsia="仿宋" w:hAnsi="仿宋" w:cs="仿宋" w:hint="eastAsia"/>
            <w:lang w:eastAsia="zh-CN"/>
          </w:rPr>
          <w:t>(二)、培训与发展计划</w:t>
        </w:r>
        <w:r>
          <w:tab/>
        </w:r>
        <w:r>
          <w:fldChar w:fldCharType="begin"/>
        </w:r>
        <w:r>
          <w:instrText xml:space="preserve"> PAGEREF _Toc31494 \h </w:instrText>
        </w:r>
        <w:r>
          <w:fldChar w:fldCharType="separate"/>
        </w:r>
        <w:r>
          <w:t>19</w:t>
        </w:r>
        <w:r>
          <w:fldChar w:fldCharType="end"/>
        </w:r>
      </w:hyperlink>
    </w:p>
    <w:p>
      <w:pPr>
        <w:pStyle w:val="TOC1"/>
        <w:tabs>
          <w:tab w:val="right" w:leader="dot" w:pos="8306"/>
        </w:tabs>
      </w:pPr>
      <w:hyperlink w:anchor="_Toc1483" w:history="1">
        <w:r>
          <w:rPr>
            <w:rFonts w:ascii="仿宋" w:eastAsia="仿宋" w:hAnsi="仿宋" w:cs="仿宋" w:hint="eastAsia"/>
            <w:lang w:eastAsia="zh-CN"/>
          </w:rPr>
          <w:t>九、氨基树脂项目技术管理</w:t>
        </w:r>
        <w:r>
          <w:tab/>
        </w:r>
        <w:r>
          <w:fldChar w:fldCharType="begin"/>
        </w:r>
        <w:r>
          <w:instrText xml:space="preserve"> PAGEREF _Toc1483 \h </w:instrText>
        </w:r>
        <w:r>
          <w:fldChar w:fldCharType="separate"/>
        </w:r>
        <w:r>
          <w:t>19</w:t>
        </w:r>
        <w:r>
          <w:fldChar w:fldCharType="end"/>
        </w:r>
      </w:hyperlink>
    </w:p>
    <w:p>
      <w:pPr>
        <w:pStyle w:val="TOC2"/>
        <w:tabs>
          <w:tab w:val="right" w:leader="dot" w:pos="8306"/>
        </w:tabs>
      </w:pPr>
      <w:hyperlink w:anchor="_Toc8994" w:history="1">
        <w:r>
          <w:rPr>
            <w:rFonts w:ascii="仿宋" w:eastAsia="仿宋" w:hAnsi="仿宋" w:cs="仿宋" w:hint="eastAsia"/>
            <w:lang w:eastAsia="zh-CN"/>
          </w:rPr>
          <w:t>(一)、技术方案选用方向</w:t>
        </w:r>
        <w:r>
          <w:tab/>
        </w:r>
        <w:r>
          <w:fldChar w:fldCharType="begin"/>
        </w:r>
        <w:r>
          <w:instrText xml:space="preserve"> PAGEREF _Toc8994 \h </w:instrText>
        </w:r>
        <w:r>
          <w:fldChar w:fldCharType="separate"/>
        </w:r>
        <w:r>
          <w:t>19</w:t>
        </w:r>
        <w:r>
          <w:fldChar w:fldCharType="end"/>
        </w:r>
      </w:hyperlink>
    </w:p>
    <w:p>
      <w:pPr>
        <w:pStyle w:val="TOC2"/>
        <w:tabs>
          <w:tab w:val="right" w:leader="dot" w:pos="8306"/>
        </w:tabs>
      </w:pPr>
      <w:hyperlink w:anchor="_Toc21525" w:history="1">
        <w:r>
          <w:rPr>
            <w:rFonts w:ascii="仿宋" w:eastAsia="仿宋" w:hAnsi="仿宋" w:cs="仿宋" w:hint="eastAsia"/>
            <w:lang w:eastAsia="zh-CN"/>
          </w:rPr>
          <w:t>(二)、工艺技术方案选用原则</w:t>
        </w:r>
        <w:r>
          <w:tab/>
        </w:r>
        <w:r>
          <w:fldChar w:fldCharType="begin"/>
        </w:r>
        <w:r>
          <w:instrText xml:space="preserve"> PAGEREF _Toc21525 \h </w:instrText>
        </w:r>
        <w:r>
          <w:fldChar w:fldCharType="separate"/>
        </w:r>
        <w:r>
          <w:t>21</w:t>
        </w:r>
        <w:r>
          <w:fldChar w:fldCharType="end"/>
        </w:r>
      </w:hyperlink>
    </w:p>
    <w:p>
      <w:pPr>
        <w:pStyle w:val="TOC2"/>
        <w:tabs>
          <w:tab w:val="right" w:leader="dot" w:pos="8306"/>
        </w:tabs>
      </w:pPr>
      <w:hyperlink w:anchor="_Toc8323" w:history="1">
        <w:r>
          <w:rPr>
            <w:rFonts w:ascii="仿宋" w:eastAsia="仿宋" w:hAnsi="仿宋" w:cs="仿宋" w:hint="eastAsia"/>
            <w:lang w:eastAsia="zh-CN"/>
          </w:rPr>
          <w:t>(三)、工艺技术方案要求</w:t>
        </w:r>
        <w:r>
          <w:tab/>
        </w:r>
        <w:r>
          <w:fldChar w:fldCharType="begin"/>
        </w:r>
        <w:r>
          <w:instrText xml:space="preserve"> PAGEREF _Toc8323 \h </w:instrText>
        </w:r>
        <w:r>
          <w:fldChar w:fldCharType="separate"/>
        </w:r>
        <w:r>
          <w:t>23</w:t>
        </w:r>
        <w:r>
          <w:fldChar w:fldCharType="end"/>
        </w:r>
      </w:hyperlink>
    </w:p>
    <w:p>
      <w:pPr>
        <w:pStyle w:val="TOC1"/>
        <w:tabs>
          <w:tab w:val="right" w:leader="dot" w:pos="8306"/>
        </w:tabs>
      </w:pPr>
      <w:hyperlink w:anchor="_Toc28376" w:history="1">
        <w:r>
          <w:rPr>
            <w:rFonts w:ascii="仿宋" w:eastAsia="仿宋" w:hAnsi="仿宋" w:cs="仿宋" w:hint="eastAsia"/>
            <w:lang w:eastAsia="zh-CN"/>
          </w:rPr>
          <w:t>十、氨基树脂项目计划安排</w:t>
        </w:r>
        <w:r>
          <w:tab/>
        </w:r>
        <w:r>
          <w:fldChar w:fldCharType="begin"/>
        </w:r>
        <w:r>
          <w:instrText xml:space="preserve"> PAGEREF _Toc28376 \h </w:instrText>
        </w:r>
        <w:r>
          <w:fldChar w:fldCharType="separate"/>
        </w:r>
        <w:r>
          <w:t>25</w:t>
        </w:r>
        <w:r>
          <w:fldChar w:fldCharType="end"/>
        </w:r>
      </w:hyperlink>
    </w:p>
    <w:p>
      <w:pPr>
        <w:pStyle w:val="TOC2"/>
        <w:tabs>
          <w:tab w:val="right" w:leader="dot" w:pos="8306"/>
        </w:tabs>
      </w:pPr>
      <w:hyperlink w:anchor="_Toc13484" w:history="1">
        <w:r>
          <w:rPr>
            <w:rFonts w:ascii="仿宋" w:eastAsia="仿宋" w:hAnsi="仿宋" w:cs="仿宋" w:hint="eastAsia"/>
            <w:lang w:eastAsia="zh-CN"/>
          </w:rPr>
          <w:t>(一)、建设周期</w:t>
        </w:r>
        <w:r>
          <w:tab/>
        </w:r>
        <w:r>
          <w:fldChar w:fldCharType="begin"/>
        </w:r>
        <w:r>
          <w:instrText xml:space="preserve"> PAGEREF _Toc13484 \h </w:instrText>
        </w:r>
        <w:r>
          <w:fldChar w:fldCharType="separate"/>
        </w:r>
        <w:r>
          <w:t>25</w:t>
        </w:r>
        <w:r>
          <w:fldChar w:fldCharType="end"/>
        </w:r>
      </w:hyperlink>
    </w:p>
    <w:p>
      <w:pPr>
        <w:pStyle w:val="TOC2"/>
        <w:tabs>
          <w:tab w:val="right" w:leader="dot" w:pos="8306"/>
        </w:tabs>
      </w:pPr>
      <w:hyperlink w:anchor="_Toc11688" w:history="1">
        <w:r>
          <w:rPr>
            <w:rFonts w:ascii="仿宋" w:eastAsia="仿宋" w:hAnsi="仿宋" w:cs="仿宋" w:hint="eastAsia"/>
            <w:lang w:eastAsia="zh-CN"/>
          </w:rPr>
          <w:t>(二)、建设进度</w:t>
        </w:r>
        <w:r>
          <w:tab/>
        </w:r>
        <w:r>
          <w:fldChar w:fldCharType="begin"/>
        </w:r>
        <w:r>
          <w:instrText xml:space="preserve"> PAGEREF _Toc11688 \h </w:instrText>
        </w:r>
        <w:r>
          <w:fldChar w:fldCharType="separate"/>
        </w:r>
        <w:r>
          <w:t>26</w:t>
        </w:r>
        <w:r>
          <w:fldChar w:fldCharType="end"/>
        </w:r>
      </w:hyperlink>
    </w:p>
    <w:p>
      <w:pPr>
        <w:pStyle w:val="TOC2"/>
        <w:tabs>
          <w:tab w:val="right" w:leader="dot" w:pos="8306"/>
        </w:tabs>
      </w:pPr>
      <w:hyperlink w:anchor="_Toc3195" w:history="1">
        <w:r>
          <w:rPr>
            <w:rFonts w:ascii="仿宋" w:eastAsia="仿宋" w:hAnsi="仿宋" w:cs="仿宋" w:hint="eastAsia"/>
            <w:lang w:eastAsia="zh-CN"/>
          </w:rPr>
          <w:t>(三)、进度安排注意事项</w:t>
        </w:r>
        <w:r>
          <w:tab/>
        </w:r>
        <w:r>
          <w:fldChar w:fldCharType="begin"/>
        </w:r>
        <w:r>
          <w:instrText xml:space="preserve"> PAGEREF _Toc3195 \h </w:instrText>
        </w:r>
        <w:r>
          <w:fldChar w:fldCharType="separate"/>
        </w:r>
        <w:r>
          <w:t>27</w:t>
        </w:r>
        <w:r>
          <w:fldChar w:fldCharType="end"/>
        </w:r>
      </w:hyperlink>
    </w:p>
    <w:p>
      <w:pPr>
        <w:pStyle w:val="TOC2"/>
        <w:tabs>
          <w:tab w:val="right" w:leader="dot" w:pos="8306"/>
        </w:tabs>
      </w:pPr>
      <w:hyperlink w:anchor="_Toc22302" w:history="1">
        <w:r>
          <w:rPr>
            <w:rFonts w:ascii="仿宋" w:eastAsia="仿宋" w:hAnsi="仿宋" w:cs="仿宋" w:hint="eastAsia"/>
            <w:lang w:eastAsia="zh-CN"/>
          </w:rPr>
          <w:t>(四)、人力资源配置</w:t>
        </w:r>
        <w:r>
          <w:tab/>
        </w:r>
        <w:r>
          <w:fldChar w:fldCharType="begin"/>
        </w:r>
        <w:r>
          <w:instrText xml:space="preserve"> PAGEREF _Toc22302 \h </w:instrText>
        </w:r>
        <w:r>
          <w:fldChar w:fldCharType="separate"/>
        </w:r>
        <w:r>
          <w:t>29</w:t>
        </w:r>
        <w:r>
          <w:fldChar w:fldCharType="end"/>
        </w:r>
      </w:hyperlink>
    </w:p>
    <w:p>
      <w:pPr>
        <w:pStyle w:val="TOC1"/>
        <w:tabs>
          <w:tab w:val="right" w:leader="dot" w:pos="8306"/>
        </w:tabs>
      </w:pPr>
      <w:hyperlink w:anchor="_Toc13455" w:history="1">
        <w:r>
          <w:rPr>
            <w:rFonts w:ascii="仿宋" w:eastAsia="仿宋" w:hAnsi="仿宋" w:cs="仿宋" w:hint="eastAsia"/>
            <w:lang w:eastAsia="zh-CN"/>
          </w:rPr>
          <w:t>十一、氨基树脂项目创新与研发</w:t>
        </w:r>
        <w:r>
          <w:tab/>
        </w:r>
        <w:r>
          <w:fldChar w:fldCharType="begin"/>
        </w:r>
        <w:r>
          <w:instrText xml:space="preserve"> PAGEREF _Toc13455 \h </w:instrText>
        </w:r>
        <w:r>
          <w:fldChar w:fldCharType="separate"/>
        </w:r>
        <w:r>
          <w:t>30</w:t>
        </w:r>
        <w:r>
          <w:fldChar w:fldCharType="end"/>
        </w:r>
      </w:hyperlink>
    </w:p>
    <w:p>
      <w:pPr>
        <w:pStyle w:val="TOC2"/>
        <w:tabs>
          <w:tab w:val="right" w:leader="dot" w:pos="8306"/>
        </w:tabs>
      </w:pPr>
      <w:hyperlink w:anchor="_Toc19488" w:history="1">
        <w:r>
          <w:rPr>
            <w:rFonts w:ascii="仿宋" w:eastAsia="仿宋" w:hAnsi="仿宋" w:cs="仿宋" w:hint="eastAsia"/>
            <w:lang w:eastAsia="zh-CN"/>
          </w:rPr>
          <w:t>(一)、创新策略与方向</w:t>
        </w:r>
        <w:r>
          <w:tab/>
        </w:r>
        <w:r>
          <w:fldChar w:fldCharType="begin"/>
        </w:r>
        <w:r>
          <w:instrText xml:space="preserve"> PAGEREF _Toc19488 \h </w:instrText>
        </w:r>
        <w:r>
          <w:fldChar w:fldCharType="separate"/>
        </w:r>
        <w:r>
          <w:t>30</w:t>
        </w:r>
        <w:r>
          <w:fldChar w:fldCharType="end"/>
        </w:r>
      </w:hyperlink>
    </w:p>
    <w:p>
      <w:pPr>
        <w:pStyle w:val="TOC2"/>
        <w:tabs>
          <w:tab w:val="right" w:leader="dot" w:pos="8306"/>
        </w:tabs>
      </w:pPr>
      <w:hyperlink w:anchor="_Toc32241" w:history="1">
        <w:r>
          <w:rPr>
            <w:rFonts w:ascii="仿宋" w:eastAsia="仿宋" w:hAnsi="仿宋" w:cs="仿宋" w:hint="eastAsia"/>
            <w:lang w:eastAsia="zh-CN"/>
          </w:rPr>
          <w:t>(二)、研发规划与投入</w:t>
        </w:r>
        <w:r>
          <w:tab/>
        </w:r>
        <w:r>
          <w:fldChar w:fldCharType="begin"/>
        </w:r>
        <w:r>
          <w:instrText xml:space="preserve"> PAGEREF _Toc32241 \h </w:instrText>
        </w:r>
        <w:r>
          <w:fldChar w:fldCharType="separate"/>
        </w:r>
        <w:r>
          <w:t>31</w:t>
        </w:r>
        <w:r>
          <w:fldChar w:fldCharType="end"/>
        </w:r>
      </w:hyperlink>
    </w:p>
    <w:p>
      <w:pPr>
        <w:pStyle w:val="TOC1"/>
        <w:tabs>
          <w:tab w:val="right" w:leader="dot" w:pos="8306"/>
        </w:tabs>
      </w:pPr>
      <w:hyperlink w:anchor="_Toc9828" w:history="1">
        <w:r>
          <w:rPr>
            <w:rFonts w:ascii="仿宋" w:eastAsia="仿宋" w:hAnsi="仿宋" w:cs="仿宋" w:hint="eastAsia"/>
            <w:lang w:eastAsia="zh-CN"/>
          </w:rPr>
          <w:t>十二、氨基树脂项目经营效益</w:t>
        </w:r>
        <w:r>
          <w:tab/>
        </w:r>
        <w:r>
          <w:fldChar w:fldCharType="begin"/>
        </w:r>
        <w:r>
          <w:instrText xml:space="preserve"> PAGEREF _Toc9828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22" w:history="1">
        <w:r>
          <w:rPr>
            <w:rFonts w:ascii="仿宋" w:eastAsia="仿宋" w:hAnsi="仿宋" w:cs="仿宋" w:hint="eastAsia"/>
            <w:lang w:eastAsia="zh-CN"/>
          </w:rPr>
          <w:t>(一)、经济评价财务测算</w:t>
        </w:r>
        <w:r>
          <w:tab/>
        </w:r>
        <w:r>
          <w:fldChar w:fldCharType="begin"/>
        </w:r>
        <w:r>
          <w:instrText xml:space="preserve"> PAGEREF _Toc15622 \h </w:instrText>
        </w:r>
        <w:r>
          <w:fldChar w:fldCharType="separate"/>
        </w:r>
        <w:r>
          <w:t>33</w:t>
        </w:r>
        <w:r>
          <w:fldChar w:fldCharType="end"/>
        </w:r>
      </w:hyperlink>
    </w:p>
    <w:p>
      <w:pPr>
        <w:pStyle w:val="TOC2"/>
        <w:tabs>
          <w:tab w:val="right" w:leader="dot" w:pos="8306"/>
        </w:tabs>
      </w:pPr>
      <w:hyperlink w:anchor="_Toc11293" w:history="1">
        <w:r>
          <w:rPr>
            <w:rFonts w:ascii="仿宋" w:eastAsia="仿宋" w:hAnsi="仿宋" w:cs="仿宋" w:hint="eastAsia"/>
            <w:lang w:eastAsia="zh-CN"/>
          </w:rPr>
          <w:t>(二)、氨基树脂项目盈利能力分析</w:t>
        </w:r>
        <w:r>
          <w:tab/>
        </w:r>
        <w:r>
          <w:fldChar w:fldCharType="begin"/>
        </w:r>
        <w:r>
          <w:instrText xml:space="preserve"> PAGEREF _Toc11293 \h </w:instrText>
        </w:r>
        <w:r>
          <w:fldChar w:fldCharType="separate"/>
        </w:r>
        <w:r>
          <w:t>34</w:t>
        </w:r>
        <w:r>
          <w:fldChar w:fldCharType="end"/>
        </w:r>
      </w:hyperlink>
    </w:p>
    <w:p>
      <w:pPr>
        <w:pStyle w:val="TOC1"/>
        <w:tabs>
          <w:tab w:val="right" w:leader="dot" w:pos="8306"/>
        </w:tabs>
      </w:pPr>
      <w:hyperlink w:anchor="_Toc23827" w:history="1">
        <w:r>
          <w:rPr>
            <w:rFonts w:ascii="仿宋" w:eastAsia="仿宋" w:hAnsi="仿宋" w:cs="仿宋" w:hint="eastAsia"/>
            <w:lang w:eastAsia="zh-CN"/>
          </w:rPr>
          <w:t>十三、风险识别与分类</w:t>
        </w:r>
        <w:r>
          <w:tab/>
        </w:r>
        <w:r>
          <w:fldChar w:fldCharType="begin"/>
        </w:r>
        <w:r>
          <w:instrText xml:space="preserve"> PAGEREF _Toc23827 \h </w:instrText>
        </w:r>
        <w:r>
          <w:fldChar w:fldCharType="separate"/>
        </w:r>
        <w:r>
          <w:t>35</w:t>
        </w:r>
        <w:r>
          <w:fldChar w:fldCharType="end"/>
        </w:r>
      </w:hyperlink>
    </w:p>
    <w:p>
      <w:pPr>
        <w:pStyle w:val="TOC2"/>
        <w:tabs>
          <w:tab w:val="right" w:leader="dot" w:pos="8306"/>
        </w:tabs>
      </w:pPr>
      <w:hyperlink w:anchor="_Toc18925" w:history="1">
        <w:r>
          <w:rPr>
            <w:rFonts w:ascii="仿宋" w:eastAsia="仿宋" w:hAnsi="仿宋" w:cs="仿宋" w:hint="eastAsia"/>
            <w:lang w:eastAsia="zh-CN"/>
          </w:rPr>
          <w:t>(一)、风险识别</w:t>
        </w:r>
        <w:r>
          <w:tab/>
        </w:r>
        <w:r>
          <w:fldChar w:fldCharType="begin"/>
        </w:r>
        <w:r>
          <w:instrText xml:space="preserve"> PAGEREF _Toc18925 \h </w:instrText>
        </w:r>
        <w:r>
          <w:fldChar w:fldCharType="separate"/>
        </w:r>
        <w:r>
          <w:t>35</w:t>
        </w:r>
        <w:r>
          <w:fldChar w:fldCharType="end"/>
        </w:r>
      </w:hyperlink>
    </w:p>
    <w:p>
      <w:pPr>
        <w:pStyle w:val="TOC2"/>
        <w:tabs>
          <w:tab w:val="right" w:leader="dot" w:pos="8306"/>
        </w:tabs>
      </w:pPr>
      <w:hyperlink w:anchor="_Toc21721" w:history="1">
        <w:r>
          <w:rPr>
            <w:rFonts w:ascii="仿宋" w:eastAsia="仿宋" w:hAnsi="仿宋" w:cs="仿宋" w:hint="eastAsia"/>
            <w:lang w:eastAsia="zh-CN"/>
          </w:rPr>
          <w:t>(二)、风险分类</w:t>
        </w:r>
        <w:r>
          <w:tab/>
        </w:r>
        <w:r>
          <w:fldChar w:fldCharType="begin"/>
        </w:r>
        <w:r>
          <w:instrText xml:space="preserve"> PAGEREF _Toc21721 \h </w:instrText>
        </w:r>
        <w:r>
          <w:fldChar w:fldCharType="separate"/>
        </w:r>
        <w:r>
          <w:t>36</w:t>
        </w:r>
        <w:r>
          <w:fldChar w:fldCharType="end"/>
        </w:r>
      </w:hyperlink>
    </w:p>
    <w:p>
      <w:pPr>
        <w:pStyle w:val="TOC1"/>
        <w:tabs>
          <w:tab w:val="right" w:leader="dot" w:pos="8306"/>
        </w:tabs>
      </w:pPr>
      <w:hyperlink w:anchor="_Toc3477" w:history="1">
        <w:r>
          <w:rPr>
            <w:rFonts w:ascii="仿宋" w:eastAsia="仿宋" w:hAnsi="仿宋" w:cs="仿宋" w:hint="eastAsia"/>
            <w:lang w:eastAsia="zh-CN"/>
          </w:rPr>
          <w:t>十四、氨基树脂项目实施时间节点</w:t>
        </w:r>
        <w:r>
          <w:tab/>
        </w:r>
        <w:r>
          <w:fldChar w:fldCharType="begin"/>
        </w:r>
        <w:r>
          <w:instrText xml:space="preserve"> PAGEREF _Toc3477 \h </w:instrText>
        </w:r>
        <w:r>
          <w:fldChar w:fldCharType="separate"/>
        </w:r>
        <w:r>
          <w:t>38</w:t>
        </w:r>
        <w:r>
          <w:fldChar w:fldCharType="end"/>
        </w:r>
      </w:hyperlink>
    </w:p>
    <w:p>
      <w:pPr>
        <w:pStyle w:val="TOC2"/>
        <w:tabs>
          <w:tab w:val="right" w:leader="dot" w:pos="8306"/>
        </w:tabs>
      </w:pPr>
      <w:hyperlink w:anchor="_Toc11538" w:history="1">
        <w:r>
          <w:rPr>
            <w:rFonts w:ascii="仿宋" w:eastAsia="仿宋" w:hAnsi="仿宋" w:cs="仿宋" w:hint="eastAsia"/>
            <w:lang w:eastAsia="zh-CN"/>
          </w:rPr>
          <w:t>(一)、氨基树脂项目启动阶段时间节点</w:t>
        </w:r>
        <w:r>
          <w:tab/>
        </w:r>
        <w:r>
          <w:fldChar w:fldCharType="begin"/>
        </w:r>
        <w:r>
          <w:instrText xml:space="preserve"> PAGEREF _Toc11538 \h </w:instrText>
        </w:r>
        <w:r>
          <w:fldChar w:fldCharType="separate"/>
        </w:r>
        <w:r>
          <w:t>38</w:t>
        </w:r>
        <w:r>
          <w:fldChar w:fldCharType="end"/>
        </w:r>
      </w:hyperlink>
    </w:p>
    <w:p>
      <w:pPr>
        <w:pStyle w:val="TOC2"/>
        <w:tabs>
          <w:tab w:val="right" w:leader="dot" w:pos="8306"/>
        </w:tabs>
      </w:pPr>
      <w:hyperlink w:anchor="_Toc12027" w:history="1">
        <w:r>
          <w:rPr>
            <w:rFonts w:ascii="仿宋" w:eastAsia="仿宋" w:hAnsi="仿宋" w:cs="仿宋" w:hint="eastAsia"/>
            <w:lang w:eastAsia="zh-CN"/>
          </w:rPr>
          <w:t>(二)、氨基树脂项目执行阶段时间节点</w:t>
        </w:r>
        <w:r>
          <w:tab/>
        </w:r>
        <w:r>
          <w:fldChar w:fldCharType="begin"/>
        </w:r>
        <w:r>
          <w:instrText xml:space="preserve"> PAGEREF _Toc12027 \h </w:instrText>
        </w:r>
        <w:r>
          <w:fldChar w:fldCharType="separate"/>
        </w:r>
        <w:r>
          <w:t>39</w:t>
        </w:r>
        <w:r>
          <w:fldChar w:fldCharType="end"/>
        </w:r>
      </w:hyperlink>
    </w:p>
    <w:p>
      <w:pPr>
        <w:pStyle w:val="TOC2"/>
        <w:tabs>
          <w:tab w:val="right" w:leader="dot" w:pos="8306"/>
        </w:tabs>
      </w:pPr>
      <w:hyperlink w:anchor="_Toc4053" w:history="1">
        <w:r>
          <w:rPr>
            <w:rFonts w:ascii="仿宋" w:eastAsia="仿宋" w:hAnsi="仿宋" w:cs="仿宋" w:hint="eastAsia"/>
            <w:lang w:eastAsia="zh-CN"/>
          </w:rPr>
          <w:t>(三)、氨基树脂项目完成阶段时间节点</w:t>
        </w:r>
        <w:r>
          <w:tab/>
        </w:r>
        <w:r>
          <w:fldChar w:fldCharType="begin"/>
        </w:r>
        <w:r>
          <w:instrText xml:space="preserve"> PAGEREF _Toc4053 \h </w:instrText>
        </w:r>
        <w:r>
          <w:fldChar w:fldCharType="separate"/>
        </w:r>
        <w:r>
          <w:t>40</w:t>
        </w:r>
        <w:r>
          <w:fldChar w:fldCharType="end"/>
        </w:r>
      </w:hyperlink>
    </w:p>
    <w:p>
      <w:pPr>
        <w:pStyle w:val="TOC1"/>
        <w:tabs>
          <w:tab w:val="right" w:leader="dot" w:pos="8306"/>
        </w:tabs>
      </w:pPr>
      <w:hyperlink w:anchor="_Toc25208" w:history="1">
        <w:r>
          <w:rPr>
            <w:rFonts w:ascii="仿宋" w:eastAsia="仿宋" w:hAnsi="仿宋" w:cs="仿宋" w:hint="eastAsia"/>
            <w:lang w:eastAsia="zh-CN"/>
          </w:rPr>
          <w:t>十五、利益相关者分析与沟通计划</w:t>
        </w:r>
        <w:r>
          <w:tab/>
        </w:r>
        <w:r>
          <w:fldChar w:fldCharType="begin"/>
        </w:r>
        <w:r>
          <w:instrText xml:space="preserve"> PAGEREF _Toc25208 \h </w:instrText>
        </w:r>
        <w:r>
          <w:fldChar w:fldCharType="separate"/>
        </w:r>
        <w:r>
          <w:t>41</w:t>
        </w:r>
        <w:r>
          <w:fldChar w:fldCharType="end"/>
        </w:r>
      </w:hyperlink>
    </w:p>
    <w:p>
      <w:pPr>
        <w:pStyle w:val="TOC2"/>
        <w:tabs>
          <w:tab w:val="right" w:leader="dot" w:pos="8306"/>
        </w:tabs>
      </w:pPr>
      <w:hyperlink w:anchor="_Toc20528" w:history="1">
        <w:r>
          <w:rPr>
            <w:rFonts w:ascii="仿宋" w:eastAsia="仿宋" w:hAnsi="仿宋" w:cs="仿宋" w:hint="eastAsia"/>
            <w:lang w:eastAsia="zh-CN"/>
          </w:rPr>
          <w:t>(一)、利益相关者分析</w:t>
        </w:r>
        <w:r>
          <w:tab/>
        </w:r>
        <w:r>
          <w:fldChar w:fldCharType="begin"/>
        </w:r>
        <w:r>
          <w:instrText xml:space="preserve"> PAGEREF _Toc20528 \h </w:instrText>
        </w:r>
        <w:r>
          <w:fldChar w:fldCharType="separate"/>
        </w:r>
        <w:r>
          <w:t>41</w:t>
        </w:r>
        <w:r>
          <w:fldChar w:fldCharType="end"/>
        </w:r>
      </w:hyperlink>
    </w:p>
    <w:p>
      <w:pPr>
        <w:pStyle w:val="TOC2"/>
        <w:tabs>
          <w:tab w:val="right" w:leader="dot" w:pos="8306"/>
        </w:tabs>
      </w:pPr>
      <w:hyperlink w:anchor="_Toc18066" w:history="1">
        <w:r>
          <w:rPr>
            <w:rFonts w:ascii="仿宋" w:eastAsia="仿宋" w:hAnsi="仿宋" w:cs="仿宋" w:hint="eastAsia"/>
            <w:lang w:eastAsia="zh-CN"/>
          </w:rPr>
          <w:t>(二)、沟通计划</w:t>
        </w:r>
        <w:r>
          <w:tab/>
        </w:r>
        <w:r>
          <w:fldChar w:fldCharType="begin"/>
        </w:r>
        <w:r>
          <w:instrText xml:space="preserve"> PAGEREF _Toc18066 \h </w:instrText>
        </w:r>
        <w:r>
          <w:fldChar w:fldCharType="separate"/>
        </w:r>
        <w:r>
          <w:t>42</w:t>
        </w:r>
        <w:r>
          <w:fldChar w:fldCharType="end"/>
        </w:r>
      </w:hyperlink>
    </w:p>
    <w:p>
      <w:pPr>
        <w:pStyle w:val="TOC1"/>
        <w:tabs>
          <w:tab w:val="right" w:leader="dot" w:pos="8306"/>
        </w:tabs>
      </w:pPr>
      <w:hyperlink w:anchor="_Toc4985" w:history="1">
        <w:r>
          <w:rPr>
            <w:rFonts w:ascii="仿宋" w:eastAsia="仿宋" w:hAnsi="仿宋" w:cs="仿宋" w:hint="eastAsia"/>
            <w:lang w:eastAsia="zh-CN"/>
          </w:rPr>
          <w:t>十六、氨基树脂项目实施保障措施</w:t>
        </w:r>
        <w:r>
          <w:tab/>
        </w:r>
        <w:r>
          <w:fldChar w:fldCharType="begin"/>
        </w:r>
        <w:r>
          <w:instrText xml:space="preserve"> PAGEREF _Toc4985 \h </w:instrText>
        </w:r>
        <w:r>
          <w:fldChar w:fldCharType="separate"/>
        </w:r>
        <w:r>
          <w:t>43</w:t>
        </w:r>
        <w:r>
          <w:fldChar w:fldCharType="end"/>
        </w:r>
      </w:hyperlink>
    </w:p>
    <w:p>
      <w:pPr>
        <w:pStyle w:val="TOC2"/>
        <w:tabs>
          <w:tab w:val="right" w:leader="dot" w:pos="8306"/>
        </w:tabs>
      </w:pPr>
      <w:hyperlink w:anchor="_Toc4239" w:history="1">
        <w:r>
          <w:rPr>
            <w:rFonts w:ascii="仿宋" w:eastAsia="仿宋" w:hAnsi="仿宋" w:cs="仿宋" w:hint="eastAsia"/>
            <w:lang w:eastAsia="zh-CN"/>
          </w:rPr>
          <w:t>(一)、氨基树脂项目实施保障机制</w:t>
        </w:r>
        <w:r>
          <w:tab/>
        </w:r>
        <w:r>
          <w:fldChar w:fldCharType="begin"/>
        </w:r>
        <w:r>
          <w:instrText xml:space="preserve"> PAGEREF _Toc4239 \h </w:instrText>
        </w:r>
        <w:r>
          <w:fldChar w:fldCharType="separate"/>
        </w:r>
        <w:r>
          <w:t>43</w:t>
        </w:r>
        <w:r>
          <w:fldChar w:fldCharType="end"/>
        </w:r>
      </w:hyperlink>
    </w:p>
    <w:p>
      <w:pPr>
        <w:pStyle w:val="TOC2"/>
        <w:tabs>
          <w:tab w:val="right" w:leader="dot" w:pos="8306"/>
        </w:tabs>
      </w:pPr>
      <w:hyperlink w:anchor="_Toc21019" w:history="1">
        <w:r>
          <w:rPr>
            <w:rFonts w:ascii="仿宋" w:eastAsia="仿宋" w:hAnsi="仿宋" w:cs="仿宋" w:hint="eastAsia"/>
            <w:lang w:eastAsia="zh-CN"/>
          </w:rPr>
          <w:t>(二)、氨基树脂项目法律合规要求</w:t>
        </w:r>
        <w:r>
          <w:tab/>
        </w:r>
        <w:r>
          <w:fldChar w:fldCharType="begin"/>
        </w:r>
        <w:r>
          <w:instrText xml:space="preserve"> PAGEREF _Toc21019 \h </w:instrText>
        </w:r>
        <w:r>
          <w:fldChar w:fldCharType="separate"/>
        </w:r>
        <w:r>
          <w:t>47</w:t>
        </w:r>
        <w:r>
          <w:fldChar w:fldCharType="end"/>
        </w:r>
      </w:hyperlink>
    </w:p>
    <w:p>
      <w:pPr>
        <w:pStyle w:val="TOC2"/>
        <w:tabs>
          <w:tab w:val="right" w:leader="dot" w:pos="8306"/>
        </w:tabs>
      </w:pPr>
      <w:hyperlink w:anchor="_Toc30334" w:history="1">
        <w:r>
          <w:rPr>
            <w:rFonts w:ascii="仿宋" w:eastAsia="仿宋" w:hAnsi="仿宋" w:cs="仿宋" w:hint="eastAsia"/>
            <w:lang w:eastAsia="zh-CN"/>
          </w:rPr>
          <w:t>(三)、氨基树脂项目合同管理与法律事务</w:t>
        </w:r>
        <w:r>
          <w:tab/>
        </w:r>
        <w:r>
          <w:fldChar w:fldCharType="begin"/>
        </w:r>
        <w:r>
          <w:instrText xml:space="preserve"> PAGEREF _Toc30334 \h </w:instrText>
        </w:r>
        <w:r>
          <w:fldChar w:fldCharType="separate"/>
        </w:r>
        <w:r>
          <w:t>51</w:t>
        </w:r>
        <w:r>
          <w:fldChar w:fldCharType="end"/>
        </w:r>
      </w:hyperlink>
    </w:p>
    <w:p>
      <w:pPr>
        <w:pStyle w:val="TOC2"/>
        <w:tabs>
          <w:tab w:val="right" w:leader="dot" w:pos="8306"/>
        </w:tabs>
      </w:pPr>
      <w:hyperlink w:anchor="_Toc21490" w:history="1">
        <w:r>
          <w:rPr>
            <w:rFonts w:ascii="仿宋" w:eastAsia="仿宋" w:hAnsi="仿宋" w:cs="仿宋" w:hint="eastAsia"/>
            <w:lang w:eastAsia="zh-CN"/>
          </w:rPr>
          <w:t>(四)、氨基树脂项目知识产权保护策略</w:t>
        </w:r>
        <w:r>
          <w:tab/>
        </w:r>
        <w:r>
          <w:fldChar w:fldCharType="begin"/>
        </w:r>
        <w:r>
          <w:instrText xml:space="preserve"> PAGEREF _Toc21490 \h </w:instrText>
        </w:r>
        <w:r>
          <w:fldChar w:fldCharType="separate"/>
        </w:r>
        <w:r>
          <w:t>57</w:t>
        </w:r>
        <w:r>
          <w:fldChar w:fldCharType="end"/>
        </w:r>
      </w:hyperlink>
    </w:p>
    <w:p>
      <w:pPr>
        <w:pStyle w:val="TOC1"/>
        <w:tabs>
          <w:tab w:val="right" w:leader="dot" w:pos="8306"/>
        </w:tabs>
      </w:pPr>
      <w:hyperlink w:anchor="_Toc2730" w:history="1">
        <w:r>
          <w:rPr>
            <w:rFonts w:ascii="仿宋" w:eastAsia="仿宋" w:hAnsi="仿宋" w:cs="仿宋" w:hint="eastAsia"/>
            <w:lang w:eastAsia="zh-CN"/>
          </w:rPr>
          <w:t>十七、氨基树脂项目治理与监督</w:t>
        </w:r>
        <w:r>
          <w:tab/>
        </w:r>
        <w:r>
          <w:fldChar w:fldCharType="begin"/>
        </w:r>
        <w:r>
          <w:instrText xml:space="preserve"> PAGEREF _Toc2730 \h </w:instrText>
        </w:r>
        <w:r>
          <w:fldChar w:fldCharType="separate"/>
        </w:r>
        <w:r>
          <w:t>60</w:t>
        </w:r>
        <w:r>
          <w:fldChar w:fldCharType="end"/>
        </w:r>
      </w:hyperlink>
    </w:p>
    <w:p>
      <w:pPr>
        <w:pStyle w:val="TOC2"/>
        <w:tabs>
          <w:tab w:val="right" w:leader="dot" w:pos="8306"/>
        </w:tabs>
      </w:pPr>
      <w:hyperlink w:anchor="_Toc11385" w:history="1">
        <w:r>
          <w:rPr>
            <w:rFonts w:ascii="仿宋" w:eastAsia="仿宋" w:hAnsi="仿宋" w:cs="仿宋" w:hint="eastAsia"/>
            <w:lang w:eastAsia="zh-CN"/>
          </w:rPr>
          <w:t>(一)、氨基树脂项目治理结构</w:t>
        </w:r>
        <w:r>
          <w:tab/>
        </w:r>
        <w:r>
          <w:fldChar w:fldCharType="begin"/>
        </w:r>
        <w:r>
          <w:instrText xml:space="preserve"> PAGEREF _Toc11385 \h </w:instrText>
        </w:r>
        <w:r>
          <w:fldChar w:fldCharType="separate"/>
        </w:r>
        <w:r>
          <w:t>60</w:t>
        </w:r>
        <w:r>
          <w:fldChar w:fldCharType="end"/>
        </w:r>
      </w:hyperlink>
    </w:p>
    <w:p>
      <w:pPr>
        <w:pStyle w:val="TOC2"/>
        <w:tabs>
          <w:tab w:val="right" w:leader="dot" w:pos="8306"/>
        </w:tabs>
      </w:pPr>
      <w:hyperlink w:anchor="_Toc7064" w:history="1">
        <w:r>
          <w:rPr>
            <w:rFonts w:ascii="仿宋" w:eastAsia="仿宋" w:hAnsi="仿宋" w:cs="仿宋" w:hint="eastAsia"/>
            <w:lang w:eastAsia="zh-CN"/>
          </w:rPr>
          <w:t>(二)、监督与审计</w:t>
        </w:r>
        <w:r>
          <w:tab/>
        </w:r>
        <w:r>
          <w:fldChar w:fldCharType="begin"/>
        </w:r>
        <w:r>
          <w:instrText xml:space="preserve"> PAGEREF _Toc7064 \h </w:instrText>
        </w:r>
        <w:r>
          <w:fldChar w:fldCharType="separate"/>
        </w:r>
        <w:r>
          <w:t>61</w:t>
        </w:r>
        <w:r>
          <w:fldChar w:fldCharType="end"/>
        </w:r>
      </w:hyperlink>
    </w:p>
    <w:p>
      <w:pPr>
        <w:pStyle w:val="TOC1"/>
        <w:tabs>
          <w:tab w:val="right" w:leader="dot" w:pos="8306"/>
        </w:tabs>
      </w:pPr>
      <w:hyperlink w:anchor="_Toc7498" w:history="1">
        <w:r>
          <w:rPr>
            <w:rFonts w:ascii="仿宋" w:eastAsia="仿宋" w:hAnsi="仿宋" w:cs="仿宋" w:hint="eastAsia"/>
            <w:lang w:eastAsia="zh-CN"/>
          </w:rPr>
          <w:t>十八、供应链管理</w:t>
        </w:r>
        <w:r>
          <w:tab/>
        </w:r>
        <w:r>
          <w:fldChar w:fldCharType="begin"/>
        </w:r>
        <w:r>
          <w:instrText xml:space="preserve"> PAGEREF _Toc7498 \h </w:instrText>
        </w:r>
        <w:r>
          <w:fldChar w:fldCharType="separate"/>
        </w:r>
        <w:r>
          <w:t>62</w:t>
        </w:r>
        <w:r>
          <w:fldChar w:fldCharType="end"/>
        </w:r>
      </w:hyperlink>
    </w:p>
    <w:p>
      <w:pPr>
        <w:pStyle w:val="TOC2"/>
        <w:tabs>
          <w:tab w:val="right" w:leader="dot" w:pos="8306"/>
        </w:tabs>
      </w:pPr>
      <w:hyperlink w:anchor="_Toc1274" w:history="1">
        <w:r>
          <w:rPr>
            <w:rFonts w:ascii="仿宋" w:eastAsia="仿宋" w:hAnsi="仿宋" w:cs="仿宋" w:hint="eastAsia"/>
            <w:lang w:eastAsia="zh-CN"/>
          </w:rPr>
          <w:t>(一)、供应链战略规划</w:t>
        </w:r>
        <w:r>
          <w:tab/>
        </w:r>
        <w:r>
          <w:fldChar w:fldCharType="begin"/>
        </w:r>
        <w:r>
          <w:instrText xml:space="preserve"> PAGEREF _Toc1274 \h </w:instrText>
        </w:r>
        <w:r>
          <w:fldChar w:fldCharType="separate"/>
        </w:r>
        <w:r>
          <w:t>62</w:t>
        </w:r>
        <w:r>
          <w:fldChar w:fldCharType="end"/>
        </w:r>
      </w:hyperlink>
    </w:p>
    <w:p>
      <w:pPr>
        <w:pStyle w:val="TOC2"/>
        <w:tabs>
          <w:tab w:val="right" w:leader="dot" w:pos="8306"/>
        </w:tabs>
      </w:pPr>
      <w:hyperlink w:anchor="_Toc14788" w:history="1">
        <w:r>
          <w:rPr>
            <w:rFonts w:ascii="仿宋" w:eastAsia="仿宋" w:hAnsi="仿宋" w:cs="仿宋" w:hint="eastAsia"/>
            <w:lang w:eastAsia="zh-CN"/>
          </w:rPr>
          <w:t>(二)、供应商选择与合作</w:t>
        </w:r>
        <w:r>
          <w:tab/>
        </w:r>
        <w:r>
          <w:fldChar w:fldCharType="begin"/>
        </w:r>
        <w:r>
          <w:instrText xml:space="preserve"> PAGEREF _Toc14788 \h </w:instrText>
        </w:r>
        <w:r>
          <w:fldChar w:fldCharType="separate"/>
        </w:r>
        <w:r>
          <w:t>64</w:t>
        </w:r>
        <w:r>
          <w:fldChar w:fldCharType="end"/>
        </w:r>
      </w:hyperlink>
    </w:p>
    <w:p>
      <w:pPr>
        <w:pStyle w:val="TOC2"/>
        <w:tabs>
          <w:tab w:val="right" w:leader="dot" w:pos="8306"/>
        </w:tabs>
      </w:pPr>
      <w:hyperlink w:anchor="_Toc324" w:history="1">
        <w:r>
          <w:rPr>
            <w:rFonts w:ascii="仿宋" w:eastAsia="仿宋" w:hAnsi="仿宋" w:cs="仿宋" w:hint="eastAsia"/>
            <w:lang w:eastAsia="zh-CN"/>
          </w:rPr>
          <w:t>(三)、物流与库存管理</w:t>
        </w:r>
        <w:r>
          <w:tab/>
        </w:r>
        <w:r>
          <w:fldChar w:fldCharType="begin"/>
        </w:r>
        <w:r>
          <w:instrText xml:space="preserve"> PAGEREF _Toc324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15"/>
      <w:r>
        <w:rPr>
          <w:rFonts w:ascii="仿宋" w:eastAsia="仿宋" w:hAnsi="仿宋" w:cs="仿宋" w:hint="eastAsia"/>
          <w:sz w:val="28"/>
          <w:lang w:eastAsia="zh-CN"/>
        </w:rPr>
        <w:t>一、氨基树脂项目绩效评估</w:t>
      </w:r>
      <w:bookmarkEnd w:id="2"/>
    </w:p>
    <w:p>
      <w:pPr>
        <w:pStyle w:val="Heading2"/>
        <w:rPr>
          <w:rFonts w:ascii="仿宋" w:eastAsia="仿宋" w:hAnsi="仿宋" w:cs="仿宋" w:hint="eastAsia"/>
          <w:lang w:eastAsia="zh-CN"/>
        </w:rPr>
      </w:pPr>
      <w:bookmarkStart w:id="3" w:name="_Toc1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树脂项目中，我们设计了一套全面的绩效评估指标，以确保氨基树脂项目的可控和成功交付。这些指标跨足氨基树脂项目目标、成本、进度和质量等多个维度，为我们提供了全面洞察氨基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树脂项目目标达成率是我们关注的首要指标。我们设定了明确的目标，并通过定期监测和评估，迅速发现并应对潜在的目标偏差。这为氨基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成本绩效是另一个核心关注点。通过实际成本与预算成本的对比分析，我们深入了解成本差异的原因，及时调整资源分配，保持氨基树脂项目在经济效益方面的合理水平。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树脂项目进度作为关键的绩效指标之一，得到了精心的关注。我们制定了详细的氨基树脂项目进度计划，并设立了进度符合度指标，确保实际进度与计划进度保持一致。这使我们能够快速发现和解决潜在的进度问题，保持氨基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氨基树脂项目绩效的不可或缺的一环。我们引入了一系列的质量标准和客户满意度指标，以确保氨基树脂项目交付的成果在质量上达到或超越预期水平。通过持续监测这些指标，我们努力提升氨基树脂项目整体质量水平，为氨基树脂项目的成功交付提供有力保障。通过这些科学且全面的绩效评估，我们能够更好地引导氨基树脂项目的持续改进，确保氨基树脂项目目标的顺利达成。</w:t>
      </w:r>
    </w:p>
    <w:p>
      <w:pPr>
        <w:pStyle w:val="Heading2"/>
        <w:ind w:firstLine="560" w:firstLineChars="200"/>
        <w:rPr>
          <w:rFonts w:ascii="仿宋" w:eastAsia="仿宋" w:hAnsi="仿宋" w:cs="仿宋" w:hint="eastAsia"/>
          <w:sz w:val="28"/>
          <w:lang w:eastAsia="zh-CN"/>
        </w:rPr>
      </w:pPr>
      <w:bookmarkStart w:id="4" w:name="_Toc82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绩效评估是氨基树脂项目中的关键环节，为确保氨基树脂项目达到预期目标，我们采用了多层次、多维度的绩效评估方法。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氨基树脂项目的战略目标对齐，确保每个决策和行动都与氨基树脂项目整体目标保持一致。团队会定期召开战略对齐会议，审视当前工作与氨基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氨基树脂项目进度、质量、成本和风险等方面。这些指标通过数据收集和分析，为氨基树脂项目管理团队提供了客观的评估依据。例如，我们通过氨基树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绩效评估不仅仅停留在氨基树脂项目内部，还考虑了氨基树脂项目对外部环境的影响。我们定期进行干系人满意度调查，以了解各利益相关方对氨基树脂项目的期望和满意度，并及时做出调整。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这种多层次、多角度的绩效评估方法，使得我们能够全面了解氨基树脂项目的运行状态，及时做出调整，确保氨基树脂项目在不断变化的环境中保持稳健前行。</w:t>
      </w:r>
    </w:p>
    <w:p>
      <w:pPr>
        <w:pStyle w:val="Heading2"/>
        <w:ind w:firstLine="560" w:firstLineChars="200"/>
        <w:rPr>
          <w:rFonts w:ascii="仿宋" w:eastAsia="仿宋" w:hAnsi="仿宋" w:cs="仿宋" w:hint="eastAsia"/>
          <w:sz w:val="28"/>
          <w:lang w:eastAsia="zh-CN"/>
        </w:rPr>
      </w:pPr>
      <w:bookmarkStart w:id="5" w:name="_Toc3017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为了确保氨基树脂项目的有效管理和不断优化，我们采用了精心设计的绩效评估周期。这个周期旨在实现灵活、实时和全面的评估，以适应氨基树脂项目执行中的各种挑战。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氨基树脂项目的不同需求，分为短期、中期和长期。短期评估关注每个迭代或工作周期，以及时发现和解决当前任务中的问题。中期评估涵盖几个迭代，深入了解整体氨基树脂项目的趋势和性能。长期评估则着眼于整个氨基树脂项目阶段，确保氨基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氨基树脂项目管理工具和协作平台，团队成员能够随时更新和分享氨基树脂项目数据。这种实时性的反馈机制使我们能够及时察觉潜在问题，快速调整，保持氨基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氨基树脂项目的决策制定密不可分。每个周期的氨基树脂项目回顾会议成为集体总结经验、识别问题深层次原因并找到创新解决方案的平台。这种定期的反思与调整机制使氨基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92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311"/>
      <w:r>
        <w:rPr>
          <w:rFonts w:ascii="仿宋" w:eastAsia="仿宋" w:hAnsi="仿宋" w:cs="仿宋" w:hint="eastAsia"/>
          <w:lang w:eastAsia="zh-CN"/>
        </w:rPr>
        <w:t>(一)、氨基树脂行业分析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氨基树脂行业一直以来都是市场的关注焦点。行业内的发展趋势、竞争态势以及潜在机会都对氨基树脂项目的推进产生深远的影响。通过深入研究行业的整体概貌，我们将更好地理解行业的核心特征，为氨基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树脂行业，技术一直是推动创新和发展的关键因素。我们将对当前技术趋势进行详尽分析，包括但不限于人工智能、大数据应用、先进制造技术等。这有助于氨基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氨基树脂项目成功的基础。我们将对主要竞争对手进行深入研究，包括其市场份额、产品特点、市场定位等。通过全面了解竞争对手的优势和劣势，氨基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187"/>
      <w:r>
        <w:rPr>
          <w:rFonts w:ascii="仿宋" w:eastAsia="仿宋" w:hAnsi="仿宋" w:cs="仿宋" w:hint="eastAsia"/>
          <w:sz w:val="28"/>
          <w:lang w:eastAsia="zh-CN"/>
        </w:rPr>
        <w:t>(二)、氨基树脂市场分析预测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通过对市场规模的深入调研，我们将预测氨基树脂市场未来的增长趋势。这包括市场的整体规模、各细分领域的发展趋势等。氨基树脂项目可以根据市场的扩张速度和潜在机会，制定更符合市场需求的发展策略。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氨基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氨基树脂项目实施过程中需要充分考虑的因素。我们将对市场风险进行全面评估，包括但不限于政策法规风险、市场竞争风险、技术变革风险等。通过对潜在风险的深入分析，氨基树脂项目可以制定相应的风险缓解策略，降低不确定性对氨基树脂项目的影响。</w:t>
      </w:r>
    </w:p>
    <w:p>
      <w:pPr>
        <w:pStyle w:val="Heading1"/>
        <w:ind w:firstLine="560" w:firstLineChars="200"/>
        <w:rPr>
          <w:rFonts w:ascii="仿宋" w:eastAsia="仿宋" w:hAnsi="仿宋" w:cs="仿宋" w:hint="eastAsia"/>
          <w:sz w:val="28"/>
          <w:lang w:eastAsia="zh-CN"/>
        </w:rPr>
      </w:pPr>
      <w:bookmarkStart w:id="9" w:name="_Toc24039"/>
      <w:r>
        <w:rPr>
          <w:rFonts w:ascii="仿宋" w:eastAsia="仿宋" w:hAnsi="仿宋" w:cs="仿宋" w:hint="eastAsia"/>
          <w:sz w:val="28"/>
          <w:lang w:eastAsia="zh-CN"/>
        </w:rPr>
        <w:t>三、氨基树脂项目土建工程</w:t>
      </w:r>
      <w:bookmarkEnd w:id="9"/>
    </w:p>
    <w:p>
      <w:pPr>
        <w:pStyle w:val="Heading2"/>
        <w:rPr>
          <w:rFonts w:ascii="仿宋" w:eastAsia="仿宋" w:hAnsi="仿宋" w:cs="仿宋" w:hint="eastAsia"/>
          <w:lang w:eastAsia="zh-CN"/>
        </w:rPr>
      </w:pPr>
      <w:bookmarkStart w:id="10" w:name="_Toc588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在氨基树脂项目的建筑工程设计中，我们将秉承一系列重要的设计原则，以确保氨基树脂项目建筑在功能、美观、可持续性等方面达到最佳效果。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首要原则是确保建筑的功能性得到最大化的发挥。我们将充分理解氨基树脂项目的实际需求，合理布局各个功能区域，保证建筑在满足业务需求的同时，提供高效的工作环境。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在建筑设计中，我们将综合考虑建设和运营成本。通过精细的经济效益分析，确保设计方案在高效利用资源的同时，对氨基树脂项目的长期盈利能力有积极的贡献。</w:t>
      </w:r>
    </w:p>
    <w:p>
      <w:pPr>
        <w:pStyle w:val="Heading2"/>
        <w:ind w:firstLine="560" w:firstLineChars="200"/>
        <w:rPr>
          <w:rFonts w:ascii="仿宋" w:eastAsia="仿宋" w:hAnsi="仿宋" w:cs="仿宋" w:hint="eastAsia"/>
          <w:sz w:val="28"/>
          <w:lang w:eastAsia="zh-CN"/>
        </w:rPr>
      </w:pPr>
      <w:bookmarkStart w:id="11" w:name="_Toc2734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树脂项目的土建工程设计中，我们将精准设定设计年限，结合氨基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氨基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81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氨基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氨基树脂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氨基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671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本期工程氨基树脂项目预计总建筑面积XXX平方米，其中：计容建筑面积XXX平方米，计划建筑工程投资XX万元，占氨基树脂项目总投资的XX%。</w:t>
      </w:r>
    </w:p>
    <w:p>
      <w:pPr>
        <w:pStyle w:val="Heading1"/>
        <w:ind w:firstLine="560" w:firstLineChars="200"/>
        <w:rPr>
          <w:rFonts w:ascii="仿宋" w:eastAsia="仿宋" w:hAnsi="仿宋" w:cs="仿宋" w:hint="eastAsia"/>
          <w:sz w:val="28"/>
          <w:lang w:eastAsia="zh-CN"/>
        </w:rPr>
      </w:pPr>
      <w:bookmarkStart w:id="14" w:name="_Toc8952"/>
      <w:r>
        <w:rPr>
          <w:rFonts w:ascii="仿宋" w:eastAsia="仿宋" w:hAnsi="仿宋" w:cs="仿宋" w:hint="eastAsia"/>
          <w:sz w:val="28"/>
          <w:lang w:eastAsia="zh-CN"/>
        </w:rPr>
        <w:t>四、氨基树脂项目建设单位说明</w:t>
      </w:r>
      <w:bookmarkEnd w:id="14"/>
    </w:p>
    <w:p>
      <w:pPr>
        <w:pStyle w:val="Heading2"/>
        <w:rPr>
          <w:rFonts w:ascii="仿宋" w:eastAsia="仿宋" w:hAnsi="仿宋" w:cs="仿宋" w:hint="eastAsia"/>
          <w:lang w:eastAsia="zh-CN"/>
        </w:rPr>
      </w:pPr>
      <w:bookmarkStart w:id="15" w:name="_Toc5120"/>
      <w:r>
        <w:rPr>
          <w:rFonts w:ascii="仿宋" w:eastAsia="仿宋" w:hAnsi="仿宋" w:cs="仿宋" w:hint="eastAsia"/>
          <w:lang w:eastAsia="zh-CN"/>
        </w:rPr>
        <w:t>(一)、氨基树脂项目承办单位基本情况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574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氨基树脂项目承办单位的XXXX，我们着眼于实现可持续的经济效益。通过技术创新和解决方案的提供，公司预计在氨基树脂项目执行期间将获得可观的收入增长。这一收入来源主要包括氨基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同时，我们注重成本控制和效率提升，以确保氨基树脂项目的可持续盈利。透过精细的管理和资源优化，公司期望实现氨基树脂项目利润最大化。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氨基树脂项目实施进行全面的投资评估，包括氨基树脂项目启动阶段的资金投入和后续运营成本。通过对氨基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氨基树脂项目实施过程中具备足够的资金流动性，公司将进行详尽的现金流分析。这包括资金需求的合理预测、氨基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441"/>
      <w:r>
        <w:rPr>
          <w:rFonts w:ascii="仿宋" w:eastAsia="仿宋" w:hAnsi="仿宋" w:cs="仿宋" w:hint="eastAsia"/>
          <w:sz w:val="28"/>
          <w:lang w:eastAsia="zh-CN"/>
        </w:rPr>
        <w:t>五、氨基树脂项目可持续发展</w:t>
      </w:r>
      <w:bookmarkEnd w:id="17"/>
    </w:p>
    <w:p>
      <w:pPr>
        <w:pStyle w:val="Heading2"/>
        <w:rPr>
          <w:rFonts w:ascii="仿宋" w:eastAsia="仿宋" w:hAnsi="仿宋" w:cs="仿宋" w:hint="eastAsia"/>
          <w:lang w:eastAsia="zh-CN"/>
        </w:rPr>
      </w:pPr>
      <w:bookmarkStart w:id="18" w:name="_Toc618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树脂项目中，氨基树脂项目团队着眼于未来，明确了可持续发展的战略方向。制定的具体可持续发展目标包括降低资源使用、采用环保技术、最大化社会效益等。这一步骤不仅有助于氨基树脂项目在环保和社会责任方面达到最高标准，也为未来提供了明确的指引，确保氨基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可持续实践的融入氨基树脂项目管理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氨基树脂项目管理周期。从氨基树脂项目规划开始，氨基树脂项目团队就考虑了环境和社会的因素。在执行阶段，氨基树脂项目团队积极推动绿色技术的应用，优化资源利用。此外，关注员工的社会责任，通过培训和沟通活动提高员工对可持续发展的认知，使他们能够在日常工作中践行可持续实践。这些举措不仅为氨基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29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扎根于氨基树脂项目的可持续发展理念，我们深信环保与社会责任是氨基树脂项目成功的关键支柱。在氨基树脂项目的每一步，我们都致力于通过创新和实践，履行对环境和社会的坚定责任。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树脂项目团队通过引入先进的环保技术、建立高效的废物处理系统以及推动能源节约措施，积极履行环保责任。定期的环保监测和评估确保氨基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树脂项目不仅致力于自身可持续发展，还注重对社会的回馈。通过支持社区氨基树脂项目、参与慈善事业、提供培训机会等方式，氨基树脂项目积极履行社会责任。与当地社区建立积极互动，关注员工的工作与生活平衡，以及员工的身心健康，是氨基树脂项目在社会责任层面的关键举措。这样的实践不仅增强了氨基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580"/>
      <w:r>
        <w:rPr>
          <w:rFonts w:ascii="仿宋" w:eastAsia="仿宋" w:hAnsi="仿宋" w:cs="仿宋" w:hint="eastAsia"/>
          <w:sz w:val="28"/>
          <w:lang w:eastAsia="zh-CN"/>
        </w:rPr>
        <w:t>六、氨基树脂项目危机管理</w:t>
      </w:r>
      <w:bookmarkEnd w:id="20"/>
    </w:p>
    <w:p>
      <w:pPr>
        <w:pStyle w:val="Heading2"/>
        <w:rPr>
          <w:rFonts w:ascii="仿宋" w:eastAsia="仿宋" w:hAnsi="仿宋" w:cs="仿宋" w:hint="eastAsia"/>
          <w:lang w:eastAsia="zh-CN"/>
        </w:rPr>
      </w:pPr>
      <w:bookmarkStart w:id="21" w:name="_Toc1211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树脂项目危机管理中，危机预警与识别是确保氨基树脂项目稳健运行的核心步骤。通过建立全面的监测机制，氨基树脂项目团队旨在及时发现和理解潜在的风险和危机因素，以便采取及时的预防和应对措施，确保氨基树脂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首先，通过深入的风险评估，氨基树脂项目团队全面分析了整个氨基树脂项目和各个阶段可能存在的威胁。这包括准确评估每个潜在风险的发生概率和可能影响的程度，为后续危机预警提供了有力支持。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氨基树脂项目团队着重于明确定义氨基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氨基树脂项目进展的持续监控，团队能够及时发现潜在问题并作出迅速反应。氨基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在这一阶段，团队的专业素养和反应速度将发挥至关重要的作用，以确保潜在危机能够在初期得到有效的处理，最大程度地减轻负面影响。通过危机预警与识别，氨基树脂项目得以更有序、可控地推进。</w:t>
      </w:r>
    </w:p>
    <w:p>
      <w:pPr>
        <w:pStyle w:val="Heading2"/>
        <w:ind w:firstLine="560" w:firstLineChars="200"/>
        <w:rPr>
          <w:rFonts w:ascii="仿宋" w:eastAsia="仿宋" w:hAnsi="仿宋" w:cs="仿宋" w:hint="eastAsia"/>
          <w:sz w:val="28"/>
          <w:lang w:eastAsia="zh-CN"/>
        </w:rPr>
      </w:pPr>
      <w:bookmarkStart w:id="22" w:name="_Toc7168"/>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在危机发生时，氨基树脂项目团队立即行动，成立了应急小组。该小组的任务是迅速制定并实施紧急应对措施，以最小化潜在损失。以下是采取的主要措施：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暂停氨基树脂项目进度：为遏制危机蔓延，氨基树脂项目暂时停止进行，以便全面评估当前状况。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资源重新分配：重新评估氨基树脂项目资源的分配，确保最大限度地减小损失。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实时沟通：与关键利益相关者建立实时沟通机制，向他们传递氨基树脂项目危机的实际状况，保障氨基树脂项目核心利益。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在紧急应对的同时，氨基树脂项目团队强调了团队协作和有效沟通的重要性。以下是团队协作的关键举措：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信息共享机制：建立了信息共享平台，确保团队成员能够及时获取氨基树脂项目危机的实时信息。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领导者沟通：氨基树脂项目领导者通过定期会议和即时沟通工具，指导团队应对危机，保持团队稳定运行。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随着危机得到初步控制，氨基树脂项目团队转向制定恢复计划，以确保氨基树脂项目能够从中迅速恢复。主要恢复计划包括：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修复受损的进度计划：重新评估氨基树脂项目进度，制定修复计划，确保氨基树脂项目尽快回归正常进程。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重新调整资源分配：优化资源分配，确保氨基树脂项目在有限资源下高效运转。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风险管理机制加强：对氨基树脂项目风险进行全面评估，制定更强化的风险管理策略，以预防未来可能的危机。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https://d.book118.com/855210120040011103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9A7B53"/>
    <w:rsid w:val="469A7B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210120040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2024-02-02T04:49:00Z</dcterms:created>
  <dcterms:modified xsi:type="dcterms:W3CDTF">2024-02-02T04:50:14Z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BD12B09B82394D8AA9ADDDCE5ED6B6E0_11</vt:lpwstr>
  </property>
  <property fmtid="{D5CDD505-2E9C-101B-9397-08002B2CF9AE}" pid="3" name="KSOProductBuildVer">
    <vt:lpwstr>2052-12.1.0.16250</vt:lpwstr>
  </property>
</Properties>
</file>