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高端氟产品类药物项目计划设计方案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0" w:history="1">
        <w:r>
          <w:rPr>
            <w:rFonts w:ascii="仿宋" w:eastAsia="仿宋" w:hAnsi="仿宋" w:cs="仿宋" w:hint="eastAsia"/>
            <w:lang w:eastAsia="zh-CN"/>
          </w:rPr>
          <w:t>前言</w:t>
        </w:r>
        <w:r>
          <w:tab/>
        </w:r>
        <w:r>
          <w:fldChar w:fldCharType="begin"/>
        </w:r>
        <w:r>
          <w:instrText xml:space="preserve"> PAGEREF _Toc2820 \h </w:instrText>
        </w:r>
        <w:r>
          <w:fldChar w:fldCharType="separate"/>
        </w:r>
        <w:r>
          <w:t>3</w:t>
        </w:r>
        <w:r>
          <w:fldChar w:fldCharType="end"/>
        </w:r>
      </w:hyperlink>
    </w:p>
    <w:p>
      <w:pPr>
        <w:pStyle w:val="TOC1"/>
        <w:tabs>
          <w:tab w:val="right" w:leader="dot" w:pos="8306"/>
        </w:tabs>
      </w:pPr>
      <w:hyperlink w:anchor="_Toc24888" w:history="1">
        <w:r>
          <w:rPr>
            <w:rFonts w:ascii="仿宋" w:eastAsia="仿宋" w:hAnsi="仿宋" w:cs="仿宋" w:hint="eastAsia"/>
            <w:lang w:eastAsia="zh-CN"/>
          </w:rPr>
          <w:t>一、高端氟产品类药物项目建设背景及必要性分析</w:t>
        </w:r>
        <w:r>
          <w:tab/>
        </w:r>
        <w:r>
          <w:fldChar w:fldCharType="begin"/>
        </w:r>
        <w:r>
          <w:instrText xml:space="preserve"> PAGEREF _Toc24888 \h </w:instrText>
        </w:r>
        <w:r>
          <w:fldChar w:fldCharType="separate"/>
        </w:r>
        <w:r>
          <w:t>3</w:t>
        </w:r>
        <w:r>
          <w:fldChar w:fldCharType="end"/>
        </w:r>
      </w:hyperlink>
    </w:p>
    <w:p>
      <w:pPr>
        <w:pStyle w:val="TOC2"/>
        <w:tabs>
          <w:tab w:val="right" w:leader="dot" w:pos="8306"/>
        </w:tabs>
      </w:pPr>
      <w:hyperlink w:anchor="_Toc22455" w:history="1">
        <w:r>
          <w:rPr>
            <w:rFonts w:ascii="仿宋" w:eastAsia="仿宋" w:hAnsi="仿宋" w:cs="仿宋" w:hint="eastAsia"/>
            <w:lang w:eastAsia="zh-CN"/>
          </w:rPr>
          <w:t>(一)、高端氟产品类药物项目背景分析</w:t>
        </w:r>
        <w:r>
          <w:tab/>
        </w:r>
        <w:r>
          <w:fldChar w:fldCharType="begin"/>
        </w:r>
        <w:r>
          <w:instrText xml:space="preserve"> PAGEREF _Toc22455 \h </w:instrText>
        </w:r>
        <w:r>
          <w:fldChar w:fldCharType="separate"/>
        </w:r>
        <w:r>
          <w:t>3</w:t>
        </w:r>
        <w:r>
          <w:fldChar w:fldCharType="end"/>
        </w:r>
      </w:hyperlink>
    </w:p>
    <w:p>
      <w:pPr>
        <w:pStyle w:val="TOC2"/>
        <w:tabs>
          <w:tab w:val="right" w:leader="dot" w:pos="8306"/>
        </w:tabs>
      </w:pPr>
      <w:hyperlink w:anchor="_Toc26264" w:history="1">
        <w:r>
          <w:rPr>
            <w:rFonts w:ascii="仿宋" w:eastAsia="仿宋" w:hAnsi="仿宋" w:cs="仿宋" w:hint="eastAsia"/>
            <w:lang w:eastAsia="zh-CN"/>
          </w:rPr>
          <w:t>(二)、高端氟产品类药物项目建设必要性分析</w:t>
        </w:r>
        <w:r>
          <w:tab/>
        </w:r>
        <w:r>
          <w:fldChar w:fldCharType="begin"/>
        </w:r>
        <w:r>
          <w:instrText xml:space="preserve"> PAGEREF _Toc26264 \h </w:instrText>
        </w:r>
        <w:r>
          <w:fldChar w:fldCharType="separate"/>
        </w:r>
        <w:r>
          <w:t>5</w:t>
        </w:r>
        <w:r>
          <w:fldChar w:fldCharType="end"/>
        </w:r>
      </w:hyperlink>
    </w:p>
    <w:p>
      <w:pPr>
        <w:pStyle w:val="TOC1"/>
        <w:tabs>
          <w:tab w:val="right" w:leader="dot" w:pos="8306"/>
        </w:tabs>
      </w:pPr>
      <w:hyperlink w:anchor="_Toc2509" w:history="1">
        <w:r>
          <w:rPr>
            <w:rFonts w:ascii="仿宋" w:eastAsia="仿宋" w:hAnsi="仿宋" w:cs="仿宋" w:hint="eastAsia"/>
            <w:lang w:eastAsia="zh-CN"/>
          </w:rPr>
          <w:t>二、高端氟产品类药物项目文档管理</w:t>
        </w:r>
        <w:r>
          <w:tab/>
        </w:r>
        <w:r>
          <w:fldChar w:fldCharType="begin"/>
        </w:r>
        <w:r>
          <w:instrText xml:space="preserve"> PAGEREF _Toc2509 \h </w:instrText>
        </w:r>
        <w:r>
          <w:fldChar w:fldCharType="separate"/>
        </w:r>
        <w:r>
          <w:t>6</w:t>
        </w:r>
        <w:r>
          <w:fldChar w:fldCharType="end"/>
        </w:r>
      </w:hyperlink>
    </w:p>
    <w:p>
      <w:pPr>
        <w:pStyle w:val="TOC2"/>
        <w:tabs>
          <w:tab w:val="right" w:leader="dot" w:pos="8306"/>
        </w:tabs>
      </w:pPr>
      <w:hyperlink w:anchor="_Toc31698" w:history="1">
        <w:r>
          <w:rPr>
            <w:rFonts w:ascii="仿宋" w:eastAsia="仿宋" w:hAnsi="仿宋" w:cs="仿宋" w:hint="eastAsia"/>
            <w:lang w:eastAsia="zh-CN"/>
          </w:rPr>
          <w:t>(一)、文档编制与审查</w:t>
        </w:r>
        <w:r>
          <w:tab/>
        </w:r>
        <w:r>
          <w:fldChar w:fldCharType="begin"/>
        </w:r>
        <w:r>
          <w:instrText xml:space="preserve"> PAGEREF _Toc31698 \h </w:instrText>
        </w:r>
        <w:r>
          <w:fldChar w:fldCharType="separate"/>
        </w:r>
        <w:r>
          <w:t>6</w:t>
        </w:r>
        <w:r>
          <w:fldChar w:fldCharType="end"/>
        </w:r>
      </w:hyperlink>
    </w:p>
    <w:p>
      <w:pPr>
        <w:pStyle w:val="TOC2"/>
        <w:tabs>
          <w:tab w:val="right" w:leader="dot" w:pos="8306"/>
        </w:tabs>
      </w:pPr>
      <w:hyperlink w:anchor="_Toc28998" w:history="1">
        <w:r>
          <w:rPr>
            <w:rFonts w:ascii="仿宋" w:eastAsia="仿宋" w:hAnsi="仿宋" w:cs="仿宋" w:hint="eastAsia"/>
            <w:lang w:eastAsia="zh-CN"/>
          </w:rPr>
          <w:t>(二)、文档发布与分发</w:t>
        </w:r>
        <w:r>
          <w:tab/>
        </w:r>
        <w:r>
          <w:fldChar w:fldCharType="begin"/>
        </w:r>
        <w:r>
          <w:instrText xml:space="preserve"> PAGEREF _Toc28998 \h </w:instrText>
        </w:r>
        <w:r>
          <w:fldChar w:fldCharType="separate"/>
        </w:r>
        <w:r>
          <w:t>7</w:t>
        </w:r>
        <w:r>
          <w:fldChar w:fldCharType="end"/>
        </w:r>
      </w:hyperlink>
    </w:p>
    <w:p>
      <w:pPr>
        <w:pStyle w:val="TOC2"/>
        <w:tabs>
          <w:tab w:val="right" w:leader="dot" w:pos="8306"/>
        </w:tabs>
      </w:pPr>
      <w:hyperlink w:anchor="_Toc21268" w:history="1">
        <w:r>
          <w:rPr>
            <w:rFonts w:ascii="仿宋" w:eastAsia="仿宋" w:hAnsi="仿宋" w:cs="仿宋" w:hint="eastAsia"/>
            <w:lang w:eastAsia="zh-CN"/>
          </w:rPr>
          <w:t>(三)、文档存档与归档</w:t>
        </w:r>
        <w:r>
          <w:tab/>
        </w:r>
        <w:r>
          <w:fldChar w:fldCharType="begin"/>
        </w:r>
        <w:r>
          <w:instrText xml:space="preserve"> PAGEREF _Toc21268 \h </w:instrText>
        </w:r>
        <w:r>
          <w:fldChar w:fldCharType="separate"/>
        </w:r>
        <w:r>
          <w:t>8</w:t>
        </w:r>
        <w:r>
          <w:fldChar w:fldCharType="end"/>
        </w:r>
      </w:hyperlink>
    </w:p>
    <w:p>
      <w:pPr>
        <w:pStyle w:val="TOC1"/>
        <w:tabs>
          <w:tab w:val="right" w:leader="dot" w:pos="8306"/>
        </w:tabs>
      </w:pPr>
      <w:hyperlink w:anchor="_Toc14616" w:history="1">
        <w:r>
          <w:rPr>
            <w:rFonts w:ascii="仿宋" w:eastAsia="仿宋" w:hAnsi="仿宋" w:cs="仿宋" w:hint="eastAsia"/>
            <w:lang w:eastAsia="zh-CN"/>
          </w:rPr>
          <w:t>三、工艺说明</w:t>
        </w:r>
        <w:r>
          <w:tab/>
        </w:r>
        <w:r>
          <w:fldChar w:fldCharType="begin"/>
        </w:r>
        <w:r>
          <w:instrText xml:space="preserve"> PAGEREF _Toc14616 \h </w:instrText>
        </w:r>
        <w:r>
          <w:fldChar w:fldCharType="separate"/>
        </w:r>
        <w:r>
          <w:t>10</w:t>
        </w:r>
        <w:r>
          <w:fldChar w:fldCharType="end"/>
        </w:r>
      </w:hyperlink>
    </w:p>
    <w:p>
      <w:pPr>
        <w:pStyle w:val="TOC2"/>
        <w:tabs>
          <w:tab w:val="right" w:leader="dot" w:pos="8306"/>
        </w:tabs>
      </w:pPr>
      <w:hyperlink w:anchor="_Toc12021" w:history="1">
        <w:r>
          <w:rPr>
            <w:rFonts w:ascii="仿宋" w:eastAsia="仿宋" w:hAnsi="仿宋" w:cs="仿宋" w:hint="eastAsia"/>
            <w:lang w:eastAsia="zh-CN"/>
          </w:rPr>
          <w:t>(一)、技术管理特点</w:t>
        </w:r>
        <w:r>
          <w:tab/>
        </w:r>
        <w:r>
          <w:fldChar w:fldCharType="begin"/>
        </w:r>
        <w:r>
          <w:instrText xml:space="preserve"> PAGEREF _Toc12021 \h </w:instrText>
        </w:r>
        <w:r>
          <w:fldChar w:fldCharType="separate"/>
        </w:r>
        <w:r>
          <w:t>10</w:t>
        </w:r>
        <w:r>
          <w:fldChar w:fldCharType="end"/>
        </w:r>
      </w:hyperlink>
    </w:p>
    <w:p>
      <w:pPr>
        <w:pStyle w:val="TOC2"/>
        <w:tabs>
          <w:tab w:val="right" w:leader="dot" w:pos="8306"/>
        </w:tabs>
      </w:pPr>
      <w:hyperlink w:anchor="_Toc14098" w:history="1">
        <w:r>
          <w:rPr>
            <w:rFonts w:ascii="仿宋" w:eastAsia="仿宋" w:hAnsi="仿宋" w:cs="仿宋" w:hint="eastAsia"/>
            <w:lang w:eastAsia="zh-CN"/>
          </w:rPr>
          <w:t>(二)、高端氟产品类药物项目工艺技术设计方案</w:t>
        </w:r>
        <w:r>
          <w:tab/>
        </w:r>
        <w:r>
          <w:fldChar w:fldCharType="begin"/>
        </w:r>
        <w:r>
          <w:instrText xml:space="preserve"> PAGEREF _Toc14098 \h </w:instrText>
        </w:r>
        <w:r>
          <w:fldChar w:fldCharType="separate"/>
        </w:r>
        <w:r>
          <w:t>11</w:t>
        </w:r>
        <w:r>
          <w:fldChar w:fldCharType="end"/>
        </w:r>
      </w:hyperlink>
    </w:p>
    <w:p>
      <w:pPr>
        <w:pStyle w:val="TOC2"/>
        <w:tabs>
          <w:tab w:val="right" w:leader="dot" w:pos="8306"/>
        </w:tabs>
      </w:pPr>
      <w:hyperlink w:anchor="_Toc32080" w:history="1">
        <w:r>
          <w:rPr>
            <w:rFonts w:ascii="仿宋" w:eastAsia="仿宋" w:hAnsi="仿宋" w:cs="仿宋" w:hint="eastAsia"/>
            <w:lang w:eastAsia="zh-CN"/>
          </w:rPr>
          <w:t>(三)、设备选型方案</w:t>
        </w:r>
        <w:r>
          <w:tab/>
        </w:r>
        <w:r>
          <w:fldChar w:fldCharType="begin"/>
        </w:r>
        <w:r>
          <w:instrText xml:space="preserve"> PAGEREF _Toc32080 \h </w:instrText>
        </w:r>
        <w:r>
          <w:fldChar w:fldCharType="separate"/>
        </w:r>
        <w:r>
          <w:t>12</w:t>
        </w:r>
        <w:r>
          <w:fldChar w:fldCharType="end"/>
        </w:r>
      </w:hyperlink>
    </w:p>
    <w:p>
      <w:pPr>
        <w:pStyle w:val="TOC1"/>
        <w:tabs>
          <w:tab w:val="right" w:leader="dot" w:pos="8306"/>
        </w:tabs>
      </w:pPr>
      <w:hyperlink w:anchor="_Toc31682" w:history="1">
        <w:r>
          <w:rPr>
            <w:rFonts w:ascii="仿宋" w:eastAsia="仿宋" w:hAnsi="仿宋" w:cs="仿宋" w:hint="eastAsia"/>
            <w:lang w:eastAsia="zh-CN"/>
          </w:rPr>
          <w:t>四、高端氟产品类药物项目土建工程</w:t>
        </w:r>
        <w:r>
          <w:tab/>
        </w:r>
        <w:r>
          <w:fldChar w:fldCharType="begin"/>
        </w:r>
        <w:r>
          <w:instrText xml:space="preserve"> PAGEREF _Toc31682 \h </w:instrText>
        </w:r>
        <w:r>
          <w:fldChar w:fldCharType="separate"/>
        </w:r>
        <w:r>
          <w:t>14</w:t>
        </w:r>
        <w:r>
          <w:fldChar w:fldCharType="end"/>
        </w:r>
      </w:hyperlink>
    </w:p>
    <w:p>
      <w:pPr>
        <w:pStyle w:val="TOC2"/>
        <w:tabs>
          <w:tab w:val="right" w:leader="dot" w:pos="8306"/>
        </w:tabs>
      </w:pPr>
      <w:hyperlink w:anchor="_Toc1560" w:history="1">
        <w:r>
          <w:rPr>
            <w:rFonts w:ascii="仿宋" w:eastAsia="仿宋" w:hAnsi="仿宋" w:cs="仿宋" w:hint="eastAsia"/>
            <w:lang w:eastAsia="zh-CN"/>
          </w:rPr>
          <w:t>(一)、建筑工程设计原则</w:t>
        </w:r>
        <w:r>
          <w:tab/>
        </w:r>
        <w:r>
          <w:fldChar w:fldCharType="begin"/>
        </w:r>
        <w:r>
          <w:instrText xml:space="preserve"> PAGEREF _Toc1560 \h </w:instrText>
        </w:r>
        <w:r>
          <w:fldChar w:fldCharType="separate"/>
        </w:r>
        <w:r>
          <w:t>14</w:t>
        </w:r>
        <w:r>
          <w:fldChar w:fldCharType="end"/>
        </w:r>
      </w:hyperlink>
    </w:p>
    <w:p>
      <w:pPr>
        <w:pStyle w:val="TOC2"/>
        <w:tabs>
          <w:tab w:val="right" w:leader="dot" w:pos="8306"/>
        </w:tabs>
      </w:pPr>
      <w:hyperlink w:anchor="_Toc10886" w:history="1">
        <w:r>
          <w:rPr>
            <w:rFonts w:ascii="仿宋" w:eastAsia="仿宋" w:hAnsi="仿宋" w:cs="仿宋" w:hint="eastAsia"/>
            <w:lang w:eastAsia="zh-CN"/>
          </w:rPr>
          <w:t>(二)、土建工程设计年限及安全等级</w:t>
        </w:r>
        <w:r>
          <w:tab/>
        </w:r>
        <w:r>
          <w:fldChar w:fldCharType="begin"/>
        </w:r>
        <w:r>
          <w:instrText xml:space="preserve"> PAGEREF _Toc10886 \h </w:instrText>
        </w:r>
        <w:r>
          <w:fldChar w:fldCharType="separate"/>
        </w:r>
        <w:r>
          <w:t>15</w:t>
        </w:r>
        <w:r>
          <w:fldChar w:fldCharType="end"/>
        </w:r>
      </w:hyperlink>
    </w:p>
    <w:p>
      <w:pPr>
        <w:pStyle w:val="TOC2"/>
        <w:tabs>
          <w:tab w:val="right" w:leader="dot" w:pos="8306"/>
        </w:tabs>
      </w:pPr>
      <w:hyperlink w:anchor="_Toc13722" w:history="1">
        <w:r>
          <w:rPr>
            <w:rFonts w:ascii="仿宋" w:eastAsia="仿宋" w:hAnsi="仿宋" w:cs="仿宋" w:hint="eastAsia"/>
            <w:lang w:eastAsia="zh-CN"/>
          </w:rPr>
          <w:t>(三)、建筑工程设计总体要求</w:t>
        </w:r>
        <w:r>
          <w:tab/>
        </w:r>
        <w:r>
          <w:fldChar w:fldCharType="begin"/>
        </w:r>
        <w:r>
          <w:instrText xml:space="preserve"> PAGEREF _Toc13722 \h </w:instrText>
        </w:r>
        <w:r>
          <w:fldChar w:fldCharType="separate"/>
        </w:r>
        <w:r>
          <w:t>16</w:t>
        </w:r>
        <w:r>
          <w:fldChar w:fldCharType="end"/>
        </w:r>
      </w:hyperlink>
    </w:p>
    <w:p>
      <w:pPr>
        <w:pStyle w:val="TOC2"/>
        <w:tabs>
          <w:tab w:val="right" w:leader="dot" w:pos="8306"/>
        </w:tabs>
      </w:pPr>
      <w:hyperlink w:anchor="_Toc9013" w:history="1">
        <w:r>
          <w:rPr>
            <w:rFonts w:ascii="仿宋" w:eastAsia="仿宋" w:hAnsi="仿宋" w:cs="仿宋" w:hint="eastAsia"/>
            <w:lang w:eastAsia="zh-CN"/>
          </w:rPr>
          <w:t>(四)、土建工程建设指标</w:t>
        </w:r>
        <w:r>
          <w:tab/>
        </w:r>
        <w:r>
          <w:fldChar w:fldCharType="begin"/>
        </w:r>
        <w:r>
          <w:instrText xml:space="preserve"> PAGEREF _Toc9013 \h </w:instrText>
        </w:r>
        <w:r>
          <w:fldChar w:fldCharType="separate"/>
        </w:r>
        <w:r>
          <w:t>17</w:t>
        </w:r>
        <w:r>
          <w:fldChar w:fldCharType="end"/>
        </w:r>
      </w:hyperlink>
    </w:p>
    <w:p>
      <w:pPr>
        <w:pStyle w:val="TOC1"/>
        <w:tabs>
          <w:tab w:val="right" w:leader="dot" w:pos="8306"/>
        </w:tabs>
      </w:pPr>
      <w:hyperlink w:anchor="_Toc1547" w:history="1">
        <w:r>
          <w:rPr>
            <w:rFonts w:ascii="仿宋" w:eastAsia="仿宋" w:hAnsi="仿宋" w:cs="仿宋" w:hint="eastAsia"/>
            <w:lang w:eastAsia="zh-CN"/>
          </w:rPr>
          <w:t>五、高端氟产品类药物项目可持续发展</w:t>
        </w:r>
        <w:r>
          <w:tab/>
        </w:r>
        <w:r>
          <w:fldChar w:fldCharType="begin"/>
        </w:r>
        <w:r>
          <w:instrText xml:space="preserve"> PAGEREF _Toc1547 \h </w:instrText>
        </w:r>
        <w:r>
          <w:fldChar w:fldCharType="separate"/>
        </w:r>
        <w:r>
          <w:t>17</w:t>
        </w:r>
        <w:r>
          <w:fldChar w:fldCharType="end"/>
        </w:r>
      </w:hyperlink>
    </w:p>
    <w:p>
      <w:pPr>
        <w:pStyle w:val="TOC2"/>
        <w:tabs>
          <w:tab w:val="right" w:leader="dot" w:pos="8306"/>
        </w:tabs>
      </w:pPr>
      <w:hyperlink w:anchor="_Toc4613" w:history="1">
        <w:r>
          <w:rPr>
            <w:rFonts w:ascii="仿宋" w:eastAsia="仿宋" w:hAnsi="仿宋" w:cs="仿宋" w:hint="eastAsia"/>
            <w:lang w:eastAsia="zh-CN"/>
          </w:rPr>
          <w:t>(一)、可持续战略与实践</w:t>
        </w:r>
        <w:r>
          <w:tab/>
        </w:r>
        <w:r>
          <w:fldChar w:fldCharType="begin"/>
        </w:r>
        <w:r>
          <w:instrText xml:space="preserve"> PAGEREF _Toc4613 \h </w:instrText>
        </w:r>
        <w:r>
          <w:fldChar w:fldCharType="separate"/>
        </w:r>
        <w:r>
          <w:t>17</w:t>
        </w:r>
        <w:r>
          <w:fldChar w:fldCharType="end"/>
        </w:r>
      </w:hyperlink>
    </w:p>
    <w:p>
      <w:pPr>
        <w:pStyle w:val="TOC2"/>
        <w:tabs>
          <w:tab w:val="right" w:leader="dot" w:pos="8306"/>
        </w:tabs>
      </w:pPr>
      <w:hyperlink w:anchor="_Toc27224" w:history="1">
        <w:r>
          <w:rPr>
            <w:rFonts w:ascii="仿宋" w:eastAsia="仿宋" w:hAnsi="仿宋" w:cs="仿宋" w:hint="eastAsia"/>
            <w:lang w:eastAsia="zh-CN"/>
          </w:rPr>
          <w:t>(二)、环保与社会责任</w:t>
        </w:r>
        <w:r>
          <w:tab/>
        </w:r>
        <w:r>
          <w:fldChar w:fldCharType="begin"/>
        </w:r>
        <w:r>
          <w:instrText xml:space="preserve"> PAGEREF _Toc27224 \h </w:instrText>
        </w:r>
        <w:r>
          <w:fldChar w:fldCharType="separate"/>
        </w:r>
        <w:r>
          <w:t>18</w:t>
        </w:r>
        <w:r>
          <w:fldChar w:fldCharType="end"/>
        </w:r>
      </w:hyperlink>
    </w:p>
    <w:p>
      <w:pPr>
        <w:pStyle w:val="TOC1"/>
        <w:tabs>
          <w:tab w:val="right" w:leader="dot" w:pos="8306"/>
        </w:tabs>
      </w:pPr>
      <w:hyperlink w:anchor="_Toc24463" w:history="1">
        <w:r>
          <w:rPr>
            <w:rFonts w:ascii="仿宋" w:eastAsia="仿宋" w:hAnsi="仿宋" w:cs="仿宋" w:hint="eastAsia"/>
            <w:lang w:eastAsia="zh-CN"/>
          </w:rPr>
          <w:t>六、高端氟产品类药物项目建设单位说明</w:t>
        </w:r>
        <w:r>
          <w:tab/>
        </w:r>
        <w:r>
          <w:fldChar w:fldCharType="begin"/>
        </w:r>
        <w:r>
          <w:instrText xml:space="preserve"> PAGEREF _Toc24463 \h </w:instrText>
        </w:r>
        <w:r>
          <w:fldChar w:fldCharType="separate"/>
        </w:r>
        <w:r>
          <w:t>19</w:t>
        </w:r>
        <w:r>
          <w:fldChar w:fldCharType="end"/>
        </w:r>
      </w:hyperlink>
    </w:p>
    <w:p>
      <w:pPr>
        <w:pStyle w:val="TOC2"/>
        <w:tabs>
          <w:tab w:val="right" w:leader="dot" w:pos="8306"/>
        </w:tabs>
      </w:pPr>
      <w:hyperlink w:anchor="_Toc27784" w:history="1">
        <w:r>
          <w:rPr>
            <w:rFonts w:ascii="仿宋" w:eastAsia="仿宋" w:hAnsi="仿宋" w:cs="仿宋" w:hint="eastAsia"/>
            <w:lang w:eastAsia="zh-CN"/>
          </w:rPr>
          <w:t>(一)、高端氟产品类药物项目承办单位基本情况</w:t>
        </w:r>
        <w:r>
          <w:tab/>
        </w:r>
        <w:r>
          <w:fldChar w:fldCharType="begin"/>
        </w:r>
        <w:r>
          <w:instrText xml:space="preserve"> PAGEREF _Toc27784 \h </w:instrText>
        </w:r>
        <w:r>
          <w:fldChar w:fldCharType="separate"/>
        </w:r>
        <w:r>
          <w:t>19</w:t>
        </w:r>
        <w:r>
          <w:fldChar w:fldCharType="end"/>
        </w:r>
      </w:hyperlink>
    </w:p>
    <w:p>
      <w:pPr>
        <w:pStyle w:val="TOC2"/>
        <w:tabs>
          <w:tab w:val="right" w:leader="dot" w:pos="8306"/>
        </w:tabs>
      </w:pPr>
      <w:hyperlink w:anchor="_Toc2605" w:history="1">
        <w:r>
          <w:rPr>
            <w:rFonts w:ascii="仿宋" w:eastAsia="仿宋" w:hAnsi="仿宋" w:cs="仿宋" w:hint="eastAsia"/>
            <w:lang w:eastAsia="zh-CN"/>
          </w:rPr>
          <w:t>(二)、公司经济效益分析</w:t>
        </w:r>
        <w:r>
          <w:tab/>
        </w:r>
        <w:r>
          <w:fldChar w:fldCharType="begin"/>
        </w:r>
        <w:r>
          <w:instrText xml:space="preserve"> PAGEREF _Toc2605 \h </w:instrText>
        </w:r>
        <w:r>
          <w:fldChar w:fldCharType="separate"/>
        </w:r>
        <w:r>
          <w:t>19</w:t>
        </w:r>
        <w:r>
          <w:fldChar w:fldCharType="end"/>
        </w:r>
      </w:hyperlink>
    </w:p>
    <w:p>
      <w:pPr>
        <w:pStyle w:val="TOC1"/>
        <w:tabs>
          <w:tab w:val="right" w:leader="dot" w:pos="8306"/>
        </w:tabs>
      </w:pPr>
      <w:hyperlink w:anchor="_Toc1085" w:history="1">
        <w:r>
          <w:rPr>
            <w:rFonts w:ascii="仿宋" w:eastAsia="仿宋" w:hAnsi="仿宋" w:cs="仿宋" w:hint="eastAsia"/>
            <w:lang w:eastAsia="zh-CN"/>
          </w:rPr>
          <w:t>七、高端氟产品类药物项目环境影响分析</w:t>
        </w:r>
        <w:r>
          <w:tab/>
        </w:r>
        <w:r>
          <w:fldChar w:fldCharType="begin"/>
        </w:r>
        <w:r>
          <w:instrText xml:space="preserve"> PAGEREF _Toc1085 \h </w:instrText>
        </w:r>
        <w:r>
          <w:fldChar w:fldCharType="separate"/>
        </w:r>
        <w:r>
          <w:t>20</w:t>
        </w:r>
        <w:r>
          <w:fldChar w:fldCharType="end"/>
        </w:r>
      </w:hyperlink>
    </w:p>
    <w:p>
      <w:pPr>
        <w:pStyle w:val="TOC2"/>
        <w:tabs>
          <w:tab w:val="right" w:leader="dot" w:pos="8306"/>
        </w:tabs>
      </w:pPr>
      <w:hyperlink w:anchor="_Toc31489" w:history="1">
        <w:r>
          <w:rPr>
            <w:rFonts w:ascii="仿宋" w:eastAsia="仿宋" w:hAnsi="仿宋" w:cs="仿宋" w:hint="eastAsia"/>
            <w:lang w:eastAsia="zh-CN"/>
          </w:rPr>
          <w:t>(一)、建设区域环境质量现状</w:t>
        </w:r>
        <w:r>
          <w:tab/>
        </w:r>
        <w:r>
          <w:fldChar w:fldCharType="begin"/>
        </w:r>
        <w:r>
          <w:instrText xml:space="preserve"> PAGEREF _Toc31489 \h </w:instrText>
        </w:r>
        <w:r>
          <w:fldChar w:fldCharType="separate"/>
        </w:r>
        <w:r>
          <w:t>20</w:t>
        </w:r>
        <w:r>
          <w:fldChar w:fldCharType="end"/>
        </w:r>
      </w:hyperlink>
    </w:p>
    <w:p>
      <w:pPr>
        <w:pStyle w:val="TOC2"/>
        <w:tabs>
          <w:tab w:val="right" w:leader="dot" w:pos="8306"/>
        </w:tabs>
      </w:pPr>
      <w:hyperlink w:anchor="_Toc3596" w:history="1">
        <w:r>
          <w:rPr>
            <w:rFonts w:ascii="仿宋" w:eastAsia="仿宋" w:hAnsi="仿宋" w:cs="仿宋" w:hint="eastAsia"/>
            <w:lang w:eastAsia="zh-CN"/>
          </w:rPr>
          <w:t>(二)、建设期环境保护</w:t>
        </w:r>
        <w:r>
          <w:tab/>
        </w:r>
        <w:r>
          <w:fldChar w:fldCharType="begin"/>
        </w:r>
        <w:r>
          <w:instrText xml:space="preserve"> PAGEREF _Toc3596 \h </w:instrText>
        </w:r>
        <w:r>
          <w:fldChar w:fldCharType="separate"/>
        </w:r>
        <w:r>
          <w:t>22</w:t>
        </w:r>
        <w:r>
          <w:fldChar w:fldCharType="end"/>
        </w:r>
      </w:hyperlink>
    </w:p>
    <w:p>
      <w:pPr>
        <w:pStyle w:val="TOC2"/>
        <w:tabs>
          <w:tab w:val="right" w:leader="dot" w:pos="8306"/>
        </w:tabs>
      </w:pPr>
      <w:hyperlink w:anchor="_Toc15453" w:history="1">
        <w:r>
          <w:rPr>
            <w:rFonts w:ascii="仿宋" w:eastAsia="仿宋" w:hAnsi="仿宋" w:cs="仿宋" w:hint="eastAsia"/>
            <w:lang w:eastAsia="zh-CN"/>
          </w:rPr>
          <w:t>(三)、运营期环境保护</w:t>
        </w:r>
        <w:r>
          <w:tab/>
        </w:r>
        <w:r>
          <w:fldChar w:fldCharType="begin"/>
        </w:r>
        <w:r>
          <w:instrText xml:space="preserve"> PAGEREF _Toc15453 \h </w:instrText>
        </w:r>
        <w:r>
          <w:fldChar w:fldCharType="separate"/>
        </w:r>
        <w:r>
          <w:t>23</w:t>
        </w:r>
        <w:r>
          <w:fldChar w:fldCharType="end"/>
        </w:r>
      </w:hyperlink>
    </w:p>
    <w:p>
      <w:pPr>
        <w:pStyle w:val="TOC2"/>
        <w:tabs>
          <w:tab w:val="right" w:leader="dot" w:pos="8306"/>
        </w:tabs>
      </w:pPr>
      <w:hyperlink w:anchor="_Toc21187" w:history="1">
        <w:r>
          <w:rPr>
            <w:rFonts w:ascii="仿宋" w:eastAsia="仿宋" w:hAnsi="仿宋" w:cs="仿宋" w:hint="eastAsia"/>
            <w:lang w:eastAsia="zh-CN"/>
          </w:rPr>
          <w:t>(四)、高端氟产品类药物项目建设对区域经济的影响</w:t>
        </w:r>
        <w:r>
          <w:tab/>
        </w:r>
        <w:r>
          <w:fldChar w:fldCharType="begin"/>
        </w:r>
        <w:r>
          <w:instrText xml:space="preserve"> PAGEREF _Toc21187 \h </w:instrText>
        </w:r>
        <w:r>
          <w:fldChar w:fldCharType="separate"/>
        </w:r>
        <w:r>
          <w:t>24</w:t>
        </w:r>
        <w:r>
          <w:fldChar w:fldCharType="end"/>
        </w:r>
      </w:hyperlink>
    </w:p>
    <w:p>
      <w:pPr>
        <w:pStyle w:val="TOC2"/>
        <w:tabs>
          <w:tab w:val="right" w:leader="dot" w:pos="8306"/>
        </w:tabs>
      </w:pPr>
      <w:hyperlink w:anchor="_Toc25716" w:history="1">
        <w:r>
          <w:rPr>
            <w:rFonts w:ascii="仿宋" w:eastAsia="仿宋" w:hAnsi="仿宋" w:cs="仿宋" w:hint="eastAsia"/>
            <w:lang w:eastAsia="zh-CN"/>
          </w:rPr>
          <w:t>(五)、废弃物处理</w:t>
        </w:r>
        <w:r>
          <w:tab/>
        </w:r>
        <w:r>
          <w:fldChar w:fldCharType="begin"/>
        </w:r>
        <w:r>
          <w:instrText xml:space="preserve"> PAGEREF _Toc25716 \h </w:instrText>
        </w:r>
        <w:r>
          <w:fldChar w:fldCharType="separate"/>
        </w:r>
        <w:r>
          <w:t>26</w:t>
        </w:r>
        <w:r>
          <w:fldChar w:fldCharType="end"/>
        </w:r>
      </w:hyperlink>
    </w:p>
    <w:p>
      <w:pPr>
        <w:pStyle w:val="TOC2"/>
        <w:tabs>
          <w:tab w:val="right" w:leader="dot" w:pos="8306"/>
        </w:tabs>
      </w:pPr>
      <w:hyperlink w:anchor="_Toc17892" w:history="1">
        <w:r>
          <w:rPr>
            <w:rFonts w:ascii="仿宋" w:eastAsia="仿宋" w:hAnsi="仿宋" w:cs="仿宋" w:hint="eastAsia"/>
            <w:lang w:eastAsia="zh-CN"/>
          </w:rPr>
          <w:t>(六)、特殊环境影响分析</w:t>
        </w:r>
        <w:r>
          <w:tab/>
        </w:r>
        <w:r>
          <w:fldChar w:fldCharType="begin"/>
        </w:r>
        <w:r>
          <w:instrText xml:space="preserve"> PAGEREF _Toc17892 \h </w:instrText>
        </w:r>
        <w:r>
          <w:fldChar w:fldCharType="separate"/>
        </w:r>
        <w:r>
          <w:t>28</w:t>
        </w:r>
        <w:r>
          <w:fldChar w:fldCharType="end"/>
        </w:r>
      </w:hyperlink>
    </w:p>
    <w:p>
      <w:pPr>
        <w:pStyle w:val="TOC2"/>
        <w:tabs>
          <w:tab w:val="right" w:leader="dot" w:pos="8306"/>
        </w:tabs>
      </w:pPr>
      <w:hyperlink w:anchor="_Toc24180" w:history="1">
        <w:r>
          <w:rPr>
            <w:rFonts w:ascii="仿宋" w:eastAsia="仿宋" w:hAnsi="仿宋" w:cs="仿宋" w:hint="eastAsia"/>
            <w:lang w:eastAsia="zh-CN"/>
          </w:rPr>
          <w:t>(七)、清洁生产</w:t>
        </w:r>
        <w:r>
          <w:tab/>
        </w:r>
        <w:r>
          <w:fldChar w:fldCharType="begin"/>
        </w:r>
        <w:r>
          <w:instrText xml:space="preserve"> PAGEREF _Toc24180 \h </w:instrText>
        </w:r>
        <w:r>
          <w:fldChar w:fldCharType="separate"/>
        </w:r>
        <w:r>
          <w:t>29</w:t>
        </w:r>
        <w:r>
          <w:fldChar w:fldCharType="end"/>
        </w:r>
      </w:hyperlink>
    </w:p>
    <w:p>
      <w:pPr>
        <w:pStyle w:val="TOC2"/>
        <w:tabs>
          <w:tab w:val="right" w:leader="dot" w:pos="8306"/>
        </w:tabs>
      </w:pPr>
      <w:hyperlink w:anchor="_Toc7381" w:history="1">
        <w:r>
          <w:rPr>
            <w:rFonts w:ascii="仿宋" w:eastAsia="仿宋" w:hAnsi="仿宋" w:cs="仿宋" w:hint="eastAsia"/>
            <w:lang w:eastAsia="zh-CN"/>
          </w:rPr>
          <w:t>(八)、环境保护综合评价</w:t>
        </w:r>
        <w:r>
          <w:tab/>
        </w:r>
        <w:r>
          <w:fldChar w:fldCharType="begin"/>
        </w:r>
        <w:r>
          <w:instrText xml:space="preserve"> PAGEREF _Toc7381 \h </w:instrText>
        </w:r>
        <w:r>
          <w:fldChar w:fldCharType="separate"/>
        </w:r>
        <w:r>
          <w:t>30</w:t>
        </w:r>
        <w:r>
          <w:fldChar w:fldCharType="end"/>
        </w:r>
      </w:hyperlink>
    </w:p>
    <w:p>
      <w:pPr>
        <w:pStyle w:val="TOC1"/>
        <w:tabs>
          <w:tab w:val="right" w:leader="dot" w:pos="8306"/>
        </w:tabs>
      </w:pPr>
      <w:hyperlink w:anchor="_Toc19827" w:history="1">
        <w:r>
          <w:rPr>
            <w:rFonts w:ascii="仿宋" w:eastAsia="仿宋" w:hAnsi="仿宋" w:cs="仿宋" w:hint="eastAsia"/>
            <w:lang w:eastAsia="zh-CN"/>
          </w:rPr>
          <w:t>八、高端氟产品类药物项目计划安排</w:t>
        </w:r>
        <w:r>
          <w:tab/>
        </w:r>
        <w:r>
          <w:fldChar w:fldCharType="begin"/>
        </w:r>
        <w:r>
          <w:instrText xml:space="preserve"> PAGEREF _Toc19827 \h </w:instrText>
        </w:r>
        <w:r>
          <w:fldChar w:fldCharType="separate"/>
        </w:r>
        <w:r>
          <w:t>31</w:t>
        </w:r>
        <w:r>
          <w:fldChar w:fldCharType="end"/>
        </w:r>
      </w:hyperlink>
    </w:p>
    <w:p>
      <w:pPr>
        <w:pStyle w:val="TOC2"/>
        <w:tabs>
          <w:tab w:val="right" w:leader="dot" w:pos="8306"/>
        </w:tabs>
      </w:pPr>
      <w:hyperlink w:anchor="_Toc11403" w:history="1">
        <w:r>
          <w:rPr>
            <w:rFonts w:ascii="仿宋" w:eastAsia="仿宋" w:hAnsi="仿宋" w:cs="仿宋" w:hint="eastAsia"/>
            <w:lang w:eastAsia="zh-CN"/>
          </w:rPr>
          <w:t>(一)、建设周期</w:t>
        </w:r>
        <w:r>
          <w:tab/>
        </w:r>
        <w:r>
          <w:fldChar w:fldCharType="begin"/>
        </w:r>
        <w:r>
          <w:instrText xml:space="preserve"> PAGEREF _Toc11403 \h </w:instrText>
        </w:r>
        <w:r>
          <w:fldChar w:fldCharType="separate"/>
        </w:r>
        <w:r>
          <w:t>31</w:t>
        </w:r>
        <w:r>
          <w:fldChar w:fldCharType="end"/>
        </w:r>
      </w:hyperlink>
    </w:p>
    <w:p>
      <w:pPr>
        <w:pStyle w:val="TOC2"/>
        <w:tabs>
          <w:tab w:val="right" w:leader="dot" w:pos="8306"/>
        </w:tabs>
      </w:pPr>
      <w:hyperlink w:anchor="_Toc24540" w:history="1">
        <w:r>
          <w:rPr>
            <w:rFonts w:ascii="仿宋" w:eastAsia="仿宋" w:hAnsi="仿宋" w:cs="仿宋" w:hint="eastAsia"/>
            <w:lang w:eastAsia="zh-CN"/>
          </w:rPr>
          <w:t>(二)、建设进度</w:t>
        </w:r>
        <w:r>
          <w:tab/>
        </w:r>
        <w:r>
          <w:fldChar w:fldCharType="begin"/>
        </w:r>
        <w:r>
          <w:instrText xml:space="preserve"> PAGEREF _Toc24540 \h </w:instrText>
        </w:r>
        <w:r>
          <w:fldChar w:fldCharType="separate"/>
        </w:r>
        <w:r>
          <w:t>32</w:t>
        </w:r>
        <w:r>
          <w:fldChar w:fldCharType="end"/>
        </w:r>
      </w:hyperlink>
    </w:p>
    <w:p>
      <w:pPr>
        <w:pStyle w:val="TOC2"/>
        <w:tabs>
          <w:tab w:val="right" w:leader="dot" w:pos="8306"/>
        </w:tabs>
      </w:pPr>
      <w:hyperlink w:anchor="_Toc10699" w:history="1">
        <w:r>
          <w:rPr>
            <w:rFonts w:ascii="仿宋" w:eastAsia="仿宋" w:hAnsi="仿宋" w:cs="仿宋" w:hint="eastAsia"/>
            <w:lang w:eastAsia="zh-CN"/>
          </w:rPr>
          <w:t>(三)、进度安排注意事项</w:t>
        </w:r>
        <w:r>
          <w:tab/>
        </w:r>
        <w:r>
          <w:fldChar w:fldCharType="begin"/>
        </w:r>
        <w:r>
          <w:instrText xml:space="preserve"> PAGEREF _Toc10699 \h </w:instrText>
        </w:r>
        <w:r>
          <w:fldChar w:fldCharType="separate"/>
        </w:r>
        <w:r>
          <w:t>33</w:t>
        </w:r>
        <w:r>
          <w:fldChar w:fldCharType="end"/>
        </w:r>
      </w:hyperlink>
    </w:p>
    <w:p>
      <w:pPr>
        <w:pStyle w:val="TOC2"/>
        <w:tabs>
          <w:tab w:val="right" w:leader="dot" w:pos="8306"/>
        </w:tabs>
      </w:pPr>
      <w:hyperlink w:anchor="_Toc24389" w:history="1">
        <w:r>
          <w:rPr>
            <w:rFonts w:ascii="仿宋" w:eastAsia="仿宋" w:hAnsi="仿宋" w:cs="仿宋" w:hint="eastAsia"/>
            <w:lang w:eastAsia="zh-CN"/>
          </w:rPr>
          <w:t>(四)、人力资源配置</w:t>
        </w:r>
        <w:r>
          <w:tab/>
        </w:r>
        <w:r>
          <w:fldChar w:fldCharType="begin"/>
        </w:r>
        <w:r>
          <w:instrText xml:space="preserve"> PAGEREF _Toc24389 \h </w:instrText>
        </w:r>
        <w:r>
          <w:fldChar w:fldCharType="separate"/>
        </w:r>
        <w:r>
          <w:t>35</w:t>
        </w:r>
        <w:r>
          <w:fldChar w:fldCharType="end"/>
        </w:r>
      </w:hyperlink>
    </w:p>
    <w:p>
      <w:pPr>
        <w:pStyle w:val="TOC1"/>
        <w:tabs>
          <w:tab w:val="right" w:leader="dot" w:pos="8306"/>
        </w:tabs>
      </w:pPr>
      <w:hyperlink w:anchor="_Toc2099" w:history="1">
        <w:r>
          <w:rPr>
            <w:rFonts w:ascii="仿宋" w:eastAsia="仿宋" w:hAnsi="仿宋" w:cs="仿宋" w:hint="eastAsia"/>
            <w:lang w:eastAsia="zh-CN"/>
          </w:rPr>
          <w:t>九、高端氟产品类药物项目社会影响</w:t>
        </w:r>
        <w:r>
          <w:tab/>
        </w:r>
        <w:r>
          <w:fldChar w:fldCharType="begin"/>
        </w:r>
        <w:r>
          <w:instrText xml:space="preserve"> PAGEREF _Toc2099 \h </w:instrText>
        </w:r>
        <w:r>
          <w:fldChar w:fldCharType="separate"/>
        </w:r>
        <w:r>
          <w:t>36</w:t>
        </w:r>
        <w:r>
          <w:fldChar w:fldCharType="end"/>
        </w:r>
      </w:hyperlink>
    </w:p>
    <w:p>
      <w:pPr>
        <w:pStyle w:val="TOC2"/>
        <w:tabs>
          <w:tab w:val="right" w:leader="dot" w:pos="8306"/>
        </w:tabs>
      </w:pPr>
      <w:hyperlink w:anchor="_Toc26568" w:history="1">
        <w:r>
          <w:rPr>
            <w:rFonts w:ascii="仿宋" w:eastAsia="仿宋" w:hAnsi="仿宋" w:cs="仿宋" w:hint="eastAsia"/>
            <w:lang w:eastAsia="zh-CN"/>
          </w:rPr>
          <w:t>(一)、社会责任与义务</w:t>
        </w:r>
        <w:r>
          <w:tab/>
        </w:r>
        <w:r>
          <w:fldChar w:fldCharType="begin"/>
        </w:r>
        <w:r>
          <w:instrText xml:space="preserve"> PAGEREF _Toc26568 \h </w:instrText>
        </w:r>
        <w:r>
          <w:fldChar w:fldCharType="separate"/>
        </w:r>
        <w:r>
          <w:t>36</w:t>
        </w:r>
        <w:r>
          <w:fldChar w:fldCharType="end"/>
        </w:r>
      </w:hyperlink>
    </w:p>
    <w:p>
      <w:pPr>
        <w:pStyle w:val="TOC2"/>
        <w:tabs>
          <w:tab w:val="right" w:leader="dot" w:pos="8306"/>
        </w:tabs>
      </w:pPr>
      <w:hyperlink w:anchor="_Toc22172" w:history="1">
        <w:r>
          <w:rPr>
            <w:rFonts w:ascii="仿宋" w:eastAsia="仿宋" w:hAnsi="仿宋" w:cs="仿宋" w:hint="eastAsia"/>
            <w:lang w:eastAsia="zh-CN"/>
          </w:rPr>
          <w:t>(二)、社会参与与沟通</w:t>
        </w:r>
        <w:r>
          <w:tab/>
        </w:r>
        <w:r>
          <w:fldChar w:fldCharType="begin"/>
        </w:r>
        <w:r>
          <w:instrText xml:space="preserve"> PAGEREF _Toc22172 \h </w:instrText>
        </w:r>
        <w:r>
          <w:fldChar w:fldCharType="separate"/>
        </w:r>
        <w:r>
          <w:t>36</w:t>
        </w:r>
        <w:r>
          <w:fldChar w:fldCharType="end"/>
        </w:r>
      </w:hyperlink>
    </w:p>
    <w:p>
      <w:pPr>
        <w:pStyle w:val="TOC1"/>
        <w:tabs>
          <w:tab w:val="right" w:leader="dot" w:pos="8306"/>
        </w:tabs>
      </w:pPr>
      <w:hyperlink w:anchor="_Toc19289" w:history="1">
        <w:r>
          <w:rPr>
            <w:rFonts w:ascii="仿宋" w:eastAsia="仿宋" w:hAnsi="仿宋" w:cs="仿宋" w:hint="eastAsia"/>
            <w:lang w:eastAsia="zh-CN"/>
          </w:rPr>
          <w:t>十、高端氟产品类药物项目人力资源管理</w:t>
        </w:r>
        <w:r>
          <w:tab/>
        </w:r>
        <w:r>
          <w:fldChar w:fldCharType="begin"/>
        </w:r>
        <w:r>
          <w:instrText xml:space="preserve"> PAGEREF _Toc19289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70" w:history="1">
        <w:r>
          <w:rPr>
            <w:rFonts w:ascii="仿宋" w:eastAsia="仿宋" w:hAnsi="仿宋" w:cs="仿宋" w:hint="eastAsia"/>
            <w:lang w:eastAsia="zh-CN"/>
          </w:rPr>
          <w:t>(一)、建立健全的预算管理制度</w:t>
        </w:r>
        <w:r>
          <w:tab/>
        </w:r>
        <w:r>
          <w:fldChar w:fldCharType="begin"/>
        </w:r>
        <w:r>
          <w:instrText xml:space="preserve"> PAGEREF _Toc11170 \h </w:instrText>
        </w:r>
        <w:r>
          <w:fldChar w:fldCharType="separate"/>
        </w:r>
        <w:r>
          <w:t>37</w:t>
        </w:r>
        <w:r>
          <w:fldChar w:fldCharType="end"/>
        </w:r>
      </w:hyperlink>
    </w:p>
    <w:p>
      <w:pPr>
        <w:pStyle w:val="TOC2"/>
        <w:tabs>
          <w:tab w:val="right" w:leader="dot" w:pos="8306"/>
        </w:tabs>
      </w:pPr>
      <w:hyperlink w:anchor="_Toc2233" w:history="1">
        <w:r>
          <w:rPr>
            <w:rFonts w:ascii="仿宋" w:eastAsia="仿宋" w:hAnsi="仿宋" w:cs="仿宋" w:hint="eastAsia"/>
            <w:lang w:eastAsia="zh-CN"/>
          </w:rPr>
          <w:t>(二)、加强资金流动监控</w:t>
        </w:r>
        <w:r>
          <w:tab/>
        </w:r>
        <w:r>
          <w:fldChar w:fldCharType="begin"/>
        </w:r>
        <w:r>
          <w:instrText xml:space="preserve"> PAGEREF _Toc2233 \h </w:instrText>
        </w:r>
        <w:r>
          <w:fldChar w:fldCharType="separate"/>
        </w:r>
        <w:r>
          <w:t>39</w:t>
        </w:r>
        <w:r>
          <w:fldChar w:fldCharType="end"/>
        </w:r>
      </w:hyperlink>
    </w:p>
    <w:p>
      <w:pPr>
        <w:pStyle w:val="TOC2"/>
        <w:tabs>
          <w:tab w:val="right" w:leader="dot" w:pos="8306"/>
        </w:tabs>
      </w:pPr>
      <w:hyperlink w:anchor="_Toc2895" w:history="1">
        <w:r>
          <w:rPr>
            <w:rFonts w:ascii="仿宋" w:eastAsia="仿宋" w:hAnsi="仿宋" w:cs="仿宋" w:hint="eastAsia"/>
            <w:lang w:eastAsia="zh-CN"/>
          </w:rPr>
          <w:t>(三)、制定完善的风险控制机制</w:t>
        </w:r>
        <w:r>
          <w:tab/>
        </w:r>
        <w:r>
          <w:fldChar w:fldCharType="begin"/>
        </w:r>
        <w:r>
          <w:instrText xml:space="preserve"> PAGEREF _Toc2895 \h </w:instrText>
        </w:r>
        <w:r>
          <w:fldChar w:fldCharType="separate"/>
        </w:r>
        <w:r>
          <w:t>40</w:t>
        </w:r>
        <w:r>
          <w:fldChar w:fldCharType="end"/>
        </w:r>
      </w:hyperlink>
    </w:p>
    <w:p>
      <w:pPr>
        <w:pStyle w:val="TOC2"/>
        <w:tabs>
          <w:tab w:val="right" w:leader="dot" w:pos="8306"/>
        </w:tabs>
      </w:pPr>
      <w:hyperlink w:anchor="_Toc15080" w:history="1">
        <w:r>
          <w:rPr>
            <w:rFonts w:ascii="仿宋" w:eastAsia="仿宋" w:hAnsi="仿宋" w:cs="仿宋" w:hint="eastAsia"/>
            <w:lang w:eastAsia="zh-CN"/>
          </w:rPr>
          <w:t>(四)、优化成本管理</w:t>
        </w:r>
        <w:r>
          <w:tab/>
        </w:r>
        <w:r>
          <w:fldChar w:fldCharType="begin"/>
        </w:r>
        <w:r>
          <w:instrText xml:space="preserve"> PAGEREF _Toc15080 \h </w:instrText>
        </w:r>
        <w:r>
          <w:fldChar w:fldCharType="separate"/>
        </w:r>
        <w:r>
          <w:t>42</w:t>
        </w:r>
        <w:r>
          <w:fldChar w:fldCharType="end"/>
        </w:r>
      </w:hyperlink>
    </w:p>
    <w:p>
      <w:pPr>
        <w:pStyle w:val="TOC1"/>
        <w:tabs>
          <w:tab w:val="right" w:leader="dot" w:pos="8306"/>
        </w:tabs>
      </w:pPr>
      <w:hyperlink w:anchor="_Toc14143" w:history="1">
        <w:r>
          <w:rPr>
            <w:rFonts w:ascii="仿宋" w:eastAsia="仿宋" w:hAnsi="仿宋" w:cs="仿宋" w:hint="eastAsia"/>
            <w:lang w:eastAsia="zh-CN"/>
          </w:rPr>
          <w:t>十一、高端氟产品类药物项目经营效益</w:t>
        </w:r>
        <w:r>
          <w:tab/>
        </w:r>
        <w:r>
          <w:fldChar w:fldCharType="begin"/>
        </w:r>
        <w:r>
          <w:instrText xml:space="preserve"> PAGEREF _Toc14143 \h </w:instrText>
        </w:r>
        <w:r>
          <w:fldChar w:fldCharType="separate"/>
        </w:r>
        <w:r>
          <w:t>43</w:t>
        </w:r>
        <w:r>
          <w:fldChar w:fldCharType="end"/>
        </w:r>
      </w:hyperlink>
    </w:p>
    <w:p>
      <w:pPr>
        <w:pStyle w:val="TOC2"/>
        <w:tabs>
          <w:tab w:val="right" w:leader="dot" w:pos="8306"/>
        </w:tabs>
      </w:pPr>
      <w:hyperlink w:anchor="_Toc19783" w:history="1">
        <w:r>
          <w:rPr>
            <w:rFonts w:ascii="仿宋" w:eastAsia="仿宋" w:hAnsi="仿宋" w:cs="仿宋" w:hint="eastAsia"/>
            <w:lang w:eastAsia="zh-CN"/>
          </w:rPr>
          <w:t>(一)、经济评价财务测算</w:t>
        </w:r>
        <w:r>
          <w:tab/>
        </w:r>
        <w:r>
          <w:fldChar w:fldCharType="begin"/>
        </w:r>
        <w:r>
          <w:instrText xml:space="preserve"> PAGEREF _Toc19783 \h </w:instrText>
        </w:r>
        <w:r>
          <w:fldChar w:fldCharType="separate"/>
        </w:r>
        <w:r>
          <w:t>43</w:t>
        </w:r>
        <w:r>
          <w:fldChar w:fldCharType="end"/>
        </w:r>
      </w:hyperlink>
    </w:p>
    <w:p>
      <w:pPr>
        <w:pStyle w:val="TOC2"/>
        <w:tabs>
          <w:tab w:val="right" w:leader="dot" w:pos="8306"/>
        </w:tabs>
      </w:pPr>
      <w:hyperlink w:anchor="_Toc9395" w:history="1">
        <w:r>
          <w:rPr>
            <w:rFonts w:ascii="仿宋" w:eastAsia="仿宋" w:hAnsi="仿宋" w:cs="仿宋" w:hint="eastAsia"/>
            <w:lang w:eastAsia="zh-CN"/>
          </w:rPr>
          <w:t>(二)、高端氟产品类药物项目盈利能力分析</w:t>
        </w:r>
        <w:r>
          <w:tab/>
        </w:r>
        <w:r>
          <w:fldChar w:fldCharType="begin"/>
        </w:r>
        <w:r>
          <w:instrText xml:space="preserve"> PAGEREF _Toc9395 \h </w:instrText>
        </w:r>
        <w:r>
          <w:fldChar w:fldCharType="separate"/>
        </w:r>
        <w:r>
          <w:t>45</w:t>
        </w:r>
        <w:r>
          <w:fldChar w:fldCharType="end"/>
        </w:r>
      </w:hyperlink>
    </w:p>
    <w:p>
      <w:pPr>
        <w:pStyle w:val="TOC1"/>
        <w:tabs>
          <w:tab w:val="right" w:leader="dot" w:pos="8306"/>
        </w:tabs>
      </w:pPr>
      <w:hyperlink w:anchor="_Toc25045" w:history="1">
        <w:r>
          <w:rPr>
            <w:rFonts w:ascii="仿宋" w:eastAsia="仿宋" w:hAnsi="仿宋" w:cs="仿宋" w:hint="eastAsia"/>
            <w:lang w:eastAsia="zh-CN"/>
          </w:rPr>
          <w:t>十二、高端氟产品类药物项目创新与研发</w:t>
        </w:r>
        <w:r>
          <w:tab/>
        </w:r>
        <w:r>
          <w:fldChar w:fldCharType="begin"/>
        </w:r>
        <w:r>
          <w:instrText xml:space="preserve"> PAGEREF _Toc25045 \h </w:instrText>
        </w:r>
        <w:r>
          <w:fldChar w:fldCharType="separate"/>
        </w:r>
        <w:r>
          <w:t>45</w:t>
        </w:r>
        <w:r>
          <w:fldChar w:fldCharType="end"/>
        </w:r>
      </w:hyperlink>
    </w:p>
    <w:p>
      <w:pPr>
        <w:pStyle w:val="TOC2"/>
        <w:tabs>
          <w:tab w:val="right" w:leader="dot" w:pos="8306"/>
        </w:tabs>
      </w:pPr>
      <w:hyperlink w:anchor="_Toc28781" w:history="1">
        <w:r>
          <w:rPr>
            <w:rFonts w:ascii="仿宋" w:eastAsia="仿宋" w:hAnsi="仿宋" w:cs="仿宋" w:hint="eastAsia"/>
            <w:lang w:eastAsia="zh-CN"/>
          </w:rPr>
          <w:t>(一)、创新策略与方向</w:t>
        </w:r>
        <w:r>
          <w:tab/>
        </w:r>
        <w:r>
          <w:fldChar w:fldCharType="begin"/>
        </w:r>
        <w:r>
          <w:instrText xml:space="preserve"> PAGEREF _Toc28781 \h </w:instrText>
        </w:r>
        <w:r>
          <w:fldChar w:fldCharType="separate"/>
        </w:r>
        <w:r>
          <w:t>45</w:t>
        </w:r>
        <w:r>
          <w:fldChar w:fldCharType="end"/>
        </w:r>
      </w:hyperlink>
    </w:p>
    <w:p>
      <w:pPr>
        <w:pStyle w:val="TOC2"/>
        <w:tabs>
          <w:tab w:val="right" w:leader="dot" w:pos="8306"/>
        </w:tabs>
      </w:pPr>
      <w:hyperlink w:anchor="_Toc542" w:history="1">
        <w:r>
          <w:rPr>
            <w:rFonts w:ascii="仿宋" w:eastAsia="仿宋" w:hAnsi="仿宋" w:cs="仿宋" w:hint="eastAsia"/>
            <w:lang w:eastAsia="zh-CN"/>
          </w:rPr>
          <w:t>(二)、研发规划与投入</w:t>
        </w:r>
        <w:r>
          <w:tab/>
        </w:r>
        <w:r>
          <w:fldChar w:fldCharType="begin"/>
        </w:r>
        <w:r>
          <w:instrText xml:space="preserve"> PAGEREF _Toc542 \h </w:instrText>
        </w:r>
        <w:r>
          <w:fldChar w:fldCharType="separate"/>
        </w:r>
        <w:r>
          <w:t>47</w:t>
        </w:r>
        <w:r>
          <w:fldChar w:fldCharType="end"/>
        </w:r>
      </w:hyperlink>
    </w:p>
    <w:p>
      <w:pPr>
        <w:pStyle w:val="TOC1"/>
        <w:tabs>
          <w:tab w:val="right" w:leader="dot" w:pos="8306"/>
        </w:tabs>
      </w:pPr>
      <w:hyperlink w:anchor="_Toc9808" w:history="1">
        <w:r>
          <w:rPr>
            <w:rFonts w:ascii="仿宋" w:eastAsia="仿宋" w:hAnsi="仿宋" w:cs="仿宋" w:hint="eastAsia"/>
            <w:lang w:eastAsia="zh-CN"/>
          </w:rPr>
          <w:t>十三、风险识别与分类</w:t>
        </w:r>
        <w:r>
          <w:tab/>
        </w:r>
        <w:r>
          <w:fldChar w:fldCharType="begin"/>
        </w:r>
        <w:r>
          <w:instrText xml:space="preserve"> PAGEREF _Toc9808 \h </w:instrText>
        </w:r>
        <w:r>
          <w:fldChar w:fldCharType="separate"/>
        </w:r>
        <w:r>
          <w:t>49</w:t>
        </w:r>
        <w:r>
          <w:fldChar w:fldCharType="end"/>
        </w:r>
      </w:hyperlink>
    </w:p>
    <w:p>
      <w:pPr>
        <w:pStyle w:val="TOC2"/>
        <w:tabs>
          <w:tab w:val="right" w:leader="dot" w:pos="8306"/>
        </w:tabs>
      </w:pPr>
      <w:hyperlink w:anchor="_Toc14552" w:history="1">
        <w:r>
          <w:rPr>
            <w:rFonts w:ascii="仿宋" w:eastAsia="仿宋" w:hAnsi="仿宋" w:cs="仿宋" w:hint="eastAsia"/>
            <w:lang w:eastAsia="zh-CN"/>
          </w:rPr>
          <w:t>(一)、风险识别</w:t>
        </w:r>
        <w:r>
          <w:tab/>
        </w:r>
        <w:r>
          <w:fldChar w:fldCharType="begin"/>
        </w:r>
        <w:r>
          <w:instrText xml:space="preserve"> PAGEREF _Toc14552 \h </w:instrText>
        </w:r>
        <w:r>
          <w:fldChar w:fldCharType="separate"/>
        </w:r>
        <w:r>
          <w:t>49</w:t>
        </w:r>
        <w:r>
          <w:fldChar w:fldCharType="end"/>
        </w:r>
      </w:hyperlink>
    </w:p>
    <w:p>
      <w:pPr>
        <w:pStyle w:val="TOC2"/>
        <w:tabs>
          <w:tab w:val="right" w:leader="dot" w:pos="8306"/>
        </w:tabs>
      </w:pPr>
      <w:hyperlink w:anchor="_Toc8983" w:history="1">
        <w:r>
          <w:rPr>
            <w:rFonts w:ascii="仿宋" w:eastAsia="仿宋" w:hAnsi="仿宋" w:cs="仿宋" w:hint="eastAsia"/>
            <w:lang w:eastAsia="zh-CN"/>
          </w:rPr>
          <w:t>(二)、风险分类</w:t>
        </w:r>
        <w:r>
          <w:tab/>
        </w:r>
        <w:r>
          <w:fldChar w:fldCharType="begin"/>
        </w:r>
        <w:r>
          <w:instrText xml:space="preserve"> PAGEREF _Toc8983 \h </w:instrText>
        </w:r>
        <w:r>
          <w:fldChar w:fldCharType="separate"/>
        </w:r>
        <w:r>
          <w:t>50</w:t>
        </w:r>
        <w:r>
          <w:fldChar w:fldCharType="end"/>
        </w:r>
      </w:hyperlink>
    </w:p>
    <w:p>
      <w:pPr>
        <w:pStyle w:val="TOC1"/>
        <w:tabs>
          <w:tab w:val="right" w:leader="dot" w:pos="8306"/>
        </w:tabs>
      </w:pPr>
      <w:hyperlink w:anchor="_Toc24903" w:history="1">
        <w:r>
          <w:rPr>
            <w:rFonts w:ascii="仿宋" w:eastAsia="仿宋" w:hAnsi="仿宋" w:cs="仿宋" w:hint="eastAsia"/>
            <w:lang w:eastAsia="zh-CN"/>
          </w:rPr>
          <w:t>十四、高端氟产品类药物项目工程方案分析</w:t>
        </w:r>
        <w:r>
          <w:tab/>
        </w:r>
        <w:r>
          <w:fldChar w:fldCharType="begin"/>
        </w:r>
        <w:r>
          <w:instrText xml:space="preserve"> PAGEREF _Toc24903 \h </w:instrText>
        </w:r>
        <w:r>
          <w:fldChar w:fldCharType="separate"/>
        </w:r>
        <w:r>
          <w:t>52</w:t>
        </w:r>
        <w:r>
          <w:fldChar w:fldCharType="end"/>
        </w:r>
      </w:hyperlink>
    </w:p>
    <w:p>
      <w:pPr>
        <w:pStyle w:val="TOC2"/>
        <w:tabs>
          <w:tab w:val="right" w:leader="dot" w:pos="8306"/>
        </w:tabs>
      </w:pPr>
      <w:hyperlink w:anchor="_Toc18589" w:history="1">
        <w:r>
          <w:rPr>
            <w:rFonts w:ascii="仿宋" w:eastAsia="仿宋" w:hAnsi="仿宋" w:cs="仿宋" w:hint="eastAsia"/>
            <w:lang w:eastAsia="zh-CN"/>
          </w:rPr>
          <w:t>(一)、建筑工程设计原则</w:t>
        </w:r>
        <w:r>
          <w:tab/>
        </w:r>
        <w:r>
          <w:fldChar w:fldCharType="begin"/>
        </w:r>
        <w:r>
          <w:instrText xml:space="preserve"> PAGEREF _Toc18589 \h </w:instrText>
        </w:r>
        <w:r>
          <w:fldChar w:fldCharType="separate"/>
        </w:r>
        <w:r>
          <w:t>52</w:t>
        </w:r>
        <w:r>
          <w:fldChar w:fldCharType="end"/>
        </w:r>
      </w:hyperlink>
    </w:p>
    <w:p>
      <w:pPr>
        <w:pStyle w:val="TOC2"/>
        <w:tabs>
          <w:tab w:val="right" w:leader="dot" w:pos="8306"/>
        </w:tabs>
      </w:pPr>
      <w:hyperlink w:anchor="_Toc8923" w:history="1">
        <w:r>
          <w:rPr>
            <w:rFonts w:ascii="仿宋" w:eastAsia="仿宋" w:hAnsi="仿宋" w:cs="仿宋" w:hint="eastAsia"/>
            <w:lang w:eastAsia="zh-CN"/>
          </w:rPr>
          <w:t>(二)、土建工程建设指标</w:t>
        </w:r>
        <w:r>
          <w:tab/>
        </w:r>
        <w:r>
          <w:fldChar w:fldCharType="begin"/>
        </w:r>
        <w:r>
          <w:instrText xml:space="preserve"> PAGEREF _Toc8923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888"/>
      <w:r>
        <w:rPr>
          <w:rFonts w:ascii="仿宋" w:eastAsia="仿宋" w:hAnsi="仿宋" w:cs="仿宋" w:hint="eastAsia"/>
          <w:sz w:val="28"/>
          <w:lang w:eastAsia="zh-CN"/>
        </w:rPr>
        <w:t>一、高端氟产品类药物项目建设背景及必要性分析</w:t>
      </w:r>
      <w:bookmarkEnd w:id="2"/>
    </w:p>
    <w:p>
      <w:pPr>
        <w:pStyle w:val="Heading2"/>
        <w:rPr>
          <w:rFonts w:ascii="仿宋" w:eastAsia="仿宋" w:hAnsi="仿宋" w:cs="仿宋" w:hint="eastAsia"/>
          <w:lang w:eastAsia="zh-CN"/>
        </w:rPr>
      </w:pPr>
      <w:bookmarkStart w:id="3" w:name="_Toc22455"/>
      <w:r>
        <w:rPr>
          <w:rFonts w:ascii="仿宋" w:eastAsia="仿宋" w:hAnsi="仿宋" w:cs="仿宋" w:hint="eastAsia"/>
          <w:lang w:eastAsia="zh-CN"/>
        </w:rPr>
        <w:t>(一)、高端氟产品类药物项目背景分析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端氟产品类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端氟产品类药物项目在这个潮流中的定位。同时，我们将关注行业内涌现的新兴机遇，以便高端氟产品类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端氟产品类药物项目提供了强大的发展动力。我们将聚焦于行业内最新的技术发展趋势，包括但不限于人工智能、大数据分析、物联网等领域。通过深度的技术研究，我们将确保高端氟产品类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端氟产品类药物项目发展的源泉。我们将投入更多的精力对市场需求进行深入剖析，超越表面的需求，深入挖掘潜在的市场痛点和机遇。通过对市场需求的细致了解，高端氟产品类药物项目将更有针对性地设计解决方案，满足市场的多样化需求，从而更好地促进高端氟产品类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端氟产品类药物项目战略至关重要。我们将对竞争态势进行更为深入的分析，包括但不限于市场份额、产品特点、客户满意度等多个维度。通过深度的竞争分析，高端氟产品类药物项目将能够更准确地把握市场脉搏，制定具有竞争力的高端氟产品类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端氟产品类药物项目的发展具有直接的影响。我们将进行更为全面的法规和政策分析，了解行业发展中的潜在法律风险和合规挑战。通过充分了解和遵守相关法规，高端氟产品类药物项目将确保在法律框架内合法合规运营，为高端氟产品类药物项目的稳健发展提供有力支持。</w:t>
      </w:r>
    </w:p>
    <w:p>
      <w:pPr>
        <w:pStyle w:val="Heading2"/>
        <w:ind w:firstLine="560" w:firstLineChars="200"/>
        <w:rPr>
          <w:rFonts w:ascii="仿宋" w:eastAsia="仿宋" w:hAnsi="仿宋" w:cs="仿宋" w:hint="eastAsia"/>
          <w:sz w:val="28"/>
          <w:lang w:eastAsia="zh-CN"/>
        </w:rPr>
      </w:pPr>
      <w:bookmarkStart w:id="4" w:name="_Toc26264"/>
      <w:r>
        <w:rPr>
          <w:rFonts w:ascii="仿宋" w:eastAsia="仿宋" w:hAnsi="仿宋" w:cs="仿宋" w:hint="eastAsia"/>
          <w:sz w:val="28"/>
          <w:lang w:eastAsia="zh-CN"/>
        </w:rPr>
        <w:t>(二)、高端氟产品类药物项目建设必要性分析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建设的迫切性源于对行业发展趋势的深刻洞察。我们正处于一个行业变革的时代，科技创新、数字化转型成为企业发展的关键动力。高端氟产品类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建设不仅仅是为了跟上潮流，更是为了通过技术创新推动企业的持续发展。通过引入先进的技术和解决方案，高端氟产品类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端氟产品类药物项目的建设成为必然选择，通过提高产品质量、拓展服务领域，从而在竞争中获得更多的机会。高端氟产品类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端氟产品类药物项目建设的必要性体现在对客户需求更精准的满足。通过高端氟产品类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建设的背后是对企业持续创新的追求。只有通过不断创新，企业才能在竞争中立于不败之地。高端氟产品类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09"/>
      <w:r>
        <w:rPr>
          <w:rFonts w:ascii="仿宋" w:eastAsia="仿宋" w:hAnsi="仿宋" w:cs="仿宋" w:hint="eastAsia"/>
          <w:sz w:val="28"/>
          <w:lang w:eastAsia="zh-CN"/>
        </w:rPr>
        <w:t>二、高端氟产品类药物项目文档管理</w:t>
      </w:r>
      <w:bookmarkEnd w:id="5"/>
    </w:p>
    <w:p>
      <w:pPr>
        <w:pStyle w:val="Heading2"/>
        <w:rPr>
          <w:rFonts w:ascii="仿宋" w:eastAsia="仿宋" w:hAnsi="仿宋" w:cs="仿宋" w:hint="eastAsia"/>
          <w:lang w:eastAsia="zh-CN"/>
        </w:rPr>
      </w:pPr>
      <w:bookmarkStart w:id="6" w:name="_Toc3169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高端氟产品类药物项目高度重视文档的质量和准确性，以支持高端氟产品类药物项目的各项活动和决策。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端氟产品类药物项目文档的编制始于高端氟产品类药物项目计划的初期，我们制定了详细的文档编制计划，明确了每个文档的内容、格式和编写责任人。在高端氟产品类药物项目启动阶段，我们首先编制了高端氟产品类药物项目章程，明确定义了高端氟产品类药物项目的目标、范围、风险等关键要素。随后，高端氟产品类药物项目团队根据计划陆续编制了需求文档、设计文档、测试文档等各类文档，确保高端氟产品类药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端氟产品类药物项目管理中的重要环节，旨在确保高端氟产品类药物项目文档符合质量标准和高端氟产品类药物项目需求。在高端氟产品类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端氟产品类药物项目相关利益方和专业领域的专家对文档进行独立审查。这有助于获取更全面、客观的反馈，确保高端氟产品类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在文档编制与审查方面建立了严格的管理机制，通过规范的流程和多维度的审查，确保高端氟产品类药物项目文档的质量、准确性和可靠性，为高端氟产品类药物项目的顺利推进提供了有力支持。</w:t>
      </w:r>
    </w:p>
    <w:p>
      <w:pPr>
        <w:pStyle w:val="Heading2"/>
        <w:ind w:firstLine="560" w:firstLineChars="200"/>
        <w:rPr>
          <w:rFonts w:ascii="仿宋" w:eastAsia="仿宋" w:hAnsi="仿宋" w:cs="仿宋" w:hint="eastAsia"/>
          <w:sz w:val="28"/>
          <w:lang w:eastAsia="zh-CN"/>
        </w:rPr>
      </w:pPr>
      <w:bookmarkStart w:id="7" w:name="_Toc2899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在高端氟产品类药物项目中，我们致力于优化文档发布与分发过程，以确保信息的高效传递和团队间协作的顺畅进行。以下是我们采取的关键优化策略：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我们通过多渠道发布文档，包括电子邮件、高端氟产品类药物项目管理平台、内部网站等，以满足不同团队成员的偏好和需求。多渠道发布确保了信息的全面覆盖。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我们采用了精细的权限控制，确保只有授权人员可以访问敏感信息。这种安全措施保护了高端氟产品类药物项目文档的机密性，防止了未经授权的信息泄露。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126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高端氟产品类药物项目生命周期中一个至关重要的环节，直接关系到高端氟产品类药物项目信息的长期保存和历史记录的完整性。在高端氟产品类药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61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202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的技术管理特点体现在其创新导向。通过引入最先进的技术趋势和解决方案，高端氟产品类药物项目致力于提升科技含量、提高质量和效率水平。这意味着我们将采用最新的工具和方法，确保高端氟产品类药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端氟产品类药物项目技术管理的显著特征。通过整合不同领域的技术资源，我们实现了跨学科的协同工作。这有助于优化技术架构，提高整体效能。此外，整合性策略还促进了不同技术团队之间的紧密沟通和高效合作，确保高端氟产品类药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端氟产品类药物项目所采用的技术。通过不断优化技术方案，高端氟产品类药物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端氟产品类药物项目团队将在高端氟产品类药物项目初期识别可能的技术风险，并采取相应的预防和应对措施。通过建立健全的风险评估机制，高端氟产品类药物项目能够在实施过程中及时发现并解决潜在的技术问题，保障高端氟产品类药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端氟产品类药物项目中，技术将成为高端氟产品类药物项目成功的有力支持。这一深度剖析揭示了技术管理在高端氟产品类药物项目实施中的关键作用，为高端氟产品类药物项目的技术基础奠定了坚实的基础。</w:t>
      </w:r>
    </w:p>
    <w:p>
      <w:pPr>
        <w:pStyle w:val="Heading2"/>
        <w:ind w:firstLine="560" w:firstLineChars="200"/>
        <w:rPr>
          <w:rFonts w:ascii="仿宋" w:eastAsia="仿宋" w:hAnsi="仿宋" w:cs="仿宋" w:hint="eastAsia"/>
          <w:sz w:val="28"/>
          <w:lang w:eastAsia="zh-CN"/>
        </w:rPr>
      </w:pPr>
      <w:bookmarkStart w:id="11" w:name="_Toc14098"/>
      <w:r>
        <w:rPr>
          <w:rFonts w:ascii="仿宋" w:eastAsia="仿宋" w:hAnsi="仿宋" w:cs="仿宋" w:hint="eastAsia"/>
          <w:sz w:val="28"/>
          <w:lang w:eastAsia="zh-CN"/>
        </w:rPr>
        <w:t>(二)、高端氟产品类药物项目工艺技术设计方案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端氟产品类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端氟产品类药物项目将严格按照相关行业规范要求进行组织。通过有效控制产品质量，高端氟产品类药物项目将致力于为顾客提供优质的高端氟产品类药物项目产品和良好的服务。这体现了高端氟产品类药物项目对于生产活动合规性和质量标准的高度重视，为高端氟产品类药物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端氟产品类药物项目注重生态效益和清洁生产原则。高端氟产品类药物项目建设将紧密结合地方特色经济发展，与社会经济发展规划和区域环境保护规划方案相协调一致。通过与当地区域自然生态系统的结合，高端氟产品类药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端氟产品类药物项目产品具有多样化的客户需求和个性化的特点。因此，高端氟产品类药物项目产品规格品种多样，且单批生产数量较小。为满足这一特点，高端氟产品类药物项目承办单位将建设先进的柔性制造生产线。通过广泛应用柔性制造技术，高端氟产品类药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端氟产品类药物项目采用的技术具有较高的技术含量和自动化水平，处于国内先进水平。这一技术选用不仅体现了对生产效率、质量和环境友好性的高标准要求，同时为高端氟产品类药物项目的可持续发展奠定了坚实的基础。</w:t>
      </w:r>
    </w:p>
    <w:p>
      <w:pPr>
        <w:pStyle w:val="Heading2"/>
        <w:ind w:firstLine="560" w:firstLineChars="200"/>
        <w:rPr>
          <w:rFonts w:ascii="仿宋" w:eastAsia="仿宋" w:hAnsi="仿宋" w:cs="仿宋" w:hint="eastAsia"/>
          <w:sz w:val="28"/>
          <w:lang w:eastAsia="zh-CN"/>
        </w:rPr>
      </w:pPr>
      <w:bookmarkStart w:id="12" w:name="_Toc3208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为确保高端氟产品类药物项目的高效生产和技术实施，我们制定了一套精心设计的设备选型方案，以满足高端氟产品类药物项目生产、质量和环保的要求。该方案的主要特点如下：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端氟产品类药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针对高端氟产品类药物项目产品的多样性和小批量生产的特点，我们将建设柔性制造生产线。通过在设备选型中考虑柔性制造技术，可以灵活应对不同产品规格和生产需求，实现生产线的高度灵活性和适应性。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1682"/>
      <w:r>
        <w:rPr>
          <w:rFonts w:ascii="仿宋" w:eastAsia="仿宋" w:hAnsi="仿宋" w:cs="仿宋" w:hint="eastAsia"/>
          <w:sz w:val="28"/>
          <w:lang w:eastAsia="zh-CN"/>
        </w:rPr>
        <w:t>四、高端氟产品类药物项目土建工程</w:t>
      </w:r>
      <w:bookmarkEnd w:id="13"/>
    </w:p>
    <w:p>
      <w:pPr>
        <w:pStyle w:val="Heading2"/>
        <w:rPr>
          <w:rFonts w:ascii="仿宋" w:eastAsia="仿宋" w:hAnsi="仿宋" w:cs="仿宋" w:hint="eastAsia"/>
          <w:lang w:eastAsia="zh-CN"/>
        </w:rPr>
      </w:pPr>
      <w:bookmarkStart w:id="14" w:name="_Toc1560"/>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在高端氟产品类药物项目的建筑工程设计中，我们将秉承一系列重要的设计原则，以确保高端氟产品类药物项目建筑在功能、美观、可持续性等方面达到最佳效果。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首要原则是确保建筑的功能性得到最大化的发挥。我们将充分理解高端氟产品类药物项目的实际需求，合理布局各个功能区域，保证建筑在满足业务需求的同时，提供高效的工作环境。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在建筑设计中，我们将综合考虑建设和运营成本。通过精细的经济效益分析，确保设计方案在高效利用资源的同时，对高端氟产品类药物项目的长期盈利能力有积极的贡献。</w:t>
      </w:r>
    </w:p>
    <w:p>
      <w:pPr>
        <w:pStyle w:val="Heading2"/>
        <w:ind w:firstLine="560" w:firstLineChars="200"/>
        <w:rPr>
          <w:rFonts w:ascii="仿宋" w:eastAsia="仿宋" w:hAnsi="仿宋" w:cs="仿宋" w:hint="eastAsia"/>
          <w:sz w:val="28"/>
          <w:lang w:eastAsia="zh-CN"/>
        </w:rPr>
      </w:pPr>
      <w:bookmarkStart w:id="15" w:name="_Toc10886"/>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氟产品类药物项目的土建工程设计中，我们将精准设定设计年限，结合高端氟产品类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端氟产品类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3722"/>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高端氟产品类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端氟产品类药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https://d.book118.com/855213200140011101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F24385"/>
    <w:rsid w:val="6EF243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21320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2024-01-28T23:26:00Z</dcterms:created>
  <dcterms:modified xsi:type="dcterms:W3CDTF">2024-01-28T23:26:32Z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7E488D8707E9497CA4052DBC2FC9E9FF_11</vt:lpwstr>
  </property>
  <property fmtid="{D5CDD505-2E9C-101B-9397-08002B2CF9AE}" pid="3" name="KSOProductBuildVer">
    <vt:lpwstr>2052-12.1.0.16250</vt:lpwstr>
  </property>
</Properties>
</file>