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88" w:history="1">
        <w:r>
          <w:rPr>
            <w:rFonts w:ascii="仿宋" w:eastAsia="仿宋" w:hAnsi="仿宋" w:cs="仿宋" w:hint="eastAsia"/>
            <w:lang w:eastAsia="zh-CN"/>
          </w:rPr>
          <w:t>概论</w:t>
        </w:r>
        <w:r>
          <w:tab/>
        </w:r>
        <w:r>
          <w:fldChar w:fldCharType="begin"/>
        </w:r>
        <w:r>
          <w:instrText xml:space="preserve"> PAGEREF _Toc19488 \h </w:instrText>
        </w:r>
        <w:r>
          <w:fldChar w:fldCharType="separate"/>
        </w:r>
        <w:r>
          <w:t>3</w:t>
        </w:r>
        <w:r>
          <w:fldChar w:fldCharType="end"/>
        </w:r>
      </w:hyperlink>
    </w:p>
    <w:p>
      <w:pPr>
        <w:pStyle w:val="TOC1"/>
        <w:tabs>
          <w:tab w:val="right" w:leader="dot" w:pos="8306"/>
        </w:tabs>
      </w:pPr>
      <w:hyperlink w:anchor="_Toc7973" w:history="1">
        <w:r>
          <w:rPr>
            <w:rFonts w:ascii="仿宋" w:eastAsia="仿宋" w:hAnsi="仿宋" w:cs="仿宋" w:hint="eastAsia"/>
            <w:lang w:eastAsia="zh-CN"/>
          </w:rPr>
          <w:t>一、工艺说明</w:t>
        </w:r>
        <w:r>
          <w:tab/>
        </w:r>
        <w:r>
          <w:fldChar w:fldCharType="begin"/>
        </w:r>
        <w:r>
          <w:instrText xml:space="preserve"> PAGEREF _Toc7973 \h </w:instrText>
        </w:r>
        <w:r>
          <w:fldChar w:fldCharType="separate"/>
        </w:r>
        <w:r>
          <w:t>3</w:t>
        </w:r>
        <w:r>
          <w:fldChar w:fldCharType="end"/>
        </w:r>
      </w:hyperlink>
    </w:p>
    <w:p>
      <w:pPr>
        <w:pStyle w:val="TOC2"/>
        <w:tabs>
          <w:tab w:val="right" w:leader="dot" w:pos="8306"/>
        </w:tabs>
      </w:pPr>
      <w:hyperlink w:anchor="_Toc4058" w:history="1">
        <w:r>
          <w:rPr>
            <w:rFonts w:ascii="仿宋" w:eastAsia="仿宋" w:hAnsi="仿宋" w:cs="仿宋" w:hint="eastAsia"/>
            <w:lang w:eastAsia="zh-CN"/>
          </w:rPr>
          <w:t>(一)、技术管理特点</w:t>
        </w:r>
        <w:r>
          <w:tab/>
        </w:r>
        <w:r>
          <w:fldChar w:fldCharType="begin"/>
        </w:r>
        <w:r>
          <w:instrText xml:space="preserve"> PAGEREF _Toc4058 \h </w:instrText>
        </w:r>
        <w:r>
          <w:fldChar w:fldCharType="separate"/>
        </w:r>
        <w:r>
          <w:t>3</w:t>
        </w:r>
        <w:r>
          <w:fldChar w:fldCharType="end"/>
        </w:r>
      </w:hyperlink>
    </w:p>
    <w:p>
      <w:pPr>
        <w:pStyle w:val="TOC2"/>
        <w:tabs>
          <w:tab w:val="right" w:leader="dot" w:pos="8306"/>
        </w:tabs>
      </w:pPr>
      <w:hyperlink w:anchor="_Toc18268" w:history="1">
        <w:r>
          <w:rPr>
            <w:rFonts w:ascii="仿宋" w:eastAsia="仿宋" w:hAnsi="仿宋" w:cs="仿宋" w:hint="eastAsia"/>
            <w:lang w:eastAsia="zh-CN"/>
          </w:rPr>
          <w:t>(二)、音频线项目工艺技术设计方案</w:t>
        </w:r>
        <w:r>
          <w:tab/>
        </w:r>
        <w:r>
          <w:fldChar w:fldCharType="begin"/>
        </w:r>
        <w:r>
          <w:instrText xml:space="preserve"> PAGEREF _Toc18268 \h </w:instrText>
        </w:r>
        <w:r>
          <w:fldChar w:fldCharType="separate"/>
        </w:r>
        <w:r>
          <w:t>4</w:t>
        </w:r>
        <w:r>
          <w:fldChar w:fldCharType="end"/>
        </w:r>
      </w:hyperlink>
    </w:p>
    <w:p>
      <w:pPr>
        <w:pStyle w:val="TOC2"/>
        <w:tabs>
          <w:tab w:val="right" w:leader="dot" w:pos="8306"/>
        </w:tabs>
      </w:pPr>
      <w:hyperlink w:anchor="_Toc28451" w:history="1">
        <w:r>
          <w:rPr>
            <w:rFonts w:ascii="仿宋" w:eastAsia="仿宋" w:hAnsi="仿宋" w:cs="仿宋" w:hint="eastAsia"/>
            <w:lang w:eastAsia="zh-CN"/>
          </w:rPr>
          <w:t>(三)、设备选型方案</w:t>
        </w:r>
        <w:r>
          <w:tab/>
        </w:r>
        <w:r>
          <w:fldChar w:fldCharType="begin"/>
        </w:r>
        <w:r>
          <w:instrText xml:space="preserve"> PAGEREF _Toc28451 \h </w:instrText>
        </w:r>
        <w:r>
          <w:fldChar w:fldCharType="separate"/>
        </w:r>
        <w:r>
          <w:t>5</w:t>
        </w:r>
        <w:r>
          <w:fldChar w:fldCharType="end"/>
        </w:r>
      </w:hyperlink>
    </w:p>
    <w:p>
      <w:pPr>
        <w:pStyle w:val="TOC1"/>
        <w:tabs>
          <w:tab w:val="right" w:leader="dot" w:pos="8306"/>
        </w:tabs>
      </w:pPr>
      <w:hyperlink w:anchor="_Toc2904" w:history="1">
        <w:r>
          <w:rPr>
            <w:rFonts w:ascii="仿宋" w:eastAsia="仿宋" w:hAnsi="仿宋" w:cs="仿宋" w:hint="eastAsia"/>
            <w:lang w:eastAsia="zh-CN"/>
          </w:rPr>
          <w:t>二、音频线项目危机管理</w:t>
        </w:r>
        <w:r>
          <w:tab/>
        </w:r>
        <w:r>
          <w:fldChar w:fldCharType="begin"/>
        </w:r>
        <w:r>
          <w:instrText xml:space="preserve"> PAGEREF _Toc2904 \h </w:instrText>
        </w:r>
        <w:r>
          <w:fldChar w:fldCharType="separate"/>
        </w:r>
        <w:r>
          <w:t>7</w:t>
        </w:r>
        <w:r>
          <w:fldChar w:fldCharType="end"/>
        </w:r>
      </w:hyperlink>
    </w:p>
    <w:p>
      <w:pPr>
        <w:pStyle w:val="TOC2"/>
        <w:tabs>
          <w:tab w:val="right" w:leader="dot" w:pos="8306"/>
        </w:tabs>
      </w:pPr>
      <w:hyperlink w:anchor="_Toc16587" w:history="1">
        <w:r>
          <w:rPr>
            <w:rFonts w:ascii="仿宋" w:eastAsia="仿宋" w:hAnsi="仿宋" w:cs="仿宋" w:hint="eastAsia"/>
            <w:lang w:eastAsia="zh-CN"/>
          </w:rPr>
          <w:t>(一)、危机预警与识别</w:t>
        </w:r>
        <w:r>
          <w:tab/>
        </w:r>
        <w:r>
          <w:fldChar w:fldCharType="begin"/>
        </w:r>
        <w:r>
          <w:instrText xml:space="preserve"> PAGEREF _Toc16587 \h </w:instrText>
        </w:r>
        <w:r>
          <w:fldChar w:fldCharType="separate"/>
        </w:r>
        <w:r>
          <w:t>7</w:t>
        </w:r>
        <w:r>
          <w:fldChar w:fldCharType="end"/>
        </w:r>
      </w:hyperlink>
    </w:p>
    <w:p>
      <w:pPr>
        <w:pStyle w:val="TOC2"/>
        <w:tabs>
          <w:tab w:val="right" w:leader="dot" w:pos="8306"/>
        </w:tabs>
      </w:pPr>
      <w:hyperlink w:anchor="_Toc29735" w:history="1">
        <w:r>
          <w:rPr>
            <w:rFonts w:ascii="仿宋" w:eastAsia="仿宋" w:hAnsi="仿宋" w:cs="仿宋" w:hint="eastAsia"/>
            <w:lang w:eastAsia="zh-CN"/>
          </w:rPr>
          <w:t>(二)、危机应对与恢复</w:t>
        </w:r>
        <w:r>
          <w:tab/>
        </w:r>
        <w:r>
          <w:fldChar w:fldCharType="begin"/>
        </w:r>
        <w:r>
          <w:instrText xml:space="preserve"> PAGEREF _Toc29735 \h </w:instrText>
        </w:r>
        <w:r>
          <w:fldChar w:fldCharType="separate"/>
        </w:r>
        <w:r>
          <w:t>8</w:t>
        </w:r>
        <w:r>
          <w:fldChar w:fldCharType="end"/>
        </w:r>
      </w:hyperlink>
    </w:p>
    <w:p>
      <w:pPr>
        <w:pStyle w:val="TOC1"/>
        <w:tabs>
          <w:tab w:val="right" w:leader="dot" w:pos="8306"/>
        </w:tabs>
      </w:pPr>
      <w:hyperlink w:anchor="_Toc18725" w:history="1">
        <w:r>
          <w:rPr>
            <w:rFonts w:ascii="仿宋" w:eastAsia="仿宋" w:hAnsi="仿宋" w:cs="仿宋" w:hint="eastAsia"/>
            <w:lang w:eastAsia="zh-CN"/>
          </w:rPr>
          <w:t>三、产品规划分析</w:t>
        </w:r>
        <w:r>
          <w:tab/>
        </w:r>
        <w:r>
          <w:fldChar w:fldCharType="begin"/>
        </w:r>
        <w:r>
          <w:instrText xml:space="preserve"> PAGEREF _Toc18725 \h </w:instrText>
        </w:r>
        <w:r>
          <w:fldChar w:fldCharType="separate"/>
        </w:r>
        <w:r>
          <w:t>9</w:t>
        </w:r>
        <w:r>
          <w:fldChar w:fldCharType="end"/>
        </w:r>
      </w:hyperlink>
    </w:p>
    <w:p>
      <w:pPr>
        <w:pStyle w:val="TOC2"/>
        <w:tabs>
          <w:tab w:val="right" w:leader="dot" w:pos="8306"/>
        </w:tabs>
      </w:pPr>
      <w:hyperlink w:anchor="_Toc32359" w:history="1">
        <w:r>
          <w:rPr>
            <w:rFonts w:ascii="仿宋" w:eastAsia="仿宋" w:hAnsi="仿宋" w:cs="仿宋" w:hint="eastAsia"/>
            <w:lang w:eastAsia="zh-CN"/>
          </w:rPr>
          <w:t>(一)、产品规划</w:t>
        </w:r>
        <w:r>
          <w:tab/>
        </w:r>
        <w:r>
          <w:fldChar w:fldCharType="begin"/>
        </w:r>
        <w:r>
          <w:instrText xml:space="preserve"> PAGEREF _Toc32359 \h </w:instrText>
        </w:r>
        <w:r>
          <w:fldChar w:fldCharType="separate"/>
        </w:r>
        <w:r>
          <w:t>9</w:t>
        </w:r>
        <w:r>
          <w:fldChar w:fldCharType="end"/>
        </w:r>
      </w:hyperlink>
    </w:p>
    <w:p>
      <w:pPr>
        <w:pStyle w:val="TOC2"/>
        <w:tabs>
          <w:tab w:val="right" w:leader="dot" w:pos="8306"/>
        </w:tabs>
      </w:pPr>
      <w:hyperlink w:anchor="_Toc32159" w:history="1">
        <w:r>
          <w:rPr>
            <w:rFonts w:ascii="仿宋" w:eastAsia="仿宋" w:hAnsi="仿宋" w:cs="仿宋" w:hint="eastAsia"/>
            <w:lang w:eastAsia="zh-CN"/>
          </w:rPr>
          <w:t>(二)、建设规模</w:t>
        </w:r>
        <w:r>
          <w:tab/>
        </w:r>
        <w:r>
          <w:fldChar w:fldCharType="begin"/>
        </w:r>
        <w:r>
          <w:instrText xml:space="preserve"> PAGEREF _Toc32159 \h </w:instrText>
        </w:r>
        <w:r>
          <w:fldChar w:fldCharType="separate"/>
        </w:r>
        <w:r>
          <w:t>10</w:t>
        </w:r>
        <w:r>
          <w:fldChar w:fldCharType="end"/>
        </w:r>
      </w:hyperlink>
    </w:p>
    <w:p>
      <w:pPr>
        <w:pStyle w:val="TOC1"/>
        <w:tabs>
          <w:tab w:val="right" w:leader="dot" w:pos="8306"/>
        </w:tabs>
      </w:pPr>
      <w:hyperlink w:anchor="_Toc12269" w:history="1">
        <w:r>
          <w:rPr>
            <w:rFonts w:ascii="仿宋" w:eastAsia="仿宋" w:hAnsi="仿宋" w:cs="仿宋" w:hint="eastAsia"/>
            <w:lang w:eastAsia="zh-CN"/>
          </w:rPr>
          <w:t>四、音频线项目选址可行性分析</w:t>
        </w:r>
        <w:r>
          <w:tab/>
        </w:r>
        <w:r>
          <w:fldChar w:fldCharType="begin"/>
        </w:r>
        <w:r>
          <w:instrText xml:space="preserve"> PAGEREF _Toc12269 \h </w:instrText>
        </w:r>
        <w:r>
          <w:fldChar w:fldCharType="separate"/>
        </w:r>
        <w:r>
          <w:t>11</w:t>
        </w:r>
        <w:r>
          <w:fldChar w:fldCharType="end"/>
        </w:r>
      </w:hyperlink>
    </w:p>
    <w:p>
      <w:pPr>
        <w:pStyle w:val="TOC2"/>
        <w:tabs>
          <w:tab w:val="right" w:leader="dot" w:pos="8306"/>
        </w:tabs>
      </w:pPr>
      <w:hyperlink w:anchor="_Toc8789" w:history="1">
        <w:r>
          <w:rPr>
            <w:rFonts w:ascii="仿宋" w:eastAsia="仿宋" w:hAnsi="仿宋" w:cs="仿宋" w:hint="eastAsia"/>
            <w:lang w:eastAsia="zh-CN"/>
          </w:rPr>
          <w:t>(一)、音频线项目选址</w:t>
        </w:r>
        <w:r>
          <w:tab/>
        </w:r>
        <w:r>
          <w:fldChar w:fldCharType="begin"/>
        </w:r>
        <w:r>
          <w:instrText xml:space="preserve"> PAGEREF _Toc8789 \h </w:instrText>
        </w:r>
        <w:r>
          <w:fldChar w:fldCharType="separate"/>
        </w:r>
        <w:r>
          <w:t>11</w:t>
        </w:r>
        <w:r>
          <w:fldChar w:fldCharType="end"/>
        </w:r>
      </w:hyperlink>
    </w:p>
    <w:p>
      <w:pPr>
        <w:pStyle w:val="TOC2"/>
        <w:tabs>
          <w:tab w:val="right" w:leader="dot" w:pos="8306"/>
        </w:tabs>
      </w:pPr>
      <w:hyperlink w:anchor="_Toc9110" w:history="1">
        <w:r>
          <w:rPr>
            <w:rFonts w:ascii="仿宋" w:eastAsia="仿宋" w:hAnsi="仿宋" w:cs="仿宋" w:hint="eastAsia"/>
            <w:lang w:eastAsia="zh-CN"/>
          </w:rPr>
          <w:t>(二)、用地控制指标</w:t>
        </w:r>
        <w:r>
          <w:tab/>
        </w:r>
        <w:r>
          <w:fldChar w:fldCharType="begin"/>
        </w:r>
        <w:r>
          <w:instrText xml:space="preserve"> PAGEREF _Toc9110 \h </w:instrText>
        </w:r>
        <w:r>
          <w:fldChar w:fldCharType="separate"/>
        </w:r>
        <w:r>
          <w:t>11</w:t>
        </w:r>
        <w:r>
          <w:fldChar w:fldCharType="end"/>
        </w:r>
      </w:hyperlink>
    </w:p>
    <w:p>
      <w:pPr>
        <w:pStyle w:val="TOC2"/>
        <w:tabs>
          <w:tab w:val="right" w:leader="dot" w:pos="8306"/>
        </w:tabs>
      </w:pPr>
      <w:hyperlink w:anchor="_Toc31001" w:history="1">
        <w:r>
          <w:rPr>
            <w:rFonts w:ascii="仿宋" w:eastAsia="仿宋" w:hAnsi="仿宋" w:cs="仿宋" w:hint="eastAsia"/>
            <w:lang w:eastAsia="zh-CN"/>
          </w:rPr>
          <w:t>(三)、节约用地措施</w:t>
        </w:r>
        <w:r>
          <w:tab/>
        </w:r>
        <w:r>
          <w:fldChar w:fldCharType="begin"/>
        </w:r>
        <w:r>
          <w:instrText xml:space="preserve"> PAGEREF _Toc31001 \h </w:instrText>
        </w:r>
        <w:r>
          <w:fldChar w:fldCharType="separate"/>
        </w:r>
        <w:r>
          <w:t>13</w:t>
        </w:r>
        <w:r>
          <w:fldChar w:fldCharType="end"/>
        </w:r>
      </w:hyperlink>
    </w:p>
    <w:p>
      <w:pPr>
        <w:pStyle w:val="TOC2"/>
        <w:tabs>
          <w:tab w:val="right" w:leader="dot" w:pos="8306"/>
        </w:tabs>
      </w:pPr>
      <w:hyperlink w:anchor="_Toc1200" w:history="1">
        <w:r>
          <w:rPr>
            <w:rFonts w:ascii="仿宋" w:eastAsia="仿宋" w:hAnsi="仿宋" w:cs="仿宋" w:hint="eastAsia"/>
            <w:lang w:eastAsia="zh-CN"/>
          </w:rPr>
          <w:t>(四)、总图布置方案</w:t>
        </w:r>
        <w:r>
          <w:tab/>
        </w:r>
        <w:r>
          <w:fldChar w:fldCharType="begin"/>
        </w:r>
        <w:r>
          <w:instrText xml:space="preserve"> PAGEREF _Toc1200 \h </w:instrText>
        </w:r>
        <w:r>
          <w:fldChar w:fldCharType="separate"/>
        </w:r>
        <w:r>
          <w:t>14</w:t>
        </w:r>
        <w:r>
          <w:fldChar w:fldCharType="end"/>
        </w:r>
      </w:hyperlink>
    </w:p>
    <w:p>
      <w:pPr>
        <w:pStyle w:val="TOC2"/>
        <w:tabs>
          <w:tab w:val="right" w:leader="dot" w:pos="8306"/>
        </w:tabs>
      </w:pPr>
      <w:hyperlink w:anchor="_Toc13754" w:history="1">
        <w:r>
          <w:rPr>
            <w:rFonts w:ascii="仿宋" w:eastAsia="仿宋" w:hAnsi="仿宋" w:cs="仿宋" w:hint="eastAsia"/>
            <w:lang w:eastAsia="zh-CN"/>
          </w:rPr>
          <w:t>(五)、选址综合评价</w:t>
        </w:r>
        <w:r>
          <w:tab/>
        </w:r>
        <w:r>
          <w:fldChar w:fldCharType="begin"/>
        </w:r>
        <w:r>
          <w:instrText xml:space="preserve"> PAGEREF _Toc13754 \h </w:instrText>
        </w:r>
        <w:r>
          <w:fldChar w:fldCharType="separate"/>
        </w:r>
        <w:r>
          <w:t>15</w:t>
        </w:r>
        <w:r>
          <w:fldChar w:fldCharType="end"/>
        </w:r>
      </w:hyperlink>
    </w:p>
    <w:p>
      <w:pPr>
        <w:pStyle w:val="TOC1"/>
        <w:tabs>
          <w:tab w:val="right" w:leader="dot" w:pos="8306"/>
        </w:tabs>
      </w:pPr>
      <w:hyperlink w:anchor="_Toc32415" w:history="1">
        <w:r>
          <w:rPr>
            <w:rFonts w:ascii="仿宋" w:eastAsia="仿宋" w:hAnsi="仿宋" w:cs="仿宋" w:hint="eastAsia"/>
            <w:lang w:eastAsia="zh-CN"/>
          </w:rPr>
          <w:t>五、市场分析、调研</w:t>
        </w:r>
        <w:r>
          <w:tab/>
        </w:r>
        <w:r>
          <w:fldChar w:fldCharType="begin"/>
        </w:r>
        <w:r>
          <w:instrText xml:space="preserve"> PAGEREF _Toc32415 \h </w:instrText>
        </w:r>
        <w:r>
          <w:fldChar w:fldCharType="separate"/>
        </w:r>
        <w:r>
          <w:t>16</w:t>
        </w:r>
        <w:r>
          <w:fldChar w:fldCharType="end"/>
        </w:r>
      </w:hyperlink>
    </w:p>
    <w:p>
      <w:pPr>
        <w:pStyle w:val="TOC2"/>
        <w:tabs>
          <w:tab w:val="right" w:leader="dot" w:pos="8306"/>
        </w:tabs>
      </w:pPr>
      <w:hyperlink w:anchor="_Toc18840" w:history="1">
        <w:r>
          <w:rPr>
            <w:rFonts w:ascii="仿宋" w:eastAsia="仿宋" w:hAnsi="仿宋" w:cs="仿宋" w:hint="eastAsia"/>
            <w:lang w:eastAsia="zh-CN"/>
          </w:rPr>
          <w:t>(一)、音频线行业分析</w:t>
        </w:r>
        <w:r>
          <w:tab/>
        </w:r>
        <w:r>
          <w:fldChar w:fldCharType="begin"/>
        </w:r>
        <w:r>
          <w:instrText xml:space="preserve"> PAGEREF _Toc18840 \h </w:instrText>
        </w:r>
        <w:r>
          <w:fldChar w:fldCharType="separate"/>
        </w:r>
        <w:r>
          <w:t>16</w:t>
        </w:r>
        <w:r>
          <w:fldChar w:fldCharType="end"/>
        </w:r>
      </w:hyperlink>
    </w:p>
    <w:p>
      <w:pPr>
        <w:pStyle w:val="TOC2"/>
        <w:tabs>
          <w:tab w:val="right" w:leader="dot" w:pos="8306"/>
        </w:tabs>
      </w:pPr>
      <w:hyperlink w:anchor="_Toc2724" w:history="1">
        <w:r>
          <w:rPr>
            <w:rFonts w:ascii="仿宋" w:eastAsia="仿宋" w:hAnsi="仿宋" w:cs="仿宋" w:hint="eastAsia"/>
            <w:lang w:eastAsia="zh-CN"/>
          </w:rPr>
          <w:t>(二)、音频线市场分析预测</w:t>
        </w:r>
        <w:r>
          <w:tab/>
        </w:r>
        <w:r>
          <w:fldChar w:fldCharType="begin"/>
        </w:r>
        <w:r>
          <w:instrText xml:space="preserve"> PAGEREF _Toc2724 \h </w:instrText>
        </w:r>
        <w:r>
          <w:fldChar w:fldCharType="separate"/>
        </w:r>
        <w:r>
          <w:t>17</w:t>
        </w:r>
        <w:r>
          <w:fldChar w:fldCharType="end"/>
        </w:r>
      </w:hyperlink>
    </w:p>
    <w:p>
      <w:pPr>
        <w:pStyle w:val="TOC1"/>
        <w:tabs>
          <w:tab w:val="right" w:leader="dot" w:pos="8306"/>
        </w:tabs>
      </w:pPr>
      <w:hyperlink w:anchor="_Toc26822" w:history="1">
        <w:r>
          <w:rPr>
            <w:rFonts w:ascii="仿宋" w:eastAsia="仿宋" w:hAnsi="仿宋" w:cs="仿宋" w:hint="eastAsia"/>
            <w:lang w:eastAsia="zh-CN"/>
          </w:rPr>
          <w:t>六、音频线项目文档管理</w:t>
        </w:r>
        <w:r>
          <w:tab/>
        </w:r>
        <w:r>
          <w:fldChar w:fldCharType="begin"/>
        </w:r>
        <w:r>
          <w:instrText xml:space="preserve"> PAGEREF _Toc26822 \h </w:instrText>
        </w:r>
        <w:r>
          <w:fldChar w:fldCharType="separate"/>
        </w:r>
        <w:r>
          <w:t>18</w:t>
        </w:r>
        <w:r>
          <w:fldChar w:fldCharType="end"/>
        </w:r>
      </w:hyperlink>
    </w:p>
    <w:p>
      <w:pPr>
        <w:pStyle w:val="TOC2"/>
        <w:tabs>
          <w:tab w:val="right" w:leader="dot" w:pos="8306"/>
        </w:tabs>
      </w:pPr>
      <w:hyperlink w:anchor="_Toc5369" w:history="1">
        <w:r>
          <w:rPr>
            <w:rFonts w:ascii="仿宋" w:eastAsia="仿宋" w:hAnsi="仿宋" w:cs="仿宋" w:hint="eastAsia"/>
            <w:lang w:eastAsia="zh-CN"/>
          </w:rPr>
          <w:t>(一)、文档编制与审查</w:t>
        </w:r>
        <w:r>
          <w:tab/>
        </w:r>
        <w:r>
          <w:fldChar w:fldCharType="begin"/>
        </w:r>
        <w:r>
          <w:instrText xml:space="preserve"> PAGEREF _Toc5369 \h </w:instrText>
        </w:r>
        <w:r>
          <w:fldChar w:fldCharType="separate"/>
        </w:r>
        <w:r>
          <w:t>18</w:t>
        </w:r>
        <w:r>
          <w:fldChar w:fldCharType="end"/>
        </w:r>
      </w:hyperlink>
    </w:p>
    <w:p>
      <w:pPr>
        <w:pStyle w:val="TOC2"/>
        <w:tabs>
          <w:tab w:val="right" w:leader="dot" w:pos="8306"/>
        </w:tabs>
      </w:pPr>
      <w:hyperlink w:anchor="_Toc32073" w:history="1">
        <w:r>
          <w:rPr>
            <w:rFonts w:ascii="仿宋" w:eastAsia="仿宋" w:hAnsi="仿宋" w:cs="仿宋" w:hint="eastAsia"/>
            <w:lang w:eastAsia="zh-CN"/>
          </w:rPr>
          <w:t>(二)、文档发布与分发</w:t>
        </w:r>
        <w:r>
          <w:tab/>
        </w:r>
        <w:r>
          <w:fldChar w:fldCharType="begin"/>
        </w:r>
        <w:r>
          <w:instrText xml:space="preserve"> PAGEREF _Toc32073 \h </w:instrText>
        </w:r>
        <w:r>
          <w:fldChar w:fldCharType="separate"/>
        </w:r>
        <w:r>
          <w:t>19</w:t>
        </w:r>
        <w:r>
          <w:fldChar w:fldCharType="end"/>
        </w:r>
      </w:hyperlink>
    </w:p>
    <w:p>
      <w:pPr>
        <w:pStyle w:val="TOC2"/>
        <w:tabs>
          <w:tab w:val="right" w:leader="dot" w:pos="8306"/>
        </w:tabs>
      </w:pPr>
      <w:hyperlink w:anchor="_Toc31636" w:history="1">
        <w:r>
          <w:rPr>
            <w:rFonts w:ascii="仿宋" w:eastAsia="仿宋" w:hAnsi="仿宋" w:cs="仿宋" w:hint="eastAsia"/>
            <w:lang w:eastAsia="zh-CN"/>
          </w:rPr>
          <w:t>(三)、文档存档与归档</w:t>
        </w:r>
        <w:r>
          <w:tab/>
        </w:r>
        <w:r>
          <w:fldChar w:fldCharType="begin"/>
        </w:r>
        <w:r>
          <w:instrText xml:space="preserve"> PAGEREF _Toc31636 \h </w:instrText>
        </w:r>
        <w:r>
          <w:fldChar w:fldCharType="separate"/>
        </w:r>
        <w:r>
          <w:t>20</w:t>
        </w:r>
        <w:r>
          <w:fldChar w:fldCharType="end"/>
        </w:r>
      </w:hyperlink>
    </w:p>
    <w:p>
      <w:pPr>
        <w:pStyle w:val="TOC1"/>
        <w:tabs>
          <w:tab w:val="right" w:leader="dot" w:pos="8306"/>
        </w:tabs>
      </w:pPr>
      <w:hyperlink w:anchor="_Toc8495" w:history="1">
        <w:r>
          <w:rPr>
            <w:rFonts w:ascii="仿宋" w:eastAsia="仿宋" w:hAnsi="仿宋" w:cs="仿宋" w:hint="eastAsia"/>
            <w:lang w:eastAsia="zh-CN"/>
          </w:rPr>
          <w:t>七、音频线项目技术管理</w:t>
        </w:r>
        <w:r>
          <w:tab/>
        </w:r>
        <w:r>
          <w:fldChar w:fldCharType="begin"/>
        </w:r>
        <w:r>
          <w:instrText xml:space="preserve"> PAGEREF _Toc8495 \h </w:instrText>
        </w:r>
        <w:r>
          <w:fldChar w:fldCharType="separate"/>
        </w:r>
        <w:r>
          <w:t>21</w:t>
        </w:r>
        <w:r>
          <w:fldChar w:fldCharType="end"/>
        </w:r>
      </w:hyperlink>
    </w:p>
    <w:p>
      <w:pPr>
        <w:pStyle w:val="TOC2"/>
        <w:tabs>
          <w:tab w:val="right" w:leader="dot" w:pos="8306"/>
        </w:tabs>
      </w:pPr>
      <w:hyperlink w:anchor="_Toc15449" w:history="1">
        <w:r>
          <w:rPr>
            <w:rFonts w:ascii="仿宋" w:eastAsia="仿宋" w:hAnsi="仿宋" w:cs="仿宋" w:hint="eastAsia"/>
            <w:lang w:eastAsia="zh-CN"/>
          </w:rPr>
          <w:t>(一)、技术方案选用方向</w:t>
        </w:r>
        <w:r>
          <w:tab/>
        </w:r>
        <w:r>
          <w:fldChar w:fldCharType="begin"/>
        </w:r>
        <w:r>
          <w:instrText xml:space="preserve"> PAGEREF _Toc15449 \h </w:instrText>
        </w:r>
        <w:r>
          <w:fldChar w:fldCharType="separate"/>
        </w:r>
        <w:r>
          <w:t>21</w:t>
        </w:r>
        <w:r>
          <w:fldChar w:fldCharType="end"/>
        </w:r>
      </w:hyperlink>
    </w:p>
    <w:p>
      <w:pPr>
        <w:pStyle w:val="TOC2"/>
        <w:tabs>
          <w:tab w:val="right" w:leader="dot" w:pos="8306"/>
        </w:tabs>
      </w:pPr>
      <w:hyperlink w:anchor="_Toc16027" w:history="1">
        <w:r>
          <w:rPr>
            <w:rFonts w:ascii="仿宋" w:eastAsia="仿宋" w:hAnsi="仿宋" w:cs="仿宋" w:hint="eastAsia"/>
            <w:lang w:eastAsia="zh-CN"/>
          </w:rPr>
          <w:t>(二)、工艺技术方案选用原则</w:t>
        </w:r>
        <w:r>
          <w:tab/>
        </w:r>
        <w:r>
          <w:fldChar w:fldCharType="begin"/>
        </w:r>
        <w:r>
          <w:instrText xml:space="preserve"> PAGEREF _Toc16027 \h </w:instrText>
        </w:r>
        <w:r>
          <w:fldChar w:fldCharType="separate"/>
        </w:r>
        <w:r>
          <w:t>23</w:t>
        </w:r>
        <w:r>
          <w:fldChar w:fldCharType="end"/>
        </w:r>
      </w:hyperlink>
    </w:p>
    <w:p>
      <w:pPr>
        <w:pStyle w:val="TOC2"/>
        <w:tabs>
          <w:tab w:val="right" w:leader="dot" w:pos="8306"/>
        </w:tabs>
      </w:pPr>
      <w:hyperlink w:anchor="_Toc5506" w:history="1">
        <w:r>
          <w:rPr>
            <w:rFonts w:ascii="仿宋" w:eastAsia="仿宋" w:hAnsi="仿宋" w:cs="仿宋" w:hint="eastAsia"/>
            <w:lang w:eastAsia="zh-CN"/>
          </w:rPr>
          <w:t>(三)、工艺技术方案要求</w:t>
        </w:r>
        <w:r>
          <w:tab/>
        </w:r>
        <w:r>
          <w:fldChar w:fldCharType="begin"/>
        </w:r>
        <w:r>
          <w:instrText xml:space="preserve"> PAGEREF _Toc5506 \h </w:instrText>
        </w:r>
        <w:r>
          <w:fldChar w:fldCharType="separate"/>
        </w:r>
        <w:r>
          <w:t>25</w:t>
        </w:r>
        <w:r>
          <w:fldChar w:fldCharType="end"/>
        </w:r>
      </w:hyperlink>
    </w:p>
    <w:p>
      <w:pPr>
        <w:pStyle w:val="TOC1"/>
        <w:tabs>
          <w:tab w:val="right" w:leader="dot" w:pos="8306"/>
        </w:tabs>
      </w:pPr>
      <w:hyperlink w:anchor="_Toc11514" w:history="1">
        <w:r>
          <w:rPr>
            <w:rFonts w:ascii="仿宋" w:eastAsia="仿宋" w:hAnsi="仿宋" w:cs="仿宋" w:hint="eastAsia"/>
            <w:lang w:eastAsia="zh-CN"/>
          </w:rPr>
          <w:t>八、音频线项目人力资源培养与发展</w:t>
        </w:r>
        <w:r>
          <w:tab/>
        </w:r>
        <w:r>
          <w:fldChar w:fldCharType="begin"/>
        </w:r>
        <w:r>
          <w:instrText xml:space="preserve"> PAGEREF _Toc11514 \h </w:instrText>
        </w:r>
        <w:r>
          <w:fldChar w:fldCharType="separate"/>
        </w:r>
        <w:r>
          <w:t>27</w:t>
        </w:r>
        <w:r>
          <w:fldChar w:fldCharType="end"/>
        </w:r>
      </w:hyperlink>
    </w:p>
    <w:p>
      <w:pPr>
        <w:pStyle w:val="TOC2"/>
        <w:tabs>
          <w:tab w:val="right" w:leader="dot" w:pos="8306"/>
        </w:tabs>
      </w:pPr>
      <w:hyperlink w:anchor="_Toc12922" w:history="1">
        <w:r>
          <w:rPr>
            <w:rFonts w:ascii="仿宋" w:eastAsia="仿宋" w:hAnsi="仿宋" w:cs="仿宋" w:hint="eastAsia"/>
            <w:lang w:eastAsia="zh-CN"/>
          </w:rPr>
          <w:t>(一)、人才需求与规划</w:t>
        </w:r>
        <w:r>
          <w:tab/>
        </w:r>
        <w:r>
          <w:fldChar w:fldCharType="begin"/>
        </w:r>
        <w:r>
          <w:instrText xml:space="preserve"> PAGEREF _Toc12922 \h </w:instrText>
        </w:r>
        <w:r>
          <w:fldChar w:fldCharType="separate"/>
        </w:r>
        <w:r>
          <w:t>27</w:t>
        </w:r>
        <w:r>
          <w:fldChar w:fldCharType="end"/>
        </w:r>
      </w:hyperlink>
    </w:p>
    <w:p>
      <w:pPr>
        <w:pStyle w:val="TOC2"/>
        <w:tabs>
          <w:tab w:val="right" w:leader="dot" w:pos="8306"/>
        </w:tabs>
      </w:pPr>
      <w:hyperlink w:anchor="_Toc7411" w:history="1">
        <w:r>
          <w:rPr>
            <w:rFonts w:ascii="仿宋" w:eastAsia="仿宋" w:hAnsi="仿宋" w:cs="仿宋" w:hint="eastAsia"/>
            <w:lang w:eastAsia="zh-CN"/>
          </w:rPr>
          <w:t>(二)、培训与发展计划</w:t>
        </w:r>
        <w:r>
          <w:tab/>
        </w:r>
        <w:r>
          <w:fldChar w:fldCharType="begin"/>
        </w:r>
        <w:r>
          <w:instrText xml:space="preserve"> PAGEREF _Toc7411 \h </w:instrText>
        </w:r>
        <w:r>
          <w:fldChar w:fldCharType="separate"/>
        </w:r>
        <w:r>
          <w:t>27</w:t>
        </w:r>
        <w:r>
          <w:fldChar w:fldCharType="end"/>
        </w:r>
      </w:hyperlink>
    </w:p>
    <w:p>
      <w:pPr>
        <w:pStyle w:val="TOC1"/>
        <w:tabs>
          <w:tab w:val="right" w:leader="dot" w:pos="8306"/>
        </w:tabs>
      </w:pPr>
      <w:hyperlink w:anchor="_Toc4238" w:history="1">
        <w:r>
          <w:rPr>
            <w:rFonts w:ascii="仿宋" w:eastAsia="仿宋" w:hAnsi="仿宋" w:cs="仿宋" w:hint="eastAsia"/>
            <w:lang w:eastAsia="zh-CN"/>
          </w:rPr>
          <w:t>九、音频线项目财务管理</w:t>
        </w:r>
        <w:r>
          <w:tab/>
        </w:r>
        <w:r>
          <w:fldChar w:fldCharType="begin"/>
        </w:r>
        <w:r>
          <w:instrText xml:space="preserve"> PAGEREF _Toc4238 \h </w:instrText>
        </w:r>
        <w:r>
          <w:fldChar w:fldCharType="separate"/>
        </w:r>
        <w:r>
          <w:t>28</w:t>
        </w:r>
        <w:r>
          <w:fldChar w:fldCharType="end"/>
        </w:r>
      </w:hyperlink>
    </w:p>
    <w:p>
      <w:pPr>
        <w:pStyle w:val="TOC2"/>
        <w:tabs>
          <w:tab w:val="right" w:leader="dot" w:pos="8306"/>
        </w:tabs>
      </w:pPr>
      <w:hyperlink w:anchor="_Toc28889" w:history="1">
        <w:r>
          <w:rPr>
            <w:rFonts w:ascii="仿宋" w:eastAsia="仿宋" w:hAnsi="仿宋" w:cs="仿宋" w:hint="eastAsia"/>
            <w:lang w:eastAsia="zh-CN"/>
          </w:rPr>
          <w:t>(一)、资金需求大</w:t>
        </w:r>
        <w:r>
          <w:tab/>
        </w:r>
        <w:r>
          <w:fldChar w:fldCharType="begin"/>
        </w:r>
        <w:r>
          <w:instrText xml:space="preserve"> PAGEREF _Toc28889 \h </w:instrText>
        </w:r>
        <w:r>
          <w:fldChar w:fldCharType="separate"/>
        </w:r>
        <w:r>
          <w:t>28</w:t>
        </w:r>
        <w:r>
          <w:fldChar w:fldCharType="end"/>
        </w:r>
      </w:hyperlink>
    </w:p>
    <w:p>
      <w:pPr>
        <w:pStyle w:val="TOC2"/>
        <w:tabs>
          <w:tab w:val="right" w:leader="dot" w:pos="8306"/>
        </w:tabs>
      </w:pPr>
      <w:hyperlink w:anchor="_Toc25114" w:history="1">
        <w:r>
          <w:rPr>
            <w:rFonts w:ascii="仿宋" w:eastAsia="仿宋" w:hAnsi="仿宋" w:cs="仿宋" w:hint="eastAsia"/>
            <w:lang w:eastAsia="zh-CN"/>
          </w:rPr>
          <w:t>(二)、研发周期长</w:t>
        </w:r>
        <w:r>
          <w:tab/>
        </w:r>
        <w:r>
          <w:fldChar w:fldCharType="begin"/>
        </w:r>
        <w:r>
          <w:instrText xml:space="preserve"> PAGEREF _Toc25114 \h </w:instrText>
        </w:r>
        <w:r>
          <w:fldChar w:fldCharType="separate"/>
        </w:r>
        <w:r>
          <w:t>29</w:t>
        </w:r>
        <w:r>
          <w:fldChar w:fldCharType="end"/>
        </w:r>
      </w:hyperlink>
    </w:p>
    <w:p>
      <w:pPr>
        <w:pStyle w:val="TOC2"/>
        <w:tabs>
          <w:tab w:val="right" w:leader="dot" w:pos="8306"/>
        </w:tabs>
      </w:pPr>
      <w:hyperlink w:anchor="_Toc19874" w:history="1">
        <w:r>
          <w:rPr>
            <w:rFonts w:ascii="仿宋" w:eastAsia="仿宋" w:hAnsi="仿宋" w:cs="仿宋" w:hint="eastAsia"/>
            <w:lang w:eastAsia="zh-CN"/>
          </w:rPr>
          <w:t>(三)、市场风险大</w:t>
        </w:r>
        <w:r>
          <w:tab/>
        </w:r>
        <w:r>
          <w:fldChar w:fldCharType="begin"/>
        </w:r>
        <w:r>
          <w:instrText xml:space="preserve"> PAGEREF _Toc19874 \h </w:instrText>
        </w:r>
        <w:r>
          <w:fldChar w:fldCharType="separate"/>
        </w:r>
        <w:r>
          <w:t>30</w:t>
        </w:r>
        <w:r>
          <w:fldChar w:fldCharType="end"/>
        </w:r>
      </w:hyperlink>
    </w:p>
    <w:p>
      <w:pPr>
        <w:pStyle w:val="TOC2"/>
        <w:tabs>
          <w:tab w:val="right" w:leader="dot" w:pos="8306"/>
        </w:tabs>
      </w:pPr>
      <w:hyperlink w:anchor="_Toc11289" w:history="1">
        <w:r>
          <w:rPr>
            <w:rFonts w:ascii="仿宋" w:eastAsia="仿宋" w:hAnsi="仿宋" w:cs="仿宋" w:hint="eastAsia"/>
            <w:lang w:eastAsia="zh-CN"/>
          </w:rPr>
          <w:t>(四)、利润率高</w:t>
        </w:r>
        <w:r>
          <w:tab/>
        </w:r>
        <w:r>
          <w:fldChar w:fldCharType="begin"/>
        </w:r>
        <w:r>
          <w:instrText xml:space="preserve"> PAGEREF _Toc11289 \h </w:instrText>
        </w:r>
        <w:r>
          <w:fldChar w:fldCharType="separate"/>
        </w:r>
        <w:r>
          <w:t>33</w:t>
        </w:r>
        <w:r>
          <w:fldChar w:fldCharType="end"/>
        </w:r>
      </w:hyperlink>
    </w:p>
    <w:p>
      <w:pPr>
        <w:pStyle w:val="TOC1"/>
        <w:tabs>
          <w:tab w:val="right" w:leader="dot" w:pos="8306"/>
        </w:tabs>
      </w:pPr>
      <w:hyperlink w:anchor="_Toc20662" w:history="1">
        <w:r>
          <w:rPr>
            <w:rFonts w:ascii="仿宋" w:eastAsia="仿宋" w:hAnsi="仿宋" w:cs="仿宋" w:hint="eastAsia"/>
            <w:lang w:eastAsia="zh-CN"/>
          </w:rPr>
          <w:t>十、音频线项目风险管理</w:t>
        </w:r>
        <w:r>
          <w:tab/>
        </w:r>
        <w:r>
          <w:fldChar w:fldCharType="begin"/>
        </w:r>
        <w:r>
          <w:instrText xml:space="preserve"> PAGEREF _Toc20662 \h </w:instrText>
        </w:r>
        <w:r>
          <w:fldChar w:fldCharType="separate"/>
        </w:r>
        <w:r>
          <w:t>35</w:t>
        </w:r>
        <w:r>
          <w:fldChar w:fldCharType="end"/>
        </w:r>
      </w:hyperlink>
    </w:p>
    <w:p>
      <w:pPr>
        <w:pStyle w:val="TOC2"/>
        <w:tabs>
          <w:tab w:val="right" w:leader="dot" w:pos="8306"/>
        </w:tabs>
      </w:pPr>
      <w:hyperlink w:anchor="_Toc31045" w:history="1">
        <w:r>
          <w:rPr>
            <w:rFonts w:ascii="仿宋" w:eastAsia="仿宋" w:hAnsi="仿宋" w:cs="仿宋" w:hint="eastAsia"/>
            <w:lang w:eastAsia="zh-CN"/>
          </w:rPr>
          <w:t>(一)、风险识别与评估</w:t>
        </w:r>
        <w:r>
          <w:tab/>
        </w:r>
        <w:r>
          <w:fldChar w:fldCharType="begin"/>
        </w:r>
        <w:r>
          <w:instrText xml:space="preserve"> PAGEREF _Toc31045 \h </w:instrText>
        </w:r>
        <w:r>
          <w:fldChar w:fldCharType="separate"/>
        </w:r>
        <w:r>
          <w:t>35</w:t>
        </w:r>
        <w:r>
          <w:fldChar w:fldCharType="end"/>
        </w:r>
      </w:hyperlink>
    </w:p>
    <w:p>
      <w:pPr>
        <w:pStyle w:val="TOC2"/>
        <w:tabs>
          <w:tab w:val="right" w:leader="dot" w:pos="8306"/>
        </w:tabs>
      </w:pPr>
      <w:hyperlink w:anchor="_Toc30996" w:history="1">
        <w:r>
          <w:rPr>
            <w:rFonts w:ascii="仿宋" w:eastAsia="仿宋" w:hAnsi="仿宋" w:cs="仿宋" w:hint="eastAsia"/>
            <w:lang w:eastAsia="zh-CN"/>
          </w:rPr>
          <w:t>(二)、风险应对策略</w:t>
        </w:r>
        <w:r>
          <w:tab/>
        </w:r>
        <w:r>
          <w:fldChar w:fldCharType="begin"/>
        </w:r>
        <w:r>
          <w:instrText xml:space="preserve"> PAGEREF _Toc30996 \h </w:instrText>
        </w:r>
        <w:r>
          <w:fldChar w:fldCharType="separate"/>
        </w:r>
        <w:r>
          <w:t>36</w:t>
        </w:r>
        <w:r>
          <w:fldChar w:fldCharType="end"/>
        </w:r>
      </w:hyperlink>
    </w:p>
    <w:p>
      <w:pPr>
        <w:pStyle w:val="TOC2"/>
        <w:tabs>
          <w:tab w:val="right" w:leader="dot" w:pos="8306"/>
        </w:tabs>
      </w:pPr>
      <w:hyperlink w:anchor="_Toc5929" w:history="1">
        <w:r>
          <w:rPr>
            <w:rFonts w:ascii="仿宋" w:eastAsia="仿宋" w:hAnsi="仿宋" w:cs="仿宋" w:hint="eastAsia"/>
            <w:lang w:eastAsia="zh-CN"/>
          </w:rPr>
          <w:t>(三)、风险监控与控制</w:t>
        </w:r>
        <w:r>
          <w:tab/>
        </w:r>
        <w:r>
          <w:fldChar w:fldCharType="begin"/>
        </w:r>
        <w:r>
          <w:instrText xml:space="preserve"> PAGEREF _Toc5929 \h </w:instrText>
        </w:r>
        <w:r>
          <w:fldChar w:fldCharType="separate"/>
        </w:r>
        <w:r>
          <w:t>38</w:t>
        </w:r>
        <w:r>
          <w:fldChar w:fldCharType="end"/>
        </w:r>
      </w:hyperlink>
    </w:p>
    <w:p>
      <w:pPr>
        <w:pStyle w:val="TOC1"/>
        <w:tabs>
          <w:tab w:val="right" w:leader="dot" w:pos="8306"/>
        </w:tabs>
      </w:pPr>
      <w:hyperlink w:anchor="_Toc1680" w:history="1">
        <w:r>
          <w:rPr>
            <w:rFonts w:ascii="仿宋" w:eastAsia="仿宋" w:hAnsi="仿宋" w:cs="仿宋" w:hint="eastAsia"/>
            <w:lang w:eastAsia="zh-CN"/>
          </w:rPr>
          <w:t>十一、音频线项目投资规划</w:t>
        </w:r>
        <w:r>
          <w:tab/>
        </w:r>
        <w:r>
          <w:fldChar w:fldCharType="begin"/>
        </w:r>
        <w:r>
          <w:instrText xml:space="preserve"> PAGEREF _Toc1680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25" w:history="1">
        <w:r>
          <w:rPr>
            <w:rFonts w:ascii="仿宋" w:eastAsia="仿宋" w:hAnsi="仿宋" w:cs="仿宋" w:hint="eastAsia"/>
            <w:lang w:eastAsia="zh-CN"/>
          </w:rPr>
          <w:t>(一)、音频线项目总投资估算</w:t>
        </w:r>
        <w:r>
          <w:tab/>
        </w:r>
        <w:r>
          <w:fldChar w:fldCharType="begin"/>
        </w:r>
        <w:r>
          <w:instrText xml:space="preserve"> PAGEREF _Toc13525 \h </w:instrText>
        </w:r>
        <w:r>
          <w:fldChar w:fldCharType="separate"/>
        </w:r>
        <w:r>
          <w:t>39</w:t>
        </w:r>
        <w:r>
          <w:fldChar w:fldCharType="end"/>
        </w:r>
      </w:hyperlink>
    </w:p>
    <w:p>
      <w:pPr>
        <w:pStyle w:val="TOC2"/>
        <w:tabs>
          <w:tab w:val="right" w:leader="dot" w:pos="8306"/>
        </w:tabs>
      </w:pPr>
      <w:hyperlink w:anchor="_Toc26697" w:history="1">
        <w:r>
          <w:rPr>
            <w:rFonts w:ascii="仿宋" w:eastAsia="仿宋" w:hAnsi="仿宋" w:cs="仿宋" w:hint="eastAsia"/>
            <w:lang w:eastAsia="zh-CN"/>
          </w:rPr>
          <w:t>(二)、资金筹措</w:t>
        </w:r>
        <w:r>
          <w:tab/>
        </w:r>
        <w:r>
          <w:fldChar w:fldCharType="begin"/>
        </w:r>
        <w:r>
          <w:instrText xml:space="preserve"> PAGEREF _Toc26697 \h </w:instrText>
        </w:r>
        <w:r>
          <w:fldChar w:fldCharType="separate"/>
        </w:r>
        <w:r>
          <w:t>40</w:t>
        </w:r>
        <w:r>
          <w:fldChar w:fldCharType="end"/>
        </w:r>
      </w:hyperlink>
    </w:p>
    <w:p>
      <w:pPr>
        <w:pStyle w:val="TOC1"/>
        <w:tabs>
          <w:tab w:val="right" w:leader="dot" w:pos="8306"/>
        </w:tabs>
      </w:pPr>
      <w:hyperlink w:anchor="_Toc14351" w:history="1">
        <w:r>
          <w:rPr>
            <w:rFonts w:ascii="仿宋" w:eastAsia="仿宋" w:hAnsi="仿宋" w:cs="仿宋" w:hint="eastAsia"/>
            <w:lang w:eastAsia="zh-CN"/>
          </w:rPr>
          <w:t>十二、音频线项目创新与研发</w:t>
        </w:r>
        <w:r>
          <w:tab/>
        </w:r>
        <w:r>
          <w:fldChar w:fldCharType="begin"/>
        </w:r>
        <w:r>
          <w:instrText xml:space="preserve"> PAGEREF _Toc14351 \h </w:instrText>
        </w:r>
        <w:r>
          <w:fldChar w:fldCharType="separate"/>
        </w:r>
        <w:r>
          <w:t>41</w:t>
        </w:r>
        <w:r>
          <w:fldChar w:fldCharType="end"/>
        </w:r>
      </w:hyperlink>
    </w:p>
    <w:p>
      <w:pPr>
        <w:pStyle w:val="TOC2"/>
        <w:tabs>
          <w:tab w:val="right" w:leader="dot" w:pos="8306"/>
        </w:tabs>
      </w:pPr>
      <w:hyperlink w:anchor="_Toc23430" w:history="1">
        <w:r>
          <w:rPr>
            <w:rFonts w:ascii="仿宋" w:eastAsia="仿宋" w:hAnsi="仿宋" w:cs="仿宋" w:hint="eastAsia"/>
            <w:lang w:eastAsia="zh-CN"/>
          </w:rPr>
          <w:t>(一)、创新策略与方向</w:t>
        </w:r>
        <w:r>
          <w:tab/>
        </w:r>
        <w:r>
          <w:fldChar w:fldCharType="begin"/>
        </w:r>
        <w:r>
          <w:instrText xml:space="preserve"> PAGEREF _Toc23430 \h </w:instrText>
        </w:r>
        <w:r>
          <w:fldChar w:fldCharType="separate"/>
        </w:r>
        <w:r>
          <w:t>41</w:t>
        </w:r>
        <w:r>
          <w:fldChar w:fldCharType="end"/>
        </w:r>
      </w:hyperlink>
    </w:p>
    <w:p>
      <w:pPr>
        <w:pStyle w:val="TOC2"/>
        <w:tabs>
          <w:tab w:val="right" w:leader="dot" w:pos="8306"/>
        </w:tabs>
      </w:pPr>
      <w:hyperlink w:anchor="_Toc1338" w:history="1">
        <w:r>
          <w:rPr>
            <w:rFonts w:ascii="仿宋" w:eastAsia="仿宋" w:hAnsi="仿宋" w:cs="仿宋" w:hint="eastAsia"/>
            <w:lang w:eastAsia="zh-CN"/>
          </w:rPr>
          <w:t>(二)、研发规划与投入</w:t>
        </w:r>
        <w:r>
          <w:tab/>
        </w:r>
        <w:r>
          <w:fldChar w:fldCharType="begin"/>
        </w:r>
        <w:r>
          <w:instrText xml:space="preserve"> PAGEREF _Toc1338 \h </w:instrText>
        </w:r>
        <w:r>
          <w:fldChar w:fldCharType="separate"/>
        </w:r>
        <w:r>
          <w:t>42</w:t>
        </w:r>
        <w:r>
          <w:fldChar w:fldCharType="end"/>
        </w:r>
      </w:hyperlink>
    </w:p>
    <w:p>
      <w:pPr>
        <w:pStyle w:val="TOC1"/>
        <w:tabs>
          <w:tab w:val="right" w:leader="dot" w:pos="8306"/>
        </w:tabs>
      </w:pPr>
      <w:hyperlink w:anchor="_Toc9865" w:history="1">
        <w:r>
          <w:rPr>
            <w:rFonts w:ascii="仿宋" w:eastAsia="仿宋" w:hAnsi="仿宋" w:cs="仿宋" w:hint="eastAsia"/>
            <w:lang w:eastAsia="zh-CN"/>
          </w:rPr>
          <w:t>十三、音频线项目变更管理</w:t>
        </w:r>
        <w:r>
          <w:tab/>
        </w:r>
        <w:r>
          <w:fldChar w:fldCharType="begin"/>
        </w:r>
        <w:r>
          <w:instrText xml:space="preserve"> PAGEREF _Toc9865 \h </w:instrText>
        </w:r>
        <w:r>
          <w:fldChar w:fldCharType="separate"/>
        </w:r>
        <w:r>
          <w:t>44</w:t>
        </w:r>
        <w:r>
          <w:fldChar w:fldCharType="end"/>
        </w:r>
      </w:hyperlink>
    </w:p>
    <w:p>
      <w:pPr>
        <w:pStyle w:val="TOC2"/>
        <w:tabs>
          <w:tab w:val="right" w:leader="dot" w:pos="8306"/>
        </w:tabs>
      </w:pPr>
      <w:hyperlink w:anchor="_Toc5960" w:history="1">
        <w:r>
          <w:rPr>
            <w:rFonts w:ascii="仿宋" w:eastAsia="仿宋" w:hAnsi="仿宋" w:cs="仿宋" w:hint="eastAsia"/>
            <w:lang w:eastAsia="zh-CN"/>
          </w:rPr>
          <w:t>(一)、变更申请与评估</w:t>
        </w:r>
        <w:r>
          <w:tab/>
        </w:r>
        <w:r>
          <w:fldChar w:fldCharType="begin"/>
        </w:r>
        <w:r>
          <w:instrText xml:space="preserve"> PAGEREF _Toc5960 \h </w:instrText>
        </w:r>
        <w:r>
          <w:fldChar w:fldCharType="separate"/>
        </w:r>
        <w:r>
          <w:t>44</w:t>
        </w:r>
        <w:r>
          <w:fldChar w:fldCharType="end"/>
        </w:r>
      </w:hyperlink>
    </w:p>
    <w:p>
      <w:pPr>
        <w:pStyle w:val="TOC2"/>
        <w:tabs>
          <w:tab w:val="right" w:leader="dot" w:pos="8306"/>
        </w:tabs>
      </w:pPr>
      <w:hyperlink w:anchor="_Toc30513" w:history="1">
        <w:r>
          <w:rPr>
            <w:rFonts w:ascii="仿宋" w:eastAsia="仿宋" w:hAnsi="仿宋" w:cs="仿宋" w:hint="eastAsia"/>
            <w:lang w:eastAsia="zh-CN"/>
          </w:rPr>
          <w:t>(二)、变更实施与控制</w:t>
        </w:r>
        <w:r>
          <w:tab/>
        </w:r>
        <w:r>
          <w:fldChar w:fldCharType="begin"/>
        </w:r>
        <w:r>
          <w:instrText xml:space="preserve"> PAGEREF _Toc30513 \h </w:instrText>
        </w:r>
        <w:r>
          <w:fldChar w:fldCharType="separate"/>
        </w:r>
        <w:r>
          <w:t>44</w:t>
        </w:r>
        <w:r>
          <w:fldChar w:fldCharType="end"/>
        </w:r>
      </w:hyperlink>
    </w:p>
    <w:p>
      <w:pPr>
        <w:pStyle w:val="TOC1"/>
        <w:tabs>
          <w:tab w:val="right" w:leader="dot" w:pos="8306"/>
        </w:tabs>
      </w:pPr>
      <w:hyperlink w:anchor="_Toc28791" w:history="1">
        <w:r>
          <w:rPr>
            <w:rFonts w:ascii="仿宋" w:eastAsia="仿宋" w:hAnsi="仿宋" w:cs="仿宋" w:hint="eastAsia"/>
            <w:lang w:eastAsia="zh-CN"/>
          </w:rPr>
          <w:t>十四、音频线项目工程方案分析</w:t>
        </w:r>
        <w:r>
          <w:tab/>
        </w:r>
        <w:r>
          <w:fldChar w:fldCharType="begin"/>
        </w:r>
        <w:r>
          <w:instrText xml:space="preserve"> PAGEREF _Toc28791 \h </w:instrText>
        </w:r>
        <w:r>
          <w:fldChar w:fldCharType="separate"/>
        </w:r>
        <w:r>
          <w:t>45</w:t>
        </w:r>
        <w:r>
          <w:fldChar w:fldCharType="end"/>
        </w:r>
      </w:hyperlink>
    </w:p>
    <w:p>
      <w:pPr>
        <w:pStyle w:val="TOC2"/>
        <w:tabs>
          <w:tab w:val="right" w:leader="dot" w:pos="8306"/>
        </w:tabs>
      </w:pPr>
      <w:hyperlink w:anchor="_Toc27476" w:history="1">
        <w:r>
          <w:rPr>
            <w:rFonts w:ascii="仿宋" w:eastAsia="仿宋" w:hAnsi="仿宋" w:cs="仿宋" w:hint="eastAsia"/>
            <w:lang w:eastAsia="zh-CN"/>
          </w:rPr>
          <w:t>(一)、建筑工程设计原则</w:t>
        </w:r>
        <w:r>
          <w:tab/>
        </w:r>
        <w:r>
          <w:fldChar w:fldCharType="begin"/>
        </w:r>
        <w:r>
          <w:instrText xml:space="preserve"> PAGEREF _Toc27476 \h </w:instrText>
        </w:r>
        <w:r>
          <w:fldChar w:fldCharType="separate"/>
        </w:r>
        <w:r>
          <w:t>45</w:t>
        </w:r>
        <w:r>
          <w:fldChar w:fldCharType="end"/>
        </w:r>
      </w:hyperlink>
    </w:p>
    <w:p>
      <w:pPr>
        <w:pStyle w:val="TOC2"/>
        <w:tabs>
          <w:tab w:val="right" w:leader="dot" w:pos="8306"/>
        </w:tabs>
      </w:pPr>
      <w:hyperlink w:anchor="_Toc29090" w:history="1">
        <w:r>
          <w:rPr>
            <w:rFonts w:ascii="仿宋" w:eastAsia="仿宋" w:hAnsi="仿宋" w:cs="仿宋" w:hint="eastAsia"/>
            <w:lang w:eastAsia="zh-CN"/>
          </w:rPr>
          <w:t>(二)、土建工程建设指标</w:t>
        </w:r>
        <w:r>
          <w:tab/>
        </w:r>
        <w:r>
          <w:fldChar w:fldCharType="begin"/>
        </w:r>
        <w:r>
          <w:instrText xml:space="preserve"> PAGEREF _Toc29090 \h </w:instrText>
        </w:r>
        <w:r>
          <w:fldChar w:fldCharType="separate"/>
        </w:r>
        <w:r>
          <w:t>48</w:t>
        </w:r>
        <w:r>
          <w:fldChar w:fldCharType="end"/>
        </w:r>
      </w:hyperlink>
    </w:p>
    <w:p>
      <w:pPr>
        <w:pStyle w:val="TOC1"/>
        <w:tabs>
          <w:tab w:val="right" w:leader="dot" w:pos="8306"/>
        </w:tabs>
      </w:pPr>
      <w:hyperlink w:anchor="_Toc14647" w:history="1">
        <w:r>
          <w:rPr>
            <w:rFonts w:ascii="仿宋" w:eastAsia="仿宋" w:hAnsi="仿宋" w:cs="仿宋" w:hint="eastAsia"/>
            <w:lang w:eastAsia="zh-CN"/>
          </w:rPr>
          <w:t>十五、供应链管理</w:t>
        </w:r>
        <w:r>
          <w:tab/>
        </w:r>
        <w:r>
          <w:fldChar w:fldCharType="begin"/>
        </w:r>
        <w:r>
          <w:instrText xml:space="preserve"> PAGEREF _Toc14647 \h </w:instrText>
        </w:r>
        <w:r>
          <w:fldChar w:fldCharType="separate"/>
        </w:r>
        <w:r>
          <w:t>50</w:t>
        </w:r>
        <w:r>
          <w:fldChar w:fldCharType="end"/>
        </w:r>
      </w:hyperlink>
    </w:p>
    <w:p>
      <w:pPr>
        <w:pStyle w:val="TOC2"/>
        <w:tabs>
          <w:tab w:val="right" w:leader="dot" w:pos="8306"/>
        </w:tabs>
      </w:pPr>
      <w:hyperlink w:anchor="_Toc21869" w:history="1">
        <w:r>
          <w:rPr>
            <w:rFonts w:ascii="仿宋" w:eastAsia="仿宋" w:hAnsi="仿宋" w:cs="仿宋" w:hint="eastAsia"/>
            <w:lang w:eastAsia="zh-CN"/>
          </w:rPr>
          <w:t>(一)、供应链战略规划</w:t>
        </w:r>
        <w:r>
          <w:tab/>
        </w:r>
        <w:r>
          <w:fldChar w:fldCharType="begin"/>
        </w:r>
        <w:r>
          <w:instrText xml:space="preserve"> PAGEREF _Toc21869 \h </w:instrText>
        </w:r>
        <w:r>
          <w:fldChar w:fldCharType="separate"/>
        </w:r>
        <w:r>
          <w:t>50</w:t>
        </w:r>
        <w:r>
          <w:fldChar w:fldCharType="end"/>
        </w:r>
      </w:hyperlink>
    </w:p>
    <w:p>
      <w:pPr>
        <w:pStyle w:val="TOC2"/>
        <w:tabs>
          <w:tab w:val="right" w:leader="dot" w:pos="8306"/>
        </w:tabs>
      </w:pPr>
      <w:hyperlink w:anchor="_Toc24729" w:history="1">
        <w:r>
          <w:rPr>
            <w:rFonts w:ascii="仿宋" w:eastAsia="仿宋" w:hAnsi="仿宋" w:cs="仿宋" w:hint="eastAsia"/>
            <w:lang w:eastAsia="zh-CN"/>
          </w:rPr>
          <w:t>(二)、供应商选择与合作</w:t>
        </w:r>
        <w:r>
          <w:tab/>
        </w:r>
        <w:r>
          <w:fldChar w:fldCharType="begin"/>
        </w:r>
        <w:r>
          <w:instrText xml:space="preserve"> PAGEREF _Toc24729 \h </w:instrText>
        </w:r>
        <w:r>
          <w:fldChar w:fldCharType="separate"/>
        </w:r>
        <w:r>
          <w:t>51</w:t>
        </w:r>
        <w:r>
          <w:fldChar w:fldCharType="end"/>
        </w:r>
      </w:hyperlink>
    </w:p>
    <w:p>
      <w:pPr>
        <w:pStyle w:val="TOC2"/>
        <w:tabs>
          <w:tab w:val="right" w:leader="dot" w:pos="8306"/>
        </w:tabs>
      </w:pPr>
      <w:hyperlink w:anchor="_Toc13727" w:history="1">
        <w:r>
          <w:rPr>
            <w:rFonts w:ascii="仿宋" w:eastAsia="仿宋" w:hAnsi="仿宋" w:cs="仿宋" w:hint="eastAsia"/>
            <w:lang w:eastAsia="zh-CN"/>
          </w:rPr>
          <w:t>(三)、物流与库存管理</w:t>
        </w:r>
        <w:r>
          <w:tab/>
        </w:r>
        <w:r>
          <w:fldChar w:fldCharType="begin"/>
        </w:r>
        <w:r>
          <w:instrText xml:space="preserve"> PAGEREF _Toc13727 \h </w:instrText>
        </w:r>
        <w:r>
          <w:fldChar w:fldCharType="separate"/>
        </w:r>
        <w:r>
          <w:t>53</w:t>
        </w:r>
        <w:r>
          <w:fldChar w:fldCharType="end"/>
        </w:r>
      </w:hyperlink>
    </w:p>
    <w:p>
      <w:pPr>
        <w:pStyle w:val="TOC1"/>
        <w:tabs>
          <w:tab w:val="right" w:leader="dot" w:pos="8306"/>
        </w:tabs>
      </w:pPr>
      <w:hyperlink w:anchor="_Toc20765" w:history="1">
        <w:r>
          <w:rPr>
            <w:rFonts w:ascii="仿宋" w:eastAsia="仿宋" w:hAnsi="仿宋" w:cs="仿宋" w:hint="eastAsia"/>
            <w:lang w:eastAsia="zh-CN"/>
          </w:rPr>
          <w:t>十六、利益相关者分析与沟通计划</w:t>
        </w:r>
        <w:r>
          <w:tab/>
        </w:r>
        <w:r>
          <w:fldChar w:fldCharType="begin"/>
        </w:r>
        <w:r>
          <w:instrText xml:space="preserve"> PAGEREF _Toc20765 \h </w:instrText>
        </w:r>
        <w:r>
          <w:fldChar w:fldCharType="separate"/>
        </w:r>
        <w:r>
          <w:t>54</w:t>
        </w:r>
        <w:r>
          <w:fldChar w:fldCharType="end"/>
        </w:r>
      </w:hyperlink>
    </w:p>
    <w:p>
      <w:pPr>
        <w:pStyle w:val="TOC2"/>
        <w:tabs>
          <w:tab w:val="right" w:leader="dot" w:pos="8306"/>
        </w:tabs>
      </w:pPr>
      <w:hyperlink w:anchor="_Toc29788" w:history="1">
        <w:r>
          <w:rPr>
            <w:rFonts w:ascii="仿宋" w:eastAsia="仿宋" w:hAnsi="仿宋" w:cs="仿宋" w:hint="eastAsia"/>
            <w:lang w:eastAsia="zh-CN"/>
          </w:rPr>
          <w:t>(一)、利益相关者分析</w:t>
        </w:r>
        <w:r>
          <w:tab/>
        </w:r>
        <w:r>
          <w:fldChar w:fldCharType="begin"/>
        </w:r>
        <w:r>
          <w:instrText xml:space="preserve"> PAGEREF _Toc29788 \h </w:instrText>
        </w:r>
        <w:r>
          <w:fldChar w:fldCharType="separate"/>
        </w:r>
        <w:r>
          <w:t>54</w:t>
        </w:r>
        <w:r>
          <w:fldChar w:fldCharType="end"/>
        </w:r>
      </w:hyperlink>
    </w:p>
    <w:p>
      <w:pPr>
        <w:pStyle w:val="TOC2"/>
        <w:tabs>
          <w:tab w:val="right" w:leader="dot" w:pos="8306"/>
        </w:tabs>
      </w:pPr>
      <w:hyperlink w:anchor="_Toc6440" w:history="1">
        <w:r>
          <w:rPr>
            <w:rFonts w:ascii="仿宋" w:eastAsia="仿宋" w:hAnsi="仿宋" w:cs="仿宋" w:hint="eastAsia"/>
            <w:lang w:eastAsia="zh-CN"/>
          </w:rPr>
          <w:t>(二)、沟通计划</w:t>
        </w:r>
        <w:r>
          <w:tab/>
        </w:r>
        <w:r>
          <w:fldChar w:fldCharType="begin"/>
        </w:r>
        <w:r>
          <w:instrText xml:space="preserve"> PAGEREF _Toc6440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05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技术管理特点体现在其创新导向。通过引入最先进的技术趋势和解决方案，音频线项目致力于提升科技含量、提高质量和效率水平。这意味着我们将采用最新的工具和方法，确保音频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音频线项目技术管理的显著特征。通过整合不同领域的技术资源，我们实现了跨学科的协同工作。这有助于优化技术架构，提高整体效能。此外，整合性策略还促进了不同技术团队之间的紧密沟通和高效合作，确保音频线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音频线项目所采用的技术。通过不断优化技术方案，音频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音频线项目团队将在音频线项目初期识别可能的技术风险，并采取相应的预防和应对措施。通过建立健全的风险评估机制，音频线项目能够在实施过程中及时发现并解决潜在的技术问题，保障音频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通过这些独特的技术管理特点，我们确信在音频线项目中，技术将成为音频线项目成功的有力支持。这一深度剖析揭示了技术管理在音频线项目实施中的关键作用，为音频线项目的技术基础奠定了坚实的基础。</w:t>
      </w:r>
    </w:p>
    <w:p>
      <w:pPr>
        <w:pStyle w:val="Heading2"/>
        <w:ind w:firstLine="560" w:firstLineChars="200"/>
        <w:rPr>
          <w:rFonts w:ascii="仿宋" w:eastAsia="仿宋" w:hAnsi="仿宋" w:cs="仿宋" w:hint="eastAsia"/>
          <w:sz w:val="28"/>
          <w:lang w:eastAsia="zh-CN"/>
        </w:rPr>
      </w:pPr>
      <w:bookmarkStart w:id="4" w:name="_Toc18268"/>
      <w:r>
        <w:rPr>
          <w:rFonts w:ascii="仿宋" w:eastAsia="仿宋" w:hAnsi="仿宋" w:cs="仿宋" w:hint="eastAsia"/>
          <w:sz w:val="28"/>
          <w:lang w:eastAsia="zh-CN"/>
        </w:rPr>
        <w:t>(二)、音频线项目工艺技术设计方案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音频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音频线项目将严格按照相关行业规范要求进行组织。通过有效控制产品质量，音频线项目将致力于为顾客提供优质的音频线项目产品和良好的服务。这体现了音频线项目对于生产活动合规性和质量标准的高度重视，为音频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音频线项目注重生态效益和清洁生产原则。音频线项目建设将紧密结合地方特色经济发展，与社会经济发展规划和区域环境保护规划方案相协调一致。通过与当地区域自然生态系统的结合，音频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音频线项目产品具有多样化的客户需求和个性化的特点。因此，音频线项目产品规格品种多样，且单批生产数量较小。为满足这一特点，音频线项目承办单位将建设先进的柔性制造生产线。通过广泛应用柔性制造技术，音频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音频线项目采用的技术具有较高的技术含量和自动化水平，处于国内先进水平。这一技术选用不仅体现了对生产效率、质量和环境友好性的高标准要求，同时为音频线项目的可持续发展奠定了坚实的基础。</w:t>
      </w:r>
    </w:p>
    <w:p>
      <w:pPr>
        <w:pStyle w:val="Heading2"/>
        <w:ind w:firstLine="560" w:firstLineChars="200"/>
        <w:rPr>
          <w:rFonts w:ascii="仿宋" w:eastAsia="仿宋" w:hAnsi="仿宋" w:cs="仿宋" w:hint="eastAsia"/>
          <w:sz w:val="28"/>
          <w:lang w:eastAsia="zh-CN"/>
        </w:rPr>
      </w:pPr>
      <w:bookmarkStart w:id="5" w:name="_Toc284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为确保音频线项目的高效生产和技术实施，我们制定了一套精心设计的设备选型方案，以满足音频线项目生产、质量和环保的要求。该方案的主要特点如下：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音频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针对音频线项目产品的多样性和小批量生产的特点，我们将建设柔性制造生产线。通过在设备选型中考虑柔性制造技术，可以灵活应对不同产品规格和生产需求，实现生产线的高度灵活性和适应性。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04"/>
      <w:r>
        <w:rPr>
          <w:rFonts w:ascii="仿宋" w:eastAsia="仿宋" w:hAnsi="仿宋" w:cs="仿宋" w:hint="eastAsia"/>
          <w:sz w:val="28"/>
          <w:lang w:eastAsia="zh-CN"/>
        </w:rPr>
        <w:t>二、音频线项目危机管理</w:t>
      </w:r>
      <w:bookmarkEnd w:id="6"/>
    </w:p>
    <w:p>
      <w:pPr>
        <w:pStyle w:val="Heading2"/>
        <w:rPr>
          <w:rFonts w:ascii="仿宋" w:eastAsia="仿宋" w:hAnsi="仿宋" w:cs="仿宋" w:hint="eastAsia"/>
          <w:lang w:eastAsia="zh-CN"/>
        </w:rPr>
      </w:pPr>
      <w:bookmarkStart w:id="7" w:name="_Toc1658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音频线项目危机管理中，危机预警与识别是确保音频线项目稳健运行的核心步骤。通过建立全面的监测机制，音频线项目团队旨在及时发现和理解潜在的风险和危机因素，以便采取及时的预防和应对措施，确保音频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首先，通过深入的风险评估，音频线项目团队全面分析了整个音频线项目和各个阶段可能存在的威胁。这包括准确评估每个潜在风险的发生概率和可能影响的程度，为后续危机预警提供了有力支持。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音频线项目团队着重于明确定义音频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音频线项目进展的持续监控，团队能够及时发现潜在问题并作出迅速反应。音频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在这一阶段，团队的专业素养和反应速度将发挥至关重要的作用，以确保潜在危机能够在初期得到有效的处理，最大程度地减轻负面影响。通过危机预警与识别，音频线项目得以更有序、可控地推进。</w:t>
      </w:r>
    </w:p>
    <w:p>
      <w:pPr>
        <w:pStyle w:val="Heading2"/>
        <w:ind w:firstLine="560" w:firstLineChars="200"/>
        <w:rPr>
          <w:rFonts w:ascii="仿宋" w:eastAsia="仿宋" w:hAnsi="仿宋" w:cs="仿宋" w:hint="eastAsia"/>
          <w:sz w:val="28"/>
          <w:lang w:eastAsia="zh-CN"/>
        </w:rPr>
      </w:pPr>
      <w:bookmarkStart w:id="8" w:name="_Toc2973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在危机发生时，音频线项目团队立即行动，成立了应急小组。该小组的任务是迅速制定并实施紧急应对措施，以最小化潜在损失。以下是采取的主要措施：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暂停音频线项目进度：为遏制危机蔓延，音频线项目暂时停止进行，以便全面评估当前状况。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资源重新分配：重新评估音频线项目资源的分配，确保最大限度地减小损失。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实时沟通：与关键利益相关者建立实时沟通机制，向他们传递音频线项目危机的实际状况，保障音频线项目核心利益。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在紧急应对的同时，音频线项目团队强调了团队协作和有效沟通的重要性。以下是团队协作的关键举措：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信息共享机制：建立了信息共享平台，确保团队成员能够及时获取音频线项目危机的实时信息。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领导者沟通：音频线项目领导者通过定期会议和即时沟通工具，指导团队应对危机，保持团队稳定运行。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随着危机得到初步控制，音频线项目团队转向制定恢复计划，以确保音频线项目能够从中迅速恢复。主要恢复计划包括：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修复受损的进度计划：重新评估音频线项目进度，制定修复计划，确保音频线项目尽快回归正常进程。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重新调整资源分配：优化资源分配，确保音频线项目在有限资源下高效运转。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风险管理机制加强：对音频线项目风险进行全面评估，制定更强化的风险管理策略，以预防未来可能的危机。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872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235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音频线项目的主要产品是XXXX，预计年产值为XXX万元。这一产品在市场中占据着重要的地位，其广泛的应用范围使得该音频线项目的市场前景非常广阔。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音频线项目的xxx产品作为重要的原材料之一，将在多个领域发挥关键作用。其在建筑、交通、能源等方面的广泛应用将为整个产业链提供强大的支持，形成产业协同效应。音频线项目的年产值XXX万XXX万XXX万万元不仅反映了其在市场上的巨大潜力，更预示着它对国民经济的积极贡献。这种关联度高、涉及面广的产业关系，使得该音频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15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总征地面积为XXXX平方米，相当于约XX.XX亩，其中净用地面积为XXXX平方米，红线范围内相当于约XX.XX亩。这一用地规模充分考虑了音频线项目的建设需求，保障了音频线项目在合适的空间内得以充分发展。音频线项目规划的总建筑面积为XXXX平方米，其中主体工程建设占XXXX平方米，计容建筑面积达XXXX平方米。预计建筑工程的投资将达到XXXX万元，为音频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计划购置的设备共计XXXX台（套），设备购置费用为XXXX万元。这一设备购置计划充分考虑到音频线项目的生产需求和技术要求，确保了音频线项目在生产运营中具备先进的技术装备和高效的生产能力。设备的合理配置将为音频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计划总投资为XXXX万元，预计年实现营业收入为XXXX万元。这一产能规模的设定旨在确保音频线项目能够在投资与回报之间取得平衡，实现长期可持续的发展。音频线项目的总投资充分考虑到各个方面的需求，包括用地建设、设备购置等多个环节，以确保音频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269"/>
      <w:r>
        <w:rPr>
          <w:rFonts w:ascii="仿宋" w:eastAsia="仿宋" w:hAnsi="仿宋" w:cs="仿宋" w:hint="eastAsia"/>
          <w:sz w:val="28"/>
          <w:lang w:eastAsia="zh-CN"/>
        </w:rPr>
        <w:t>四、音频线项目选址可行性分析</w:t>
      </w:r>
      <w:bookmarkEnd w:id="12"/>
    </w:p>
    <w:p>
      <w:pPr>
        <w:pStyle w:val="Heading2"/>
        <w:rPr>
          <w:rFonts w:ascii="仿宋" w:eastAsia="仿宋" w:hAnsi="仿宋" w:cs="仿宋" w:hint="eastAsia"/>
          <w:lang w:eastAsia="zh-CN"/>
        </w:rPr>
      </w:pPr>
      <w:bookmarkStart w:id="13" w:name="_Toc8789"/>
      <w:r>
        <w:rPr>
          <w:rFonts w:ascii="仿宋" w:eastAsia="仿宋" w:hAnsi="仿宋" w:cs="仿宋" w:hint="eastAsia"/>
          <w:lang w:eastAsia="zh-CN"/>
        </w:rPr>
        <w:t>(一)、音频线项目选址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该音频线项目选址位于XX省XX市XX区XXX街道</w:t>
      </w:r>
    </w:p>
    <w:p>
      <w:pPr>
        <w:pStyle w:val="Heading2"/>
        <w:ind w:firstLine="560" w:firstLineChars="200"/>
        <w:rPr>
          <w:rFonts w:ascii="仿宋" w:eastAsia="仿宋" w:hAnsi="仿宋" w:cs="仿宋" w:hint="eastAsia"/>
          <w:sz w:val="28"/>
          <w:lang w:eastAsia="zh-CN"/>
        </w:rPr>
      </w:pPr>
      <w:bookmarkStart w:id="14" w:name="_Toc911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音频线项目的征地面积将根据音频线项目的实际规模和需求进行精确规划。具体面积XXX平方米，旨在确保音频线项目不仅能够满足当前的发展需求，还能够预留空间以适应未来的扩展。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净用地面积是在征地面积基础上去除不可利用面积后的实际可开发用地。具体面积XXX平方米，考虑到环保、交通、安全等多方面因素，以确保音频线项目在整体利用效率上达到最优。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音频线项目计划建设的建筑总规模具体面积XXX平方米。这一规模的确定综合考虑了音频线项目的性质、规模，以及城市规划的相关要求，确保建筑布局与周边环境协调一致。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绿地率是音频线项目用地中被规划为绿地的比例。具体面积XXX平方米，旨在通过合理规划绿地，改善音频线项目周边环境，提升居民生活质量，并符合城市整体绿化规划。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容积率是用地上可以建设的建筑总体积与用地面积之比。具体面积XXX，通过合理的容积率规划，确保音频线项目建筑规模与周边环境和谐共生。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确保音频线项目选址与当地城市规划相一致，具体面积XXX平方米。通过与城市规划部门深入沟通，确保音频线项目不仅符合城市的整体发展方向，还能够融入城市的发展布局，为城市的长远发展贡献力量。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充分了解并确保音频线项目选址符合当地产业政策，具体面积XXX平方米。这包括音频线项目对当地经济的促进作用，以及对相关产业的带动效应，确保音频线项目与地方政府的产业政策保持一致，促进共赢合作。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用地总体要求必须符合环保和可持续发展的原则，具体面积XXX平方米。通过采用绿色建筑设计、节能减排等措施，确保音频线项目在建设和运营过程中对环境的影响最小化，达到可持续发展的要求。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确保音频线项目选址具备必要的公共设施配套，具体面积XXX平方米。这包括交通便利性、教育、医疗等基础设施，以提高居民生活品质，使得音频线项目选址更具吸引力。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考虑用地总体要求对当地社会稳定性的影响，具体面积XXX平方米。通过深入了解当地社区反馈，确保音频线项目的选址和建设过程对当地社会和谐稳定产生积极作用。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音频线项目选址不仅符合法规和规划，还在实际操作中具有可行性。这一全面规划将为音频线项目的成功实施提供坚实的基础，确保音频线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00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音频线项目的设备规划和空间设计中，我们将采取灵活设备布局的措施。设备布局将根据实际需求进行灵活设计，避免不必要的浪费。通过合理规划设备摆放位置，我们将提高设备的利用率，减少设备间距，以确保音频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音频线项目内部引入共享设施的概念，例如共享会议室、办公区等。通过这种方式，我们可以减少对资源的重复建设，提高资源共享效率，从而减小音频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0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音频线项目的总图布置中，我们将不同功能区域进行明确的规划，以最大程度满足音频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75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我们首先关注市场因素，包括潜在客户分布、竞争对手位置、市场需求等。通过深入的市场调研，我们能够更准确地评估选址对于市场开拓和产品销售的影响，确保音频线项目能够在有利的市场环境中蓬勃发展。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音频线项目对环境的影响是综合评价的重要因素之一。我们将详细考虑选址周边的自然环境、生态保护区、水源地等情况，确保音频线项目的建设和运营对环境影响最小化，并符合当地的环保法规标准。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对选址的评价还需充分考虑当地政府的产业政策和法规。我们将详细了解音频线项目所在地的相关政策，确保音频线项目的规划和运营与当地法规相符，降低不必要的法律风险。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考虑到社会稳定性对企业运营的重要性，我们将评估选址地区的社会安全情况、劳工关系、社区反馈等方面，以确保音频线项目的建设和运营不会受到社会稳定性的负面影响。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最后，我们将综合考虑用地成本，包括土地购置费用、土地开发成本等。通过对用地成本的详细评估，我们能够做出更为精确的经济效益分析，为音频线项目的投资决策提供有力支持。</w:t>
      </w:r>
    </w:p>
    <w:p>
      <w:pPr>
        <w:pStyle w:val="Heading1"/>
        <w:ind w:firstLine="560" w:firstLineChars="200"/>
        <w:rPr>
          <w:rFonts w:ascii="仿宋" w:eastAsia="仿宋" w:hAnsi="仿宋" w:cs="仿宋" w:hint="eastAsia"/>
          <w:sz w:val="28"/>
          <w:lang w:eastAsia="zh-CN"/>
        </w:rPr>
      </w:pPr>
      <w:bookmarkStart w:id="18" w:name="_Toc3241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8840"/>
      <w:r>
        <w:rPr>
          <w:rFonts w:ascii="仿宋" w:eastAsia="仿宋" w:hAnsi="仿宋" w:cs="仿宋" w:hint="eastAsia"/>
          <w:lang w:eastAsia="zh-CN"/>
        </w:rPr>
        <w:t>(一)、音频线行业分析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音频线行业一直以来都是市场的关注焦点。行业内的发展趋势、竞争态势以及潜在机会都对音频线项目的推进产生深远的影响。通过深入研究行业的整体概貌，我们将更好地理解行业的核心特征，为音频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线行业，技术一直是推动创新和发展的关键因素。我们将对当前技术趋势进行详尽分析，包括但不限于人工智能、大数据应用、先进制造技术等。这有助于音频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https://d.book118.com/855213200304011034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7731BA"/>
    <w:rsid w:val="6D7731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21320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2024-01-04T04:22:00Z</dcterms:created>
  <dcterms:modified xsi:type="dcterms:W3CDTF">2024-01-04T04:22:22Z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BA1F2B7606B84061AC62EEBC68C2BD3A_11</vt:lpwstr>
  </property>
  <property fmtid="{D5CDD505-2E9C-101B-9397-08002B2CF9AE}" pid="3" name="KSOProductBuildVer">
    <vt:lpwstr>2052-12.1.0.16120</vt:lpwstr>
  </property>
</Properties>
</file>