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Date"/>
        <w:spacing w:before="624" w:beforeLines="200" w:line="480" w:lineRule="atLeast"/>
        <w:ind w:left="99" w:leftChars="47"/>
        <w:rPr>
          <w:rFonts w:eastAsia="华文行楷"/>
          <w:sz w:val="52"/>
        </w:rPr>
      </w:pPr>
    </w:p>
    <w:p>
      <w:pPr>
        <w:jc w:val="center"/>
        <w:rPr>
          <w:rFonts w:eastAsia="华文行楷"/>
          <w:sz w:val="18"/>
          <w:szCs w:val="18"/>
        </w:rPr>
      </w:pPr>
    </w:p>
    <w:p>
      <w:pPr>
        <w:jc w:val="center"/>
        <w:rPr>
          <w:rFonts w:eastAsia="华文行楷"/>
          <w:sz w:val="18"/>
          <w:szCs w:val="18"/>
        </w:rPr>
      </w:pPr>
      <w:r>
        <w:rPr>
          <w:rFonts w:ascii="宋体" w:hAnsi="宋体" w:cs="宋体" w:hint="eastAsia"/>
          <w:vanish/>
          <w:sz w:val="2"/>
          <w:szCs w:val="18"/>
        </w:rPr>
        <w:t>菵</w:t>
      </w:r>
    </w:p>
    <w:p>
      <w:pPr>
        <w:jc w:val="center"/>
        <w:rPr>
          <w:rFonts w:ascii="宋体" w:hAnsi="宋体" w:hint="eastAsia"/>
          <w:b/>
          <w:sz w:val="32"/>
          <w:szCs w:val="32"/>
        </w:rPr>
      </w:pPr>
      <w:r>
        <w:rPr>
          <w:rFonts w:ascii="宋体" w:hAnsi="宋体" w:hint="eastAsia"/>
          <w:b/>
          <w:sz w:val="32"/>
          <w:szCs w:val="32"/>
        </w:rPr>
        <w:tab/>
      </w:r>
      <w:r>
        <w:rPr>
          <w:rFonts w:ascii="宋体" w:hAnsi="宋体" w:hint="eastAsia"/>
          <w:b/>
          <w:sz w:val="32"/>
          <w:szCs w:val="32"/>
        </w:rPr>
        <w:t>个人理财业务发展趋势、问题及对策研究</w:t>
      </w:r>
    </w:p>
    <w:p>
      <w:pPr>
        <w:pStyle w:val="Title"/>
        <w:keepNext w:val="0"/>
        <w:keepLines w:val="0"/>
        <w:rPr>
          <w:kern w:val="2"/>
        </w:rPr>
      </w:pPr>
      <w:bookmarkStart w:id="0" w:name="_Toc521530615"/>
      <w:bookmarkStart w:id="1" w:name="_Toc3917878"/>
      <w:bookmarkStart w:id="2" w:name="_Toc3917719"/>
      <w:bookmarkStart w:id="3" w:name="_Toc1079004"/>
      <w:bookmarkStart w:id="4" w:name="_Toc536292011"/>
      <w:bookmarkStart w:id="5" w:name="_Toc1480508"/>
      <w:bookmarkStart w:id="6" w:name="_Toc536047118"/>
      <w:bookmarkStart w:id="7" w:name="_Toc521869585"/>
      <w:bookmarkStart w:id="8" w:name="_Toc521699547"/>
      <w:bookmarkStart w:id="9" w:name="_Toc14954"/>
      <w:bookmarkStart w:id="10" w:name="_Toc2688"/>
      <w:r>
        <w:rPr>
          <w:rFonts w:hint="eastAsia"/>
          <w:bCs/>
          <w:kern w:val="2"/>
        </w:rPr>
        <w:t>摘</w:t>
      </w:r>
      <w:r>
        <w:rPr>
          <w:bCs/>
          <w:kern w:val="2"/>
        </w:rPr>
        <w:t xml:space="preserve">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>
        <w:rPr>
          <w:bCs/>
          <w:vanish/>
          <w:kern w:val="2"/>
          <w:sz w:val="2"/>
        </w:rPr>
        <w:t>菵</w:t>
      </w:r>
      <w:r>
        <w:rPr>
          <w:bCs/>
          <w:kern w:val="2"/>
        </w:rPr>
        <w:t xml:space="preserve"> </w:t>
      </w:r>
      <w:r>
        <w:rPr>
          <w:rFonts w:hint="eastAsia"/>
          <w:bCs/>
          <w:kern w:val="2"/>
        </w:rPr>
        <w:t>要</w:t>
      </w:r>
      <w:bookmarkEnd w:id="9"/>
      <w:bookmarkEnd w:id="10"/>
    </w:p>
    <w:p>
      <w:pPr>
        <w:pStyle w:val="BodyTextIndent"/>
        <w:spacing w:line="480" w:lineRule="exact"/>
        <w:ind w:left="0" w:firstLine="620" w:leftChars="0" w:firstLineChars="3100"/>
        <w:rPr>
          <w:rFonts w:ascii="宋体" w:hAnsi="宋体" w:hint="eastAsia"/>
          <w:sz w:val="28"/>
          <w:szCs w:val="28"/>
          <w:lang w:eastAsia="zh-CN"/>
        </w:rPr>
      </w:pP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近年来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，</w:t>
      </w:r>
      <w:r>
        <w:rPr>
          <w:rFonts w:ascii="宋体" w:hAnsi="宋体" w:hint="eastAsia"/>
          <w:sz w:val="28"/>
          <w:szCs w:val="28"/>
          <w:lang w:eastAsia="zh-CN"/>
        </w:rPr>
        <w:t>我国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经济不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断</w:t>
      </w:r>
      <w:r>
        <w:rPr>
          <w:rFonts w:ascii="宋体" w:hAnsi="宋体" w:hint="eastAsia"/>
          <w:sz w:val="28"/>
          <w:szCs w:val="28"/>
          <w:lang w:eastAsia="zh-CN"/>
        </w:rPr>
        <w:t>飞</w:t>
      </w:r>
      <w:r>
        <w:rPr>
          <w:rFonts w:ascii="宋体" w:hAnsi="宋体" w:hint="eastAsia"/>
          <w:sz w:val="28"/>
          <w:szCs w:val="28"/>
        </w:rPr>
        <w:t>速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的发展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，中产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阶级队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伍不断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扩大，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人们对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个人理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财变得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越来越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了解，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越来越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重视。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尽管近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几年中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国的市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场有了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突飞猛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进的</w:t>
      </w:r>
      <w:r>
        <w:rPr>
          <w:rFonts w:ascii="宋体" w:hAnsi="宋体" w:hint="eastAsia"/>
          <w:sz w:val="28"/>
          <w:szCs w:val="28"/>
          <w:lang w:eastAsia="zh-CN"/>
        </w:rPr>
        <w:t>发展。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但问题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是，中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国的业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务还是</w:t>
      </w:r>
      <w:r>
        <w:rPr>
          <w:rFonts w:ascii="宋体" w:hAnsi="宋体" w:hint="eastAsia"/>
          <w:sz w:val="28"/>
          <w:szCs w:val="28"/>
          <w:lang w:eastAsia="zh-CN"/>
        </w:rPr>
        <w:t>处于理财业务发展的初级阶段，</w:t>
      </w:r>
      <w:r>
        <w:rPr>
          <w:rFonts w:ascii="宋体" w:hAnsi="宋体" w:hint="eastAsia"/>
          <w:vanish/>
          <w:color w:val="FF0000"/>
          <w:sz w:val="2"/>
          <w:szCs w:val="28"/>
          <w:lang w:eastAsia="zh-CN"/>
        </w:rPr>
        <w:t>出于理财业务发展的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现在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这个阶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段业务</w:t>
      </w:r>
      <w:r>
        <w:rPr>
          <w:rFonts w:ascii="宋体" w:hAnsi="宋体" w:hint="eastAsia"/>
          <w:vanish/>
          <w:sz w:val="2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实质</w:t>
      </w:r>
      <w:r>
        <w:rPr>
          <w:rFonts w:ascii="宋体" w:hAnsi="宋体" w:hint="eastAsia"/>
          <w:sz w:val="28"/>
          <w:szCs w:val="28"/>
          <w:lang w:eastAsia="zh-CN"/>
        </w:rPr>
        <w:t>距</w:t>
      </w:r>
      <w:r>
        <w:rPr>
          <w:rFonts w:ascii="Arial" w:hAnsi="Arial" w:cs="Arial"/>
          <w:sz w:val="28"/>
          <w:szCs w:val="28"/>
          <w:shd w:val="clear" w:color="auto" w:fill="FFFFFF"/>
        </w:rPr>
        <w:t>离</w:t>
      </w:r>
      <w:r>
        <w:rPr>
          <w:rStyle w:val="Emphasis"/>
          <w:rFonts w:ascii="Arial" w:hAnsi="Arial" w:cs="Arial"/>
          <w:i w:val="0"/>
          <w:sz w:val="28"/>
          <w:szCs w:val="28"/>
          <w:shd w:val="clear" w:color="auto" w:fill="FFFFFF"/>
        </w:rPr>
        <w:t>真正的</w:t>
      </w:r>
      <w:r>
        <w:rPr>
          <w:rFonts w:ascii="Arial" w:hAnsi="Arial" w:cs="Arial"/>
          <w:sz w:val="28"/>
          <w:szCs w:val="28"/>
          <w:shd w:val="clear" w:color="auto" w:fill="FFFFFF"/>
        </w:rPr>
        <w:t>财富管理的理念还有很远的</w:t>
      </w:r>
      <w:r>
        <w:rPr>
          <w:rStyle w:val="Emphasis"/>
          <w:rFonts w:ascii="Arial" w:hAnsi="Arial" w:cs="Arial"/>
          <w:i w:val="0"/>
          <w:sz w:val="28"/>
          <w:szCs w:val="28"/>
          <w:shd w:val="clear" w:color="auto" w:fill="FFFFFF"/>
        </w:rPr>
        <w:t>距离</w:t>
      </w:r>
      <w:r>
        <w:rPr>
          <w:rStyle w:val="Emphasis"/>
          <w:rFonts w:ascii="Arial" w:hAnsi="Arial" w:cs="Arial" w:hint="eastAsia"/>
          <w:i w:val="0"/>
          <w:sz w:val="28"/>
          <w:szCs w:val="28"/>
          <w:shd w:val="clear" w:color="auto" w:fill="FFFFFF"/>
          <w:lang w:eastAsia="zh-CN"/>
        </w:rPr>
        <w:t>。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本文通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过个人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理财业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务的分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析，并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以乌鲁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木齐市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人民路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支行为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例，找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出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其自身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存在的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问题，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对问题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进行细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致的分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析，并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针对性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地提出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解决问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题的方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式和方</w:t>
      </w:r>
      <w:r>
        <w:rPr>
          <w:rFonts w:ascii="宋体" w:hAnsi="宋体" w:hint="eastAsia"/>
          <w:vanish/>
          <w:sz w:val="28"/>
          <w:szCs w:val="28"/>
        </w:rPr>
        <w:t>菵</w:t>
      </w:r>
      <w:r>
        <w:rPr>
          <w:rFonts w:ascii="宋体" w:hAnsi="宋体" w:hint="eastAsia"/>
          <w:sz w:val="28"/>
          <w:szCs w:val="28"/>
        </w:rPr>
        <w:t>法</w:t>
      </w:r>
      <w:r>
        <w:rPr>
          <w:rFonts w:ascii="宋体" w:hAnsi="宋体" w:hint="eastAsia"/>
          <w:sz w:val="28"/>
          <w:szCs w:val="28"/>
          <w:lang w:eastAsia="zh-CN"/>
        </w:rPr>
        <w:t>。</w:t>
      </w:r>
    </w:p>
    <w:p>
      <w:pPr>
        <w:pStyle w:val="BodyTextIndent"/>
        <w:spacing w:line="480" w:lineRule="exact"/>
        <w:ind w:left="0" w:firstLine="8680" w:leftChars="0" w:firstLineChars="3100"/>
        <w:rPr>
          <w:rFonts w:ascii="宋体" w:hAnsi="宋体" w:hint="eastAsia"/>
          <w:sz w:val="28"/>
          <w:szCs w:val="28"/>
          <w:lang w:eastAsia="zh-CN"/>
        </w:rPr>
      </w:pPr>
    </w:p>
    <w:p>
      <w:pPr>
        <w:pStyle w:val="BodyTextIndent"/>
        <w:spacing w:line="480" w:lineRule="exact"/>
        <w:ind w:firstLine="199" w:leftChars="0" w:firstLineChars="71"/>
        <w:rPr>
          <w:rFonts w:ascii="宋体" w:hAnsi="宋体"/>
          <w:sz w:val="28"/>
          <w:szCs w:val="28"/>
          <w:lang w:eastAsia="zh-CN"/>
        </w:rPr>
      </w:pPr>
    </w:p>
    <w:p>
      <w:pPr>
        <w:spacing w:after="120" w:line="480" w:lineRule="exact"/>
        <w:ind w:firstLine="39" w:firstLineChars="196"/>
        <w:rPr>
          <w:rFonts w:ascii="宋体" w:hAnsi="宋体" w:hint="eastAsia"/>
          <w:sz w:val="28"/>
          <w:szCs w:val="28"/>
        </w:rPr>
      </w:pPr>
      <w:r>
        <w:rPr>
          <w:rFonts w:ascii="宋体" w:hAnsi="宋体" w:hint="eastAsia"/>
          <w:vanish/>
          <w:sz w:val="2"/>
          <w:szCs w:val="28"/>
        </w:rPr>
        <w:t>菵</w:t>
      </w:r>
    </w:p>
    <w:p>
      <w:pPr>
        <w:spacing w:after="120" w:line="480" w:lineRule="exact"/>
        <w:ind w:firstLine="470" w:firstLineChars="196"/>
        <w:rPr>
          <w:rFonts w:ascii="Cambria" w:hAnsi="Cambria"/>
          <w:b/>
          <w:sz w:val="28"/>
          <w:szCs w:val="28"/>
        </w:rPr>
      </w:pPr>
      <w:r>
        <w:rPr>
          <w:rFonts w:hint="eastAsia"/>
          <w:b/>
          <w:sz w:val="24"/>
          <w:szCs w:val="24"/>
        </w:rPr>
        <w:t xml:space="preserve">关 </w:t>
      </w:r>
      <w:r>
        <w:rPr>
          <w:rFonts w:hint="eastAsia"/>
          <w:b/>
          <w:vanish/>
          <w:sz w:val="2"/>
          <w:szCs w:val="24"/>
        </w:rPr>
        <w:t>菵</w:t>
      </w:r>
      <w:r>
        <w:rPr>
          <w:rFonts w:hint="eastAsia"/>
          <w:b/>
          <w:sz w:val="24"/>
          <w:szCs w:val="24"/>
        </w:rPr>
        <w:t>键 词</w:t>
      </w:r>
      <w:r>
        <w:rPr>
          <w:rFonts w:hint="eastAsia"/>
          <w:vanish/>
          <w:sz w:val="2"/>
        </w:rPr>
        <w:t>菵</w:t>
      </w:r>
      <w:r>
        <w:rPr>
          <w:rFonts w:hint="eastAsia"/>
        </w:rPr>
        <w:t>：</w:t>
      </w:r>
      <w:r>
        <w:rPr>
          <w:rFonts w:ascii="Times New Roman" w:hAnsi="Times New Roman" w:hint="eastAsia"/>
          <w:sz w:val="24"/>
          <w:szCs w:val="21"/>
        </w:rPr>
        <w:t>个人</w:t>
      </w:r>
      <w:r>
        <w:rPr>
          <w:rFonts w:ascii="Times New Roman" w:hAnsi="Times New Roman" w:hint="eastAsia"/>
          <w:vanish/>
          <w:sz w:val="2"/>
          <w:szCs w:val="21"/>
        </w:rPr>
        <w:t>菵</w:t>
      </w:r>
      <w:r>
        <w:rPr>
          <w:rFonts w:ascii="Times New Roman" w:hAnsi="Times New Roman" w:hint="eastAsia"/>
          <w:sz w:val="24"/>
          <w:szCs w:val="21"/>
        </w:rPr>
        <w:t>理财业</w:t>
      </w:r>
      <w:r>
        <w:rPr>
          <w:rFonts w:ascii="Times New Roman" w:hAnsi="Times New Roman" w:hint="eastAsia"/>
          <w:vanish/>
          <w:sz w:val="2"/>
          <w:szCs w:val="21"/>
        </w:rPr>
        <w:t>菵</w:t>
      </w:r>
      <w:r>
        <w:rPr>
          <w:rFonts w:ascii="Times New Roman" w:hAnsi="Times New Roman" w:hint="eastAsia"/>
          <w:sz w:val="24"/>
          <w:szCs w:val="21"/>
        </w:rPr>
        <w:t>务；理</w:t>
      </w:r>
      <w:r>
        <w:rPr>
          <w:rFonts w:ascii="Times New Roman" w:hAnsi="Times New Roman" w:hint="eastAsia"/>
          <w:vanish/>
          <w:sz w:val="2"/>
          <w:szCs w:val="21"/>
        </w:rPr>
        <w:t>菵</w:t>
      </w:r>
      <w:r>
        <w:rPr>
          <w:rFonts w:ascii="Times New Roman" w:hAnsi="Times New Roman" w:hint="eastAsia"/>
          <w:sz w:val="24"/>
          <w:szCs w:val="21"/>
        </w:rPr>
        <w:t>财顾问</w:t>
      </w:r>
      <w:r>
        <w:rPr>
          <w:rFonts w:ascii="Times New Roman" w:hAnsi="Times New Roman" w:hint="eastAsia"/>
          <w:vanish/>
          <w:sz w:val="2"/>
          <w:szCs w:val="21"/>
        </w:rPr>
        <w:t>菵</w:t>
      </w:r>
      <w:r>
        <w:rPr>
          <w:rFonts w:ascii="Times New Roman" w:hAnsi="Times New Roman" w:hint="eastAsia"/>
          <w:sz w:val="24"/>
          <w:szCs w:val="21"/>
        </w:rPr>
        <w:t>；</w:t>
      </w:r>
      <w:r>
        <w:rPr>
          <w:rFonts w:ascii="Times New Roman" w:hAnsi="Times New Roman" w:hint="eastAsia"/>
          <w:vanish/>
          <w:sz w:val="2"/>
          <w:szCs w:val="21"/>
        </w:rPr>
        <w:t>菵</w:t>
      </w:r>
      <w:r>
        <w:rPr>
          <w:rFonts w:ascii="Times New Roman" w:hAnsi="Times New Roman" w:hint="eastAsia"/>
          <w:sz w:val="24"/>
          <w:szCs w:val="21"/>
        </w:rPr>
        <w:t>银行</w:t>
      </w:r>
    </w:p>
    <w:p>
      <w:pPr>
        <w:spacing w:line="360" w:lineRule="auto"/>
        <w:ind w:firstLine="417" w:firstLineChars="2085"/>
        <w:rPr>
          <w:rFonts w:ascii="黑体" w:eastAsia="黑体" w:hAnsi="黑体"/>
          <w:szCs w:val="21"/>
        </w:rPr>
      </w:pPr>
      <w:r>
        <w:rPr>
          <w:rFonts w:hint="eastAsia"/>
          <w:b/>
          <w:vanish/>
          <w:sz w:val="2"/>
          <w:szCs w:val="21"/>
        </w:rPr>
        <w:t>菵</w:t>
      </w:r>
      <w:r>
        <w:rPr>
          <w:rFonts w:hint="eastAsia"/>
          <w:b/>
          <w:szCs w:val="21"/>
        </w:rPr>
        <w:t>论文类</w:t>
      </w:r>
      <w:r>
        <w:rPr>
          <w:rFonts w:hint="eastAsia"/>
          <w:b/>
          <w:vanish/>
          <w:sz w:val="2"/>
          <w:szCs w:val="21"/>
        </w:rPr>
        <w:t>菵</w:t>
      </w:r>
      <w:r>
        <w:rPr>
          <w:rFonts w:hint="eastAsia"/>
          <w:b/>
          <w:szCs w:val="21"/>
        </w:rPr>
        <w:t>型：</w:t>
      </w:r>
      <w:r>
        <w:rPr>
          <w:rFonts w:ascii="Times New Roman" w:hAnsi="Times New Roman" w:hint="eastAsia"/>
          <w:szCs w:val="21"/>
        </w:rPr>
        <w:t>应</w:t>
      </w:r>
      <w:r>
        <w:rPr>
          <w:rFonts w:ascii="Times New Roman" w:hAnsi="Times New Roman" w:hint="eastAsia"/>
          <w:vanish/>
          <w:sz w:val="2"/>
          <w:szCs w:val="21"/>
        </w:rPr>
        <w:t>菵</w:t>
      </w:r>
      <w:r>
        <w:rPr>
          <w:rFonts w:ascii="Times New Roman" w:hAnsi="Times New Roman" w:hint="eastAsia"/>
          <w:szCs w:val="21"/>
        </w:rPr>
        <w:t>用研究</w:t>
      </w:r>
      <w:r>
        <w:rPr>
          <w:rFonts w:ascii="黑体" w:eastAsia="黑体" w:hAnsi="黑体"/>
          <w:vanish/>
          <w:sz w:val="2"/>
          <w:szCs w:val="21"/>
        </w:rPr>
        <w:t>菵</w:t>
      </w:r>
      <w:bookmarkStart w:id="11" w:name="_Toc3917879"/>
      <w:bookmarkStart w:id="12" w:name="_Toc3917720"/>
      <w:bookmarkStart w:id="13" w:name="_Toc1480509"/>
      <w:bookmarkStart w:id="14" w:name="_Toc1079005"/>
      <w:bookmarkStart w:id="15" w:name="_Toc536292012"/>
    </w:p>
    <w:p>
      <w:pPr>
        <w:pStyle w:val="Title"/>
        <w:keepNext w:val="0"/>
        <w:keepLines w:val="0"/>
        <w:ind w:left="0"/>
        <w:jc w:val="both"/>
        <w:rPr>
          <w:rFonts w:hint="eastAsia"/>
          <w:kern w:val="2"/>
        </w:rPr>
        <w:sectPr>
          <w:headerReference w:type="default" r:id="rId4"/>
          <w:footerReference w:type="default" r:id="rId5"/>
          <w:type w:val="continuous"/>
          <w:pgSz w:w="11906" w:h="16838"/>
          <w:pgMar w:top="1440" w:right="1800" w:bottom="1440" w:left="1800" w:header="851" w:footer="992" w:gutter="0"/>
          <w:pgNumType w:start="1"/>
          <w:cols w:space="708"/>
          <w:docGrid w:type="lines" w:linePitch="312"/>
        </w:sectPr>
      </w:pPr>
      <w:bookmarkEnd w:id="11"/>
      <w:bookmarkEnd w:id="12"/>
      <w:bookmarkEnd w:id="13"/>
      <w:bookmarkEnd w:id="14"/>
      <w:bookmarkEnd w:id="15"/>
    </w:p>
    <w:p>
      <w:pPr>
        <w:pStyle w:val="Title"/>
        <w:keepNext w:val="0"/>
        <w:keepLines w:val="0"/>
        <w:ind w:left="0"/>
        <w:jc w:val="both"/>
        <w:rPr>
          <w:rFonts w:hint="eastAsia"/>
          <w:kern w:val="2"/>
        </w:rPr>
      </w:pPr>
    </w:p>
    <w:p>
      <w:pPr>
        <w:jc w:val="center"/>
        <w:rPr>
          <w:b/>
          <w:bCs/>
          <w:sz w:val="36"/>
          <w:szCs w:val="40"/>
        </w:rPr>
      </w:pPr>
      <w:r>
        <w:rPr>
          <w:rFonts w:ascii="宋体" w:hAnsi="宋体"/>
          <w:b/>
          <w:bCs/>
          <w:sz w:val="36"/>
          <w:szCs w:val="40"/>
        </w:rPr>
        <w:t>目录</w:t>
      </w:r>
    </w:p>
    <w:p>
      <w:pPr>
        <w:pStyle w:val="TOC1"/>
        <w:tabs>
          <w:tab w:val="right" w:leader="dot" w:pos="8306"/>
        </w:tabs>
      </w:pPr>
      <w:r>
        <w:rPr>
          <w:rFonts w:ascii="Times New Roman" w:hAnsi="Times New Roman"/>
          <w:snapToGrid w:val="0"/>
        </w:rPr>
        <w:fldChar w:fldCharType="begin"/>
      </w:r>
      <w:r>
        <w:rPr>
          <w:rFonts w:ascii="Times New Roman" w:hAnsi="Times New Roman"/>
          <w:snapToGrid w:val="0"/>
        </w:rPr>
        <w:instrText xml:space="preserve">TOC \o "1-3" \h \u </w:instrText>
      </w:r>
      <w:r>
        <w:rPr>
          <w:rFonts w:ascii="Times New Roman" w:hAnsi="Times New Roman"/>
          <w:snapToGrid w:val="0"/>
        </w:rPr>
        <w:fldChar w:fldCharType="separate"/>
      </w:r>
      <w:hyperlink w:anchor="_Toc14954" w:history="1">
        <w:r>
          <w:rPr>
            <w:rFonts w:hint="eastAsia"/>
            <w:bCs/>
            <w:kern w:val="2"/>
          </w:rPr>
          <w:t>摘</w:t>
        </w:r>
        <w:r>
          <w:rPr>
            <w:bCs/>
            <w:kern w:val="2"/>
          </w:rPr>
          <w:t xml:space="preserve"> </w:t>
        </w:r>
        <w:r>
          <w:rPr>
            <w:bCs/>
            <w:vanish/>
            <w:kern w:val="2"/>
          </w:rPr>
          <w:t>菵</w:t>
        </w:r>
        <w:r>
          <w:rPr>
            <w:bCs/>
            <w:kern w:val="2"/>
          </w:rPr>
          <w:t xml:space="preserve"> </w:t>
        </w:r>
        <w:r>
          <w:rPr>
            <w:rFonts w:hint="eastAsia"/>
            <w:bCs/>
            <w:kern w:val="2"/>
          </w:rPr>
          <w:t>要</w:t>
        </w:r>
        <w:r>
          <w:tab/>
        </w:r>
        <w:r>
          <w:fldChar w:fldCharType="begin"/>
        </w:r>
        <w:r>
          <w:instrText xml:space="preserve"> PAGEREF _Toc14954 </w:instrText>
        </w:r>
        <w:r>
          <w:fldChar w:fldCharType="separate"/>
        </w:r>
        <w:r>
          <w:t>1</w:t>
        </w:r>
        <w:r>
          <w:fldChar w:fldCharType="end"/>
        </w:r>
      </w:hyperlink>
      <w:r>
        <w:rPr>
          <w:rFonts w:ascii="Times New Roman" w:hAnsi="Times New Roman"/>
          <w:snapToGrid w:val="0"/>
        </w:rPr>
        <w:fldChar w:fldCharType="end"/>
      </w:r>
    </w:p>
    <w:p>
      <w:pPr>
        <w:pStyle w:val="TOC1"/>
        <w:tabs>
          <w:tab w:val="right" w:leader="dot" w:pos="8306"/>
        </w:tabs>
        <w:ind w:firstLine="220" w:firstLineChars="100"/>
      </w:pPr>
      <w:hyperlink w:anchor="_Toc4951" w:history="1">
        <w:r>
          <w:rPr>
            <w:rFonts w:ascii="黑体" w:eastAsia="黑体" w:hAnsi="黑体" w:hint="eastAsia"/>
            <w:snapToGrid w:val="0"/>
          </w:rPr>
          <w:t>1</w:t>
        </w:r>
        <w:r>
          <w:rPr>
            <w:rFonts w:ascii="黑体" w:eastAsia="黑体" w:hAnsi="黑体" w:hint="eastAsia"/>
            <w:snapToGrid w:val="0"/>
            <w:vanish/>
          </w:rPr>
          <w:t>菵</w:t>
        </w:r>
        <w:r>
          <w:rPr>
            <w:rFonts w:ascii="黑体" w:eastAsia="黑体" w:hAnsi="黑体" w:hint="eastAsia"/>
            <w:snapToGrid w:val="0"/>
          </w:rPr>
          <w:t>、绪论</w:t>
        </w:r>
        <w:r>
          <w:rPr>
            <w:rFonts w:ascii="黑体" w:eastAsia="黑体" w:hAnsi="黑体" w:hint="eastAsia"/>
            <w:snapToGrid w:val="0"/>
            <w:vanish/>
          </w:rPr>
          <w:t>菵</w:t>
        </w:r>
        <w:r>
          <w:tab/>
        </w:r>
        <w:r>
          <w:fldChar w:fldCharType="begin"/>
        </w:r>
        <w:r>
          <w:instrText xml:space="preserve"> PAGEREF _Toc4951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811" w:history="1">
        <w:r>
          <w:rPr>
            <w:rFonts w:ascii="黑体" w:eastAsia="黑体" w:hAnsi="宋体" w:hint="eastAsia"/>
            <w:vanish/>
            <w:szCs w:val="44"/>
          </w:rPr>
          <w:t>菵</w:t>
        </w:r>
        <w:r>
          <w:rPr>
            <w:rFonts w:ascii="黑体" w:eastAsia="黑体" w:hAnsi="宋体" w:hint="eastAsia"/>
            <w:szCs w:val="44"/>
          </w:rPr>
          <w:t>1.1</w:t>
        </w:r>
        <w:r>
          <w:rPr>
            <w:rFonts w:ascii="黑体" w:eastAsia="黑体" w:hAnsi="宋体" w:hint="eastAsia"/>
            <w:vanish/>
            <w:szCs w:val="44"/>
          </w:rPr>
          <w:t>菵</w:t>
        </w:r>
        <w:r>
          <w:rPr>
            <w:rFonts w:ascii="黑体" w:eastAsia="黑体" w:hAnsi="宋体" w:hint="eastAsia"/>
            <w:szCs w:val="44"/>
          </w:rPr>
          <w:t>研究背</w:t>
        </w:r>
        <w:r>
          <w:rPr>
            <w:rFonts w:ascii="黑体" w:eastAsia="黑体" w:hAnsi="宋体" w:hint="eastAsia"/>
            <w:vanish/>
            <w:szCs w:val="44"/>
          </w:rPr>
          <w:t>菵</w:t>
        </w:r>
        <w:r>
          <w:rPr>
            <w:rFonts w:ascii="黑体" w:eastAsia="黑体" w:hAnsi="宋体" w:hint="eastAsia"/>
            <w:szCs w:val="44"/>
          </w:rPr>
          <w:t>景</w:t>
        </w:r>
        <w:r>
          <w:tab/>
        </w:r>
        <w:r>
          <w:fldChar w:fldCharType="begin"/>
        </w:r>
        <w:r>
          <w:instrText xml:space="preserve"> PAGEREF _Toc1811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124" w:history="1">
        <w:r>
          <w:rPr>
            <w:rFonts w:ascii="黑体" w:eastAsia="黑体" w:hAnsi="宋体" w:hint="eastAsia"/>
            <w:szCs w:val="44"/>
          </w:rPr>
          <w:t>1</w:t>
        </w:r>
        <w:r>
          <w:rPr>
            <w:rFonts w:ascii="黑体" w:eastAsia="黑体" w:hAnsi="宋体" w:hint="eastAsia"/>
            <w:vanish/>
            <w:szCs w:val="44"/>
          </w:rPr>
          <w:t>菵</w:t>
        </w:r>
        <w:r>
          <w:rPr>
            <w:rFonts w:ascii="黑体" w:eastAsia="黑体" w:hAnsi="宋体" w:hint="eastAsia"/>
            <w:szCs w:val="44"/>
          </w:rPr>
          <w:t>.2研</w:t>
        </w:r>
        <w:r>
          <w:rPr>
            <w:rFonts w:ascii="黑体" w:eastAsia="黑体" w:hAnsi="宋体" w:hint="eastAsia"/>
            <w:vanish/>
            <w:szCs w:val="44"/>
          </w:rPr>
          <w:t>菵</w:t>
        </w:r>
        <w:r>
          <w:rPr>
            <w:rFonts w:ascii="黑体" w:eastAsia="黑体" w:hAnsi="宋体" w:hint="eastAsia"/>
            <w:szCs w:val="44"/>
          </w:rPr>
          <w:t>究意义</w:t>
        </w:r>
        <w:r>
          <w:rPr>
            <w:rFonts w:ascii="黑体" w:eastAsia="黑体" w:hAnsi="宋体" w:hint="eastAsia"/>
            <w:vanish/>
            <w:szCs w:val="44"/>
          </w:rPr>
          <w:t>菵</w:t>
        </w:r>
        <w:r>
          <w:tab/>
        </w:r>
        <w:r>
          <w:fldChar w:fldCharType="begin"/>
        </w:r>
        <w:r>
          <w:instrText xml:space="preserve"> PAGEREF _Toc13124 </w:instrText>
        </w:r>
        <w:r>
          <w:fldChar w:fldCharType="separate"/>
        </w:r>
        <w:r>
          <w:t>1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0404" w:history="1">
        <w:r>
          <w:rPr>
            <w:rFonts w:ascii="黑体" w:eastAsia="黑体" w:hAnsi="宋体" w:hint="eastAsia"/>
            <w:szCs w:val="44"/>
          </w:rPr>
          <w:t>1.</w:t>
        </w:r>
        <w:r>
          <w:rPr>
            <w:rFonts w:ascii="黑体" w:eastAsia="黑体" w:hAnsi="宋体" w:hint="eastAsia"/>
            <w:vanish/>
            <w:szCs w:val="44"/>
          </w:rPr>
          <w:t>菵</w:t>
        </w:r>
        <w:r>
          <w:rPr>
            <w:rFonts w:ascii="黑体" w:eastAsia="黑体" w:hAnsi="宋体" w:hint="eastAsia"/>
            <w:szCs w:val="44"/>
          </w:rPr>
          <w:t>3研究</w:t>
        </w:r>
        <w:r>
          <w:rPr>
            <w:rFonts w:ascii="黑体" w:eastAsia="黑体" w:hAnsi="宋体" w:hint="eastAsia"/>
            <w:vanish/>
            <w:szCs w:val="44"/>
          </w:rPr>
          <w:t>菵</w:t>
        </w:r>
        <w:r>
          <w:rPr>
            <w:rFonts w:ascii="黑体" w:eastAsia="黑体" w:hAnsi="宋体" w:hint="eastAsia"/>
            <w:szCs w:val="44"/>
          </w:rPr>
          <w:t>内容</w:t>
        </w:r>
        <w:r>
          <w:tab/>
        </w:r>
        <w:r>
          <w:fldChar w:fldCharType="begin"/>
        </w:r>
        <w:r>
          <w:instrText xml:space="preserve"> PAGEREF _Toc20404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745" w:history="1">
        <w:r>
          <w:rPr>
            <w:rFonts w:ascii="黑体" w:eastAsia="黑体" w:hAnsi="宋体" w:hint="eastAsia"/>
            <w:vanish/>
            <w:szCs w:val="44"/>
          </w:rPr>
          <w:t>菵</w:t>
        </w:r>
        <w:r>
          <w:rPr>
            <w:rFonts w:ascii="黑体" w:eastAsia="黑体" w:hAnsi="宋体" w:hint="eastAsia"/>
            <w:szCs w:val="44"/>
          </w:rPr>
          <w:t>1.4</w:t>
        </w:r>
        <w:r>
          <w:rPr>
            <w:rFonts w:ascii="黑体" w:eastAsia="黑体" w:hAnsi="宋体" w:hint="eastAsia"/>
            <w:vanish/>
            <w:szCs w:val="44"/>
          </w:rPr>
          <w:t>菵</w:t>
        </w:r>
        <w:r>
          <w:rPr>
            <w:rFonts w:ascii="黑体" w:eastAsia="黑体" w:hAnsi="宋体" w:hint="eastAsia"/>
            <w:szCs w:val="44"/>
          </w:rPr>
          <w:t>文献综</w:t>
        </w:r>
        <w:r>
          <w:rPr>
            <w:rFonts w:ascii="黑体" w:eastAsia="黑体" w:hAnsi="宋体" w:hint="eastAsia"/>
            <w:vanish/>
            <w:szCs w:val="44"/>
          </w:rPr>
          <w:t>菵</w:t>
        </w:r>
        <w:r>
          <w:rPr>
            <w:rFonts w:ascii="黑体" w:eastAsia="黑体" w:hAnsi="宋体" w:hint="eastAsia"/>
            <w:szCs w:val="44"/>
          </w:rPr>
          <w:t>述</w:t>
        </w:r>
        <w:r>
          <w:tab/>
        </w:r>
        <w:r>
          <w:fldChar w:fldCharType="begin"/>
        </w:r>
        <w:r>
          <w:instrText xml:space="preserve"> PAGEREF _Toc12745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2029" w:history="1">
        <w:r>
          <w:rPr>
            <w:rFonts w:ascii="黑体" w:eastAsia="黑体" w:hAnsi="宋体" w:hint="eastAsia"/>
            <w:szCs w:val="28"/>
          </w:rPr>
          <w:t>1</w:t>
        </w:r>
        <w:r>
          <w:rPr>
            <w:rFonts w:ascii="黑体" w:eastAsia="黑体" w:hAnsi="宋体" w:hint="eastAsia"/>
            <w:vanish/>
            <w:szCs w:val="28"/>
          </w:rPr>
          <w:t>菵</w:t>
        </w:r>
        <w:r>
          <w:rPr>
            <w:rFonts w:ascii="黑体" w:eastAsia="黑体" w:hAnsi="宋体" w:hint="eastAsia"/>
            <w:szCs w:val="28"/>
          </w:rPr>
          <w:t>.4.</w:t>
        </w:r>
        <w:r>
          <w:rPr>
            <w:rFonts w:ascii="黑体" w:eastAsia="黑体" w:hAnsi="宋体" w:hint="eastAsia"/>
            <w:vanish/>
            <w:szCs w:val="28"/>
          </w:rPr>
          <w:t>菵</w:t>
        </w:r>
        <w:r>
          <w:rPr>
            <w:rFonts w:ascii="黑体" w:eastAsia="黑体" w:hAnsi="宋体" w:hint="eastAsia"/>
            <w:szCs w:val="28"/>
          </w:rPr>
          <w:t>1国外</w:t>
        </w:r>
        <w:r>
          <w:rPr>
            <w:rFonts w:ascii="黑体" w:eastAsia="黑体" w:hAnsi="宋体" w:hint="eastAsia"/>
            <w:vanish/>
            <w:szCs w:val="28"/>
          </w:rPr>
          <w:t>菵</w:t>
        </w:r>
        <w:r>
          <w:rPr>
            <w:rFonts w:ascii="黑体" w:eastAsia="黑体" w:hAnsi="宋体" w:hint="eastAsia"/>
            <w:szCs w:val="28"/>
          </w:rPr>
          <w:t>研究文</w:t>
        </w:r>
        <w:r>
          <w:rPr>
            <w:rFonts w:ascii="黑体" w:eastAsia="黑体" w:hAnsi="宋体" w:hint="eastAsia"/>
            <w:vanish/>
            <w:szCs w:val="28"/>
          </w:rPr>
          <w:t>菵</w:t>
        </w:r>
        <w:r>
          <w:rPr>
            <w:rFonts w:ascii="黑体" w:eastAsia="黑体" w:hAnsi="宋体" w:hint="eastAsia"/>
            <w:szCs w:val="28"/>
          </w:rPr>
          <w:t>献综述</w:t>
        </w:r>
        <w:r>
          <w:rPr>
            <w:rFonts w:ascii="黑体" w:eastAsia="黑体" w:hAnsi="宋体" w:hint="eastAsia"/>
            <w:vanish/>
            <w:szCs w:val="28"/>
          </w:rPr>
          <w:t>菵</w:t>
        </w:r>
        <w:r>
          <w:tab/>
        </w:r>
        <w:r>
          <w:fldChar w:fldCharType="begin"/>
        </w:r>
        <w:r>
          <w:instrText xml:space="preserve"> PAGEREF _Toc22029 </w:instrText>
        </w:r>
        <w:r>
          <w:fldChar w:fldCharType="separate"/>
        </w:r>
        <w:r>
          <w:t>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0633" w:history="1">
        <w:r>
          <w:rPr>
            <w:rFonts w:ascii="黑体" w:eastAsia="黑体" w:hAnsi="宋体" w:hint="eastAsia"/>
            <w:szCs w:val="28"/>
          </w:rPr>
          <w:t>1.</w:t>
        </w:r>
        <w:r>
          <w:rPr>
            <w:rFonts w:ascii="黑体" w:eastAsia="黑体" w:hAnsi="宋体" w:hint="eastAsia"/>
            <w:vanish/>
            <w:szCs w:val="28"/>
          </w:rPr>
          <w:t>菵</w:t>
        </w:r>
        <w:r>
          <w:rPr>
            <w:rFonts w:ascii="黑体" w:eastAsia="黑体" w:hAnsi="宋体" w:hint="eastAsia"/>
            <w:szCs w:val="28"/>
          </w:rPr>
          <w:t>4.2</w:t>
        </w:r>
        <w:r>
          <w:rPr>
            <w:rFonts w:ascii="黑体" w:eastAsia="黑体" w:hAnsi="宋体" w:hint="eastAsia"/>
            <w:vanish/>
            <w:szCs w:val="28"/>
          </w:rPr>
          <w:t>菵</w:t>
        </w:r>
        <w:r>
          <w:rPr>
            <w:rFonts w:ascii="黑体" w:eastAsia="黑体" w:hAnsi="宋体" w:hint="eastAsia"/>
            <w:szCs w:val="28"/>
          </w:rPr>
          <w:t>国内研</w:t>
        </w:r>
        <w:r>
          <w:rPr>
            <w:rFonts w:ascii="黑体" w:eastAsia="黑体" w:hAnsi="宋体" w:hint="eastAsia"/>
            <w:vanish/>
            <w:szCs w:val="28"/>
          </w:rPr>
          <w:t>菵</w:t>
        </w:r>
        <w:r>
          <w:rPr>
            <w:rFonts w:ascii="黑体" w:eastAsia="黑体" w:hAnsi="宋体" w:hint="eastAsia"/>
            <w:szCs w:val="28"/>
          </w:rPr>
          <w:t>究文献</w:t>
        </w:r>
        <w:r>
          <w:rPr>
            <w:rFonts w:ascii="黑体" w:eastAsia="黑体" w:hAnsi="宋体" w:hint="eastAsia"/>
            <w:vanish/>
            <w:szCs w:val="28"/>
          </w:rPr>
          <w:t>菵</w:t>
        </w:r>
        <w:r>
          <w:rPr>
            <w:rFonts w:ascii="黑体" w:eastAsia="黑体" w:hAnsi="宋体" w:hint="eastAsia"/>
            <w:szCs w:val="28"/>
          </w:rPr>
          <w:t>综述</w:t>
        </w:r>
        <w:r>
          <w:tab/>
        </w:r>
        <w:r>
          <w:fldChar w:fldCharType="begin"/>
        </w:r>
        <w:r>
          <w:instrText xml:space="preserve"> PAGEREF _Toc30633 </w:instrText>
        </w:r>
        <w:r>
          <w:fldChar w:fldCharType="separate"/>
        </w:r>
        <w:r>
          <w:t>3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ind w:firstLine="220" w:firstLineChars="100"/>
      </w:pPr>
      <w:hyperlink w:anchor="_Toc24014" w:history="1">
        <w:r>
          <w:rPr>
            <w:rFonts w:ascii="黑体" w:eastAsia="黑体" w:hAnsi="黑体" w:hint="eastAsia"/>
            <w:snapToGrid w:val="0"/>
            <w:vanish/>
          </w:rPr>
          <w:t>菵</w:t>
        </w:r>
        <w:r>
          <w:rPr>
            <w:rFonts w:ascii="黑体" w:eastAsia="黑体" w:hAnsi="黑体" w:hint="eastAsia"/>
            <w:snapToGrid w:val="0"/>
          </w:rPr>
          <w:t>2、我</w:t>
        </w:r>
        <w:r>
          <w:rPr>
            <w:rFonts w:ascii="黑体" w:eastAsia="黑体" w:hAnsi="黑体" w:hint="eastAsia"/>
            <w:snapToGrid w:val="0"/>
            <w:vanish/>
          </w:rPr>
          <w:t>菵</w:t>
        </w:r>
        <w:r>
          <w:rPr>
            <w:rFonts w:ascii="黑体" w:eastAsia="黑体" w:hAnsi="黑体" w:hint="eastAsia"/>
            <w:snapToGrid w:val="0"/>
          </w:rPr>
          <w:t>国个人</w:t>
        </w:r>
        <w:r>
          <w:rPr>
            <w:rFonts w:ascii="黑体" w:eastAsia="黑体" w:hAnsi="黑体" w:hint="eastAsia"/>
            <w:snapToGrid w:val="0"/>
            <w:vanish/>
          </w:rPr>
          <w:t>菵</w:t>
        </w:r>
        <w:r>
          <w:rPr>
            <w:rFonts w:ascii="黑体" w:eastAsia="黑体" w:hAnsi="黑体" w:hint="eastAsia"/>
            <w:snapToGrid w:val="0"/>
          </w:rPr>
          <w:t>理财业</w:t>
        </w:r>
        <w:r>
          <w:rPr>
            <w:rFonts w:ascii="黑体" w:eastAsia="黑体" w:hAnsi="黑体" w:hint="eastAsia"/>
            <w:snapToGrid w:val="0"/>
            <w:vanish/>
          </w:rPr>
          <w:t>菵</w:t>
        </w:r>
        <w:r>
          <w:rPr>
            <w:rFonts w:ascii="黑体" w:eastAsia="黑体" w:hAnsi="黑体" w:hint="eastAsia"/>
            <w:snapToGrid w:val="0"/>
          </w:rPr>
          <w:t>务的发</w:t>
        </w:r>
        <w:r>
          <w:rPr>
            <w:rFonts w:ascii="黑体" w:eastAsia="黑体" w:hAnsi="黑体" w:hint="eastAsia"/>
            <w:snapToGrid w:val="0"/>
            <w:vanish/>
          </w:rPr>
          <w:t>菵</w:t>
        </w:r>
        <w:r>
          <w:rPr>
            <w:rFonts w:ascii="黑体" w:eastAsia="黑体" w:hAnsi="黑体" w:hint="eastAsia"/>
            <w:snapToGrid w:val="0"/>
          </w:rPr>
          <w:t>展与存</w:t>
        </w:r>
        <w:r>
          <w:rPr>
            <w:rFonts w:ascii="黑体" w:eastAsia="黑体" w:hAnsi="黑体" w:hint="eastAsia"/>
            <w:snapToGrid w:val="0"/>
            <w:vanish/>
          </w:rPr>
          <w:t>菵</w:t>
        </w:r>
        <w:r>
          <w:rPr>
            <w:rFonts w:ascii="黑体" w:eastAsia="黑体" w:hAnsi="黑体" w:hint="eastAsia"/>
            <w:snapToGrid w:val="0"/>
          </w:rPr>
          <w:t>在的问</w:t>
        </w:r>
        <w:r>
          <w:rPr>
            <w:rFonts w:ascii="黑体" w:eastAsia="黑体" w:hAnsi="黑体" w:hint="eastAsia"/>
            <w:snapToGrid w:val="0"/>
            <w:vanish/>
          </w:rPr>
          <w:t>菵</w:t>
        </w:r>
        <w:r>
          <w:rPr>
            <w:rFonts w:ascii="黑体" w:eastAsia="黑体" w:hAnsi="黑体" w:hint="eastAsia"/>
            <w:snapToGrid w:val="0"/>
          </w:rPr>
          <w:t>题</w:t>
        </w:r>
        <w:r>
          <w:tab/>
        </w:r>
        <w:r>
          <w:fldChar w:fldCharType="begin"/>
        </w:r>
        <w:r>
          <w:instrText xml:space="preserve"> PAGEREF _Toc24014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0213" w:history="1">
        <w:r>
          <w:rPr>
            <w:rFonts w:ascii="黑体" w:eastAsia="黑体" w:hAnsi="黑体" w:hint="eastAsia"/>
            <w:szCs w:val="44"/>
          </w:rPr>
          <w:t>2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.1个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人理财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在我国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的发展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tab/>
        </w:r>
        <w:r>
          <w:fldChar w:fldCharType="begin"/>
        </w:r>
        <w:r>
          <w:instrText xml:space="preserve"> PAGEREF _Toc10213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678" w:history="1">
        <w:r>
          <w:rPr>
            <w:rFonts w:ascii="黑体" w:eastAsia="黑体" w:hAnsi="黑体" w:hint="eastAsia"/>
            <w:szCs w:val="44"/>
          </w:rPr>
          <w:t>2.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2个人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理财业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务存在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的问题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tab/>
        </w:r>
        <w:r>
          <w:fldChar w:fldCharType="begin"/>
        </w:r>
        <w:r>
          <w:instrText xml:space="preserve"> PAGEREF _Toc31678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3001" w:history="1">
        <w:r>
          <w:rPr>
            <w:rFonts w:ascii="黑体" w:eastAsia="黑体" w:hAnsi="黑体" w:hint="eastAsia"/>
            <w:szCs w:val="28"/>
          </w:rPr>
          <w:t>2.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2.1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金融机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构普遍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存在的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问题</w:t>
        </w:r>
        <w:r>
          <w:tab/>
        </w:r>
        <w:r>
          <w:fldChar w:fldCharType="begin"/>
        </w:r>
        <w:r>
          <w:instrText xml:space="preserve"> PAGEREF _Toc13001 </w:instrText>
        </w:r>
        <w:r>
          <w:fldChar w:fldCharType="separate"/>
        </w:r>
        <w:r>
          <w:t>5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23315" w:history="1">
        <w:r>
          <w:rPr>
            <w:rFonts w:ascii="黑体" w:eastAsia="黑体" w:hAnsi="黑体" w:hint="eastAsia"/>
            <w:szCs w:val="28"/>
          </w:rPr>
          <w:t>2.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2.2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社会大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众的不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正确认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知</w:t>
        </w:r>
        <w:r>
          <w:tab/>
        </w:r>
        <w:r>
          <w:fldChar w:fldCharType="begin"/>
        </w:r>
        <w:r>
          <w:instrText xml:space="preserve"> PAGEREF _Toc23315 </w:instrText>
        </w:r>
        <w:r>
          <w:fldChar w:fldCharType="separate"/>
        </w:r>
        <w:r>
          <w:t>6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ind w:firstLine="220" w:firstLineChars="100"/>
      </w:pPr>
      <w:hyperlink w:anchor="_Toc2663" w:history="1">
        <w:r>
          <w:rPr>
            <w:rFonts w:ascii="黑体" w:eastAsia="黑体" w:hAnsi="黑体" w:hint="eastAsia"/>
            <w:snapToGrid w:val="0"/>
            <w:szCs w:val="30"/>
          </w:rPr>
          <w:t>3</w:t>
        </w:r>
        <w:r>
          <w:rPr>
            <w:rFonts w:ascii="黑体" w:eastAsia="黑体" w:hAnsi="黑体" w:hint="eastAsia"/>
            <w:snapToGrid w:val="0"/>
            <w:vanish/>
            <w:szCs w:val="30"/>
          </w:rPr>
          <w:t>菵</w:t>
        </w:r>
        <w:r>
          <w:rPr>
            <w:rFonts w:ascii="黑体" w:eastAsia="黑体" w:hAnsi="黑体" w:hint="eastAsia"/>
            <w:snapToGrid w:val="0"/>
            <w:szCs w:val="30"/>
          </w:rPr>
          <w:t>、某支行</w:t>
        </w:r>
        <w:r>
          <w:rPr>
            <w:rFonts w:ascii="黑体" w:eastAsia="黑体" w:hAnsi="黑体" w:hint="eastAsia"/>
            <w:snapToGrid w:val="0"/>
            <w:vanish/>
            <w:szCs w:val="30"/>
          </w:rPr>
          <w:t>菵</w:t>
        </w:r>
        <w:r>
          <w:rPr>
            <w:rFonts w:ascii="黑体" w:eastAsia="黑体" w:hAnsi="黑体" w:hint="eastAsia"/>
            <w:snapToGrid w:val="0"/>
            <w:szCs w:val="30"/>
          </w:rPr>
          <w:t>个人理</w:t>
        </w:r>
        <w:r>
          <w:rPr>
            <w:rFonts w:ascii="黑体" w:eastAsia="黑体" w:hAnsi="黑体" w:hint="eastAsia"/>
            <w:snapToGrid w:val="0"/>
            <w:vanish/>
            <w:szCs w:val="30"/>
          </w:rPr>
          <w:t>菵</w:t>
        </w:r>
        <w:r>
          <w:rPr>
            <w:rFonts w:ascii="黑体" w:eastAsia="黑体" w:hAnsi="黑体" w:hint="eastAsia"/>
            <w:snapToGrid w:val="0"/>
            <w:szCs w:val="30"/>
          </w:rPr>
          <w:t>财业务</w:t>
        </w:r>
        <w:r>
          <w:rPr>
            <w:rFonts w:ascii="黑体" w:eastAsia="黑体" w:hAnsi="黑体" w:hint="eastAsia"/>
            <w:snapToGrid w:val="0"/>
            <w:vanish/>
            <w:szCs w:val="30"/>
          </w:rPr>
          <w:t>菵</w:t>
        </w:r>
        <w:r>
          <w:rPr>
            <w:rFonts w:ascii="黑体" w:eastAsia="黑体" w:hAnsi="黑体" w:hint="eastAsia"/>
            <w:snapToGrid w:val="0"/>
            <w:szCs w:val="30"/>
          </w:rPr>
          <w:t>发展的现状分析</w:t>
        </w:r>
        <w:r>
          <w:tab/>
        </w:r>
        <w:r>
          <w:fldChar w:fldCharType="begin"/>
        </w:r>
        <w:r>
          <w:instrText xml:space="preserve"> PAGEREF _Toc2663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4736" w:history="1"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3.1该行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存在的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问题</w:t>
        </w:r>
        <w:r>
          <w:tab/>
        </w:r>
        <w:r>
          <w:fldChar w:fldCharType="begin"/>
        </w:r>
        <w:r>
          <w:instrText xml:space="preserve"> PAGEREF _Toc4736 </w:instrText>
        </w:r>
        <w:r>
          <w:fldChar w:fldCharType="separate"/>
        </w:r>
        <w:r>
          <w:t>7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431" w:history="1"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3.2该行业务量情况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tab/>
        </w:r>
        <w:r>
          <w:fldChar w:fldCharType="begin"/>
        </w:r>
        <w:r>
          <w:instrText xml:space="preserve"> PAGEREF _Toc19431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976" w:history="1">
        <w:r>
          <w:rPr>
            <w:rFonts w:ascii="黑体" w:eastAsia="黑体" w:hAnsi="黑体" w:hint="eastAsia"/>
            <w:szCs w:val="44"/>
          </w:rPr>
          <w:t>3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.3业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务量原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因分析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tab/>
        </w:r>
        <w:r>
          <w:fldChar w:fldCharType="begin"/>
        </w:r>
        <w:r>
          <w:instrText xml:space="preserve"> PAGEREF _Toc11976 </w:instrText>
        </w:r>
        <w:r>
          <w:fldChar w:fldCharType="separate"/>
        </w:r>
        <w:r>
          <w:t>8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56" w:history="1">
        <w:r>
          <w:rPr>
            <w:rFonts w:ascii="黑体" w:eastAsia="黑体" w:hAnsi="黑体" w:hint="eastAsia"/>
            <w:szCs w:val="44"/>
          </w:rPr>
          <w:t>3.4个人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理财业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务权重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分析</w:t>
        </w:r>
        <w:r>
          <w:tab/>
        </w:r>
        <w:r>
          <w:fldChar w:fldCharType="begin"/>
        </w:r>
        <w:r>
          <w:instrText xml:space="preserve"> PAGEREF _Toc3156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750" w:history="1">
        <w:r>
          <w:rPr>
            <w:rFonts w:ascii="黑体" w:eastAsia="黑体" w:hAnsi="黑体" w:hint="eastAsia"/>
            <w:szCs w:val="44"/>
          </w:rPr>
          <w:t>3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.5影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响该行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个人理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财业务的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因素分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析</w:t>
        </w:r>
        <w:r>
          <w:tab/>
        </w:r>
        <w:r>
          <w:fldChar w:fldCharType="begin"/>
        </w:r>
        <w:r>
          <w:instrText xml:space="preserve"> PAGEREF _Toc1750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467" w:history="1">
        <w:r>
          <w:rPr>
            <w:rFonts w:ascii="黑体" w:eastAsia="黑体" w:hAnsi="黑体" w:hint="eastAsia"/>
            <w:szCs w:val="28"/>
          </w:rPr>
          <w:t>3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.5.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1客户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群分类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因素</w:t>
        </w:r>
        <w:r>
          <w:tab/>
        </w:r>
        <w:r>
          <w:fldChar w:fldCharType="begin"/>
        </w:r>
        <w:r>
          <w:instrText xml:space="preserve"> PAGEREF _Toc11467 </w:instrText>
        </w:r>
        <w:r>
          <w:fldChar w:fldCharType="separate"/>
        </w:r>
        <w:r>
          <w:t>9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9884" w:history="1">
        <w:r>
          <w:rPr>
            <w:rFonts w:ascii="黑体" w:eastAsia="黑体" w:hAnsi="黑体" w:hint="eastAsia"/>
            <w:szCs w:val="28"/>
          </w:rPr>
          <w:t>3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.5.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2理财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产品对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购买的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影响因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素</w:t>
        </w:r>
        <w:r>
          <w:tab/>
        </w:r>
        <w:r>
          <w:fldChar w:fldCharType="begin"/>
        </w:r>
        <w:r>
          <w:instrText xml:space="preserve"> PAGEREF _Toc19884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31036" w:history="1">
        <w:r>
          <w:rPr>
            <w:rFonts w:ascii="黑体" w:eastAsia="黑体" w:hAnsi="黑体" w:hint="eastAsia"/>
            <w:szCs w:val="28"/>
          </w:rPr>
          <w:t>3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.5.3乌鲁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木齐市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建设银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行各分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行竞争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力分析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tab/>
        </w:r>
        <w:r>
          <w:fldChar w:fldCharType="begin"/>
        </w:r>
        <w:r>
          <w:instrText xml:space="preserve"> PAGEREF _Toc31036 </w:instrText>
        </w:r>
        <w:r>
          <w:fldChar w:fldCharType="separate"/>
        </w:r>
        <w:r>
          <w:t>10</w:t>
        </w:r>
        <w:r>
          <w:fldChar w:fldCharType="end"/>
        </w:r>
      </w:hyperlink>
    </w:p>
    <w:p>
      <w:pPr>
        <w:pStyle w:val="TOC1"/>
        <w:tabs>
          <w:tab w:val="right" w:leader="dot" w:pos="8306"/>
        </w:tabs>
        <w:ind w:firstLine="220" w:firstLineChars="100"/>
      </w:pPr>
      <w:hyperlink w:anchor="_Toc14499" w:history="1">
        <w:r>
          <w:rPr>
            <w:rFonts w:ascii="黑体" w:eastAsia="黑体" w:hAnsi="黑体" w:hint="eastAsia"/>
            <w:snapToGrid w:val="0"/>
            <w:vanish/>
          </w:rPr>
          <w:t>菵</w:t>
        </w:r>
        <w:r>
          <w:rPr>
            <w:rFonts w:ascii="黑体" w:eastAsia="黑体" w:hAnsi="黑体" w:hint="eastAsia"/>
            <w:snapToGrid w:val="0"/>
          </w:rPr>
          <w:t>4、某支行个人</w:t>
        </w:r>
        <w:r>
          <w:rPr>
            <w:rFonts w:ascii="黑体" w:eastAsia="黑体" w:hAnsi="黑体" w:hint="eastAsia"/>
            <w:snapToGrid w:val="0"/>
            <w:vanish/>
          </w:rPr>
          <w:t>菵</w:t>
        </w:r>
        <w:r>
          <w:rPr>
            <w:rFonts w:ascii="黑体" w:eastAsia="黑体" w:hAnsi="黑体" w:hint="eastAsia"/>
            <w:snapToGrid w:val="0"/>
          </w:rPr>
          <w:t>理财业</w:t>
        </w:r>
        <w:r>
          <w:rPr>
            <w:rFonts w:ascii="黑体" w:eastAsia="黑体" w:hAnsi="黑体" w:hint="eastAsia"/>
            <w:snapToGrid w:val="0"/>
            <w:vanish/>
          </w:rPr>
          <w:t>菵</w:t>
        </w:r>
        <w:r>
          <w:rPr>
            <w:rFonts w:ascii="黑体" w:eastAsia="黑体" w:hAnsi="黑体" w:hint="eastAsia"/>
            <w:snapToGrid w:val="0"/>
          </w:rPr>
          <w:t>务优化</w:t>
        </w:r>
        <w:r>
          <w:rPr>
            <w:rFonts w:ascii="黑体" w:eastAsia="黑体" w:hAnsi="黑体" w:hint="eastAsia"/>
            <w:snapToGrid w:val="0"/>
            <w:vanish/>
          </w:rPr>
          <w:t>菵</w:t>
        </w:r>
        <w:r>
          <w:rPr>
            <w:rFonts w:ascii="黑体" w:eastAsia="黑体" w:hAnsi="黑体" w:hint="eastAsia"/>
            <w:snapToGrid w:val="0"/>
          </w:rPr>
          <w:t>建议</w:t>
        </w:r>
        <w:r>
          <w:tab/>
        </w:r>
        <w:r>
          <w:fldChar w:fldCharType="begin"/>
        </w:r>
        <w:r>
          <w:instrText xml:space="preserve"> PAGEREF _Toc14499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1805" w:history="1"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4.1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 xml:space="preserve"> 金</w:t>
        </w:r>
        <w:r>
          <w:rPr>
            <w:rFonts w:ascii="黑体" w:eastAsia="黑体" w:hAnsi="黑体" w:hint="eastAsia"/>
            <w:vanish/>
            <w:szCs w:val="44"/>
          </w:rPr>
          <w:t>菵</w:t>
        </w:r>
        <w:r>
          <w:rPr>
            <w:rFonts w:ascii="黑体" w:eastAsia="黑体" w:hAnsi="黑体" w:hint="eastAsia"/>
            <w:szCs w:val="44"/>
          </w:rPr>
          <w:t>融机构的应对策略</w:t>
        </w:r>
        <w:r>
          <w:tab/>
        </w:r>
        <w:r>
          <w:fldChar w:fldCharType="begin"/>
        </w:r>
        <w:r>
          <w:instrText xml:space="preserve"> PAGEREF _Toc11805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1232" w:history="1">
        <w:r>
          <w:rPr>
            <w:rFonts w:ascii="黑体" w:eastAsia="黑体" w:hAnsi="黑体" w:hint="eastAsia"/>
            <w:szCs w:val="28"/>
          </w:rPr>
          <w:t>4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.1.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1个人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理财业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务风险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的规避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tab/>
        </w:r>
        <w:r>
          <w:fldChar w:fldCharType="begin"/>
        </w:r>
        <w:r>
          <w:instrText xml:space="preserve"> PAGEREF _Toc1232 </w:instrText>
        </w:r>
        <w:r>
          <w:fldChar w:fldCharType="separate"/>
        </w:r>
        <w:r>
          <w:t>12</w:t>
        </w:r>
        <w:r>
          <w:fldChar w:fldCharType="end"/>
        </w:r>
      </w:hyperlink>
    </w:p>
    <w:p>
      <w:pPr>
        <w:pStyle w:val="TOC2"/>
        <w:tabs>
          <w:tab w:val="right" w:leader="dot" w:pos="8306"/>
        </w:tabs>
      </w:pPr>
      <w:hyperlink w:anchor="_Toc9404" w:history="1"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4.1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.2针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对问题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进行改</w:t>
        </w:r>
        <w:r>
          <w:rPr>
            <w:rFonts w:ascii="黑体" w:eastAsia="黑体" w:hAnsi="黑体" w:hint="eastAsia"/>
            <w:vanish/>
            <w:szCs w:val="28"/>
          </w:rPr>
          <w:t>菵</w:t>
        </w:r>
        <w:r>
          <w:rPr>
            <w:rFonts w:ascii="黑体" w:eastAsia="黑体" w:hAnsi="黑体" w:hint="eastAsia"/>
            <w:szCs w:val="28"/>
          </w:rPr>
          <w:t>善</w:t>
        </w:r>
        <w:r>
          <w:tab/>
        </w:r>
        <w:r>
          <w:fldChar w:fldCharType="begin"/>
        </w:r>
        <w:r>
          <w:instrText xml:space="preserve"> PAGEREF _Toc9404 </w:instrText>
        </w:r>
        <w:r>
          <w:fldChar w:fldCharType="separate"/>
        </w:r>
        <w:r>
          <w:t>12</w:t>
        </w:r>
        <w:r>
          <w:fldChar w:fldCharType="end"/>
        </w:r>
      </w:hyperlink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https://d.book118.com/855224021040011100</w:t>
        </w:r>
      </w:hyperlink>
    </w:p>
    <w:p>
      <w:pPr>
        <w:pStyle w:val="TOC2"/>
        <w:tabs>
          <w:tab w:val="right" w:leader="dot" w:pos="8306"/>
        </w:tabs>
      </w:pPr>
    </w:p>
    <w:sectPr>
      <w:headerReference w:type="default" r:id="rId7"/>
      <w:footerReference w:type="default" r:id="rId8"/>
      <w:type w:val="nextPage"/>
      <w:pgSz w:w="11906" w:h="16838"/>
      <w:pgMar w:top="1440" w:right="1800" w:bottom="1440" w:left="1800" w:header="851" w:footer="992" w:gutter="0"/>
      <w:pgNumType w:start="2"/>
      <w:cols w:space="708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行楷">
    <w:altName w:val="微软雅黑"/>
    <w:panose1 w:val="02010800040101010101"/>
    <w:charset w:val="86"/>
    <w:family w:val="auto"/>
    <w:pitch w:val="default"/>
    <w:sig w:usb0="00000001" w:usb1="080F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  <w:font w:name="Helvetica">
    <w:altName w:val="Arial"/>
    <w:panose1 w:val="020B0604020202020204"/>
    <w:charset w:val="00"/>
    <w:family w:val="swiss"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3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double" w:sz="8" w:space="0" w:color="auto"/>
      </w:pBdr>
      <w:tabs>
        <w:tab w:val="left" w:pos="3617"/>
        <w:tab w:val="center" w:pos="4153"/>
        <w:tab w:val="right" w:pos="8306"/>
      </w:tabs>
      <w:jc w:val="left"/>
    </w:pP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1、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>绪论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double" w:sz="8" w:space="0" w:color="auto"/>
      </w:pBdr>
      <w:tabs>
        <w:tab w:val="left" w:pos="3617"/>
        <w:tab w:val="center" w:pos="4153"/>
        <w:tab w:val="right" w:pos="8306"/>
      </w:tabs>
      <w:jc w:val="left"/>
    </w:pP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  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 xml:space="preserve"> 1、</w:t>
    </w:r>
    <w:r>
      <w:rPr>
        <w:rFonts w:hint="eastAsia"/>
        <w:vanish/>
        <w:color w:val="FFFFFF"/>
        <w:sz w:val="2"/>
      </w:rPr>
      <w:t>菵</w:t>
    </w:r>
    <w:r>
      <w:rPr>
        <w:rFonts w:hint="eastAsia"/>
      </w:rPr>
      <w:t>绪论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trackRevisions/>
  <w:defaultTabStop w:val="420"/>
  <w:drawingGridHorizontalSpacing w:val="105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F0059"/>
    <w:rsid w:val="000001B0"/>
    <w:rsid w:val="0000231A"/>
    <w:rsid w:val="00003A75"/>
    <w:rsid w:val="000053CA"/>
    <w:rsid w:val="00007482"/>
    <w:rsid w:val="00011960"/>
    <w:rsid w:val="00012672"/>
    <w:rsid w:val="00015D0B"/>
    <w:rsid w:val="000168F2"/>
    <w:rsid w:val="00020694"/>
    <w:rsid w:val="000221B3"/>
    <w:rsid w:val="00022413"/>
    <w:rsid w:val="00023146"/>
    <w:rsid w:val="00023961"/>
    <w:rsid w:val="0002462C"/>
    <w:rsid w:val="0002520D"/>
    <w:rsid w:val="00025435"/>
    <w:rsid w:val="0002572C"/>
    <w:rsid w:val="00032BAD"/>
    <w:rsid w:val="00035FB5"/>
    <w:rsid w:val="00036232"/>
    <w:rsid w:val="000377F6"/>
    <w:rsid w:val="0004172B"/>
    <w:rsid w:val="00044219"/>
    <w:rsid w:val="00044619"/>
    <w:rsid w:val="0004535E"/>
    <w:rsid w:val="000465F9"/>
    <w:rsid w:val="00046D56"/>
    <w:rsid w:val="000475FF"/>
    <w:rsid w:val="00050B9B"/>
    <w:rsid w:val="0005109E"/>
    <w:rsid w:val="000576C9"/>
    <w:rsid w:val="00061A03"/>
    <w:rsid w:val="00061A9C"/>
    <w:rsid w:val="00062922"/>
    <w:rsid w:val="00065344"/>
    <w:rsid w:val="0006564E"/>
    <w:rsid w:val="000659CF"/>
    <w:rsid w:val="000659F8"/>
    <w:rsid w:val="00066017"/>
    <w:rsid w:val="000663F6"/>
    <w:rsid w:val="00067925"/>
    <w:rsid w:val="00067A0A"/>
    <w:rsid w:val="000733D4"/>
    <w:rsid w:val="00073DBE"/>
    <w:rsid w:val="0007526A"/>
    <w:rsid w:val="00075343"/>
    <w:rsid w:val="0007534A"/>
    <w:rsid w:val="000779BD"/>
    <w:rsid w:val="00077FC9"/>
    <w:rsid w:val="00082018"/>
    <w:rsid w:val="00082719"/>
    <w:rsid w:val="00082802"/>
    <w:rsid w:val="00083489"/>
    <w:rsid w:val="00083B68"/>
    <w:rsid w:val="00083D49"/>
    <w:rsid w:val="0008442A"/>
    <w:rsid w:val="0009132D"/>
    <w:rsid w:val="00093DF7"/>
    <w:rsid w:val="0009638C"/>
    <w:rsid w:val="00096731"/>
    <w:rsid w:val="000A0160"/>
    <w:rsid w:val="000A2950"/>
    <w:rsid w:val="000A2F83"/>
    <w:rsid w:val="000A4D26"/>
    <w:rsid w:val="000B2A98"/>
    <w:rsid w:val="000B31C3"/>
    <w:rsid w:val="000B3C73"/>
    <w:rsid w:val="000B44CD"/>
    <w:rsid w:val="000B7B4F"/>
    <w:rsid w:val="000C09AB"/>
    <w:rsid w:val="000C0A18"/>
    <w:rsid w:val="000C2610"/>
    <w:rsid w:val="000C2636"/>
    <w:rsid w:val="000C31EE"/>
    <w:rsid w:val="000C5192"/>
    <w:rsid w:val="000C7139"/>
    <w:rsid w:val="000D04E6"/>
    <w:rsid w:val="000D057C"/>
    <w:rsid w:val="000D076E"/>
    <w:rsid w:val="000D3D48"/>
    <w:rsid w:val="000D6E1D"/>
    <w:rsid w:val="000D6E33"/>
    <w:rsid w:val="000D7513"/>
    <w:rsid w:val="000E1F0C"/>
    <w:rsid w:val="000E2A69"/>
    <w:rsid w:val="000E3594"/>
    <w:rsid w:val="000E3FFD"/>
    <w:rsid w:val="000E55EA"/>
    <w:rsid w:val="000E571C"/>
    <w:rsid w:val="000F1B48"/>
    <w:rsid w:val="000F1B6B"/>
    <w:rsid w:val="000F1EF5"/>
    <w:rsid w:val="000F2E46"/>
    <w:rsid w:val="000F345B"/>
    <w:rsid w:val="000F532D"/>
    <w:rsid w:val="000F6905"/>
    <w:rsid w:val="000F7690"/>
    <w:rsid w:val="000F7E8A"/>
    <w:rsid w:val="00104B6B"/>
    <w:rsid w:val="00105169"/>
    <w:rsid w:val="00106FD7"/>
    <w:rsid w:val="0010705C"/>
    <w:rsid w:val="00107F6C"/>
    <w:rsid w:val="001107BE"/>
    <w:rsid w:val="0011202E"/>
    <w:rsid w:val="001135FE"/>
    <w:rsid w:val="0011593C"/>
    <w:rsid w:val="00115F06"/>
    <w:rsid w:val="00116B9E"/>
    <w:rsid w:val="00116E13"/>
    <w:rsid w:val="001210A5"/>
    <w:rsid w:val="0012131C"/>
    <w:rsid w:val="001218A7"/>
    <w:rsid w:val="001230FB"/>
    <w:rsid w:val="00124A81"/>
    <w:rsid w:val="0012501C"/>
    <w:rsid w:val="00125C5B"/>
    <w:rsid w:val="001264E5"/>
    <w:rsid w:val="00132EE6"/>
    <w:rsid w:val="00133018"/>
    <w:rsid w:val="001332DA"/>
    <w:rsid w:val="0013630A"/>
    <w:rsid w:val="00136D9E"/>
    <w:rsid w:val="00140391"/>
    <w:rsid w:val="00140CB0"/>
    <w:rsid w:val="00143547"/>
    <w:rsid w:val="00144D25"/>
    <w:rsid w:val="00146678"/>
    <w:rsid w:val="001468B6"/>
    <w:rsid w:val="00146939"/>
    <w:rsid w:val="00147ABC"/>
    <w:rsid w:val="001510F7"/>
    <w:rsid w:val="0015399F"/>
    <w:rsid w:val="00154148"/>
    <w:rsid w:val="0015454C"/>
    <w:rsid w:val="001551E9"/>
    <w:rsid w:val="00155A2D"/>
    <w:rsid w:val="00156B49"/>
    <w:rsid w:val="00156EC2"/>
    <w:rsid w:val="001574CF"/>
    <w:rsid w:val="001576C7"/>
    <w:rsid w:val="00157BDD"/>
    <w:rsid w:val="00157E54"/>
    <w:rsid w:val="00162E32"/>
    <w:rsid w:val="0016371E"/>
    <w:rsid w:val="00164D19"/>
    <w:rsid w:val="00165DB3"/>
    <w:rsid w:val="00166B11"/>
    <w:rsid w:val="00167439"/>
    <w:rsid w:val="00167594"/>
    <w:rsid w:val="001678F6"/>
    <w:rsid w:val="00167924"/>
    <w:rsid w:val="0017060C"/>
    <w:rsid w:val="001709A2"/>
    <w:rsid w:val="00170CBF"/>
    <w:rsid w:val="00171E49"/>
    <w:rsid w:val="0017480D"/>
    <w:rsid w:val="0017533C"/>
    <w:rsid w:val="00177703"/>
    <w:rsid w:val="00180FE0"/>
    <w:rsid w:val="00181729"/>
    <w:rsid w:val="001817E1"/>
    <w:rsid w:val="00183291"/>
    <w:rsid w:val="001845E5"/>
    <w:rsid w:val="00184DF6"/>
    <w:rsid w:val="001856C6"/>
    <w:rsid w:val="00185D1C"/>
    <w:rsid w:val="001914D8"/>
    <w:rsid w:val="00191B97"/>
    <w:rsid w:val="00193C34"/>
    <w:rsid w:val="00193E92"/>
    <w:rsid w:val="00194392"/>
    <w:rsid w:val="00196B45"/>
    <w:rsid w:val="00197095"/>
    <w:rsid w:val="001971FC"/>
    <w:rsid w:val="00197942"/>
    <w:rsid w:val="001A328D"/>
    <w:rsid w:val="001A3756"/>
    <w:rsid w:val="001A3B84"/>
    <w:rsid w:val="001A3CEB"/>
    <w:rsid w:val="001A7AD5"/>
    <w:rsid w:val="001B0B4B"/>
    <w:rsid w:val="001B13FF"/>
    <w:rsid w:val="001B20C9"/>
    <w:rsid w:val="001B29C4"/>
    <w:rsid w:val="001B32C2"/>
    <w:rsid w:val="001B357C"/>
    <w:rsid w:val="001B4419"/>
    <w:rsid w:val="001B4B60"/>
    <w:rsid w:val="001B594A"/>
    <w:rsid w:val="001C0DDD"/>
    <w:rsid w:val="001C13F7"/>
    <w:rsid w:val="001C184A"/>
    <w:rsid w:val="001C196E"/>
    <w:rsid w:val="001C1992"/>
    <w:rsid w:val="001C3F99"/>
    <w:rsid w:val="001C4679"/>
    <w:rsid w:val="001C51D9"/>
    <w:rsid w:val="001C5E5E"/>
    <w:rsid w:val="001C7116"/>
    <w:rsid w:val="001C72BE"/>
    <w:rsid w:val="001D04A7"/>
    <w:rsid w:val="001D2D55"/>
    <w:rsid w:val="001D51FE"/>
    <w:rsid w:val="001E0D35"/>
    <w:rsid w:val="001E1A18"/>
    <w:rsid w:val="001E2617"/>
    <w:rsid w:val="001E2C5B"/>
    <w:rsid w:val="001E3885"/>
    <w:rsid w:val="001E5651"/>
    <w:rsid w:val="001E58D9"/>
    <w:rsid w:val="001E61AB"/>
    <w:rsid w:val="001E6A67"/>
    <w:rsid w:val="001F0674"/>
    <w:rsid w:val="001F0983"/>
    <w:rsid w:val="001F0DF2"/>
    <w:rsid w:val="001F1C2E"/>
    <w:rsid w:val="001F29E9"/>
    <w:rsid w:val="001F2E82"/>
    <w:rsid w:val="001F4D6E"/>
    <w:rsid w:val="0020166A"/>
    <w:rsid w:val="00201B56"/>
    <w:rsid w:val="00203BFD"/>
    <w:rsid w:val="00205AD7"/>
    <w:rsid w:val="00207F1D"/>
    <w:rsid w:val="002107D3"/>
    <w:rsid w:val="00213147"/>
    <w:rsid w:val="00213F3B"/>
    <w:rsid w:val="002153FF"/>
    <w:rsid w:val="002165E8"/>
    <w:rsid w:val="002171B5"/>
    <w:rsid w:val="00217B55"/>
    <w:rsid w:val="00222B80"/>
    <w:rsid w:val="00223545"/>
    <w:rsid w:val="002237ED"/>
    <w:rsid w:val="002255AC"/>
    <w:rsid w:val="002262CE"/>
    <w:rsid w:val="002314C8"/>
    <w:rsid w:val="0023198C"/>
    <w:rsid w:val="00234444"/>
    <w:rsid w:val="0023657D"/>
    <w:rsid w:val="002378CC"/>
    <w:rsid w:val="002475F0"/>
    <w:rsid w:val="0024764A"/>
    <w:rsid w:val="002477A0"/>
    <w:rsid w:val="00247D2C"/>
    <w:rsid w:val="00252A33"/>
    <w:rsid w:val="00252AB1"/>
    <w:rsid w:val="00254B8E"/>
    <w:rsid w:val="00254EB6"/>
    <w:rsid w:val="00257001"/>
    <w:rsid w:val="00257938"/>
    <w:rsid w:val="00261F9E"/>
    <w:rsid w:val="002625E7"/>
    <w:rsid w:val="00262F04"/>
    <w:rsid w:val="0027103C"/>
    <w:rsid w:val="002710DA"/>
    <w:rsid w:val="00271261"/>
    <w:rsid w:val="002722F7"/>
    <w:rsid w:val="002744E1"/>
    <w:rsid w:val="0027469C"/>
    <w:rsid w:val="002768C8"/>
    <w:rsid w:val="002775D0"/>
    <w:rsid w:val="00280293"/>
    <w:rsid w:val="00283229"/>
    <w:rsid w:val="00283582"/>
    <w:rsid w:val="00283BE4"/>
    <w:rsid w:val="002842F1"/>
    <w:rsid w:val="002853B1"/>
    <w:rsid w:val="002854D4"/>
    <w:rsid w:val="0028675C"/>
    <w:rsid w:val="00287827"/>
    <w:rsid w:val="0028788B"/>
    <w:rsid w:val="002908E6"/>
    <w:rsid w:val="002926F1"/>
    <w:rsid w:val="002932CF"/>
    <w:rsid w:val="002933CF"/>
    <w:rsid w:val="00294710"/>
    <w:rsid w:val="00295556"/>
    <w:rsid w:val="00297479"/>
    <w:rsid w:val="002A133A"/>
    <w:rsid w:val="002A6166"/>
    <w:rsid w:val="002A62D5"/>
    <w:rsid w:val="002A77A1"/>
    <w:rsid w:val="002B1237"/>
    <w:rsid w:val="002B4CE9"/>
    <w:rsid w:val="002B5EE3"/>
    <w:rsid w:val="002B66B4"/>
    <w:rsid w:val="002C3470"/>
    <w:rsid w:val="002C38F2"/>
    <w:rsid w:val="002C3EF1"/>
    <w:rsid w:val="002D0B2D"/>
    <w:rsid w:val="002D19E7"/>
    <w:rsid w:val="002D211F"/>
    <w:rsid w:val="002D249B"/>
    <w:rsid w:val="002D29E0"/>
    <w:rsid w:val="002D4200"/>
    <w:rsid w:val="002D5539"/>
    <w:rsid w:val="002D6685"/>
    <w:rsid w:val="002E02CD"/>
    <w:rsid w:val="002E1300"/>
    <w:rsid w:val="002E4295"/>
    <w:rsid w:val="002E4DE6"/>
    <w:rsid w:val="002E4F00"/>
    <w:rsid w:val="002E6ADE"/>
    <w:rsid w:val="002E7F21"/>
    <w:rsid w:val="002F0059"/>
    <w:rsid w:val="002F178F"/>
    <w:rsid w:val="002F17E7"/>
    <w:rsid w:val="002F201E"/>
    <w:rsid w:val="002F2266"/>
    <w:rsid w:val="002F41DA"/>
    <w:rsid w:val="002F609E"/>
    <w:rsid w:val="00306701"/>
    <w:rsid w:val="00306FF5"/>
    <w:rsid w:val="003070BC"/>
    <w:rsid w:val="003071C7"/>
    <w:rsid w:val="00314472"/>
    <w:rsid w:val="00314C79"/>
    <w:rsid w:val="00315054"/>
    <w:rsid w:val="003158B3"/>
    <w:rsid w:val="00316186"/>
    <w:rsid w:val="0031713B"/>
    <w:rsid w:val="0032301D"/>
    <w:rsid w:val="00323186"/>
    <w:rsid w:val="003238F8"/>
    <w:rsid w:val="00325B42"/>
    <w:rsid w:val="003266CD"/>
    <w:rsid w:val="00326AC3"/>
    <w:rsid w:val="00326D7D"/>
    <w:rsid w:val="003303D8"/>
    <w:rsid w:val="00331709"/>
    <w:rsid w:val="00332D57"/>
    <w:rsid w:val="00333DBC"/>
    <w:rsid w:val="003346E4"/>
    <w:rsid w:val="0033495B"/>
    <w:rsid w:val="00334EAE"/>
    <w:rsid w:val="00335CE3"/>
    <w:rsid w:val="00337B33"/>
    <w:rsid w:val="003405EC"/>
    <w:rsid w:val="0034096E"/>
    <w:rsid w:val="003419C1"/>
    <w:rsid w:val="00343869"/>
    <w:rsid w:val="00345144"/>
    <w:rsid w:val="00345FB1"/>
    <w:rsid w:val="0035035B"/>
    <w:rsid w:val="00350EC6"/>
    <w:rsid w:val="00351687"/>
    <w:rsid w:val="00353470"/>
    <w:rsid w:val="00353D3D"/>
    <w:rsid w:val="003566BD"/>
    <w:rsid w:val="00360C43"/>
    <w:rsid w:val="00364090"/>
    <w:rsid w:val="003642A7"/>
    <w:rsid w:val="00365259"/>
    <w:rsid w:val="00365953"/>
    <w:rsid w:val="00367AAD"/>
    <w:rsid w:val="00372C16"/>
    <w:rsid w:val="003748E4"/>
    <w:rsid w:val="0037576D"/>
    <w:rsid w:val="00380067"/>
    <w:rsid w:val="00380239"/>
    <w:rsid w:val="00381CD9"/>
    <w:rsid w:val="00381FAA"/>
    <w:rsid w:val="00383D5F"/>
    <w:rsid w:val="00384B26"/>
    <w:rsid w:val="0038706B"/>
    <w:rsid w:val="003876C3"/>
    <w:rsid w:val="00387B2F"/>
    <w:rsid w:val="0039077A"/>
    <w:rsid w:val="00390F03"/>
    <w:rsid w:val="00392752"/>
    <w:rsid w:val="00392757"/>
    <w:rsid w:val="00392B4D"/>
    <w:rsid w:val="00396888"/>
    <w:rsid w:val="00396944"/>
    <w:rsid w:val="00396D87"/>
    <w:rsid w:val="003A245D"/>
    <w:rsid w:val="003A3A2C"/>
    <w:rsid w:val="003A3D0C"/>
    <w:rsid w:val="003A403C"/>
    <w:rsid w:val="003A4410"/>
    <w:rsid w:val="003A46EC"/>
    <w:rsid w:val="003A4ACC"/>
    <w:rsid w:val="003A67B2"/>
    <w:rsid w:val="003A6B6C"/>
    <w:rsid w:val="003A6F30"/>
    <w:rsid w:val="003A7194"/>
    <w:rsid w:val="003B115E"/>
    <w:rsid w:val="003B3797"/>
    <w:rsid w:val="003B4A6A"/>
    <w:rsid w:val="003B500F"/>
    <w:rsid w:val="003B5810"/>
    <w:rsid w:val="003C05F1"/>
    <w:rsid w:val="003C0713"/>
    <w:rsid w:val="003C12AE"/>
    <w:rsid w:val="003C1878"/>
    <w:rsid w:val="003C2E89"/>
    <w:rsid w:val="003C539C"/>
    <w:rsid w:val="003C691F"/>
    <w:rsid w:val="003C7F8B"/>
    <w:rsid w:val="003D6F33"/>
    <w:rsid w:val="003E0533"/>
    <w:rsid w:val="003E1308"/>
    <w:rsid w:val="003E2350"/>
    <w:rsid w:val="003E2C98"/>
    <w:rsid w:val="003E2D41"/>
    <w:rsid w:val="003E4B21"/>
    <w:rsid w:val="003E4F96"/>
    <w:rsid w:val="003E590D"/>
    <w:rsid w:val="003E5A9C"/>
    <w:rsid w:val="003F24E2"/>
    <w:rsid w:val="003F2DD6"/>
    <w:rsid w:val="003F3828"/>
    <w:rsid w:val="003F4DC7"/>
    <w:rsid w:val="003F4F9F"/>
    <w:rsid w:val="003F50B3"/>
    <w:rsid w:val="003F586C"/>
    <w:rsid w:val="003F5BBA"/>
    <w:rsid w:val="003F64E8"/>
    <w:rsid w:val="003F671E"/>
    <w:rsid w:val="003F7441"/>
    <w:rsid w:val="00402D2D"/>
    <w:rsid w:val="004033C9"/>
    <w:rsid w:val="004041E6"/>
    <w:rsid w:val="00405A2D"/>
    <w:rsid w:val="004062D7"/>
    <w:rsid w:val="00406E80"/>
    <w:rsid w:val="0040754F"/>
    <w:rsid w:val="00410A4A"/>
    <w:rsid w:val="004110A1"/>
    <w:rsid w:val="00411694"/>
    <w:rsid w:val="00412517"/>
    <w:rsid w:val="00412E0F"/>
    <w:rsid w:val="00413B60"/>
    <w:rsid w:val="00413B74"/>
    <w:rsid w:val="00414932"/>
    <w:rsid w:val="00417326"/>
    <w:rsid w:val="00417502"/>
    <w:rsid w:val="0042195F"/>
    <w:rsid w:val="00423B3A"/>
    <w:rsid w:val="00425A53"/>
    <w:rsid w:val="00427725"/>
    <w:rsid w:val="0042772E"/>
    <w:rsid w:val="00431005"/>
    <w:rsid w:val="00432B38"/>
    <w:rsid w:val="004375A7"/>
    <w:rsid w:val="0044100F"/>
    <w:rsid w:val="004426B4"/>
    <w:rsid w:val="0044364A"/>
    <w:rsid w:val="00443B92"/>
    <w:rsid w:val="004455BF"/>
    <w:rsid w:val="00445A9F"/>
    <w:rsid w:val="004468A5"/>
    <w:rsid w:val="004471D4"/>
    <w:rsid w:val="00447853"/>
    <w:rsid w:val="004500E6"/>
    <w:rsid w:val="00450482"/>
    <w:rsid w:val="00451019"/>
    <w:rsid w:val="004518EE"/>
    <w:rsid w:val="004532FA"/>
    <w:rsid w:val="0045412F"/>
    <w:rsid w:val="0045476A"/>
    <w:rsid w:val="00454ED9"/>
    <w:rsid w:val="00455AAB"/>
    <w:rsid w:val="00455C20"/>
    <w:rsid w:val="004601DE"/>
    <w:rsid w:val="00460425"/>
    <w:rsid w:val="0046299C"/>
    <w:rsid w:val="00464FD0"/>
    <w:rsid w:val="00466CF7"/>
    <w:rsid w:val="00472AD7"/>
    <w:rsid w:val="0047384A"/>
    <w:rsid w:val="00476A06"/>
    <w:rsid w:val="0048501F"/>
    <w:rsid w:val="004852D5"/>
    <w:rsid w:val="00485710"/>
    <w:rsid w:val="004901B7"/>
    <w:rsid w:val="00491AEE"/>
    <w:rsid w:val="00492497"/>
    <w:rsid w:val="00496D5A"/>
    <w:rsid w:val="004A2E34"/>
    <w:rsid w:val="004A3772"/>
    <w:rsid w:val="004B0F51"/>
    <w:rsid w:val="004B1F36"/>
    <w:rsid w:val="004B2700"/>
    <w:rsid w:val="004B3447"/>
    <w:rsid w:val="004B4B8C"/>
    <w:rsid w:val="004B4C79"/>
    <w:rsid w:val="004B50DB"/>
    <w:rsid w:val="004B56B7"/>
    <w:rsid w:val="004B68B9"/>
    <w:rsid w:val="004B6C4E"/>
    <w:rsid w:val="004C222A"/>
    <w:rsid w:val="004C29B1"/>
    <w:rsid w:val="004C46A3"/>
    <w:rsid w:val="004C604D"/>
    <w:rsid w:val="004C60F3"/>
    <w:rsid w:val="004C6680"/>
    <w:rsid w:val="004C7867"/>
    <w:rsid w:val="004D014C"/>
    <w:rsid w:val="004D19D6"/>
    <w:rsid w:val="004D359C"/>
    <w:rsid w:val="004D4569"/>
    <w:rsid w:val="004D6C3A"/>
    <w:rsid w:val="004D6E46"/>
    <w:rsid w:val="004D7415"/>
    <w:rsid w:val="004D757F"/>
    <w:rsid w:val="004D7FB4"/>
    <w:rsid w:val="004E08E0"/>
    <w:rsid w:val="004E0C42"/>
    <w:rsid w:val="004E22B9"/>
    <w:rsid w:val="004E4D0C"/>
    <w:rsid w:val="004E64F7"/>
    <w:rsid w:val="004E74D9"/>
    <w:rsid w:val="004F0514"/>
    <w:rsid w:val="004F2643"/>
    <w:rsid w:val="004F5773"/>
    <w:rsid w:val="004F6130"/>
    <w:rsid w:val="004F6A06"/>
    <w:rsid w:val="00500329"/>
    <w:rsid w:val="0050046D"/>
    <w:rsid w:val="00500C8A"/>
    <w:rsid w:val="00501368"/>
    <w:rsid w:val="00501772"/>
    <w:rsid w:val="00502CB6"/>
    <w:rsid w:val="00503671"/>
    <w:rsid w:val="005037FC"/>
    <w:rsid w:val="00503C5A"/>
    <w:rsid w:val="00503EE3"/>
    <w:rsid w:val="00506CD7"/>
    <w:rsid w:val="00506D08"/>
    <w:rsid w:val="005118FE"/>
    <w:rsid w:val="00512BD2"/>
    <w:rsid w:val="00514A15"/>
    <w:rsid w:val="00514E92"/>
    <w:rsid w:val="00515CD7"/>
    <w:rsid w:val="00515FAF"/>
    <w:rsid w:val="0052094B"/>
    <w:rsid w:val="00520ACE"/>
    <w:rsid w:val="00522045"/>
    <w:rsid w:val="00522B92"/>
    <w:rsid w:val="00524660"/>
    <w:rsid w:val="0052517E"/>
    <w:rsid w:val="00531170"/>
    <w:rsid w:val="0053296D"/>
    <w:rsid w:val="00533255"/>
    <w:rsid w:val="00534267"/>
    <w:rsid w:val="00534CE1"/>
    <w:rsid w:val="0053539A"/>
    <w:rsid w:val="00535D10"/>
    <w:rsid w:val="005369B4"/>
    <w:rsid w:val="00540BBB"/>
    <w:rsid w:val="005421D2"/>
    <w:rsid w:val="00543D8A"/>
    <w:rsid w:val="005449EE"/>
    <w:rsid w:val="00544AEC"/>
    <w:rsid w:val="00545ACE"/>
    <w:rsid w:val="00545F28"/>
    <w:rsid w:val="005475D8"/>
    <w:rsid w:val="00551352"/>
    <w:rsid w:val="0055459B"/>
    <w:rsid w:val="0055526A"/>
    <w:rsid w:val="0056243E"/>
    <w:rsid w:val="00563AF4"/>
    <w:rsid w:val="005649C1"/>
    <w:rsid w:val="00566234"/>
    <w:rsid w:val="00567028"/>
    <w:rsid w:val="00567D00"/>
    <w:rsid w:val="0057421D"/>
    <w:rsid w:val="00574495"/>
    <w:rsid w:val="00574862"/>
    <w:rsid w:val="00574A3F"/>
    <w:rsid w:val="005768F6"/>
    <w:rsid w:val="005769F8"/>
    <w:rsid w:val="005803B9"/>
    <w:rsid w:val="005829A4"/>
    <w:rsid w:val="0058399C"/>
    <w:rsid w:val="00585C39"/>
    <w:rsid w:val="00585C75"/>
    <w:rsid w:val="0058752D"/>
    <w:rsid w:val="00591519"/>
    <w:rsid w:val="00592503"/>
    <w:rsid w:val="00593427"/>
    <w:rsid w:val="00593D52"/>
    <w:rsid w:val="005942BD"/>
    <w:rsid w:val="005A0065"/>
    <w:rsid w:val="005A203F"/>
    <w:rsid w:val="005A353F"/>
    <w:rsid w:val="005A4973"/>
    <w:rsid w:val="005A4A62"/>
    <w:rsid w:val="005A57B1"/>
    <w:rsid w:val="005B04A2"/>
    <w:rsid w:val="005B0A22"/>
    <w:rsid w:val="005B135E"/>
    <w:rsid w:val="005B1406"/>
    <w:rsid w:val="005B28A1"/>
    <w:rsid w:val="005B3214"/>
    <w:rsid w:val="005B3C0D"/>
    <w:rsid w:val="005B5192"/>
    <w:rsid w:val="005C407E"/>
    <w:rsid w:val="005C59C5"/>
    <w:rsid w:val="005C5D15"/>
    <w:rsid w:val="005C6415"/>
    <w:rsid w:val="005C7264"/>
    <w:rsid w:val="005C7B8C"/>
    <w:rsid w:val="005D0AD2"/>
    <w:rsid w:val="005D2BDF"/>
    <w:rsid w:val="005D2DDC"/>
    <w:rsid w:val="005D4EE4"/>
    <w:rsid w:val="005D545E"/>
    <w:rsid w:val="005D5B44"/>
    <w:rsid w:val="005D7404"/>
    <w:rsid w:val="005D76B7"/>
    <w:rsid w:val="005D7AB1"/>
    <w:rsid w:val="005D7EBC"/>
    <w:rsid w:val="005E16A5"/>
    <w:rsid w:val="005E492B"/>
    <w:rsid w:val="005E78DC"/>
    <w:rsid w:val="005E7A1B"/>
    <w:rsid w:val="005F00B3"/>
    <w:rsid w:val="005F014C"/>
    <w:rsid w:val="005F27B0"/>
    <w:rsid w:val="005F4BB0"/>
    <w:rsid w:val="005F4F82"/>
    <w:rsid w:val="005F674D"/>
    <w:rsid w:val="005F7B9A"/>
    <w:rsid w:val="005F7F6F"/>
    <w:rsid w:val="00600D8B"/>
    <w:rsid w:val="00600E15"/>
    <w:rsid w:val="006031FD"/>
    <w:rsid w:val="00603325"/>
    <w:rsid w:val="00604D67"/>
    <w:rsid w:val="00605A24"/>
    <w:rsid w:val="00607FD5"/>
    <w:rsid w:val="0061205F"/>
    <w:rsid w:val="006122B5"/>
    <w:rsid w:val="00612687"/>
    <w:rsid w:val="006172A0"/>
    <w:rsid w:val="00617B60"/>
    <w:rsid w:val="00620920"/>
    <w:rsid w:val="00620F98"/>
    <w:rsid w:val="00621DA3"/>
    <w:rsid w:val="00623187"/>
    <w:rsid w:val="00623F83"/>
    <w:rsid w:val="00624651"/>
    <w:rsid w:val="00626ACA"/>
    <w:rsid w:val="00631D3A"/>
    <w:rsid w:val="0063203C"/>
    <w:rsid w:val="00632F15"/>
    <w:rsid w:val="00633C17"/>
    <w:rsid w:val="006342D0"/>
    <w:rsid w:val="00637D3E"/>
    <w:rsid w:val="00641BD7"/>
    <w:rsid w:val="00642815"/>
    <w:rsid w:val="0064318F"/>
    <w:rsid w:val="00646641"/>
    <w:rsid w:val="006518AB"/>
    <w:rsid w:val="00652A6E"/>
    <w:rsid w:val="006566B5"/>
    <w:rsid w:val="00656C95"/>
    <w:rsid w:val="00661211"/>
    <w:rsid w:val="0066121E"/>
    <w:rsid w:val="006614E3"/>
    <w:rsid w:val="0066547C"/>
    <w:rsid w:val="00666F5A"/>
    <w:rsid w:val="0066786E"/>
    <w:rsid w:val="00667E0C"/>
    <w:rsid w:val="00670D26"/>
    <w:rsid w:val="00670E7F"/>
    <w:rsid w:val="00671203"/>
    <w:rsid w:val="00673120"/>
    <w:rsid w:val="00674159"/>
    <w:rsid w:val="006747E1"/>
    <w:rsid w:val="00674C4D"/>
    <w:rsid w:val="00674E19"/>
    <w:rsid w:val="00675FED"/>
    <w:rsid w:val="006777B4"/>
    <w:rsid w:val="00680629"/>
    <w:rsid w:val="00680E72"/>
    <w:rsid w:val="00681133"/>
    <w:rsid w:val="00682940"/>
    <w:rsid w:val="00682A0E"/>
    <w:rsid w:val="00684655"/>
    <w:rsid w:val="006849EF"/>
    <w:rsid w:val="00686C8A"/>
    <w:rsid w:val="006877E0"/>
    <w:rsid w:val="006908AA"/>
    <w:rsid w:val="00694174"/>
    <w:rsid w:val="00695B57"/>
    <w:rsid w:val="00695C78"/>
    <w:rsid w:val="00696B56"/>
    <w:rsid w:val="006A05F2"/>
    <w:rsid w:val="006A0763"/>
    <w:rsid w:val="006A16C1"/>
    <w:rsid w:val="006A2269"/>
    <w:rsid w:val="006A2E63"/>
    <w:rsid w:val="006A43B3"/>
    <w:rsid w:val="006A4DBF"/>
    <w:rsid w:val="006A52C7"/>
    <w:rsid w:val="006A651F"/>
    <w:rsid w:val="006A6BD5"/>
    <w:rsid w:val="006A7AF3"/>
    <w:rsid w:val="006B1006"/>
    <w:rsid w:val="006B55E4"/>
    <w:rsid w:val="006B76BD"/>
    <w:rsid w:val="006B7C92"/>
    <w:rsid w:val="006C0360"/>
    <w:rsid w:val="006C03C0"/>
    <w:rsid w:val="006C3B67"/>
    <w:rsid w:val="006D0A32"/>
    <w:rsid w:val="006D0EC6"/>
    <w:rsid w:val="006D1963"/>
    <w:rsid w:val="006D1BC8"/>
    <w:rsid w:val="006D3775"/>
    <w:rsid w:val="006D5891"/>
    <w:rsid w:val="006D5CF4"/>
    <w:rsid w:val="006D6948"/>
    <w:rsid w:val="006D774F"/>
    <w:rsid w:val="006E07F4"/>
    <w:rsid w:val="006E4335"/>
    <w:rsid w:val="006E494B"/>
    <w:rsid w:val="006E588C"/>
    <w:rsid w:val="006F0A3D"/>
    <w:rsid w:val="006F11B2"/>
    <w:rsid w:val="006F2469"/>
    <w:rsid w:val="006F44A3"/>
    <w:rsid w:val="006F505D"/>
    <w:rsid w:val="006F7AE6"/>
    <w:rsid w:val="006F7C79"/>
    <w:rsid w:val="00700495"/>
    <w:rsid w:val="00700710"/>
    <w:rsid w:val="00702F34"/>
    <w:rsid w:val="007069AA"/>
    <w:rsid w:val="00710DCE"/>
    <w:rsid w:val="00710F0B"/>
    <w:rsid w:val="00714460"/>
    <w:rsid w:val="0071653F"/>
    <w:rsid w:val="00720491"/>
    <w:rsid w:val="0072085C"/>
    <w:rsid w:val="00720E55"/>
    <w:rsid w:val="007216DA"/>
    <w:rsid w:val="00722762"/>
    <w:rsid w:val="00723E42"/>
    <w:rsid w:val="00724626"/>
    <w:rsid w:val="0073093E"/>
    <w:rsid w:val="007318E2"/>
    <w:rsid w:val="007374E6"/>
    <w:rsid w:val="00746486"/>
    <w:rsid w:val="0074649A"/>
    <w:rsid w:val="007464BC"/>
    <w:rsid w:val="00747F7F"/>
    <w:rsid w:val="00754823"/>
    <w:rsid w:val="00756A9E"/>
    <w:rsid w:val="0075757A"/>
    <w:rsid w:val="0075798E"/>
    <w:rsid w:val="00761104"/>
    <w:rsid w:val="007611B9"/>
    <w:rsid w:val="00763102"/>
    <w:rsid w:val="007718D7"/>
    <w:rsid w:val="00771E7B"/>
    <w:rsid w:val="007743C6"/>
    <w:rsid w:val="0077463F"/>
    <w:rsid w:val="007770DD"/>
    <w:rsid w:val="007776AB"/>
    <w:rsid w:val="00782A5A"/>
    <w:rsid w:val="00783A0C"/>
    <w:rsid w:val="00787363"/>
    <w:rsid w:val="007878F0"/>
    <w:rsid w:val="00790EBB"/>
    <w:rsid w:val="00792A88"/>
    <w:rsid w:val="0079303F"/>
    <w:rsid w:val="00793D1C"/>
    <w:rsid w:val="00794D5D"/>
    <w:rsid w:val="00794E46"/>
    <w:rsid w:val="0079501D"/>
    <w:rsid w:val="00795DC8"/>
    <w:rsid w:val="00796D3E"/>
    <w:rsid w:val="00797438"/>
    <w:rsid w:val="00797E8E"/>
    <w:rsid w:val="007A2A2D"/>
    <w:rsid w:val="007A40F4"/>
    <w:rsid w:val="007A4FBE"/>
    <w:rsid w:val="007B1105"/>
    <w:rsid w:val="007B1B92"/>
    <w:rsid w:val="007B202D"/>
    <w:rsid w:val="007B24EA"/>
    <w:rsid w:val="007B3C8A"/>
    <w:rsid w:val="007B4C82"/>
    <w:rsid w:val="007B5FE2"/>
    <w:rsid w:val="007B6624"/>
    <w:rsid w:val="007C034F"/>
    <w:rsid w:val="007C15D5"/>
    <w:rsid w:val="007C40F9"/>
    <w:rsid w:val="007C52FA"/>
    <w:rsid w:val="007C5CC4"/>
    <w:rsid w:val="007C5F16"/>
    <w:rsid w:val="007C755B"/>
    <w:rsid w:val="007D395D"/>
    <w:rsid w:val="007D3A18"/>
    <w:rsid w:val="007D4059"/>
    <w:rsid w:val="007D62CB"/>
    <w:rsid w:val="007D64E2"/>
    <w:rsid w:val="007E3543"/>
    <w:rsid w:val="007E556B"/>
    <w:rsid w:val="007E6206"/>
    <w:rsid w:val="007F1C75"/>
    <w:rsid w:val="007F3A3E"/>
    <w:rsid w:val="007F4C65"/>
    <w:rsid w:val="00800406"/>
    <w:rsid w:val="0080043A"/>
    <w:rsid w:val="0080164F"/>
    <w:rsid w:val="0080175C"/>
    <w:rsid w:val="00802C44"/>
    <w:rsid w:val="00803090"/>
    <w:rsid w:val="00803D40"/>
    <w:rsid w:val="00803FF1"/>
    <w:rsid w:val="00804C4A"/>
    <w:rsid w:val="00811074"/>
    <w:rsid w:val="0081308C"/>
    <w:rsid w:val="00814488"/>
    <w:rsid w:val="00814745"/>
    <w:rsid w:val="00817AB2"/>
    <w:rsid w:val="00820240"/>
    <w:rsid w:val="00822BE6"/>
    <w:rsid w:val="008238E7"/>
    <w:rsid w:val="00825B07"/>
    <w:rsid w:val="008268C3"/>
    <w:rsid w:val="00830721"/>
    <w:rsid w:val="008310C8"/>
    <w:rsid w:val="0083284D"/>
    <w:rsid w:val="008333CA"/>
    <w:rsid w:val="00833EE2"/>
    <w:rsid w:val="00834CE7"/>
    <w:rsid w:val="00834D32"/>
    <w:rsid w:val="00836086"/>
    <w:rsid w:val="00836353"/>
    <w:rsid w:val="008369B9"/>
    <w:rsid w:val="00836D20"/>
    <w:rsid w:val="00841B0D"/>
    <w:rsid w:val="00843008"/>
    <w:rsid w:val="00843719"/>
    <w:rsid w:val="00843B81"/>
    <w:rsid w:val="008507A6"/>
    <w:rsid w:val="00850FA2"/>
    <w:rsid w:val="008516B4"/>
    <w:rsid w:val="00854A43"/>
    <w:rsid w:val="00857473"/>
    <w:rsid w:val="00857CB6"/>
    <w:rsid w:val="0086171F"/>
    <w:rsid w:val="00861FFB"/>
    <w:rsid w:val="00864BFE"/>
    <w:rsid w:val="00864D6D"/>
    <w:rsid w:val="00866397"/>
    <w:rsid w:val="008663B3"/>
    <w:rsid w:val="00866440"/>
    <w:rsid w:val="00866C12"/>
    <w:rsid w:val="00866CD2"/>
    <w:rsid w:val="00871C2E"/>
    <w:rsid w:val="0087382E"/>
    <w:rsid w:val="00873AE3"/>
    <w:rsid w:val="00876E4D"/>
    <w:rsid w:val="00876EBF"/>
    <w:rsid w:val="0087742A"/>
    <w:rsid w:val="00877DD2"/>
    <w:rsid w:val="00880216"/>
    <w:rsid w:val="00881D93"/>
    <w:rsid w:val="00887404"/>
    <w:rsid w:val="00887522"/>
    <w:rsid w:val="00887C2B"/>
    <w:rsid w:val="00887D7B"/>
    <w:rsid w:val="0089055A"/>
    <w:rsid w:val="00890B22"/>
    <w:rsid w:val="00891CE5"/>
    <w:rsid w:val="0089333D"/>
    <w:rsid w:val="008959AD"/>
    <w:rsid w:val="00895A1A"/>
    <w:rsid w:val="00897C07"/>
    <w:rsid w:val="008A0329"/>
    <w:rsid w:val="008A176D"/>
    <w:rsid w:val="008A32DF"/>
    <w:rsid w:val="008A5626"/>
    <w:rsid w:val="008A6479"/>
    <w:rsid w:val="008A7B98"/>
    <w:rsid w:val="008B5935"/>
    <w:rsid w:val="008B61D5"/>
    <w:rsid w:val="008B6444"/>
    <w:rsid w:val="008B7B4E"/>
    <w:rsid w:val="008C1213"/>
    <w:rsid w:val="008C19AA"/>
    <w:rsid w:val="008C24CE"/>
    <w:rsid w:val="008C6580"/>
    <w:rsid w:val="008C72B9"/>
    <w:rsid w:val="008D17D4"/>
    <w:rsid w:val="008D2EFE"/>
    <w:rsid w:val="008D7B84"/>
    <w:rsid w:val="008E047F"/>
    <w:rsid w:val="008E093F"/>
    <w:rsid w:val="008E0CA0"/>
    <w:rsid w:val="008E2AA9"/>
    <w:rsid w:val="008E49B9"/>
    <w:rsid w:val="008E4A09"/>
    <w:rsid w:val="008E4A12"/>
    <w:rsid w:val="008E4AA1"/>
    <w:rsid w:val="008E62EE"/>
    <w:rsid w:val="008E7982"/>
    <w:rsid w:val="008F2416"/>
    <w:rsid w:val="008F2A08"/>
    <w:rsid w:val="008F5CB6"/>
    <w:rsid w:val="008F677B"/>
    <w:rsid w:val="008F67C6"/>
    <w:rsid w:val="008F6979"/>
    <w:rsid w:val="009004C7"/>
    <w:rsid w:val="0090793C"/>
    <w:rsid w:val="00907E21"/>
    <w:rsid w:val="009102EC"/>
    <w:rsid w:val="00910C2E"/>
    <w:rsid w:val="00911B1D"/>
    <w:rsid w:val="00914115"/>
    <w:rsid w:val="0091536C"/>
    <w:rsid w:val="00915A1B"/>
    <w:rsid w:val="00917A9F"/>
    <w:rsid w:val="009215A4"/>
    <w:rsid w:val="00922B39"/>
    <w:rsid w:val="00922C1A"/>
    <w:rsid w:val="00923461"/>
    <w:rsid w:val="0093039C"/>
    <w:rsid w:val="00930880"/>
    <w:rsid w:val="00930F65"/>
    <w:rsid w:val="009312A8"/>
    <w:rsid w:val="0093159B"/>
    <w:rsid w:val="00936CC6"/>
    <w:rsid w:val="00941CC2"/>
    <w:rsid w:val="009426CA"/>
    <w:rsid w:val="00943585"/>
    <w:rsid w:val="009438C6"/>
    <w:rsid w:val="0094392B"/>
    <w:rsid w:val="009440F7"/>
    <w:rsid w:val="009453F0"/>
    <w:rsid w:val="00946931"/>
    <w:rsid w:val="00952F6C"/>
    <w:rsid w:val="00954BAC"/>
    <w:rsid w:val="00954FA4"/>
    <w:rsid w:val="00960457"/>
    <w:rsid w:val="00960557"/>
    <w:rsid w:val="009606FF"/>
    <w:rsid w:val="009611FD"/>
    <w:rsid w:val="009648DE"/>
    <w:rsid w:val="00967F83"/>
    <w:rsid w:val="0097095C"/>
    <w:rsid w:val="00972066"/>
    <w:rsid w:val="0097291A"/>
    <w:rsid w:val="009736E8"/>
    <w:rsid w:val="00974725"/>
    <w:rsid w:val="0098256A"/>
    <w:rsid w:val="00985249"/>
    <w:rsid w:val="0098684E"/>
    <w:rsid w:val="00986BEB"/>
    <w:rsid w:val="00987581"/>
    <w:rsid w:val="00987B42"/>
    <w:rsid w:val="00987B7D"/>
    <w:rsid w:val="00992370"/>
    <w:rsid w:val="009929DB"/>
    <w:rsid w:val="00996249"/>
    <w:rsid w:val="00996761"/>
    <w:rsid w:val="009971CA"/>
    <w:rsid w:val="009A0AA0"/>
    <w:rsid w:val="009A0DF0"/>
    <w:rsid w:val="009A1D18"/>
    <w:rsid w:val="009A31C6"/>
    <w:rsid w:val="009A3918"/>
    <w:rsid w:val="009A410E"/>
    <w:rsid w:val="009A69A3"/>
    <w:rsid w:val="009B0027"/>
    <w:rsid w:val="009B265D"/>
    <w:rsid w:val="009B3760"/>
    <w:rsid w:val="009B4485"/>
    <w:rsid w:val="009B48D3"/>
    <w:rsid w:val="009B7EC1"/>
    <w:rsid w:val="009C0654"/>
    <w:rsid w:val="009C0A0B"/>
    <w:rsid w:val="009C30DC"/>
    <w:rsid w:val="009C553D"/>
    <w:rsid w:val="009C5FF1"/>
    <w:rsid w:val="009C6408"/>
    <w:rsid w:val="009C6414"/>
    <w:rsid w:val="009C66E0"/>
    <w:rsid w:val="009D05A9"/>
    <w:rsid w:val="009D0DA5"/>
    <w:rsid w:val="009D17FA"/>
    <w:rsid w:val="009D3C12"/>
    <w:rsid w:val="009D6284"/>
    <w:rsid w:val="009E11C8"/>
    <w:rsid w:val="009E17C0"/>
    <w:rsid w:val="009E4835"/>
    <w:rsid w:val="009F0234"/>
    <w:rsid w:val="009F0932"/>
    <w:rsid w:val="009F3505"/>
    <w:rsid w:val="009F47FC"/>
    <w:rsid w:val="009F74D2"/>
    <w:rsid w:val="00A0047C"/>
    <w:rsid w:val="00A01DA5"/>
    <w:rsid w:val="00A02203"/>
    <w:rsid w:val="00A037C5"/>
    <w:rsid w:val="00A040B7"/>
    <w:rsid w:val="00A040F0"/>
    <w:rsid w:val="00A04EA3"/>
    <w:rsid w:val="00A06695"/>
    <w:rsid w:val="00A10689"/>
    <w:rsid w:val="00A13E1E"/>
    <w:rsid w:val="00A16396"/>
    <w:rsid w:val="00A16F39"/>
    <w:rsid w:val="00A20BD6"/>
    <w:rsid w:val="00A21672"/>
    <w:rsid w:val="00A2172F"/>
    <w:rsid w:val="00A22816"/>
    <w:rsid w:val="00A24B69"/>
    <w:rsid w:val="00A25FA2"/>
    <w:rsid w:val="00A2797B"/>
    <w:rsid w:val="00A3041D"/>
    <w:rsid w:val="00A31329"/>
    <w:rsid w:val="00A419E5"/>
    <w:rsid w:val="00A41D66"/>
    <w:rsid w:val="00A43274"/>
    <w:rsid w:val="00A43399"/>
    <w:rsid w:val="00A44C0C"/>
    <w:rsid w:val="00A45AE9"/>
    <w:rsid w:val="00A45B0D"/>
    <w:rsid w:val="00A45C3B"/>
    <w:rsid w:val="00A507A8"/>
    <w:rsid w:val="00A50B59"/>
    <w:rsid w:val="00A5464F"/>
    <w:rsid w:val="00A56D89"/>
    <w:rsid w:val="00A6084E"/>
    <w:rsid w:val="00A609AC"/>
    <w:rsid w:val="00A61136"/>
    <w:rsid w:val="00A619D4"/>
    <w:rsid w:val="00A62919"/>
    <w:rsid w:val="00A62D43"/>
    <w:rsid w:val="00A65ABF"/>
    <w:rsid w:val="00A66409"/>
    <w:rsid w:val="00A700E2"/>
    <w:rsid w:val="00A70612"/>
    <w:rsid w:val="00A707F9"/>
    <w:rsid w:val="00A728C9"/>
    <w:rsid w:val="00A73A23"/>
    <w:rsid w:val="00A74C04"/>
    <w:rsid w:val="00A76601"/>
    <w:rsid w:val="00A77D33"/>
    <w:rsid w:val="00A811AE"/>
    <w:rsid w:val="00A82638"/>
    <w:rsid w:val="00A83373"/>
    <w:rsid w:val="00A843B6"/>
    <w:rsid w:val="00A8629F"/>
    <w:rsid w:val="00A867B9"/>
    <w:rsid w:val="00A91631"/>
    <w:rsid w:val="00A923F5"/>
    <w:rsid w:val="00A924B7"/>
    <w:rsid w:val="00A9252A"/>
    <w:rsid w:val="00A92649"/>
    <w:rsid w:val="00A92EF7"/>
    <w:rsid w:val="00A935E7"/>
    <w:rsid w:val="00A95F35"/>
    <w:rsid w:val="00A97F38"/>
    <w:rsid w:val="00AA0786"/>
    <w:rsid w:val="00AA19C7"/>
    <w:rsid w:val="00AA1E01"/>
    <w:rsid w:val="00AA3616"/>
    <w:rsid w:val="00AA4475"/>
    <w:rsid w:val="00AB04F0"/>
    <w:rsid w:val="00AB4CDB"/>
    <w:rsid w:val="00AB62FF"/>
    <w:rsid w:val="00AB7012"/>
    <w:rsid w:val="00AB730E"/>
    <w:rsid w:val="00AC0E85"/>
    <w:rsid w:val="00AC2371"/>
    <w:rsid w:val="00AC3222"/>
    <w:rsid w:val="00AC3248"/>
    <w:rsid w:val="00AC348A"/>
    <w:rsid w:val="00AC3633"/>
    <w:rsid w:val="00AC36E0"/>
    <w:rsid w:val="00AC3FD6"/>
    <w:rsid w:val="00AC5B12"/>
    <w:rsid w:val="00AD39F7"/>
    <w:rsid w:val="00AD3BB3"/>
    <w:rsid w:val="00AD5B0D"/>
    <w:rsid w:val="00AD623A"/>
    <w:rsid w:val="00AD79B2"/>
    <w:rsid w:val="00AE049B"/>
    <w:rsid w:val="00AE13A7"/>
    <w:rsid w:val="00AE13E7"/>
    <w:rsid w:val="00AE3C7B"/>
    <w:rsid w:val="00AE3FF8"/>
    <w:rsid w:val="00AE7E58"/>
    <w:rsid w:val="00AF08D6"/>
    <w:rsid w:val="00AF2779"/>
    <w:rsid w:val="00AF5ED2"/>
    <w:rsid w:val="00AF65AB"/>
    <w:rsid w:val="00B001A4"/>
    <w:rsid w:val="00B00DFA"/>
    <w:rsid w:val="00B071E0"/>
    <w:rsid w:val="00B129CD"/>
    <w:rsid w:val="00B135BE"/>
    <w:rsid w:val="00B1502A"/>
    <w:rsid w:val="00B16E8F"/>
    <w:rsid w:val="00B17066"/>
    <w:rsid w:val="00B214F5"/>
    <w:rsid w:val="00B217A7"/>
    <w:rsid w:val="00B22286"/>
    <w:rsid w:val="00B22F64"/>
    <w:rsid w:val="00B2434D"/>
    <w:rsid w:val="00B256B2"/>
    <w:rsid w:val="00B25A8D"/>
    <w:rsid w:val="00B328AE"/>
    <w:rsid w:val="00B33154"/>
    <w:rsid w:val="00B36349"/>
    <w:rsid w:val="00B36CA0"/>
    <w:rsid w:val="00B40BD6"/>
    <w:rsid w:val="00B43A3C"/>
    <w:rsid w:val="00B45054"/>
    <w:rsid w:val="00B454F7"/>
    <w:rsid w:val="00B46A19"/>
    <w:rsid w:val="00B47A72"/>
    <w:rsid w:val="00B52340"/>
    <w:rsid w:val="00B52AD9"/>
    <w:rsid w:val="00B55E00"/>
    <w:rsid w:val="00B575D4"/>
    <w:rsid w:val="00B57C13"/>
    <w:rsid w:val="00B62C37"/>
    <w:rsid w:val="00B647E2"/>
    <w:rsid w:val="00B6675C"/>
    <w:rsid w:val="00B71FB3"/>
    <w:rsid w:val="00B7307B"/>
    <w:rsid w:val="00B734D2"/>
    <w:rsid w:val="00B7489D"/>
    <w:rsid w:val="00B768C3"/>
    <w:rsid w:val="00B8015E"/>
    <w:rsid w:val="00B80C61"/>
    <w:rsid w:val="00B8166B"/>
    <w:rsid w:val="00B831F6"/>
    <w:rsid w:val="00B91D3A"/>
    <w:rsid w:val="00B923D0"/>
    <w:rsid w:val="00B94334"/>
    <w:rsid w:val="00B962A0"/>
    <w:rsid w:val="00B967FF"/>
    <w:rsid w:val="00B96BE0"/>
    <w:rsid w:val="00B97E39"/>
    <w:rsid w:val="00BA0192"/>
    <w:rsid w:val="00BA2290"/>
    <w:rsid w:val="00BA3494"/>
    <w:rsid w:val="00BA52ED"/>
    <w:rsid w:val="00BA56AF"/>
    <w:rsid w:val="00BA64E3"/>
    <w:rsid w:val="00BB603C"/>
    <w:rsid w:val="00BC0B8E"/>
    <w:rsid w:val="00BC1B3E"/>
    <w:rsid w:val="00BC239A"/>
    <w:rsid w:val="00BC27A6"/>
    <w:rsid w:val="00BC519A"/>
    <w:rsid w:val="00BC6CA3"/>
    <w:rsid w:val="00BD0864"/>
    <w:rsid w:val="00BD10ED"/>
    <w:rsid w:val="00BD5AE6"/>
    <w:rsid w:val="00BE1280"/>
    <w:rsid w:val="00BE1F27"/>
    <w:rsid w:val="00BE2160"/>
    <w:rsid w:val="00BE42E2"/>
    <w:rsid w:val="00BE46B2"/>
    <w:rsid w:val="00BE484F"/>
    <w:rsid w:val="00BF01F7"/>
    <w:rsid w:val="00BF0951"/>
    <w:rsid w:val="00BF18BC"/>
    <w:rsid w:val="00BF215A"/>
    <w:rsid w:val="00BF3C3D"/>
    <w:rsid w:val="00BF4207"/>
    <w:rsid w:val="00BF5AAC"/>
    <w:rsid w:val="00BF60E8"/>
    <w:rsid w:val="00BF644F"/>
    <w:rsid w:val="00BF75AD"/>
    <w:rsid w:val="00C002C5"/>
    <w:rsid w:val="00C00498"/>
    <w:rsid w:val="00C00E59"/>
    <w:rsid w:val="00C01119"/>
    <w:rsid w:val="00C016C5"/>
    <w:rsid w:val="00C02983"/>
    <w:rsid w:val="00C033CD"/>
    <w:rsid w:val="00C069AD"/>
    <w:rsid w:val="00C10E58"/>
    <w:rsid w:val="00C11056"/>
    <w:rsid w:val="00C1133A"/>
    <w:rsid w:val="00C119C9"/>
    <w:rsid w:val="00C13E85"/>
    <w:rsid w:val="00C16641"/>
    <w:rsid w:val="00C17176"/>
    <w:rsid w:val="00C177DD"/>
    <w:rsid w:val="00C17879"/>
    <w:rsid w:val="00C2067B"/>
    <w:rsid w:val="00C2072E"/>
    <w:rsid w:val="00C20B11"/>
    <w:rsid w:val="00C22676"/>
    <w:rsid w:val="00C22ACC"/>
    <w:rsid w:val="00C23E05"/>
    <w:rsid w:val="00C243CC"/>
    <w:rsid w:val="00C26589"/>
    <w:rsid w:val="00C3049F"/>
    <w:rsid w:val="00C306CE"/>
    <w:rsid w:val="00C3109F"/>
    <w:rsid w:val="00C328D0"/>
    <w:rsid w:val="00C35FEA"/>
    <w:rsid w:val="00C36C6F"/>
    <w:rsid w:val="00C36E7A"/>
    <w:rsid w:val="00C379B1"/>
    <w:rsid w:val="00C43086"/>
    <w:rsid w:val="00C44477"/>
    <w:rsid w:val="00C4572A"/>
    <w:rsid w:val="00C50271"/>
    <w:rsid w:val="00C50AFB"/>
    <w:rsid w:val="00C50E94"/>
    <w:rsid w:val="00C5223D"/>
    <w:rsid w:val="00C526F9"/>
    <w:rsid w:val="00C53933"/>
    <w:rsid w:val="00C54FD2"/>
    <w:rsid w:val="00C5534D"/>
    <w:rsid w:val="00C55AE0"/>
    <w:rsid w:val="00C55F4D"/>
    <w:rsid w:val="00C573F3"/>
    <w:rsid w:val="00C6012C"/>
    <w:rsid w:val="00C645E5"/>
    <w:rsid w:val="00C64FE2"/>
    <w:rsid w:val="00C6532B"/>
    <w:rsid w:val="00C66776"/>
    <w:rsid w:val="00C7045E"/>
    <w:rsid w:val="00C727BF"/>
    <w:rsid w:val="00C735A0"/>
    <w:rsid w:val="00C7386E"/>
    <w:rsid w:val="00C7474E"/>
    <w:rsid w:val="00C75858"/>
    <w:rsid w:val="00C7661D"/>
    <w:rsid w:val="00C7743F"/>
    <w:rsid w:val="00C803CA"/>
    <w:rsid w:val="00C816B3"/>
    <w:rsid w:val="00C82382"/>
    <w:rsid w:val="00C823C2"/>
    <w:rsid w:val="00C82539"/>
    <w:rsid w:val="00C82931"/>
    <w:rsid w:val="00C85E28"/>
    <w:rsid w:val="00C85FAB"/>
    <w:rsid w:val="00C92608"/>
    <w:rsid w:val="00C92D84"/>
    <w:rsid w:val="00C9573F"/>
    <w:rsid w:val="00C958A2"/>
    <w:rsid w:val="00C95E37"/>
    <w:rsid w:val="00C9635D"/>
    <w:rsid w:val="00C96508"/>
    <w:rsid w:val="00CA19B2"/>
    <w:rsid w:val="00CA1FB0"/>
    <w:rsid w:val="00CA21D5"/>
    <w:rsid w:val="00CA3EE8"/>
    <w:rsid w:val="00CA48A8"/>
    <w:rsid w:val="00CA4B77"/>
    <w:rsid w:val="00CA6A45"/>
    <w:rsid w:val="00CA716A"/>
    <w:rsid w:val="00CA777B"/>
    <w:rsid w:val="00CB0980"/>
    <w:rsid w:val="00CB48D7"/>
    <w:rsid w:val="00CB542D"/>
    <w:rsid w:val="00CC0BF3"/>
    <w:rsid w:val="00CC0EF0"/>
    <w:rsid w:val="00CC3534"/>
    <w:rsid w:val="00CC6446"/>
    <w:rsid w:val="00CC686E"/>
    <w:rsid w:val="00CC6EFC"/>
    <w:rsid w:val="00CC7BDF"/>
    <w:rsid w:val="00CD514C"/>
    <w:rsid w:val="00CD5CAB"/>
    <w:rsid w:val="00CD740D"/>
    <w:rsid w:val="00CE1382"/>
    <w:rsid w:val="00CE1788"/>
    <w:rsid w:val="00CE1ED8"/>
    <w:rsid w:val="00CE2912"/>
    <w:rsid w:val="00CE2F3E"/>
    <w:rsid w:val="00CE3463"/>
    <w:rsid w:val="00CE356D"/>
    <w:rsid w:val="00CE3BC5"/>
    <w:rsid w:val="00CE40A2"/>
    <w:rsid w:val="00CE5825"/>
    <w:rsid w:val="00CE5975"/>
    <w:rsid w:val="00CE6992"/>
    <w:rsid w:val="00CE6F93"/>
    <w:rsid w:val="00CE7731"/>
    <w:rsid w:val="00CF023B"/>
    <w:rsid w:val="00CF0742"/>
    <w:rsid w:val="00CF0BAF"/>
    <w:rsid w:val="00CF150E"/>
    <w:rsid w:val="00CF3580"/>
    <w:rsid w:val="00CF3684"/>
    <w:rsid w:val="00CF382B"/>
    <w:rsid w:val="00CF3C1C"/>
    <w:rsid w:val="00CF3E8E"/>
    <w:rsid w:val="00CF4EB7"/>
    <w:rsid w:val="00CF59FB"/>
    <w:rsid w:val="00D01B04"/>
    <w:rsid w:val="00D05CB9"/>
    <w:rsid w:val="00D064B5"/>
    <w:rsid w:val="00D069DD"/>
    <w:rsid w:val="00D10DA5"/>
    <w:rsid w:val="00D13B58"/>
    <w:rsid w:val="00D13D52"/>
    <w:rsid w:val="00D13E1F"/>
    <w:rsid w:val="00D1450B"/>
    <w:rsid w:val="00D23AAB"/>
    <w:rsid w:val="00D24D97"/>
    <w:rsid w:val="00D26791"/>
    <w:rsid w:val="00D304BB"/>
    <w:rsid w:val="00D3077C"/>
    <w:rsid w:val="00D316BD"/>
    <w:rsid w:val="00D37FF4"/>
    <w:rsid w:val="00D41486"/>
    <w:rsid w:val="00D419C3"/>
    <w:rsid w:val="00D42151"/>
    <w:rsid w:val="00D42A1B"/>
    <w:rsid w:val="00D46B1A"/>
    <w:rsid w:val="00D47680"/>
    <w:rsid w:val="00D5040D"/>
    <w:rsid w:val="00D50643"/>
    <w:rsid w:val="00D50E8C"/>
    <w:rsid w:val="00D51400"/>
    <w:rsid w:val="00D51CA5"/>
    <w:rsid w:val="00D54715"/>
    <w:rsid w:val="00D56855"/>
    <w:rsid w:val="00D568AD"/>
    <w:rsid w:val="00D57A35"/>
    <w:rsid w:val="00D602A2"/>
    <w:rsid w:val="00D602B9"/>
    <w:rsid w:val="00D607E7"/>
    <w:rsid w:val="00D61377"/>
    <w:rsid w:val="00D62F2F"/>
    <w:rsid w:val="00D71AAB"/>
    <w:rsid w:val="00D71E8B"/>
    <w:rsid w:val="00D7212F"/>
    <w:rsid w:val="00D72D11"/>
    <w:rsid w:val="00D745DD"/>
    <w:rsid w:val="00D7528B"/>
    <w:rsid w:val="00D75782"/>
    <w:rsid w:val="00D75BFF"/>
    <w:rsid w:val="00D76032"/>
    <w:rsid w:val="00D812CE"/>
    <w:rsid w:val="00D83D8A"/>
    <w:rsid w:val="00D84B43"/>
    <w:rsid w:val="00D85AC9"/>
    <w:rsid w:val="00D91765"/>
    <w:rsid w:val="00D942C2"/>
    <w:rsid w:val="00D946CA"/>
    <w:rsid w:val="00D97BD3"/>
    <w:rsid w:val="00DA15BA"/>
    <w:rsid w:val="00DA1C04"/>
    <w:rsid w:val="00DA1CCA"/>
    <w:rsid w:val="00DA6A63"/>
    <w:rsid w:val="00DB0BE9"/>
    <w:rsid w:val="00DB1F3A"/>
    <w:rsid w:val="00DB2313"/>
    <w:rsid w:val="00DB272F"/>
    <w:rsid w:val="00DB314C"/>
    <w:rsid w:val="00DB4770"/>
    <w:rsid w:val="00DB4C97"/>
    <w:rsid w:val="00DB51D5"/>
    <w:rsid w:val="00DB75A5"/>
    <w:rsid w:val="00DB7F80"/>
    <w:rsid w:val="00DC204C"/>
    <w:rsid w:val="00DC250E"/>
    <w:rsid w:val="00DC2859"/>
    <w:rsid w:val="00DC5191"/>
    <w:rsid w:val="00DC6275"/>
    <w:rsid w:val="00DC6C9E"/>
    <w:rsid w:val="00DD3593"/>
    <w:rsid w:val="00DD4626"/>
    <w:rsid w:val="00DD7D45"/>
    <w:rsid w:val="00DE352D"/>
    <w:rsid w:val="00DE4871"/>
    <w:rsid w:val="00DE4BDE"/>
    <w:rsid w:val="00DE5377"/>
    <w:rsid w:val="00DE607F"/>
    <w:rsid w:val="00DE6820"/>
    <w:rsid w:val="00DE6FCD"/>
    <w:rsid w:val="00DE7A96"/>
    <w:rsid w:val="00DF0D02"/>
    <w:rsid w:val="00DF193C"/>
    <w:rsid w:val="00DF2879"/>
    <w:rsid w:val="00DF353A"/>
    <w:rsid w:val="00DF4913"/>
    <w:rsid w:val="00DF6D09"/>
    <w:rsid w:val="00E00671"/>
    <w:rsid w:val="00E035D0"/>
    <w:rsid w:val="00E044B0"/>
    <w:rsid w:val="00E04AA4"/>
    <w:rsid w:val="00E0527B"/>
    <w:rsid w:val="00E05FEF"/>
    <w:rsid w:val="00E06090"/>
    <w:rsid w:val="00E06C1A"/>
    <w:rsid w:val="00E072DC"/>
    <w:rsid w:val="00E10553"/>
    <w:rsid w:val="00E11CDD"/>
    <w:rsid w:val="00E12F51"/>
    <w:rsid w:val="00E1410D"/>
    <w:rsid w:val="00E1518A"/>
    <w:rsid w:val="00E16E53"/>
    <w:rsid w:val="00E1744C"/>
    <w:rsid w:val="00E179B0"/>
    <w:rsid w:val="00E2176D"/>
    <w:rsid w:val="00E22F45"/>
    <w:rsid w:val="00E23BAC"/>
    <w:rsid w:val="00E25879"/>
    <w:rsid w:val="00E26FA1"/>
    <w:rsid w:val="00E302CC"/>
    <w:rsid w:val="00E308C2"/>
    <w:rsid w:val="00E30F35"/>
    <w:rsid w:val="00E32957"/>
    <w:rsid w:val="00E33C17"/>
    <w:rsid w:val="00E35DD1"/>
    <w:rsid w:val="00E4469A"/>
    <w:rsid w:val="00E44841"/>
    <w:rsid w:val="00E455AA"/>
    <w:rsid w:val="00E4622B"/>
    <w:rsid w:val="00E4668F"/>
    <w:rsid w:val="00E46FA0"/>
    <w:rsid w:val="00E4798D"/>
    <w:rsid w:val="00E47E00"/>
    <w:rsid w:val="00E50859"/>
    <w:rsid w:val="00E515BA"/>
    <w:rsid w:val="00E52999"/>
    <w:rsid w:val="00E5324C"/>
    <w:rsid w:val="00E54B69"/>
    <w:rsid w:val="00E57187"/>
    <w:rsid w:val="00E57DCE"/>
    <w:rsid w:val="00E6143D"/>
    <w:rsid w:val="00E668DA"/>
    <w:rsid w:val="00E703CB"/>
    <w:rsid w:val="00E72B69"/>
    <w:rsid w:val="00E74168"/>
    <w:rsid w:val="00E7633B"/>
    <w:rsid w:val="00E76748"/>
    <w:rsid w:val="00E76C88"/>
    <w:rsid w:val="00E76DEE"/>
    <w:rsid w:val="00E81DC3"/>
    <w:rsid w:val="00E84329"/>
    <w:rsid w:val="00E846DE"/>
    <w:rsid w:val="00E90168"/>
    <w:rsid w:val="00E93276"/>
    <w:rsid w:val="00E9449C"/>
    <w:rsid w:val="00E950FE"/>
    <w:rsid w:val="00E96736"/>
    <w:rsid w:val="00EA0880"/>
    <w:rsid w:val="00EA180B"/>
    <w:rsid w:val="00EA4937"/>
    <w:rsid w:val="00EB0B5C"/>
    <w:rsid w:val="00EB3DBC"/>
    <w:rsid w:val="00EB7A0D"/>
    <w:rsid w:val="00EC174E"/>
    <w:rsid w:val="00EC4120"/>
    <w:rsid w:val="00EC56C4"/>
    <w:rsid w:val="00EC72A2"/>
    <w:rsid w:val="00ED1A6B"/>
    <w:rsid w:val="00ED2B8A"/>
    <w:rsid w:val="00ED3259"/>
    <w:rsid w:val="00ED3F50"/>
    <w:rsid w:val="00ED4006"/>
    <w:rsid w:val="00ED4603"/>
    <w:rsid w:val="00ED4CDB"/>
    <w:rsid w:val="00ED4E07"/>
    <w:rsid w:val="00ED7048"/>
    <w:rsid w:val="00EE1FE1"/>
    <w:rsid w:val="00EE237F"/>
    <w:rsid w:val="00EE499A"/>
    <w:rsid w:val="00EE4C78"/>
    <w:rsid w:val="00EE5AA9"/>
    <w:rsid w:val="00EE655A"/>
    <w:rsid w:val="00EF0AE6"/>
    <w:rsid w:val="00EF2C5A"/>
    <w:rsid w:val="00EF3051"/>
    <w:rsid w:val="00EF5911"/>
    <w:rsid w:val="00EF6B42"/>
    <w:rsid w:val="00EF7130"/>
    <w:rsid w:val="00EF7EF8"/>
    <w:rsid w:val="00F01724"/>
    <w:rsid w:val="00F060F6"/>
    <w:rsid w:val="00F066EC"/>
    <w:rsid w:val="00F07219"/>
    <w:rsid w:val="00F114D6"/>
    <w:rsid w:val="00F12A8E"/>
    <w:rsid w:val="00F143D4"/>
    <w:rsid w:val="00F14B95"/>
    <w:rsid w:val="00F15207"/>
    <w:rsid w:val="00F20F26"/>
    <w:rsid w:val="00F21B7C"/>
    <w:rsid w:val="00F230B4"/>
    <w:rsid w:val="00F233C5"/>
    <w:rsid w:val="00F26F85"/>
    <w:rsid w:val="00F27E7C"/>
    <w:rsid w:val="00F31CCB"/>
    <w:rsid w:val="00F31E02"/>
    <w:rsid w:val="00F32FAC"/>
    <w:rsid w:val="00F34E5D"/>
    <w:rsid w:val="00F355CF"/>
    <w:rsid w:val="00F363AF"/>
    <w:rsid w:val="00F36EFC"/>
    <w:rsid w:val="00F37186"/>
    <w:rsid w:val="00F3736F"/>
    <w:rsid w:val="00F37B27"/>
    <w:rsid w:val="00F43EE2"/>
    <w:rsid w:val="00F46A43"/>
    <w:rsid w:val="00F509EC"/>
    <w:rsid w:val="00F54C67"/>
    <w:rsid w:val="00F55A01"/>
    <w:rsid w:val="00F55FEE"/>
    <w:rsid w:val="00F57F8F"/>
    <w:rsid w:val="00F616F2"/>
    <w:rsid w:val="00F6172A"/>
    <w:rsid w:val="00F62B9A"/>
    <w:rsid w:val="00F633DE"/>
    <w:rsid w:val="00F66A92"/>
    <w:rsid w:val="00F67D07"/>
    <w:rsid w:val="00F67EEA"/>
    <w:rsid w:val="00F71B9E"/>
    <w:rsid w:val="00F73F6F"/>
    <w:rsid w:val="00F74FE6"/>
    <w:rsid w:val="00F750F9"/>
    <w:rsid w:val="00F75E9D"/>
    <w:rsid w:val="00F76063"/>
    <w:rsid w:val="00F76ABF"/>
    <w:rsid w:val="00F76ED9"/>
    <w:rsid w:val="00F77213"/>
    <w:rsid w:val="00F80A4B"/>
    <w:rsid w:val="00F81A9C"/>
    <w:rsid w:val="00F81EB6"/>
    <w:rsid w:val="00F855BF"/>
    <w:rsid w:val="00F8674C"/>
    <w:rsid w:val="00F900D7"/>
    <w:rsid w:val="00F921CB"/>
    <w:rsid w:val="00F92319"/>
    <w:rsid w:val="00F938E5"/>
    <w:rsid w:val="00F9577E"/>
    <w:rsid w:val="00F95E33"/>
    <w:rsid w:val="00F96662"/>
    <w:rsid w:val="00FA24AE"/>
    <w:rsid w:val="00FA4A01"/>
    <w:rsid w:val="00FA683C"/>
    <w:rsid w:val="00FA6B50"/>
    <w:rsid w:val="00FB0557"/>
    <w:rsid w:val="00FB0FA1"/>
    <w:rsid w:val="00FB1281"/>
    <w:rsid w:val="00FB2DB3"/>
    <w:rsid w:val="00FB2E2E"/>
    <w:rsid w:val="00FB2EDA"/>
    <w:rsid w:val="00FB399A"/>
    <w:rsid w:val="00FB3C92"/>
    <w:rsid w:val="00FB696D"/>
    <w:rsid w:val="00FC0113"/>
    <w:rsid w:val="00FC072E"/>
    <w:rsid w:val="00FC1E0B"/>
    <w:rsid w:val="00FC32A8"/>
    <w:rsid w:val="00FC3BC8"/>
    <w:rsid w:val="00FC5611"/>
    <w:rsid w:val="00FC57E3"/>
    <w:rsid w:val="00FC596C"/>
    <w:rsid w:val="00FC6FD2"/>
    <w:rsid w:val="00FC7A50"/>
    <w:rsid w:val="00FD090B"/>
    <w:rsid w:val="00FD3062"/>
    <w:rsid w:val="00FD4A81"/>
    <w:rsid w:val="00FD7DA8"/>
    <w:rsid w:val="00FE089A"/>
    <w:rsid w:val="00FE0C7E"/>
    <w:rsid w:val="00FE31A7"/>
    <w:rsid w:val="00FE37CD"/>
    <w:rsid w:val="00FE5D1C"/>
    <w:rsid w:val="00FF1606"/>
    <w:rsid w:val="00FF1911"/>
    <w:rsid w:val="00FF22DA"/>
    <w:rsid w:val="00FF34B8"/>
    <w:rsid w:val="00FF506F"/>
    <w:rsid w:val="00FF5FC0"/>
    <w:rsid w:val="00FF6AE4"/>
    <w:rsid w:val="00FF6D5A"/>
    <w:rsid w:val="00FF7B30"/>
    <w:rsid w:val="102D66A2"/>
    <w:rsid w:val="14006B99"/>
    <w:rsid w:val="19414E62"/>
    <w:rsid w:val="19FD25A2"/>
    <w:rsid w:val="1B9A6FB6"/>
    <w:rsid w:val="1EC54B3C"/>
    <w:rsid w:val="21925C2F"/>
    <w:rsid w:val="228B6AB8"/>
    <w:rsid w:val="265A34D1"/>
    <w:rsid w:val="3D927F5B"/>
    <w:rsid w:val="42803382"/>
    <w:rsid w:val="46F150F5"/>
    <w:rsid w:val="4A93317A"/>
    <w:rsid w:val="4A9C4B7E"/>
    <w:rsid w:val="52FF4A7C"/>
    <w:rsid w:val="546A01ED"/>
    <w:rsid w:val="66E12AC5"/>
    <w:rsid w:val="66EB6289"/>
    <w:rsid w:val="69064A68"/>
    <w:rsid w:val="72E04305"/>
  </w:rsids>
  <w:docVars>
    <w:docVar w:name="commondata" w:val="eyJoZGlkIjoiYjI0NDlhYmVmMTk5MzNiMmVkZjQzZDBmOTE1ODA1MmU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locked="1" w:semiHidden="0" w:uiPriority="39" w:qFormat="1"/>
    <w:lsdException w:name="toc 2" w:locked="1" w:semiHidden="0" w:uiPriority="39" w:qFormat="1"/>
    <w:lsdException w:name="toc 3" w:locked="1" w:semiHidden="0" w:uiPriority="39" w:qFormat="1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Normal Indent" w:locked="1"/>
    <w:lsdException w:name="footnote text" w:locked="1"/>
    <w:lsdException w:name="annotation text" w:unhideWhenUsed="0"/>
    <w:lsdException w:name="header" w:semiHidden="0" w:unhideWhenUsed="0" w:qFormat="1"/>
    <w:lsdException w:name="footer" w:semiHidden="0" w:unhideWhenUsed="0" w:qFormat="1"/>
    <w:lsdException w:name="index heading" w:locked="1"/>
    <w:lsdException w:name="caption" w:locked="1" w:uiPriority="35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unhideWhenUsed="0" w:qFormat="1"/>
    <w:lsdException w:name="line number" w:locked="1"/>
    <w:lsdException w:name="page number" w:unhideWhenUsed="0" w:qFormat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locked="1" w:semiHidden="0" w:uiPriority="0" w:unhideWhenUsed="0" w:qFormat="1"/>
    <w:lsdException w:name="Closing" w:locked="1"/>
    <w:lsdException w:name="Signature" w:locked="1"/>
    <w:lsdException w:name="Default Paragraph Font" w:semiHidden="0" w:uiPriority="1"/>
    <w:lsdException w:name="Body Text" w:locked="1" w:semiHidden="0"/>
    <w:lsdException w:name="Body Text Indent" w:locked="1" w:semiHidden="0" w:uiPriority="0" w:unhideWhenUsed="0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locked="1" w:semiHidden="0" w:uiPriority="11" w:unhideWhenUsed="0" w:qFormat="1"/>
    <w:lsdException w:name="Salutation" w:locked="1"/>
    <w:lsdException w:name="Date" w:locked="1" w:semiHidden="0" w:uiPriority="0"/>
    <w:lsdException w:name="Body Text First Indent" w:locked="1" w:semiHidden="0" w:uiPriority="0" w:unhideWhenUsed="0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 w:semiHidden="0" w:unhideWhenUsed="0" w:qFormat="1"/>
    <w:lsdException w:name="FollowedHyperlink" w:locked="1"/>
    <w:lsdException w:name="Strong" w:locked="1" w:semiHidden="0" w:uiPriority="22" w:unhideWhenUsed="0" w:qFormat="1"/>
    <w:lsdException w:name="Emphasis" w:locked="1" w:semiHidden="0" w:uiPriority="20" w:unhideWhenUsed="0" w:qFormat="1"/>
    <w:lsdException w:name="Document Map" w:locked="1"/>
    <w:lsdException w:name="Plain Text" w:locked="1"/>
    <w:lsdException w:name="E-mail Signature" w:locked="1"/>
    <w:lsdException w:name="Normal (Web)" w:unhideWhenUsed="0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semiHidden="0"/>
    <w:lsdException w:name="annotation subject" w:unhideWhenUsed="0" w:qFormat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unhideWhenUsed="0" w:qFormat="1"/>
    <w:lsdException w:name="Table Grid" w:locked="1" w:semiHidden="0" w:uiPriority="59" w:unhideWhenUsed="0"/>
    <w:lsdException w:name="Table Theme" w:locked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"/>
    <w:qFormat/>
    <w:locked/>
    <w:pPr>
      <w:keepNext/>
      <w:keepLines/>
      <w:spacing w:beforeLines="300" w:afterLines="200" w:line="288" w:lineRule="auto"/>
      <w:jc w:val="center"/>
      <w:outlineLvl w:val="0"/>
    </w:pPr>
    <w:rPr>
      <w:b/>
      <w:bCs/>
      <w:color w:val="000000"/>
      <w:kern w:val="44"/>
      <w:sz w:val="32"/>
      <w:szCs w:val="44"/>
    </w:rPr>
  </w:style>
  <w:style w:type="paragraph" w:styleId="Heading2">
    <w:name w:val="heading 2"/>
    <w:basedOn w:val="Heading1"/>
    <w:next w:val="Normal"/>
    <w:link w:val="2"/>
    <w:qFormat/>
    <w:locked/>
    <w:pPr>
      <w:spacing w:beforeLines="100" w:afterLines="50"/>
      <w:jc w:val="both"/>
      <w:outlineLvl w:val="1"/>
    </w:pPr>
    <w:rPr>
      <w:rFonts w:ascii="Times New Roman" w:hAnsi="Times New Roman"/>
      <w:b w:val="0"/>
      <w:bCs w:val="0"/>
      <w:sz w:val="24"/>
      <w:szCs w:val="24"/>
    </w:rPr>
  </w:style>
  <w:style w:type="paragraph" w:styleId="Heading3">
    <w:name w:val="heading 3"/>
    <w:basedOn w:val="Title"/>
    <w:next w:val="Title"/>
    <w:link w:val="3"/>
    <w:qFormat/>
    <w:locked/>
    <w:pPr>
      <w:spacing w:beforeLines="50" w:afterLines="0"/>
      <w:ind w:left="0"/>
      <w:jc w:val="both"/>
      <w:outlineLvl w:val="2"/>
    </w:pPr>
    <w:rPr>
      <w:b w:val="0"/>
      <w:bCs/>
      <w:sz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">
    <w:name w:val="标题 1 字符"/>
    <w:link w:val="Heading1"/>
    <w:qFormat/>
    <w:rPr>
      <w:rFonts w:ascii="Calibri" w:hAnsi="Calibri"/>
      <w:b/>
      <w:bCs/>
      <w:color w:val="000000"/>
      <w:kern w:val="44"/>
      <w:sz w:val="32"/>
      <w:szCs w:val="44"/>
    </w:rPr>
  </w:style>
  <w:style w:type="character" w:customStyle="1" w:styleId="2">
    <w:name w:val="标题 2 字符"/>
    <w:link w:val="Heading2"/>
    <w:rPr>
      <w:snapToGrid/>
      <w:color w:val="000000"/>
      <w:kern w:val="44"/>
      <w:sz w:val="24"/>
      <w:szCs w:val="24"/>
    </w:rPr>
  </w:style>
  <w:style w:type="paragraph" w:styleId="Title">
    <w:name w:val="Title"/>
    <w:basedOn w:val="Heading1"/>
    <w:link w:val="a"/>
    <w:qFormat/>
    <w:locked/>
    <w:pPr>
      <w:spacing w:before="936" w:after="624"/>
      <w:ind w:left="23"/>
    </w:pPr>
    <w:rPr>
      <w:rFonts w:ascii="Times New Roman" w:hAnsi="Times New Roman"/>
      <w:bCs w:val="0"/>
      <w:color w:val="auto"/>
      <w:szCs w:val="32"/>
    </w:rPr>
  </w:style>
  <w:style w:type="character" w:customStyle="1" w:styleId="a">
    <w:name w:val="标题 字符"/>
    <w:link w:val="Title"/>
    <w:qFormat/>
    <w:rPr>
      <w:rFonts w:cs="Arial"/>
      <w:b/>
      <w:kern w:val="44"/>
      <w:sz w:val="32"/>
      <w:szCs w:val="32"/>
    </w:rPr>
  </w:style>
  <w:style w:type="character" w:customStyle="1" w:styleId="3">
    <w:name w:val="标题 3 字符"/>
    <w:link w:val="Heading3"/>
    <w:qFormat/>
    <w:rPr>
      <w:rFonts w:cs="Arial"/>
      <w:bCs/>
      <w:kern w:val="44"/>
      <w:sz w:val="28"/>
      <w:szCs w:val="32"/>
    </w:rPr>
  </w:style>
  <w:style w:type="paragraph" w:styleId="CommentText">
    <w:name w:val="annotation text"/>
    <w:basedOn w:val="Normal"/>
    <w:link w:val="a0"/>
    <w:uiPriority w:val="99"/>
    <w:semiHidden/>
    <w:pPr>
      <w:jc w:val="left"/>
    </w:pPr>
    <w:rPr>
      <w:kern w:val="0"/>
      <w:sz w:val="20"/>
      <w:szCs w:val="20"/>
    </w:rPr>
  </w:style>
  <w:style w:type="character" w:customStyle="1" w:styleId="a0">
    <w:name w:val="批注文字 字符"/>
    <w:link w:val="CommentText"/>
    <w:uiPriority w:val="99"/>
    <w:semiHidden/>
    <w:qFormat/>
    <w:locked/>
    <w:rPr>
      <w:rFonts w:ascii="Calibri" w:hAnsi="Calibri" w:cs="Times New Roman"/>
    </w:rPr>
  </w:style>
  <w:style w:type="paragraph" w:styleId="BodyText">
    <w:name w:val="Body Text"/>
    <w:basedOn w:val="Normal"/>
    <w:link w:val="a1"/>
    <w:uiPriority w:val="99"/>
    <w:unhideWhenUsed/>
    <w:locked/>
    <w:pPr>
      <w:spacing w:after="120"/>
    </w:pPr>
  </w:style>
  <w:style w:type="character" w:customStyle="1" w:styleId="a1">
    <w:name w:val="正文文本 字符"/>
    <w:link w:val="BodyText"/>
    <w:uiPriority w:val="99"/>
    <w:semiHidden/>
    <w:rPr>
      <w:rFonts w:ascii="Calibri" w:hAnsi="Calibri"/>
      <w:kern w:val="2"/>
      <w:sz w:val="21"/>
      <w:szCs w:val="22"/>
    </w:rPr>
  </w:style>
  <w:style w:type="paragraph" w:styleId="BodyTextIndent">
    <w:name w:val="Body Text Indent"/>
    <w:basedOn w:val="Normal"/>
    <w:link w:val="a2"/>
    <w:locked/>
    <w:pPr>
      <w:spacing w:after="120" w:line="288" w:lineRule="auto"/>
      <w:ind w:left="420" w:firstLine="200" w:leftChars="200" w:firstLineChars="200"/>
    </w:pPr>
    <w:rPr>
      <w:rFonts w:ascii="Times New Roman" w:hAnsi="Times New Roman"/>
      <w:sz w:val="24"/>
      <w:szCs w:val="21"/>
    </w:rPr>
  </w:style>
  <w:style w:type="character" w:customStyle="1" w:styleId="a2">
    <w:name w:val="正文文本缩进 字符"/>
    <w:link w:val="BodyTextIndent"/>
    <w:rPr>
      <w:kern w:val="2"/>
      <w:sz w:val="24"/>
      <w:szCs w:val="21"/>
    </w:rPr>
  </w:style>
  <w:style w:type="paragraph" w:styleId="TOC3">
    <w:name w:val="toc 3"/>
    <w:basedOn w:val="Normal"/>
    <w:next w:val="Normal"/>
    <w:uiPriority w:val="39"/>
    <w:unhideWhenUsed/>
    <w:qFormat/>
    <w:locked/>
    <w:pPr>
      <w:widowControl/>
      <w:spacing w:after="100" w:line="276" w:lineRule="auto"/>
      <w:ind w:left="440"/>
      <w:jc w:val="left"/>
    </w:pPr>
    <w:rPr>
      <w:rFonts w:ascii="Calibri" w:eastAsia="宋体" w:hAnsi="Calibri" w:cs="Times New Roman"/>
      <w:kern w:val="0"/>
      <w:sz w:val="22"/>
    </w:rPr>
  </w:style>
  <w:style w:type="paragraph" w:styleId="Date">
    <w:name w:val="Date"/>
    <w:basedOn w:val="Normal"/>
    <w:next w:val="Normal"/>
    <w:link w:val="a3"/>
    <w:unhideWhenUsed/>
    <w:locked/>
    <w:pPr>
      <w:ind w:left="100" w:leftChars="2500"/>
    </w:pPr>
  </w:style>
  <w:style w:type="character" w:customStyle="1" w:styleId="a3">
    <w:name w:val="日期 字符"/>
    <w:link w:val="Date"/>
    <w:semiHidden/>
    <w:rPr>
      <w:rFonts w:ascii="Calibri" w:hAnsi="Calibri"/>
      <w:kern w:val="2"/>
      <w:sz w:val="21"/>
      <w:szCs w:val="22"/>
    </w:rPr>
  </w:style>
  <w:style w:type="paragraph" w:styleId="BalloonText">
    <w:name w:val="Balloon Text"/>
    <w:basedOn w:val="Normal"/>
    <w:link w:val="a4"/>
    <w:uiPriority w:val="99"/>
    <w:semiHidden/>
    <w:qFormat/>
    <w:rPr>
      <w:kern w:val="0"/>
      <w:szCs w:val="20"/>
    </w:rPr>
  </w:style>
  <w:style w:type="character" w:customStyle="1" w:styleId="a4">
    <w:name w:val="批注框文本 字符"/>
    <w:link w:val="BalloonText"/>
    <w:uiPriority w:val="99"/>
    <w:semiHidden/>
    <w:qFormat/>
    <w:locked/>
    <w:rPr>
      <w:rFonts w:ascii="Calibri" w:hAnsi="Calibri"/>
      <w:sz w:val="21"/>
    </w:rPr>
  </w:style>
  <w:style w:type="paragraph" w:styleId="Footer">
    <w:name w:val="footer"/>
    <w:basedOn w:val="Normal"/>
    <w:link w:val="a5"/>
    <w:uiPriority w:val="99"/>
    <w:qFormat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a5">
    <w:name w:val="页脚 字符"/>
    <w:link w:val="Footer"/>
    <w:uiPriority w:val="99"/>
    <w:qFormat/>
    <w:locked/>
    <w:rPr>
      <w:rFonts w:ascii="Calibri" w:hAnsi="Calibri" w:cs="Times New Roman"/>
      <w:sz w:val="18"/>
      <w:szCs w:val="18"/>
    </w:rPr>
  </w:style>
  <w:style w:type="paragraph" w:styleId="Header">
    <w:name w:val="header"/>
    <w:basedOn w:val="Normal"/>
    <w:link w:val="a6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a6">
    <w:name w:val="页眉 字符"/>
    <w:link w:val="Header"/>
    <w:uiPriority w:val="99"/>
    <w:qFormat/>
    <w:locked/>
    <w:rPr>
      <w:rFonts w:ascii="Calibri" w:hAnsi="Calibri" w:cs="Times New Roman"/>
      <w:sz w:val="18"/>
      <w:szCs w:val="18"/>
    </w:rPr>
  </w:style>
  <w:style w:type="paragraph" w:styleId="TOC1">
    <w:name w:val="toc 1"/>
    <w:basedOn w:val="Normal"/>
    <w:next w:val="Normal"/>
    <w:uiPriority w:val="39"/>
    <w:unhideWhenUsed/>
    <w:qFormat/>
    <w:locked/>
    <w:pPr>
      <w:widowControl/>
      <w:spacing w:after="100" w:line="276" w:lineRule="auto"/>
      <w:jc w:val="left"/>
    </w:pPr>
    <w:rPr>
      <w:rFonts w:ascii="Calibri" w:eastAsia="宋体" w:hAnsi="Calibri" w:cs="Times New Roman"/>
      <w:kern w:val="0"/>
      <w:sz w:val="22"/>
    </w:rPr>
  </w:style>
  <w:style w:type="paragraph" w:styleId="TOC2">
    <w:name w:val="toc 2"/>
    <w:basedOn w:val="Normal"/>
    <w:next w:val="Normal"/>
    <w:uiPriority w:val="39"/>
    <w:unhideWhenUsed/>
    <w:qFormat/>
    <w:locked/>
    <w:pPr>
      <w:widowControl/>
      <w:spacing w:after="100" w:line="276" w:lineRule="auto"/>
      <w:ind w:left="220"/>
      <w:jc w:val="left"/>
    </w:pPr>
    <w:rPr>
      <w:rFonts w:ascii="Calibri" w:eastAsia="宋体" w:hAnsi="Calibri" w:cs="Times New Roman"/>
      <w:kern w:val="0"/>
      <w:sz w:val="22"/>
    </w:rPr>
  </w:style>
  <w:style w:type="paragraph" w:styleId="NormalWeb">
    <w:name w:val="Normal (Web)"/>
    <w:basedOn w:val="Normal"/>
    <w:uiPriority w:val="99"/>
    <w:semiHidden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CommentSubject">
    <w:name w:val="annotation subject"/>
    <w:basedOn w:val="CommentText"/>
    <w:next w:val="CommentText"/>
    <w:link w:val="a7"/>
    <w:uiPriority w:val="99"/>
    <w:semiHidden/>
    <w:qFormat/>
    <w:rPr>
      <w:b/>
      <w:bCs/>
    </w:rPr>
  </w:style>
  <w:style w:type="character" w:customStyle="1" w:styleId="a7">
    <w:name w:val="批注主题 字符"/>
    <w:link w:val="CommentSubject"/>
    <w:uiPriority w:val="99"/>
    <w:semiHidden/>
    <w:qFormat/>
    <w:locked/>
    <w:rPr>
      <w:rFonts w:ascii="Calibri" w:hAnsi="Calibri" w:cs="Times New Roman"/>
      <w:b/>
      <w:bCs/>
    </w:rPr>
  </w:style>
  <w:style w:type="paragraph" w:styleId="BodyTextFirstIndent">
    <w:name w:val="Body Text First Indent"/>
    <w:basedOn w:val="BodyText"/>
    <w:link w:val="a8"/>
    <w:locked/>
    <w:pPr>
      <w:ind w:firstLine="420" w:firstLineChars="100"/>
    </w:pPr>
    <w:rPr>
      <w:szCs w:val="24"/>
    </w:rPr>
  </w:style>
  <w:style w:type="character" w:customStyle="1" w:styleId="a8">
    <w:name w:val="正文文本首行缩进 字符"/>
    <w:link w:val="BodyTextFirstIndent"/>
    <w:rPr>
      <w:rFonts w:ascii="Calibri" w:eastAsia="宋体" w:hAnsi="Calibri" w:cs="Times New Roman"/>
      <w:kern w:val="2"/>
      <w:sz w:val="21"/>
      <w:szCs w:val="24"/>
    </w:rPr>
  </w:style>
  <w:style w:type="character" w:styleId="Strong">
    <w:name w:val="Strong"/>
    <w:uiPriority w:val="22"/>
    <w:qFormat/>
    <w:locked/>
    <w:rPr>
      <w:b/>
    </w:rPr>
  </w:style>
  <w:style w:type="character" w:styleId="PageNumber">
    <w:name w:val="page number"/>
    <w:uiPriority w:val="99"/>
    <w:semiHidden/>
    <w:qFormat/>
    <w:rPr>
      <w:rFonts w:cs="Times New Roman"/>
    </w:rPr>
  </w:style>
  <w:style w:type="character" w:styleId="Emphasis">
    <w:name w:val="Emphasis"/>
    <w:uiPriority w:val="20"/>
    <w:qFormat/>
    <w:locked/>
    <w:rPr>
      <w:i/>
    </w:rPr>
  </w:style>
  <w:style w:type="character" w:styleId="Hyperlink">
    <w:name w:val="Hyperlink"/>
    <w:uiPriority w:val="99"/>
    <w:qFormat/>
    <w:locked/>
    <w:rPr>
      <w:rFonts w:cs="Times New Roman"/>
      <w:color w:val="333333"/>
      <w:u w:val="none"/>
    </w:rPr>
  </w:style>
  <w:style w:type="character" w:styleId="CommentReference">
    <w:name w:val="annotation reference"/>
    <w:uiPriority w:val="99"/>
    <w:semiHidden/>
    <w:qFormat/>
    <w:rPr>
      <w:rFonts w:cs="Times New Roman"/>
      <w:sz w:val="21"/>
      <w:szCs w:val="21"/>
    </w:rPr>
  </w:style>
  <w:style w:type="character" w:customStyle="1" w:styleId="font21">
    <w:name w:val="font21"/>
    <w:rPr>
      <w:rFonts w:ascii="Times New Roman" w:hAnsi="Times New Roman" w:cs="Times New Roman" w:hint="default"/>
      <w:i w:val="0"/>
      <w:color w:val="000000"/>
      <w:sz w:val="24"/>
      <w:szCs w:val="24"/>
      <w:u w:val="none"/>
    </w:rPr>
  </w:style>
  <w:style w:type="character" w:customStyle="1" w:styleId="font11">
    <w:name w:val="font11"/>
    <w:rPr>
      <w:rFonts w:ascii="黑体" w:eastAsia="黑体" w:hAnsi="宋体" w:cs="黑体" w:hint="eastAsia"/>
      <w:i w:val="0"/>
      <w:color w:val="000000"/>
      <w:sz w:val="24"/>
      <w:szCs w:val="24"/>
      <w:u w:val="none"/>
    </w:rPr>
  </w:style>
  <w:style w:type="paragraph" w:customStyle="1" w:styleId="indent241">
    <w:name w:val="indent_241"/>
    <w:basedOn w:val="Normal"/>
    <w:qFormat/>
    <w:pPr>
      <w:widowControl/>
      <w:spacing w:before="100" w:beforeAutospacing="1" w:after="100" w:afterAutospacing="1" w:line="360" w:lineRule="atLeast"/>
      <w:ind w:firstLine="360"/>
      <w:jc w:val="left"/>
    </w:pPr>
    <w:rPr>
      <w:rFonts w:ascii="宋体" w:hAnsi="宋体" w:cs="宋体"/>
      <w:color w:val="878787"/>
      <w:kern w:val="0"/>
      <w:sz w:val="24"/>
      <w:szCs w:val="24"/>
    </w:rPr>
  </w:style>
  <w:style w:type="paragraph" w:customStyle="1" w:styleId="WPSOffice3">
    <w:name w:val="WPSOffice手动目录 3"/>
    <w:pPr>
      <w:ind w:leftChars="400"/>
    </w:pPr>
    <w:rPr>
      <w:lang w:val="en-US" w:eastAsia="zh-CN" w:bidi="ar-SA"/>
    </w:rPr>
  </w:style>
  <w:style w:type="paragraph" w:customStyle="1" w:styleId="WPSOffice2">
    <w:name w:val="WPSOffice手动目录 2"/>
    <w:pPr>
      <w:ind w:leftChars="200"/>
    </w:pPr>
    <w:rPr>
      <w:lang w:val="en-US" w:eastAsia="zh-CN" w:bidi="ar-SA"/>
    </w:rPr>
  </w:style>
  <w:style w:type="paragraph" w:customStyle="1" w:styleId="WPSOffice1">
    <w:name w:val="WPSOffice手动目录 1"/>
    <w:rPr>
      <w:lang w:val="en-US" w:eastAsia="zh-CN" w:bidi="ar-SA"/>
    </w:rPr>
  </w:style>
  <w:style w:type="paragraph" w:styleId="TOCHeading">
    <w:name w:val="TOC Heading"/>
    <w:basedOn w:val="Heading1"/>
    <w:next w:val="Normal"/>
    <w:uiPriority w:val="39"/>
    <w:qFormat/>
    <w:pPr>
      <w:widowControl/>
      <w:spacing w:beforeLines="0" w:afterLines="0" w:line="276" w:lineRule="auto"/>
      <w:jc w:val="left"/>
      <w:outlineLvl w:val="9"/>
    </w:pPr>
    <w:rPr>
      <w:rFonts w:ascii="Cambria" w:eastAsia="宋体" w:hAnsi="Cambria" w:cs="Times New Roman"/>
      <w:color w:val="365F91"/>
      <w:kern w:val="0"/>
      <w:sz w:val="28"/>
      <w:szCs w:val="28"/>
    </w:rPr>
  </w:style>
  <w:style w:type="paragraph" w:customStyle="1" w:styleId="TOC10">
    <w:name w:val="TOC 标题1"/>
    <w:basedOn w:val="Heading1"/>
    <w:next w:val="Normal"/>
    <w:uiPriority w:val="39"/>
    <w:unhideWhenUsed/>
    <w:qFormat/>
    <w:pPr>
      <w:widowControl/>
      <w:spacing w:beforeLines="0" w:afterLines="0" w:line="276" w:lineRule="auto"/>
      <w:jc w:val="left"/>
      <w:outlineLvl w:val="9"/>
    </w:pPr>
    <w:rPr>
      <w:rFonts w:ascii="Cambria" w:eastAsia="宋体" w:hAnsi="Cambria" w:cs="Times New Roman"/>
      <w:color w:val="365F91"/>
      <w:kern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hyperlink" Target="https://d.book118.com/855224021040011100" TargetMode="External" /><Relationship Id="rId7" Type="http://schemas.openxmlformats.org/officeDocument/2006/relationships/header" Target="header2.xml" /><Relationship Id="rId8" Type="http://schemas.openxmlformats.org/officeDocument/2006/relationships/footer" Target="footer2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3393</Words>
  <Characters>19346</Characters>
  <Application>Microsoft Office Word</Application>
  <DocSecurity>0</DocSecurity>
  <Lines>161</Lines>
  <Paragraphs>45</Paragraphs>
  <ScaleCrop>false</ScaleCrop>
  <Company>微软中国</Company>
  <LinksUpToDate>false</LinksUpToDate>
  <CharactersWithSpaces>22694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 防卫过当概述</dc:title>
  <dc:creator>zdd</dc:creator>
  <cp:lastModifiedBy>张恒</cp:lastModifiedBy>
  <cp:revision>2</cp:revision>
  <dcterms:created xsi:type="dcterms:W3CDTF">2019-02-07T08:20:00Z</dcterms:created>
  <dcterms:modified xsi:type="dcterms:W3CDTF">2024-01-21T14:12:05Z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73D4CE36048D4F498D25E26A4FDAF290_12</vt:lpwstr>
  </property>
  <property fmtid="{D5CDD505-2E9C-101B-9397-08002B2CF9AE}" pid="3" name="KSOProductBuildVer">
    <vt:lpwstr>2052-12.1.0.16120</vt:lpwstr>
  </property>
  <property fmtid="{D5CDD505-2E9C-101B-9397-08002B2CF9AE}" pid="4" name="KSORubyTemplateID">
    <vt:lpwstr>6</vt:lpwstr>
  </property>
</Properties>
</file>