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外汇、黄金等交易服务项目创业投资方案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91" w:history="1">
        <w:r>
          <w:rPr>
            <w:rFonts w:ascii="仿宋" w:eastAsia="仿宋" w:hAnsi="仿宋" w:cs="仿宋" w:hint="eastAsia"/>
            <w:lang w:eastAsia="zh-CN"/>
          </w:rPr>
          <w:t>概论</w:t>
        </w:r>
        <w:r>
          <w:tab/>
        </w:r>
        <w:r>
          <w:fldChar w:fldCharType="begin"/>
        </w:r>
        <w:r>
          <w:instrText xml:space="preserve"> PAGEREF _Toc22191 \h </w:instrText>
        </w:r>
        <w:r>
          <w:fldChar w:fldCharType="separate"/>
        </w:r>
        <w:r>
          <w:t>4</w:t>
        </w:r>
        <w:r>
          <w:fldChar w:fldCharType="end"/>
        </w:r>
      </w:hyperlink>
    </w:p>
    <w:p>
      <w:pPr>
        <w:pStyle w:val="TOC1"/>
        <w:tabs>
          <w:tab w:val="right" w:leader="dot" w:pos="8306"/>
        </w:tabs>
      </w:pPr>
      <w:hyperlink w:anchor="_Toc20470" w:history="1">
        <w:r>
          <w:rPr>
            <w:rFonts w:ascii="仿宋" w:eastAsia="仿宋" w:hAnsi="仿宋" w:cs="仿宋" w:hint="eastAsia"/>
            <w:lang w:eastAsia="zh-CN"/>
          </w:rPr>
          <w:t>一、项目风险说明</w:t>
        </w:r>
        <w:r>
          <w:tab/>
        </w:r>
        <w:r>
          <w:fldChar w:fldCharType="begin"/>
        </w:r>
        <w:r>
          <w:instrText xml:space="preserve"> PAGEREF _Toc20470 \h </w:instrText>
        </w:r>
        <w:r>
          <w:fldChar w:fldCharType="separate"/>
        </w:r>
        <w:r>
          <w:t>4</w:t>
        </w:r>
        <w:r>
          <w:fldChar w:fldCharType="end"/>
        </w:r>
      </w:hyperlink>
    </w:p>
    <w:p>
      <w:pPr>
        <w:pStyle w:val="TOC2"/>
        <w:tabs>
          <w:tab w:val="right" w:leader="dot" w:pos="8306"/>
        </w:tabs>
      </w:pPr>
      <w:hyperlink w:anchor="_Toc29085" w:history="1">
        <w:r>
          <w:rPr>
            <w:rFonts w:ascii="仿宋" w:eastAsia="仿宋" w:hAnsi="仿宋" w:cs="仿宋" w:hint="eastAsia"/>
            <w:lang w:eastAsia="zh-CN"/>
          </w:rPr>
          <w:t>(一)、政策风险分析</w:t>
        </w:r>
        <w:r>
          <w:tab/>
        </w:r>
        <w:r>
          <w:fldChar w:fldCharType="begin"/>
        </w:r>
        <w:r>
          <w:instrText xml:space="preserve"> PAGEREF _Toc29085 \h </w:instrText>
        </w:r>
        <w:r>
          <w:fldChar w:fldCharType="separate"/>
        </w:r>
        <w:r>
          <w:t>4</w:t>
        </w:r>
        <w:r>
          <w:fldChar w:fldCharType="end"/>
        </w:r>
      </w:hyperlink>
    </w:p>
    <w:p>
      <w:pPr>
        <w:pStyle w:val="TOC2"/>
        <w:tabs>
          <w:tab w:val="right" w:leader="dot" w:pos="8306"/>
        </w:tabs>
      </w:pPr>
      <w:hyperlink w:anchor="_Toc21598" w:history="1">
        <w:r>
          <w:rPr>
            <w:rFonts w:ascii="仿宋" w:eastAsia="仿宋" w:hAnsi="仿宋" w:cs="仿宋" w:hint="eastAsia"/>
            <w:lang w:eastAsia="zh-CN"/>
          </w:rPr>
          <w:t>(二)、社会风险分析</w:t>
        </w:r>
        <w:r>
          <w:tab/>
        </w:r>
        <w:r>
          <w:fldChar w:fldCharType="begin"/>
        </w:r>
        <w:r>
          <w:instrText xml:space="preserve"> PAGEREF _Toc21598 \h </w:instrText>
        </w:r>
        <w:r>
          <w:fldChar w:fldCharType="separate"/>
        </w:r>
        <w:r>
          <w:t>4</w:t>
        </w:r>
        <w:r>
          <w:fldChar w:fldCharType="end"/>
        </w:r>
      </w:hyperlink>
    </w:p>
    <w:p>
      <w:pPr>
        <w:pStyle w:val="TOC2"/>
        <w:tabs>
          <w:tab w:val="right" w:leader="dot" w:pos="8306"/>
        </w:tabs>
      </w:pPr>
      <w:hyperlink w:anchor="_Toc17517" w:history="1">
        <w:r>
          <w:rPr>
            <w:rFonts w:ascii="仿宋" w:eastAsia="仿宋" w:hAnsi="仿宋" w:cs="仿宋" w:hint="eastAsia"/>
            <w:lang w:eastAsia="zh-CN"/>
          </w:rPr>
          <w:t>(三)、市场风险分析</w:t>
        </w:r>
        <w:r>
          <w:tab/>
        </w:r>
        <w:r>
          <w:fldChar w:fldCharType="begin"/>
        </w:r>
        <w:r>
          <w:instrText xml:space="preserve"> PAGEREF _Toc17517 \h </w:instrText>
        </w:r>
        <w:r>
          <w:fldChar w:fldCharType="separate"/>
        </w:r>
        <w:r>
          <w:t>6</w:t>
        </w:r>
        <w:r>
          <w:fldChar w:fldCharType="end"/>
        </w:r>
      </w:hyperlink>
    </w:p>
    <w:p>
      <w:pPr>
        <w:pStyle w:val="TOC2"/>
        <w:tabs>
          <w:tab w:val="right" w:leader="dot" w:pos="8306"/>
        </w:tabs>
      </w:pPr>
      <w:hyperlink w:anchor="_Toc7422" w:history="1">
        <w:r>
          <w:rPr>
            <w:rFonts w:ascii="仿宋" w:eastAsia="仿宋" w:hAnsi="仿宋" w:cs="仿宋" w:hint="eastAsia"/>
            <w:lang w:eastAsia="zh-CN"/>
          </w:rPr>
          <w:t>(四)、资金风险分析</w:t>
        </w:r>
        <w:r>
          <w:tab/>
        </w:r>
        <w:r>
          <w:fldChar w:fldCharType="begin"/>
        </w:r>
        <w:r>
          <w:instrText xml:space="preserve"> PAGEREF _Toc7422 \h </w:instrText>
        </w:r>
        <w:r>
          <w:fldChar w:fldCharType="separate"/>
        </w:r>
        <w:r>
          <w:t>7</w:t>
        </w:r>
        <w:r>
          <w:fldChar w:fldCharType="end"/>
        </w:r>
      </w:hyperlink>
    </w:p>
    <w:p>
      <w:pPr>
        <w:pStyle w:val="TOC2"/>
        <w:tabs>
          <w:tab w:val="right" w:leader="dot" w:pos="8306"/>
        </w:tabs>
      </w:pPr>
      <w:hyperlink w:anchor="_Toc1023" w:history="1">
        <w:r>
          <w:rPr>
            <w:rFonts w:ascii="仿宋" w:eastAsia="仿宋" w:hAnsi="仿宋" w:cs="仿宋" w:hint="eastAsia"/>
            <w:lang w:eastAsia="zh-CN"/>
          </w:rPr>
          <w:t>(五)、技术风险分析</w:t>
        </w:r>
        <w:r>
          <w:tab/>
        </w:r>
        <w:r>
          <w:fldChar w:fldCharType="begin"/>
        </w:r>
        <w:r>
          <w:instrText xml:space="preserve"> PAGEREF _Toc1023 \h </w:instrText>
        </w:r>
        <w:r>
          <w:fldChar w:fldCharType="separate"/>
        </w:r>
        <w:r>
          <w:t>8</w:t>
        </w:r>
        <w:r>
          <w:fldChar w:fldCharType="end"/>
        </w:r>
      </w:hyperlink>
    </w:p>
    <w:p>
      <w:pPr>
        <w:pStyle w:val="TOC2"/>
        <w:tabs>
          <w:tab w:val="right" w:leader="dot" w:pos="8306"/>
        </w:tabs>
      </w:pPr>
      <w:hyperlink w:anchor="_Toc31755" w:history="1">
        <w:r>
          <w:rPr>
            <w:rFonts w:ascii="仿宋" w:eastAsia="仿宋" w:hAnsi="仿宋" w:cs="仿宋" w:hint="eastAsia"/>
            <w:lang w:eastAsia="zh-CN"/>
          </w:rPr>
          <w:t>(六)、财务风险分析</w:t>
        </w:r>
        <w:r>
          <w:tab/>
        </w:r>
        <w:r>
          <w:fldChar w:fldCharType="begin"/>
        </w:r>
        <w:r>
          <w:instrText xml:space="preserve"> PAGEREF _Toc31755 \h </w:instrText>
        </w:r>
        <w:r>
          <w:fldChar w:fldCharType="separate"/>
        </w:r>
        <w:r>
          <w:t>8</w:t>
        </w:r>
        <w:r>
          <w:fldChar w:fldCharType="end"/>
        </w:r>
      </w:hyperlink>
    </w:p>
    <w:p>
      <w:pPr>
        <w:pStyle w:val="TOC2"/>
        <w:tabs>
          <w:tab w:val="right" w:leader="dot" w:pos="8306"/>
        </w:tabs>
      </w:pPr>
      <w:hyperlink w:anchor="_Toc20271" w:history="1">
        <w:r>
          <w:rPr>
            <w:rFonts w:ascii="仿宋" w:eastAsia="仿宋" w:hAnsi="仿宋" w:cs="仿宋" w:hint="eastAsia"/>
            <w:lang w:eastAsia="zh-CN"/>
          </w:rPr>
          <w:t>(七)、管理风险分析</w:t>
        </w:r>
        <w:r>
          <w:tab/>
        </w:r>
        <w:r>
          <w:fldChar w:fldCharType="begin"/>
        </w:r>
        <w:r>
          <w:instrText xml:space="preserve"> PAGEREF _Toc20271 \h </w:instrText>
        </w:r>
        <w:r>
          <w:fldChar w:fldCharType="separate"/>
        </w:r>
        <w:r>
          <w:t>10</w:t>
        </w:r>
        <w:r>
          <w:fldChar w:fldCharType="end"/>
        </w:r>
      </w:hyperlink>
    </w:p>
    <w:p>
      <w:pPr>
        <w:pStyle w:val="TOC2"/>
        <w:tabs>
          <w:tab w:val="right" w:leader="dot" w:pos="8306"/>
        </w:tabs>
      </w:pPr>
      <w:hyperlink w:anchor="_Toc7327" w:history="1">
        <w:r>
          <w:rPr>
            <w:rFonts w:ascii="仿宋" w:eastAsia="仿宋" w:hAnsi="仿宋" w:cs="仿宋" w:hint="eastAsia"/>
            <w:lang w:eastAsia="zh-CN"/>
          </w:rPr>
          <w:t>(八)、其它风险分析</w:t>
        </w:r>
        <w:r>
          <w:tab/>
        </w:r>
        <w:r>
          <w:fldChar w:fldCharType="begin"/>
        </w:r>
        <w:r>
          <w:instrText xml:space="preserve"> PAGEREF _Toc7327 \h </w:instrText>
        </w:r>
        <w:r>
          <w:fldChar w:fldCharType="separate"/>
        </w:r>
        <w:r>
          <w:t>11</w:t>
        </w:r>
        <w:r>
          <w:fldChar w:fldCharType="end"/>
        </w:r>
      </w:hyperlink>
    </w:p>
    <w:p>
      <w:pPr>
        <w:pStyle w:val="TOC2"/>
        <w:tabs>
          <w:tab w:val="right" w:leader="dot" w:pos="8306"/>
        </w:tabs>
      </w:pPr>
      <w:hyperlink w:anchor="_Toc13736" w:history="1">
        <w:r>
          <w:rPr>
            <w:rFonts w:ascii="仿宋" w:eastAsia="仿宋" w:hAnsi="仿宋" w:cs="仿宋" w:hint="eastAsia"/>
            <w:lang w:eastAsia="zh-CN"/>
          </w:rPr>
          <w:t>(九)、社会影响评估</w:t>
        </w:r>
        <w:r>
          <w:tab/>
        </w:r>
        <w:r>
          <w:fldChar w:fldCharType="begin"/>
        </w:r>
        <w:r>
          <w:instrText xml:space="preserve"> PAGEREF _Toc13736 \h </w:instrText>
        </w:r>
        <w:r>
          <w:fldChar w:fldCharType="separate"/>
        </w:r>
        <w:r>
          <w:t>12</w:t>
        </w:r>
        <w:r>
          <w:fldChar w:fldCharType="end"/>
        </w:r>
      </w:hyperlink>
    </w:p>
    <w:p>
      <w:pPr>
        <w:pStyle w:val="TOC1"/>
        <w:tabs>
          <w:tab w:val="right" w:leader="dot" w:pos="8306"/>
        </w:tabs>
      </w:pPr>
      <w:hyperlink w:anchor="_Toc9390" w:history="1">
        <w:r>
          <w:rPr>
            <w:rFonts w:ascii="仿宋" w:eastAsia="仿宋" w:hAnsi="仿宋" w:cs="仿宋" w:hint="eastAsia"/>
            <w:lang w:eastAsia="zh-CN"/>
          </w:rPr>
          <w:t>二、危险、有害因素的辨识与分析</w:t>
        </w:r>
        <w:r>
          <w:tab/>
        </w:r>
        <w:r>
          <w:fldChar w:fldCharType="begin"/>
        </w:r>
        <w:r>
          <w:instrText xml:space="preserve"> PAGEREF _Toc9390 \h </w:instrText>
        </w:r>
        <w:r>
          <w:fldChar w:fldCharType="separate"/>
        </w:r>
        <w:r>
          <w:t>13</w:t>
        </w:r>
        <w:r>
          <w:fldChar w:fldCharType="end"/>
        </w:r>
      </w:hyperlink>
    </w:p>
    <w:p>
      <w:pPr>
        <w:pStyle w:val="TOC2"/>
        <w:tabs>
          <w:tab w:val="right" w:leader="dot" w:pos="8306"/>
        </w:tabs>
      </w:pPr>
      <w:hyperlink w:anchor="_Toc11941" w:history="1">
        <w:r>
          <w:rPr>
            <w:rFonts w:ascii="仿宋" w:eastAsia="仿宋" w:hAnsi="仿宋" w:cs="仿宋" w:hint="eastAsia"/>
            <w:lang w:eastAsia="zh-CN"/>
          </w:rPr>
          <w:t>(一)、辨识与分析危险、有害因素的依据</w:t>
        </w:r>
        <w:r>
          <w:tab/>
        </w:r>
        <w:r>
          <w:fldChar w:fldCharType="begin"/>
        </w:r>
        <w:r>
          <w:instrText xml:space="preserve"> PAGEREF _Toc11941 \h </w:instrText>
        </w:r>
        <w:r>
          <w:fldChar w:fldCharType="separate"/>
        </w:r>
        <w:r>
          <w:t>13</w:t>
        </w:r>
        <w:r>
          <w:fldChar w:fldCharType="end"/>
        </w:r>
      </w:hyperlink>
    </w:p>
    <w:p>
      <w:pPr>
        <w:pStyle w:val="TOC2"/>
        <w:tabs>
          <w:tab w:val="right" w:leader="dot" w:pos="8306"/>
        </w:tabs>
      </w:pPr>
      <w:hyperlink w:anchor="_Toc15193" w:history="1">
        <w:r>
          <w:rPr>
            <w:rFonts w:ascii="仿宋" w:eastAsia="仿宋" w:hAnsi="仿宋" w:cs="仿宋" w:hint="eastAsia"/>
            <w:lang w:eastAsia="zh-CN"/>
          </w:rPr>
          <w:t>(二)、主要危险、有害物质分析</w:t>
        </w:r>
        <w:r>
          <w:tab/>
        </w:r>
        <w:r>
          <w:fldChar w:fldCharType="begin"/>
        </w:r>
        <w:r>
          <w:instrText xml:space="preserve"> PAGEREF _Toc15193 \h </w:instrText>
        </w:r>
        <w:r>
          <w:fldChar w:fldCharType="separate"/>
        </w:r>
        <w:r>
          <w:t>14</w:t>
        </w:r>
        <w:r>
          <w:fldChar w:fldCharType="end"/>
        </w:r>
      </w:hyperlink>
    </w:p>
    <w:p>
      <w:pPr>
        <w:pStyle w:val="TOC2"/>
        <w:tabs>
          <w:tab w:val="right" w:leader="dot" w:pos="8306"/>
        </w:tabs>
      </w:pPr>
      <w:hyperlink w:anchor="_Toc18022" w:history="1">
        <w:r>
          <w:rPr>
            <w:rFonts w:ascii="仿宋" w:eastAsia="仿宋" w:hAnsi="仿宋" w:cs="仿宋" w:hint="eastAsia"/>
            <w:lang w:eastAsia="zh-CN"/>
          </w:rPr>
          <w:t>(三)、生产过程中危险有害因素的辨识与分析</w:t>
        </w:r>
        <w:r>
          <w:tab/>
        </w:r>
        <w:r>
          <w:fldChar w:fldCharType="begin"/>
        </w:r>
        <w:r>
          <w:instrText xml:space="preserve"> PAGEREF _Toc18022 \h </w:instrText>
        </w:r>
        <w:r>
          <w:fldChar w:fldCharType="separate"/>
        </w:r>
        <w:r>
          <w:t>15</w:t>
        </w:r>
        <w:r>
          <w:fldChar w:fldCharType="end"/>
        </w:r>
      </w:hyperlink>
    </w:p>
    <w:p>
      <w:pPr>
        <w:pStyle w:val="TOC2"/>
        <w:tabs>
          <w:tab w:val="right" w:leader="dot" w:pos="8306"/>
        </w:tabs>
      </w:pPr>
      <w:hyperlink w:anchor="_Toc16115" w:history="1">
        <w:r>
          <w:rPr>
            <w:rFonts w:ascii="仿宋" w:eastAsia="仿宋" w:hAnsi="仿宋" w:cs="仿宋" w:hint="eastAsia"/>
            <w:lang w:eastAsia="zh-CN"/>
          </w:rPr>
          <w:t>(四)、自然条件危险、有害因素辨识与分析</w:t>
        </w:r>
        <w:r>
          <w:tab/>
        </w:r>
        <w:r>
          <w:fldChar w:fldCharType="begin"/>
        </w:r>
        <w:r>
          <w:instrText xml:space="preserve"> PAGEREF _Toc16115 \h </w:instrText>
        </w:r>
        <w:r>
          <w:fldChar w:fldCharType="separate"/>
        </w:r>
        <w:r>
          <w:t>17</w:t>
        </w:r>
        <w:r>
          <w:fldChar w:fldCharType="end"/>
        </w:r>
      </w:hyperlink>
    </w:p>
    <w:p>
      <w:pPr>
        <w:pStyle w:val="TOC2"/>
        <w:tabs>
          <w:tab w:val="right" w:leader="dot" w:pos="8306"/>
        </w:tabs>
      </w:pPr>
      <w:hyperlink w:anchor="_Toc16545" w:history="1">
        <w:r>
          <w:rPr>
            <w:rFonts w:ascii="仿宋" w:eastAsia="仿宋" w:hAnsi="仿宋" w:cs="仿宋" w:hint="eastAsia"/>
            <w:lang w:eastAsia="zh-CN"/>
          </w:rPr>
          <w:t>(五)、安全管理不当导致的危险、有害因素辨识与分析</w:t>
        </w:r>
        <w:r>
          <w:tab/>
        </w:r>
        <w:r>
          <w:fldChar w:fldCharType="begin"/>
        </w:r>
        <w:r>
          <w:instrText xml:space="preserve"> PAGEREF _Toc16545 \h </w:instrText>
        </w:r>
        <w:r>
          <w:fldChar w:fldCharType="separate"/>
        </w:r>
        <w:r>
          <w:t>18</w:t>
        </w:r>
        <w:r>
          <w:fldChar w:fldCharType="end"/>
        </w:r>
      </w:hyperlink>
    </w:p>
    <w:p>
      <w:pPr>
        <w:pStyle w:val="TOC2"/>
        <w:tabs>
          <w:tab w:val="right" w:leader="dot" w:pos="8306"/>
        </w:tabs>
      </w:pPr>
      <w:hyperlink w:anchor="_Toc4164" w:history="1">
        <w:r>
          <w:rPr>
            <w:rFonts w:ascii="仿宋" w:eastAsia="仿宋" w:hAnsi="仿宋" w:cs="仿宋" w:hint="eastAsia"/>
            <w:lang w:eastAsia="zh-CN"/>
          </w:rPr>
          <w:t>(六)、重大危险源辨识结果</w:t>
        </w:r>
        <w:r>
          <w:tab/>
        </w:r>
        <w:r>
          <w:fldChar w:fldCharType="begin"/>
        </w:r>
        <w:r>
          <w:instrText xml:space="preserve"> PAGEREF _Toc4164 \h </w:instrText>
        </w:r>
        <w:r>
          <w:fldChar w:fldCharType="separate"/>
        </w:r>
        <w:r>
          <w:t>20</w:t>
        </w:r>
        <w:r>
          <w:fldChar w:fldCharType="end"/>
        </w:r>
      </w:hyperlink>
    </w:p>
    <w:p>
      <w:pPr>
        <w:pStyle w:val="TOC1"/>
        <w:tabs>
          <w:tab w:val="right" w:leader="dot" w:pos="8306"/>
        </w:tabs>
      </w:pPr>
      <w:hyperlink w:anchor="_Toc8001" w:history="1">
        <w:r>
          <w:rPr>
            <w:rFonts w:ascii="仿宋" w:eastAsia="仿宋" w:hAnsi="仿宋" w:cs="仿宋" w:hint="eastAsia"/>
            <w:lang w:eastAsia="zh-CN"/>
          </w:rPr>
          <w:t>三、外汇、黄金等交易服务项目选址研究</w:t>
        </w:r>
        <w:r>
          <w:tab/>
        </w:r>
        <w:r>
          <w:fldChar w:fldCharType="begin"/>
        </w:r>
        <w:r>
          <w:instrText xml:space="preserve"> PAGEREF _Toc8001 \h </w:instrText>
        </w:r>
        <w:r>
          <w:fldChar w:fldCharType="separate"/>
        </w:r>
        <w:r>
          <w:t>21</w:t>
        </w:r>
        <w:r>
          <w:fldChar w:fldCharType="end"/>
        </w:r>
      </w:hyperlink>
    </w:p>
    <w:p>
      <w:pPr>
        <w:pStyle w:val="TOC2"/>
        <w:tabs>
          <w:tab w:val="right" w:leader="dot" w:pos="8306"/>
        </w:tabs>
      </w:pPr>
      <w:hyperlink w:anchor="_Toc17610" w:history="1">
        <w:r>
          <w:rPr>
            <w:rFonts w:ascii="仿宋" w:eastAsia="仿宋" w:hAnsi="仿宋" w:cs="仿宋" w:hint="eastAsia"/>
            <w:lang w:eastAsia="zh-CN"/>
          </w:rPr>
          <w:t>(一)、外汇、黄金等交易服务项目选址的指导原则</w:t>
        </w:r>
        <w:r>
          <w:tab/>
        </w:r>
        <w:r>
          <w:fldChar w:fldCharType="begin"/>
        </w:r>
        <w:r>
          <w:instrText xml:space="preserve"> PAGEREF _Toc17610 \h </w:instrText>
        </w:r>
        <w:r>
          <w:fldChar w:fldCharType="separate"/>
        </w:r>
        <w:r>
          <w:t>21</w:t>
        </w:r>
        <w:r>
          <w:fldChar w:fldCharType="end"/>
        </w:r>
      </w:hyperlink>
    </w:p>
    <w:p>
      <w:pPr>
        <w:pStyle w:val="TOC2"/>
        <w:tabs>
          <w:tab w:val="right" w:leader="dot" w:pos="8306"/>
        </w:tabs>
      </w:pPr>
      <w:hyperlink w:anchor="_Toc14367" w:history="1">
        <w:r>
          <w:rPr>
            <w:rFonts w:ascii="仿宋" w:eastAsia="仿宋" w:hAnsi="仿宋" w:cs="仿宋" w:hint="eastAsia"/>
            <w:lang w:eastAsia="zh-CN"/>
          </w:rPr>
          <w:t>(二)、外汇、黄金等交易服务项目选址</w:t>
        </w:r>
        <w:r>
          <w:tab/>
        </w:r>
        <w:r>
          <w:fldChar w:fldCharType="begin"/>
        </w:r>
        <w:r>
          <w:instrText xml:space="preserve"> PAGEREF _Toc14367 \h </w:instrText>
        </w:r>
        <w:r>
          <w:fldChar w:fldCharType="separate"/>
        </w:r>
        <w:r>
          <w:t>22</w:t>
        </w:r>
        <w:r>
          <w:fldChar w:fldCharType="end"/>
        </w:r>
      </w:hyperlink>
    </w:p>
    <w:p>
      <w:pPr>
        <w:pStyle w:val="TOC2"/>
        <w:tabs>
          <w:tab w:val="right" w:leader="dot" w:pos="8306"/>
        </w:tabs>
      </w:pPr>
      <w:hyperlink w:anchor="_Toc24578" w:history="1">
        <w:r>
          <w:rPr>
            <w:rFonts w:ascii="仿宋" w:eastAsia="仿宋" w:hAnsi="仿宋" w:cs="仿宋" w:hint="eastAsia"/>
            <w:lang w:eastAsia="zh-CN"/>
          </w:rPr>
          <w:t>(三)、建设环境与条件分析</w:t>
        </w:r>
        <w:r>
          <w:tab/>
        </w:r>
        <w:r>
          <w:fldChar w:fldCharType="begin"/>
        </w:r>
        <w:r>
          <w:instrText xml:space="preserve"> PAGEREF _Toc24578 \h </w:instrText>
        </w:r>
        <w:r>
          <w:fldChar w:fldCharType="separate"/>
        </w:r>
        <w:r>
          <w:t>22</w:t>
        </w:r>
        <w:r>
          <w:fldChar w:fldCharType="end"/>
        </w:r>
      </w:hyperlink>
    </w:p>
    <w:p>
      <w:pPr>
        <w:pStyle w:val="TOC2"/>
        <w:tabs>
          <w:tab w:val="right" w:leader="dot" w:pos="8306"/>
        </w:tabs>
      </w:pPr>
      <w:hyperlink w:anchor="_Toc6566" w:history="1">
        <w:r>
          <w:rPr>
            <w:rFonts w:ascii="仿宋" w:eastAsia="仿宋" w:hAnsi="仿宋" w:cs="仿宋" w:hint="eastAsia"/>
            <w:lang w:eastAsia="zh-CN"/>
          </w:rPr>
          <w:t>(四)、土地使用控制标准</w:t>
        </w:r>
        <w:r>
          <w:tab/>
        </w:r>
        <w:r>
          <w:fldChar w:fldCharType="begin"/>
        </w:r>
        <w:r>
          <w:instrText xml:space="preserve"> PAGEREF _Toc6566 \h </w:instrText>
        </w:r>
        <w:r>
          <w:fldChar w:fldCharType="separate"/>
        </w:r>
        <w:r>
          <w:t>22</w:t>
        </w:r>
        <w:r>
          <w:fldChar w:fldCharType="end"/>
        </w:r>
      </w:hyperlink>
    </w:p>
    <w:p>
      <w:pPr>
        <w:pStyle w:val="TOC2"/>
        <w:tabs>
          <w:tab w:val="right" w:leader="dot" w:pos="8306"/>
        </w:tabs>
      </w:pPr>
      <w:hyperlink w:anchor="_Toc29698" w:history="1">
        <w:r>
          <w:rPr>
            <w:rFonts w:ascii="仿宋" w:eastAsia="仿宋" w:hAnsi="仿宋" w:cs="仿宋" w:hint="eastAsia"/>
            <w:lang w:eastAsia="zh-CN"/>
          </w:rPr>
          <w:t>(五)、土地利用的总体需求</w:t>
        </w:r>
        <w:r>
          <w:tab/>
        </w:r>
        <w:r>
          <w:fldChar w:fldCharType="begin"/>
        </w:r>
        <w:r>
          <w:instrText xml:space="preserve"> PAGEREF _Toc29698 \h </w:instrText>
        </w:r>
        <w:r>
          <w:fldChar w:fldCharType="separate"/>
        </w:r>
        <w:r>
          <w:t>23</w:t>
        </w:r>
        <w:r>
          <w:fldChar w:fldCharType="end"/>
        </w:r>
      </w:hyperlink>
    </w:p>
    <w:p>
      <w:pPr>
        <w:pStyle w:val="TOC2"/>
        <w:tabs>
          <w:tab w:val="right" w:leader="dot" w:pos="8306"/>
        </w:tabs>
      </w:pPr>
      <w:hyperlink w:anchor="_Toc15747" w:history="1">
        <w:r>
          <w:rPr>
            <w:rFonts w:ascii="仿宋" w:eastAsia="仿宋" w:hAnsi="仿宋" w:cs="仿宋" w:hint="eastAsia"/>
            <w:lang w:eastAsia="zh-CN"/>
          </w:rPr>
          <w:t>(六)、用地效率提升策略</w:t>
        </w:r>
        <w:r>
          <w:tab/>
        </w:r>
        <w:r>
          <w:fldChar w:fldCharType="begin"/>
        </w:r>
        <w:r>
          <w:instrText xml:space="preserve"> PAGEREF _Toc15747 \h </w:instrText>
        </w:r>
        <w:r>
          <w:fldChar w:fldCharType="separate"/>
        </w:r>
        <w:r>
          <w:t>23</w:t>
        </w:r>
        <w:r>
          <w:fldChar w:fldCharType="end"/>
        </w:r>
      </w:hyperlink>
    </w:p>
    <w:p>
      <w:pPr>
        <w:pStyle w:val="TOC2"/>
        <w:tabs>
          <w:tab w:val="right" w:leader="dot" w:pos="8306"/>
        </w:tabs>
      </w:pPr>
      <w:hyperlink w:anchor="_Toc19442" w:history="1">
        <w:r>
          <w:rPr>
            <w:rFonts w:ascii="仿宋" w:eastAsia="仿宋" w:hAnsi="仿宋" w:cs="仿宋" w:hint="eastAsia"/>
            <w:lang w:eastAsia="zh-CN"/>
          </w:rPr>
          <w:t>(七)、总体布局与规划方案</w:t>
        </w:r>
        <w:r>
          <w:tab/>
        </w:r>
        <w:r>
          <w:fldChar w:fldCharType="begin"/>
        </w:r>
        <w:r>
          <w:instrText xml:space="preserve"> PAGEREF _Toc19442 \h </w:instrText>
        </w:r>
        <w:r>
          <w:fldChar w:fldCharType="separate"/>
        </w:r>
        <w:r>
          <w:t>23</w:t>
        </w:r>
        <w:r>
          <w:fldChar w:fldCharType="end"/>
        </w:r>
      </w:hyperlink>
    </w:p>
    <w:p>
      <w:pPr>
        <w:pStyle w:val="TOC2"/>
        <w:tabs>
          <w:tab w:val="right" w:leader="dot" w:pos="8306"/>
        </w:tabs>
      </w:pPr>
      <w:hyperlink w:anchor="_Toc16837" w:history="1">
        <w:r>
          <w:rPr>
            <w:rFonts w:ascii="仿宋" w:eastAsia="仿宋" w:hAnsi="仿宋" w:cs="仿宋" w:hint="eastAsia"/>
            <w:lang w:eastAsia="zh-CN"/>
          </w:rPr>
          <w:t>(八)、物流与运输系统设计</w:t>
        </w:r>
        <w:r>
          <w:tab/>
        </w:r>
        <w:r>
          <w:fldChar w:fldCharType="begin"/>
        </w:r>
        <w:r>
          <w:instrText xml:space="preserve"> PAGEREF _Toc16837 \h </w:instrText>
        </w:r>
        <w:r>
          <w:fldChar w:fldCharType="separate"/>
        </w:r>
        <w:r>
          <w:t>25</w:t>
        </w:r>
        <w:r>
          <w:fldChar w:fldCharType="end"/>
        </w:r>
      </w:hyperlink>
    </w:p>
    <w:p>
      <w:pPr>
        <w:pStyle w:val="TOC2"/>
        <w:tabs>
          <w:tab w:val="right" w:leader="dot" w:pos="8306"/>
        </w:tabs>
      </w:pPr>
      <w:hyperlink w:anchor="_Toc5914" w:history="1">
        <w:r>
          <w:rPr>
            <w:rFonts w:ascii="仿宋" w:eastAsia="仿宋" w:hAnsi="仿宋" w:cs="仿宋" w:hint="eastAsia"/>
            <w:lang w:eastAsia="zh-CN"/>
          </w:rPr>
          <w:t>(九)、选址方案的综合评估</w:t>
        </w:r>
        <w:r>
          <w:tab/>
        </w:r>
        <w:r>
          <w:fldChar w:fldCharType="begin"/>
        </w:r>
        <w:r>
          <w:instrText xml:space="preserve"> PAGEREF _Toc5914 \h </w:instrText>
        </w:r>
        <w:r>
          <w:fldChar w:fldCharType="separate"/>
        </w:r>
        <w:r>
          <w:t>27</w:t>
        </w:r>
        <w:r>
          <w:fldChar w:fldCharType="end"/>
        </w:r>
      </w:hyperlink>
    </w:p>
    <w:p>
      <w:pPr>
        <w:pStyle w:val="TOC1"/>
        <w:tabs>
          <w:tab w:val="right" w:leader="dot" w:pos="8306"/>
        </w:tabs>
      </w:pPr>
      <w:hyperlink w:anchor="_Toc25633" w:history="1">
        <w:r>
          <w:rPr>
            <w:rFonts w:ascii="仿宋" w:eastAsia="仿宋" w:hAnsi="仿宋" w:cs="仿宋" w:hint="eastAsia"/>
            <w:lang w:eastAsia="zh-CN"/>
          </w:rPr>
          <w:t>四、外汇、黄金等交易服务项目概论</w:t>
        </w:r>
        <w:r>
          <w:tab/>
        </w:r>
        <w:r>
          <w:fldChar w:fldCharType="begin"/>
        </w:r>
        <w:r>
          <w:instrText xml:space="preserve"> PAGEREF _Toc25633 \h </w:instrText>
        </w:r>
        <w:r>
          <w:fldChar w:fldCharType="separate"/>
        </w:r>
        <w:r>
          <w:t>28</w:t>
        </w:r>
        <w:r>
          <w:fldChar w:fldCharType="end"/>
        </w:r>
      </w:hyperlink>
    </w:p>
    <w:p>
      <w:pPr>
        <w:pStyle w:val="TOC2"/>
        <w:tabs>
          <w:tab w:val="right" w:leader="dot" w:pos="8306"/>
        </w:tabs>
      </w:pPr>
      <w:hyperlink w:anchor="_Toc422" w:history="1">
        <w:r>
          <w:rPr>
            <w:rFonts w:ascii="仿宋" w:eastAsia="仿宋" w:hAnsi="仿宋" w:cs="仿宋" w:hint="eastAsia"/>
            <w:lang w:eastAsia="zh-CN"/>
          </w:rPr>
          <w:t>(一)、外汇、黄金等交易服务项目名称及投资人</w:t>
        </w:r>
        <w:r>
          <w:tab/>
        </w:r>
        <w:r>
          <w:fldChar w:fldCharType="begin"/>
        </w:r>
        <w:r>
          <w:instrText xml:space="preserve"> PAGEREF _Toc422 \h </w:instrText>
        </w:r>
        <w:r>
          <w:fldChar w:fldCharType="separate"/>
        </w:r>
        <w:r>
          <w:t>28</w:t>
        </w:r>
        <w:r>
          <w:fldChar w:fldCharType="end"/>
        </w:r>
      </w:hyperlink>
    </w:p>
    <w:p>
      <w:pPr>
        <w:pStyle w:val="TOC2"/>
        <w:tabs>
          <w:tab w:val="right" w:leader="dot" w:pos="8306"/>
        </w:tabs>
      </w:pPr>
      <w:hyperlink w:anchor="_Toc6199" w:history="1">
        <w:r>
          <w:rPr>
            <w:rFonts w:ascii="仿宋" w:eastAsia="仿宋" w:hAnsi="仿宋" w:cs="仿宋" w:hint="eastAsia"/>
            <w:lang w:eastAsia="zh-CN"/>
          </w:rPr>
          <w:t>(二)、编制原则</w:t>
        </w:r>
        <w:r>
          <w:tab/>
        </w:r>
        <w:r>
          <w:fldChar w:fldCharType="begin"/>
        </w:r>
        <w:r>
          <w:instrText xml:space="preserve"> PAGEREF _Toc6199 \h </w:instrText>
        </w:r>
        <w:r>
          <w:fldChar w:fldCharType="separate"/>
        </w:r>
        <w:r>
          <w:t>28</w:t>
        </w:r>
        <w:r>
          <w:fldChar w:fldCharType="end"/>
        </w:r>
      </w:hyperlink>
    </w:p>
    <w:p>
      <w:pPr>
        <w:pStyle w:val="TOC2"/>
        <w:tabs>
          <w:tab w:val="right" w:leader="dot" w:pos="8306"/>
        </w:tabs>
      </w:pPr>
      <w:hyperlink w:anchor="_Toc20564" w:history="1">
        <w:r>
          <w:rPr>
            <w:rFonts w:ascii="仿宋" w:eastAsia="仿宋" w:hAnsi="仿宋" w:cs="仿宋" w:hint="eastAsia"/>
            <w:lang w:eastAsia="zh-CN"/>
          </w:rPr>
          <w:t>(三)、编制依据</w:t>
        </w:r>
        <w:r>
          <w:tab/>
        </w:r>
        <w:r>
          <w:fldChar w:fldCharType="begin"/>
        </w:r>
        <w:r>
          <w:instrText xml:space="preserve"> PAGEREF _Toc20564 \h </w:instrText>
        </w:r>
        <w:r>
          <w:fldChar w:fldCharType="separate"/>
        </w:r>
        <w:r>
          <w:t>28</w:t>
        </w:r>
        <w:r>
          <w:fldChar w:fldCharType="end"/>
        </w:r>
      </w:hyperlink>
    </w:p>
    <w:p>
      <w:pPr>
        <w:pStyle w:val="TOC2"/>
        <w:tabs>
          <w:tab w:val="right" w:leader="dot" w:pos="8306"/>
        </w:tabs>
      </w:pPr>
      <w:hyperlink w:anchor="_Toc6402" w:history="1">
        <w:r>
          <w:rPr>
            <w:rFonts w:ascii="仿宋" w:eastAsia="仿宋" w:hAnsi="仿宋" w:cs="仿宋" w:hint="eastAsia"/>
            <w:lang w:eastAsia="zh-CN"/>
          </w:rPr>
          <w:t>(四)、编制范围及内容</w:t>
        </w:r>
        <w:r>
          <w:tab/>
        </w:r>
        <w:r>
          <w:fldChar w:fldCharType="begin"/>
        </w:r>
        <w:r>
          <w:instrText xml:space="preserve"> PAGEREF _Toc6402 \h </w:instrText>
        </w:r>
        <w:r>
          <w:fldChar w:fldCharType="separate"/>
        </w:r>
        <w:r>
          <w:t>29</w:t>
        </w:r>
        <w:r>
          <w:fldChar w:fldCharType="end"/>
        </w:r>
      </w:hyperlink>
    </w:p>
    <w:p>
      <w:pPr>
        <w:pStyle w:val="TOC2"/>
        <w:tabs>
          <w:tab w:val="right" w:leader="dot" w:pos="8306"/>
        </w:tabs>
      </w:pPr>
      <w:hyperlink w:anchor="_Toc32408" w:history="1">
        <w:r>
          <w:rPr>
            <w:rFonts w:ascii="仿宋" w:eastAsia="仿宋" w:hAnsi="仿宋" w:cs="仿宋" w:hint="eastAsia"/>
            <w:lang w:eastAsia="zh-CN"/>
          </w:rPr>
          <w:t>(五)、外汇、黄金等交易服务项目建设背景</w:t>
        </w:r>
        <w:r>
          <w:tab/>
        </w:r>
        <w:r>
          <w:fldChar w:fldCharType="begin"/>
        </w:r>
        <w:r>
          <w:instrText xml:space="preserve"> PAGEREF _Toc32408 \h </w:instrText>
        </w:r>
        <w:r>
          <w:fldChar w:fldCharType="separate"/>
        </w:r>
        <w:r>
          <w:t>31</w:t>
        </w:r>
        <w:r>
          <w:fldChar w:fldCharType="end"/>
        </w:r>
      </w:hyperlink>
    </w:p>
    <w:p>
      <w:pPr>
        <w:pStyle w:val="TOC2"/>
        <w:tabs>
          <w:tab w:val="right" w:leader="dot" w:pos="8306"/>
        </w:tabs>
      </w:pPr>
      <w:hyperlink w:anchor="_Toc5860" w:history="1">
        <w:r>
          <w:rPr>
            <w:rFonts w:ascii="仿宋" w:eastAsia="仿宋" w:hAnsi="仿宋" w:cs="仿宋" w:hint="eastAsia"/>
            <w:lang w:eastAsia="zh-CN"/>
          </w:rPr>
          <w:t>(六)、结论分析</w:t>
        </w:r>
        <w:r>
          <w:tab/>
        </w:r>
        <w:r>
          <w:fldChar w:fldCharType="begin"/>
        </w:r>
        <w:r>
          <w:instrText xml:space="preserve"> PAGEREF _Toc5860 \h </w:instrText>
        </w:r>
        <w:r>
          <w:fldChar w:fldCharType="separate"/>
        </w:r>
        <w:r>
          <w:t>32</w:t>
        </w:r>
        <w:r>
          <w:fldChar w:fldCharType="end"/>
        </w:r>
      </w:hyperlink>
    </w:p>
    <w:p>
      <w:pPr>
        <w:pStyle w:val="TOC1"/>
        <w:tabs>
          <w:tab w:val="right" w:leader="dot" w:pos="8306"/>
        </w:tabs>
      </w:pPr>
      <w:hyperlink w:anchor="_Toc6922" w:history="1">
        <w:r>
          <w:rPr>
            <w:rFonts w:ascii="仿宋" w:eastAsia="仿宋" w:hAnsi="仿宋" w:cs="仿宋" w:hint="eastAsia"/>
            <w:lang w:eastAsia="zh-CN"/>
          </w:rPr>
          <w:t>五、建筑工程可行性分析</w:t>
        </w:r>
        <w:r>
          <w:tab/>
        </w:r>
        <w:r>
          <w:fldChar w:fldCharType="begin"/>
        </w:r>
        <w:r>
          <w:instrText xml:space="preserve"> PAGEREF _Toc6922 \h </w:instrText>
        </w:r>
        <w:r>
          <w:fldChar w:fldCharType="separate"/>
        </w:r>
        <w:r>
          <w:t>33</w:t>
        </w:r>
        <w:r>
          <w:fldChar w:fldCharType="end"/>
        </w:r>
      </w:hyperlink>
    </w:p>
    <w:p>
      <w:pPr>
        <w:pStyle w:val="TOC2"/>
        <w:tabs>
          <w:tab w:val="right" w:leader="dot" w:pos="8306"/>
        </w:tabs>
      </w:pPr>
      <w:hyperlink w:anchor="_Toc28389" w:history="1">
        <w:r>
          <w:rPr>
            <w:rFonts w:ascii="仿宋" w:eastAsia="仿宋" w:hAnsi="仿宋" w:cs="仿宋" w:hint="eastAsia"/>
            <w:lang w:eastAsia="zh-CN"/>
          </w:rPr>
          <w:t>(一)、外汇、黄金等交易服务项目工程设计总体要求</w:t>
        </w:r>
        <w:r>
          <w:tab/>
        </w:r>
        <w:r>
          <w:fldChar w:fldCharType="begin"/>
        </w:r>
        <w:r>
          <w:instrText xml:space="preserve"> PAGEREF _Toc28389 \h </w:instrText>
        </w:r>
        <w:r>
          <w:fldChar w:fldCharType="separate"/>
        </w:r>
        <w:r>
          <w:t>33</w:t>
        </w:r>
        <w:r>
          <w:fldChar w:fldCharType="end"/>
        </w:r>
      </w:hyperlink>
    </w:p>
    <w:p>
      <w:pPr>
        <w:pStyle w:val="TOC2"/>
        <w:tabs>
          <w:tab w:val="right" w:leader="dot" w:pos="8306"/>
        </w:tabs>
      </w:pPr>
      <w:hyperlink w:anchor="_Toc15384" w:history="1">
        <w:r>
          <w:rPr>
            <w:rFonts w:ascii="仿宋" w:eastAsia="仿宋" w:hAnsi="仿宋" w:cs="仿宋" w:hint="eastAsia"/>
            <w:lang w:eastAsia="zh-CN"/>
          </w:rPr>
          <w:t>(二)、建设方案</w:t>
        </w:r>
        <w:r>
          <w:tab/>
        </w:r>
        <w:r>
          <w:fldChar w:fldCharType="begin"/>
        </w:r>
        <w:r>
          <w:instrText xml:space="preserve"> PAGEREF _Toc15384 \h </w:instrText>
        </w:r>
        <w:r>
          <w:fldChar w:fldCharType="separate"/>
        </w:r>
        <w:r>
          <w:t>34</w:t>
        </w:r>
        <w:r>
          <w:fldChar w:fldCharType="end"/>
        </w:r>
      </w:hyperlink>
    </w:p>
    <w:p>
      <w:pPr>
        <w:pStyle w:val="TOC2"/>
        <w:tabs>
          <w:tab w:val="right" w:leader="dot" w:pos="8306"/>
        </w:tabs>
      </w:pPr>
      <w:hyperlink w:anchor="_Toc32036" w:history="1">
        <w:r>
          <w:rPr>
            <w:rFonts w:ascii="仿宋" w:eastAsia="仿宋" w:hAnsi="仿宋" w:cs="仿宋" w:hint="eastAsia"/>
            <w:lang w:eastAsia="zh-CN"/>
          </w:rPr>
          <w:t>(三)、建筑工程建设指标</w:t>
        </w:r>
        <w:r>
          <w:tab/>
        </w:r>
        <w:r>
          <w:fldChar w:fldCharType="begin"/>
        </w:r>
        <w:r>
          <w:instrText xml:space="preserve"> PAGEREF _Toc32036 \h </w:instrText>
        </w:r>
        <w:r>
          <w:fldChar w:fldCharType="separate"/>
        </w:r>
        <w:r>
          <w:t>35</w:t>
        </w:r>
        <w:r>
          <w:fldChar w:fldCharType="end"/>
        </w:r>
      </w:hyperlink>
    </w:p>
    <w:p>
      <w:pPr>
        <w:pStyle w:val="TOC1"/>
        <w:tabs>
          <w:tab w:val="right" w:leader="dot" w:pos="8306"/>
        </w:tabs>
      </w:pPr>
      <w:hyperlink w:anchor="_Toc30533" w:history="1">
        <w:r>
          <w:rPr>
            <w:rFonts w:ascii="仿宋" w:eastAsia="仿宋" w:hAnsi="仿宋" w:cs="仿宋" w:hint="eastAsia"/>
            <w:lang w:eastAsia="zh-CN"/>
          </w:rPr>
          <w:t>六、员工福利与培训</w:t>
        </w:r>
        <w:r>
          <w:tab/>
        </w:r>
        <w:r>
          <w:fldChar w:fldCharType="begin"/>
        </w:r>
        <w:r>
          <w:instrText xml:space="preserve"> PAGEREF _Toc30533 \h </w:instrText>
        </w:r>
        <w:r>
          <w:fldChar w:fldCharType="separate"/>
        </w:r>
        <w:r>
          <w:t>36</w:t>
        </w:r>
        <w:r>
          <w:fldChar w:fldCharType="end"/>
        </w:r>
      </w:hyperlink>
    </w:p>
    <w:p>
      <w:pPr>
        <w:pStyle w:val="TOC2"/>
        <w:tabs>
          <w:tab w:val="right" w:leader="dot" w:pos="8306"/>
        </w:tabs>
      </w:pPr>
      <w:hyperlink w:anchor="_Toc27525" w:history="1">
        <w:r>
          <w:rPr>
            <w:rFonts w:ascii="仿宋" w:eastAsia="仿宋" w:hAnsi="仿宋" w:cs="仿宋" w:hint="eastAsia"/>
            <w:lang w:eastAsia="zh-CN"/>
          </w:rPr>
          <w:t>(一)、员工福利计划</w:t>
        </w:r>
        <w:r>
          <w:tab/>
        </w:r>
        <w:r>
          <w:fldChar w:fldCharType="begin"/>
        </w:r>
        <w:r>
          <w:instrText xml:space="preserve"> PAGEREF _Toc27525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409" w:history="1">
        <w:r>
          <w:rPr>
            <w:rFonts w:ascii="仿宋" w:eastAsia="仿宋" w:hAnsi="仿宋" w:cs="仿宋" w:hint="eastAsia"/>
            <w:lang w:eastAsia="zh-CN"/>
          </w:rPr>
          <w:t>(二)、职业培训与发展</w:t>
        </w:r>
        <w:r>
          <w:tab/>
        </w:r>
        <w:r>
          <w:fldChar w:fldCharType="begin"/>
        </w:r>
        <w:r>
          <w:instrText xml:space="preserve"> PAGEREF _Toc22409 \h </w:instrText>
        </w:r>
        <w:r>
          <w:fldChar w:fldCharType="separate"/>
        </w:r>
        <w:r>
          <w:t>37</w:t>
        </w:r>
        <w:r>
          <w:fldChar w:fldCharType="end"/>
        </w:r>
      </w:hyperlink>
    </w:p>
    <w:p>
      <w:pPr>
        <w:pStyle w:val="TOC2"/>
        <w:tabs>
          <w:tab w:val="right" w:leader="dot" w:pos="8306"/>
        </w:tabs>
      </w:pPr>
      <w:hyperlink w:anchor="_Toc10020" w:history="1">
        <w:r>
          <w:rPr>
            <w:rFonts w:ascii="仿宋" w:eastAsia="仿宋" w:hAnsi="仿宋" w:cs="仿宋" w:hint="eastAsia"/>
            <w:lang w:eastAsia="zh-CN"/>
          </w:rPr>
          <w:t>(三)、员工满意度调查与改进</w:t>
        </w:r>
        <w:r>
          <w:tab/>
        </w:r>
        <w:r>
          <w:fldChar w:fldCharType="begin"/>
        </w:r>
        <w:r>
          <w:instrText xml:space="preserve"> PAGEREF _Toc10020 \h </w:instrText>
        </w:r>
        <w:r>
          <w:fldChar w:fldCharType="separate"/>
        </w:r>
        <w:r>
          <w:t>37</w:t>
        </w:r>
        <w:r>
          <w:fldChar w:fldCharType="end"/>
        </w:r>
      </w:hyperlink>
    </w:p>
    <w:p>
      <w:pPr>
        <w:pStyle w:val="TOC1"/>
        <w:tabs>
          <w:tab w:val="right" w:leader="dot" w:pos="8306"/>
        </w:tabs>
      </w:pPr>
      <w:hyperlink w:anchor="_Toc29580" w:history="1">
        <w:r>
          <w:rPr>
            <w:rFonts w:ascii="仿宋" w:eastAsia="仿宋" w:hAnsi="仿宋" w:cs="仿宋" w:hint="eastAsia"/>
            <w:lang w:eastAsia="zh-CN"/>
          </w:rPr>
          <w:t>七、必要性分析</w:t>
        </w:r>
        <w:r>
          <w:tab/>
        </w:r>
        <w:r>
          <w:fldChar w:fldCharType="begin"/>
        </w:r>
        <w:r>
          <w:instrText xml:space="preserve"> PAGEREF _Toc29580 \h </w:instrText>
        </w:r>
        <w:r>
          <w:fldChar w:fldCharType="separate"/>
        </w:r>
        <w:r>
          <w:t>38</w:t>
        </w:r>
        <w:r>
          <w:fldChar w:fldCharType="end"/>
        </w:r>
      </w:hyperlink>
    </w:p>
    <w:p>
      <w:pPr>
        <w:pStyle w:val="TOC2"/>
        <w:tabs>
          <w:tab w:val="right" w:leader="dot" w:pos="8306"/>
        </w:tabs>
      </w:pPr>
      <w:hyperlink w:anchor="_Toc14874" w:history="1">
        <w:r>
          <w:rPr>
            <w:rFonts w:ascii="仿宋" w:eastAsia="仿宋" w:hAnsi="仿宋" w:cs="仿宋" w:hint="eastAsia"/>
            <w:lang w:eastAsia="zh-CN"/>
          </w:rPr>
          <w:t>(一)、必要性分析</w:t>
        </w:r>
        <w:r>
          <w:tab/>
        </w:r>
        <w:r>
          <w:fldChar w:fldCharType="begin"/>
        </w:r>
        <w:r>
          <w:instrText xml:space="preserve"> PAGEREF _Toc14874 \h </w:instrText>
        </w:r>
        <w:r>
          <w:fldChar w:fldCharType="separate"/>
        </w:r>
        <w:r>
          <w:t>38</w:t>
        </w:r>
        <w:r>
          <w:fldChar w:fldCharType="end"/>
        </w:r>
      </w:hyperlink>
    </w:p>
    <w:p>
      <w:pPr>
        <w:pStyle w:val="TOC1"/>
        <w:tabs>
          <w:tab w:val="right" w:leader="dot" w:pos="8306"/>
        </w:tabs>
      </w:pPr>
      <w:hyperlink w:anchor="_Toc2765" w:history="1">
        <w:r>
          <w:rPr>
            <w:rFonts w:ascii="仿宋" w:eastAsia="仿宋" w:hAnsi="仿宋" w:cs="仿宋" w:hint="eastAsia"/>
            <w:lang w:eastAsia="zh-CN"/>
          </w:rPr>
          <w:t>八、合规性与法律事务</w:t>
        </w:r>
        <w:r>
          <w:tab/>
        </w:r>
        <w:r>
          <w:fldChar w:fldCharType="begin"/>
        </w:r>
        <w:r>
          <w:instrText xml:space="preserve"> PAGEREF _Toc2765 \h </w:instrText>
        </w:r>
        <w:r>
          <w:fldChar w:fldCharType="separate"/>
        </w:r>
        <w:r>
          <w:t>39</w:t>
        </w:r>
        <w:r>
          <w:fldChar w:fldCharType="end"/>
        </w:r>
      </w:hyperlink>
    </w:p>
    <w:p>
      <w:pPr>
        <w:pStyle w:val="TOC2"/>
        <w:tabs>
          <w:tab w:val="right" w:leader="dot" w:pos="8306"/>
        </w:tabs>
      </w:pPr>
      <w:hyperlink w:anchor="_Toc29836" w:history="1">
        <w:r>
          <w:rPr>
            <w:rFonts w:ascii="仿宋" w:eastAsia="仿宋" w:hAnsi="仿宋" w:cs="仿宋" w:hint="eastAsia"/>
            <w:lang w:eastAsia="zh-CN"/>
          </w:rPr>
          <w:t>(一)、合规性政策</w:t>
        </w:r>
        <w:r>
          <w:tab/>
        </w:r>
        <w:r>
          <w:fldChar w:fldCharType="begin"/>
        </w:r>
        <w:r>
          <w:instrText xml:space="preserve"> PAGEREF _Toc29836 \h </w:instrText>
        </w:r>
        <w:r>
          <w:fldChar w:fldCharType="separate"/>
        </w:r>
        <w:r>
          <w:t>39</w:t>
        </w:r>
        <w:r>
          <w:fldChar w:fldCharType="end"/>
        </w:r>
      </w:hyperlink>
    </w:p>
    <w:p>
      <w:pPr>
        <w:pStyle w:val="TOC2"/>
        <w:tabs>
          <w:tab w:val="right" w:leader="dot" w:pos="8306"/>
        </w:tabs>
      </w:pPr>
      <w:hyperlink w:anchor="_Toc2298" w:history="1">
        <w:r>
          <w:rPr>
            <w:rFonts w:ascii="仿宋" w:eastAsia="仿宋" w:hAnsi="仿宋" w:cs="仿宋" w:hint="eastAsia"/>
            <w:lang w:eastAsia="zh-CN"/>
          </w:rPr>
          <w:t>(二)、法律风险防范与应对</w:t>
        </w:r>
        <w:r>
          <w:tab/>
        </w:r>
        <w:r>
          <w:fldChar w:fldCharType="begin"/>
        </w:r>
        <w:r>
          <w:instrText xml:space="preserve"> PAGEREF _Toc2298 \h </w:instrText>
        </w:r>
        <w:r>
          <w:fldChar w:fldCharType="separate"/>
        </w:r>
        <w:r>
          <w:t>40</w:t>
        </w:r>
        <w:r>
          <w:fldChar w:fldCharType="end"/>
        </w:r>
      </w:hyperlink>
    </w:p>
    <w:p>
      <w:pPr>
        <w:pStyle w:val="TOC2"/>
        <w:tabs>
          <w:tab w:val="right" w:leader="dot" w:pos="8306"/>
        </w:tabs>
      </w:pPr>
      <w:hyperlink w:anchor="_Toc26402" w:history="1">
        <w:r>
          <w:rPr>
            <w:rFonts w:ascii="仿宋" w:eastAsia="仿宋" w:hAnsi="仿宋" w:cs="仿宋" w:hint="eastAsia"/>
            <w:lang w:eastAsia="zh-CN"/>
          </w:rPr>
          <w:t>(三)、合同审查与法律意见书</w:t>
        </w:r>
        <w:r>
          <w:tab/>
        </w:r>
        <w:r>
          <w:fldChar w:fldCharType="begin"/>
        </w:r>
        <w:r>
          <w:instrText xml:space="preserve"> PAGEREF _Toc26402 \h </w:instrText>
        </w:r>
        <w:r>
          <w:fldChar w:fldCharType="separate"/>
        </w:r>
        <w:r>
          <w:t>41</w:t>
        </w:r>
        <w:r>
          <w:fldChar w:fldCharType="end"/>
        </w:r>
      </w:hyperlink>
    </w:p>
    <w:p>
      <w:pPr>
        <w:pStyle w:val="TOC1"/>
        <w:tabs>
          <w:tab w:val="right" w:leader="dot" w:pos="8306"/>
        </w:tabs>
      </w:pPr>
      <w:hyperlink w:anchor="_Toc2302" w:history="1">
        <w:r>
          <w:rPr>
            <w:rFonts w:ascii="仿宋" w:eastAsia="仿宋" w:hAnsi="仿宋" w:cs="仿宋" w:hint="eastAsia"/>
            <w:lang w:eastAsia="zh-CN"/>
          </w:rPr>
          <w:t>九、产业环境分析</w:t>
        </w:r>
        <w:r>
          <w:tab/>
        </w:r>
        <w:r>
          <w:fldChar w:fldCharType="begin"/>
        </w:r>
        <w:r>
          <w:instrText xml:space="preserve"> PAGEREF _Toc2302 \h </w:instrText>
        </w:r>
        <w:r>
          <w:fldChar w:fldCharType="separate"/>
        </w:r>
        <w:r>
          <w:t>42</w:t>
        </w:r>
        <w:r>
          <w:fldChar w:fldCharType="end"/>
        </w:r>
      </w:hyperlink>
    </w:p>
    <w:p>
      <w:pPr>
        <w:pStyle w:val="TOC2"/>
        <w:tabs>
          <w:tab w:val="right" w:leader="dot" w:pos="8306"/>
        </w:tabs>
      </w:pPr>
      <w:hyperlink w:anchor="_Toc606" w:history="1">
        <w:r>
          <w:rPr>
            <w:rFonts w:ascii="仿宋" w:eastAsia="仿宋" w:hAnsi="仿宋" w:cs="仿宋" w:hint="eastAsia"/>
            <w:lang w:eastAsia="zh-CN"/>
          </w:rPr>
          <w:t>(一)、产业环境分析</w:t>
        </w:r>
        <w:r>
          <w:tab/>
        </w:r>
        <w:r>
          <w:fldChar w:fldCharType="begin"/>
        </w:r>
        <w:r>
          <w:instrText xml:space="preserve"> PAGEREF _Toc606 \h </w:instrText>
        </w:r>
        <w:r>
          <w:fldChar w:fldCharType="separate"/>
        </w:r>
        <w:r>
          <w:t>42</w:t>
        </w:r>
        <w:r>
          <w:fldChar w:fldCharType="end"/>
        </w:r>
      </w:hyperlink>
    </w:p>
    <w:p>
      <w:pPr>
        <w:pStyle w:val="TOC1"/>
        <w:tabs>
          <w:tab w:val="right" w:leader="dot" w:pos="8306"/>
        </w:tabs>
      </w:pPr>
      <w:hyperlink w:anchor="_Toc32148" w:history="1">
        <w:r>
          <w:rPr>
            <w:rFonts w:ascii="仿宋" w:eastAsia="仿宋" w:hAnsi="仿宋" w:cs="仿宋" w:hint="eastAsia"/>
            <w:lang w:eastAsia="zh-CN"/>
          </w:rPr>
          <w:t>十、外汇、黄金等交易服务项目风险分析</w:t>
        </w:r>
        <w:r>
          <w:tab/>
        </w:r>
        <w:r>
          <w:fldChar w:fldCharType="begin"/>
        </w:r>
        <w:r>
          <w:instrText xml:space="preserve"> PAGEREF _Toc32148 \h </w:instrText>
        </w:r>
        <w:r>
          <w:fldChar w:fldCharType="separate"/>
        </w:r>
        <w:r>
          <w:t>43</w:t>
        </w:r>
        <w:r>
          <w:fldChar w:fldCharType="end"/>
        </w:r>
      </w:hyperlink>
    </w:p>
    <w:p>
      <w:pPr>
        <w:pStyle w:val="TOC2"/>
        <w:tabs>
          <w:tab w:val="right" w:leader="dot" w:pos="8306"/>
        </w:tabs>
      </w:pPr>
      <w:hyperlink w:anchor="_Toc2401" w:history="1">
        <w:r>
          <w:rPr>
            <w:rFonts w:ascii="仿宋" w:eastAsia="仿宋" w:hAnsi="仿宋" w:cs="仿宋" w:hint="eastAsia"/>
            <w:lang w:eastAsia="zh-CN"/>
          </w:rPr>
          <w:t>(一)、外汇、黄金等交易服务项目风险分析</w:t>
        </w:r>
        <w:r>
          <w:tab/>
        </w:r>
        <w:r>
          <w:fldChar w:fldCharType="begin"/>
        </w:r>
        <w:r>
          <w:instrText xml:space="preserve"> PAGEREF _Toc2401 \h </w:instrText>
        </w:r>
        <w:r>
          <w:fldChar w:fldCharType="separate"/>
        </w:r>
        <w:r>
          <w:t>43</w:t>
        </w:r>
        <w:r>
          <w:fldChar w:fldCharType="end"/>
        </w:r>
      </w:hyperlink>
    </w:p>
    <w:p>
      <w:pPr>
        <w:pStyle w:val="TOC2"/>
        <w:tabs>
          <w:tab w:val="right" w:leader="dot" w:pos="8306"/>
        </w:tabs>
      </w:pPr>
      <w:hyperlink w:anchor="_Toc4959" w:history="1">
        <w:r>
          <w:rPr>
            <w:rFonts w:ascii="仿宋" w:eastAsia="仿宋" w:hAnsi="仿宋" w:cs="仿宋" w:hint="eastAsia"/>
            <w:lang w:eastAsia="zh-CN"/>
          </w:rPr>
          <w:t>(二)、外汇、黄金等交易服务项目风险对策</w:t>
        </w:r>
        <w:r>
          <w:tab/>
        </w:r>
        <w:r>
          <w:fldChar w:fldCharType="begin"/>
        </w:r>
        <w:r>
          <w:instrText xml:space="preserve"> PAGEREF _Toc4959 \h </w:instrText>
        </w:r>
        <w:r>
          <w:fldChar w:fldCharType="separate"/>
        </w:r>
        <w:r>
          <w:t>44</w:t>
        </w:r>
        <w:r>
          <w:fldChar w:fldCharType="end"/>
        </w:r>
      </w:hyperlink>
    </w:p>
    <w:p>
      <w:pPr>
        <w:pStyle w:val="TOC1"/>
        <w:tabs>
          <w:tab w:val="right" w:leader="dot" w:pos="8306"/>
        </w:tabs>
      </w:pPr>
      <w:hyperlink w:anchor="_Toc15393" w:history="1">
        <w:r>
          <w:rPr>
            <w:rFonts w:ascii="仿宋" w:eastAsia="仿宋" w:hAnsi="仿宋" w:cs="仿宋" w:hint="eastAsia"/>
            <w:lang w:eastAsia="zh-CN"/>
          </w:rPr>
          <w:t>十一、外汇、黄金等交易服务公司治理与社会责任</w:t>
        </w:r>
        <w:r>
          <w:tab/>
        </w:r>
        <w:r>
          <w:fldChar w:fldCharType="begin"/>
        </w:r>
        <w:r>
          <w:instrText xml:space="preserve"> PAGEREF _Toc15393 \h </w:instrText>
        </w:r>
        <w:r>
          <w:fldChar w:fldCharType="separate"/>
        </w:r>
        <w:r>
          <w:t>46</w:t>
        </w:r>
        <w:r>
          <w:fldChar w:fldCharType="end"/>
        </w:r>
      </w:hyperlink>
    </w:p>
    <w:p>
      <w:pPr>
        <w:pStyle w:val="TOC2"/>
        <w:tabs>
          <w:tab w:val="right" w:leader="dot" w:pos="8306"/>
        </w:tabs>
      </w:pPr>
      <w:hyperlink w:anchor="_Toc16601" w:history="1">
        <w:r>
          <w:rPr>
            <w:rFonts w:ascii="仿宋" w:eastAsia="仿宋" w:hAnsi="仿宋" w:cs="仿宋" w:hint="eastAsia"/>
            <w:lang w:eastAsia="zh-CN"/>
          </w:rPr>
          <w:t>(一)、公司治理结构</w:t>
        </w:r>
        <w:r>
          <w:tab/>
        </w:r>
        <w:r>
          <w:fldChar w:fldCharType="begin"/>
        </w:r>
        <w:r>
          <w:instrText xml:space="preserve"> PAGEREF _Toc16601 \h </w:instrText>
        </w:r>
        <w:r>
          <w:fldChar w:fldCharType="separate"/>
        </w:r>
        <w:r>
          <w:t>46</w:t>
        </w:r>
        <w:r>
          <w:fldChar w:fldCharType="end"/>
        </w:r>
      </w:hyperlink>
    </w:p>
    <w:p>
      <w:pPr>
        <w:pStyle w:val="TOC2"/>
        <w:tabs>
          <w:tab w:val="right" w:leader="dot" w:pos="8306"/>
        </w:tabs>
      </w:pPr>
      <w:hyperlink w:anchor="_Toc31783" w:history="1">
        <w:r>
          <w:rPr>
            <w:rFonts w:ascii="仿宋" w:eastAsia="仿宋" w:hAnsi="仿宋" w:cs="仿宋" w:hint="eastAsia"/>
            <w:lang w:eastAsia="zh-CN"/>
          </w:rPr>
          <w:t>(二)、董事会运作与决策</w:t>
        </w:r>
        <w:r>
          <w:tab/>
        </w:r>
        <w:r>
          <w:fldChar w:fldCharType="begin"/>
        </w:r>
        <w:r>
          <w:instrText xml:space="preserve"> PAGEREF _Toc31783 \h </w:instrText>
        </w:r>
        <w:r>
          <w:fldChar w:fldCharType="separate"/>
        </w:r>
        <w:r>
          <w:t>46</w:t>
        </w:r>
        <w:r>
          <w:fldChar w:fldCharType="end"/>
        </w:r>
      </w:hyperlink>
    </w:p>
    <w:p>
      <w:pPr>
        <w:pStyle w:val="TOC2"/>
        <w:tabs>
          <w:tab w:val="right" w:leader="dot" w:pos="8306"/>
        </w:tabs>
      </w:pPr>
      <w:hyperlink w:anchor="_Toc23186" w:history="1">
        <w:r>
          <w:rPr>
            <w:rFonts w:ascii="仿宋" w:eastAsia="仿宋" w:hAnsi="仿宋" w:cs="仿宋" w:hint="eastAsia"/>
            <w:lang w:eastAsia="zh-CN"/>
          </w:rPr>
          <w:t>(三)、内部控制与审计</w:t>
        </w:r>
        <w:r>
          <w:tab/>
        </w:r>
        <w:r>
          <w:fldChar w:fldCharType="begin"/>
        </w:r>
        <w:r>
          <w:instrText xml:space="preserve"> PAGEREF _Toc23186 \h </w:instrText>
        </w:r>
        <w:r>
          <w:fldChar w:fldCharType="separate"/>
        </w:r>
        <w:r>
          <w:t>47</w:t>
        </w:r>
        <w:r>
          <w:fldChar w:fldCharType="end"/>
        </w:r>
      </w:hyperlink>
    </w:p>
    <w:p>
      <w:pPr>
        <w:pStyle w:val="TOC2"/>
        <w:tabs>
          <w:tab w:val="right" w:leader="dot" w:pos="8306"/>
        </w:tabs>
      </w:pPr>
      <w:hyperlink w:anchor="_Toc2112" w:history="1">
        <w:r>
          <w:rPr>
            <w:rFonts w:ascii="仿宋" w:eastAsia="仿宋" w:hAnsi="仿宋" w:cs="仿宋" w:hint="eastAsia"/>
            <w:lang w:eastAsia="zh-CN"/>
          </w:rPr>
          <w:t>(四)、法律法规合规体系</w:t>
        </w:r>
        <w:r>
          <w:tab/>
        </w:r>
        <w:r>
          <w:fldChar w:fldCharType="begin"/>
        </w:r>
        <w:r>
          <w:instrText xml:space="preserve"> PAGEREF _Toc2112 \h </w:instrText>
        </w:r>
        <w:r>
          <w:fldChar w:fldCharType="separate"/>
        </w:r>
        <w:r>
          <w:t>48</w:t>
        </w:r>
        <w:r>
          <w:fldChar w:fldCharType="end"/>
        </w:r>
      </w:hyperlink>
    </w:p>
    <w:p>
      <w:pPr>
        <w:pStyle w:val="TOC2"/>
        <w:tabs>
          <w:tab w:val="right" w:leader="dot" w:pos="8306"/>
        </w:tabs>
      </w:pPr>
      <w:hyperlink w:anchor="_Toc30362" w:history="1">
        <w:r>
          <w:rPr>
            <w:rFonts w:ascii="仿宋" w:eastAsia="仿宋" w:hAnsi="仿宋" w:cs="仿宋" w:hint="eastAsia"/>
            <w:lang w:eastAsia="zh-CN"/>
          </w:rPr>
          <w:t>(五)、企业社会责任与道德经营</w:t>
        </w:r>
        <w:r>
          <w:tab/>
        </w:r>
        <w:r>
          <w:fldChar w:fldCharType="begin"/>
        </w:r>
        <w:r>
          <w:instrText xml:space="preserve"> PAGEREF _Toc30362 \h </w:instrText>
        </w:r>
        <w:r>
          <w:fldChar w:fldCharType="separate"/>
        </w:r>
        <w:r>
          <w:t>49</w:t>
        </w:r>
        <w:r>
          <w:fldChar w:fldCharType="end"/>
        </w:r>
      </w:hyperlink>
    </w:p>
    <w:p>
      <w:pPr>
        <w:pStyle w:val="TOC1"/>
        <w:tabs>
          <w:tab w:val="right" w:leader="dot" w:pos="8306"/>
        </w:tabs>
      </w:pPr>
      <w:hyperlink w:anchor="_Toc3793" w:history="1">
        <w:r>
          <w:rPr>
            <w:rFonts w:ascii="仿宋" w:eastAsia="仿宋" w:hAnsi="仿宋" w:cs="仿宋" w:hint="eastAsia"/>
            <w:lang w:eastAsia="zh-CN"/>
          </w:rPr>
          <w:t>十二、灾害风险管理</w:t>
        </w:r>
        <w:r>
          <w:tab/>
        </w:r>
        <w:r>
          <w:fldChar w:fldCharType="begin"/>
        </w:r>
        <w:r>
          <w:instrText xml:space="preserve"> PAGEREF _Toc3793 \h </w:instrText>
        </w:r>
        <w:r>
          <w:fldChar w:fldCharType="separate"/>
        </w:r>
        <w:r>
          <w:t>50</w:t>
        </w:r>
        <w:r>
          <w:fldChar w:fldCharType="end"/>
        </w:r>
      </w:hyperlink>
    </w:p>
    <w:p>
      <w:pPr>
        <w:pStyle w:val="TOC2"/>
        <w:tabs>
          <w:tab w:val="right" w:leader="dot" w:pos="8306"/>
        </w:tabs>
      </w:pPr>
      <w:hyperlink w:anchor="_Toc11" w:history="1">
        <w:r>
          <w:rPr>
            <w:rFonts w:ascii="仿宋" w:eastAsia="仿宋" w:hAnsi="仿宋" w:cs="仿宋" w:hint="eastAsia"/>
            <w:lang w:eastAsia="zh-CN"/>
          </w:rPr>
          <w:t>(一)、自然灾害与应急预案</w:t>
        </w:r>
        <w:r>
          <w:tab/>
        </w:r>
        <w:r>
          <w:fldChar w:fldCharType="begin"/>
        </w:r>
        <w:r>
          <w:instrText xml:space="preserve"> PAGEREF _Toc11 \h </w:instrText>
        </w:r>
        <w:r>
          <w:fldChar w:fldCharType="separate"/>
        </w:r>
        <w:r>
          <w:t>50</w:t>
        </w:r>
        <w:r>
          <w:fldChar w:fldCharType="end"/>
        </w:r>
      </w:hyperlink>
    </w:p>
    <w:p>
      <w:pPr>
        <w:pStyle w:val="TOC2"/>
        <w:tabs>
          <w:tab w:val="right" w:leader="dot" w:pos="8306"/>
        </w:tabs>
      </w:pPr>
      <w:hyperlink w:anchor="_Toc5037" w:history="1">
        <w:r>
          <w:rPr>
            <w:rFonts w:ascii="仿宋" w:eastAsia="仿宋" w:hAnsi="仿宋" w:cs="仿宋" w:hint="eastAsia"/>
            <w:lang w:eastAsia="zh-CN"/>
          </w:rPr>
          <w:t>(二)、设备故障与恢复计划</w:t>
        </w:r>
        <w:r>
          <w:tab/>
        </w:r>
        <w:r>
          <w:fldChar w:fldCharType="begin"/>
        </w:r>
        <w:r>
          <w:instrText xml:space="preserve"> PAGEREF _Toc5037 \h </w:instrText>
        </w:r>
        <w:r>
          <w:fldChar w:fldCharType="separate"/>
        </w:r>
        <w:r>
          <w:t>51</w:t>
        </w:r>
        <w:r>
          <w:fldChar w:fldCharType="end"/>
        </w:r>
      </w:hyperlink>
    </w:p>
    <w:p>
      <w:pPr>
        <w:pStyle w:val="TOC2"/>
        <w:tabs>
          <w:tab w:val="right" w:leader="dot" w:pos="8306"/>
        </w:tabs>
      </w:pPr>
      <w:hyperlink w:anchor="_Toc9227" w:history="1">
        <w:r>
          <w:rPr>
            <w:rFonts w:ascii="仿宋" w:eastAsia="仿宋" w:hAnsi="仿宋" w:cs="仿宋" w:hint="eastAsia"/>
            <w:lang w:eastAsia="zh-CN"/>
          </w:rPr>
          <w:t>(三)、数据备份与恢复策略</w:t>
        </w:r>
        <w:r>
          <w:tab/>
        </w:r>
        <w:r>
          <w:fldChar w:fldCharType="begin"/>
        </w:r>
        <w:r>
          <w:instrText xml:space="preserve"> PAGEREF _Toc9227 \h </w:instrText>
        </w:r>
        <w:r>
          <w:fldChar w:fldCharType="separate"/>
        </w:r>
        <w:r>
          <w:t>53</w:t>
        </w:r>
        <w:r>
          <w:fldChar w:fldCharType="end"/>
        </w:r>
      </w:hyperlink>
    </w:p>
    <w:p>
      <w:pPr>
        <w:pStyle w:val="TOC1"/>
        <w:tabs>
          <w:tab w:val="right" w:leader="dot" w:pos="8306"/>
        </w:tabs>
      </w:pPr>
      <w:hyperlink w:anchor="_Toc19858" w:history="1">
        <w:r>
          <w:rPr>
            <w:rFonts w:ascii="仿宋" w:eastAsia="仿宋" w:hAnsi="仿宋" w:cs="仿宋" w:hint="eastAsia"/>
            <w:lang w:eastAsia="zh-CN"/>
          </w:rPr>
          <w:t>十三、竞争分析</w:t>
        </w:r>
        <w:r>
          <w:tab/>
        </w:r>
        <w:r>
          <w:fldChar w:fldCharType="begin"/>
        </w:r>
        <w:r>
          <w:instrText xml:space="preserve"> PAGEREF _Toc19858 \h </w:instrText>
        </w:r>
        <w:r>
          <w:fldChar w:fldCharType="separate"/>
        </w:r>
        <w:r>
          <w:t>54</w:t>
        </w:r>
        <w:r>
          <w:fldChar w:fldCharType="end"/>
        </w:r>
      </w:hyperlink>
    </w:p>
    <w:p>
      <w:pPr>
        <w:pStyle w:val="TOC2"/>
        <w:tabs>
          <w:tab w:val="right" w:leader="dot" w:pos="8306"/>
        </w:tabs>
      </w:pPr>
      <w:hyperlink w:anchor="_Toc19396" w:history="1">
        <w:r>
          <w:rPr>
            <w:rFonts w:ascii="仿宋" w:eastAsia="仿宋" w:hAnsi="仿宋" w:cs="仿宋" w:hint="eastAsia"/>
            <w:lang w:eastAsia="zh-CN"/>
          </w:rPr>
          <w:t>(一)、主要竞争对手</w:t>
        </w:r>
        <w:r>
          <w:tab/>
        </w:r>
        <w:r>
          <w:fldChar w:fldCharType="begin"/>
        </w:r>
        <w:r>
          <w:instrText xml:space="preserve"> PAGEREF _Toc19396 \h </w:instrText>
        </w:r>
        <w:r>
          <w:fldChar w:fldCharType="separate"/>
        </w:r>
        <w:r>
          <w:t>54</w:t>
        </w:r>
        <w:r>
          <w:fldChar w:fldCharType="end"/>
        </w:r>
      </w:hyperlink>
    </w:p>
    <w:p>
      <w:pPr>
        <w:pStyle w:val="TOC2"/>
        <w:tabs>
          <w:tab w:val="right" w:leader="dot" w:pos="8306"/>
        </w:tabs>
      </w:pPr>
      <w:hyperlink w:anchor="_Toc201" w:history="1">
        <w:r>
          <w:rPr>
            <w:rFonts w:ascii="仿宋" w:eastAsia="仿宋" w:hAnsi="仿宋" w:cs="仿宋" w:hint="eastAsia"/>
            <w:lang w:eastAsia="zh-CN"/>
          </w:rPr>
          <w:t>(二)、竞争对手分析</w:t>
        </w:r>
        <w:r>
          <w:tab/>
        </w:r>
        <w:r>
          <w:fldChar w:fldCharType="begin"/>
        </w:r>
        <w:r>
          <w:instrText xml:space="preserve"> PAGEREF _Toc201 \h </w:instrText>
        </w:r>
        <w:r>
          <w:fldChar w:fldCharType="separate"/>
        </w:r>
        <w:r>
          <w:t>54</w:t>
        </w:r>
        <w:r>
          <w:fldChar w:fldCharType="end"/>
        </w:r>
      </w:hyperlink>
    </w:p>
    <w:p>
      <w:pPr>
        <w:pStyle w:val="TOC2"/>
        <w:tabs>
          <w:tab w:val="right" w:leader="dot" w:pos="8306"/>
        </w:tabs>
      </w:pPr>
      <w:hyperlink w:anchor="_Toc13083" w:history="1">
        <w:r>
          <w:rPr>
            <w:rFonts w:ascii="仿宋" w:eastAsia="仿宋" w:hAnsi="仿宋" w:cs="仿宋" w:hint="eastAsia"/>
            <w:lang w:eastAsia="zh-CN"/>
          </w:rPr>
          <w:t>(三)、竞争优势与劣势</w:t>
        </w:r>
        <w:r>
          <w:tab/>
        </w:r>
        <w:r>
          <w:fldChar w:fldCharType="begin"/>
        </w:r>
        <w:r>
          <w:instrText xml:space="preserve"> PAGEREF _Toc13083 \h </w:instrText>
        </w:r>
        <w:r>
          <w:fldChar w:fldCharType="separate"/>
        </w:r>
        <w:r>
          <w:t>55</w:t>
        </w:r>
        <w:r>
          <w:fldChar w:fldCharType="end"/>
        </w:r>
      </w:hyperlink>
    </w:p>
    <w:p>
      <w:pPr>
        <w:pStyle w:val="TOC2"/>
        <w:tabs>
          <w:tab w:val="right" w:leader="dot" w:pos="8306"/>
        </w:tabs>
      </w:pPr>
      <w:hyperlink w:anchor="_Toc18292" w:history="1">
        <w:r>
          <w:rPr>
            <w:rFonts w:ascii="仿宋" w:eastAsia="仿宋" w:hAnsi="仿宋" w:cs="仿宋" w:hint="eastAsia"/>
            <w:lang w:eastAsia="zh-CN"/>
          </w:rPr>
          <w:t>(四)、竞争对策</w:t>
        </w:r>
        <w:r>
          <w:tab/>
        </w:r>
        <w:r>
          <w:fldChar w:fldCharType="begin"/>
        </w:r>
        <w:r>
          <w:instrText xml:space="preserve"> PAGEREF _Toc18292 \h </w:instrText>
        </w:r>
        <w:r>
          <w:fldChar w:fldCharType="separate"/>
        </w:r>
        <w:r>
          <w:t>55</w:t>
        </w:r>
        <w:r>
          <w:fldChar w:fldCharType="end"/>
        </w:r>
      </w:hyperlink>
    </w:p>
    <w:p>
      <w:pPr>
        <w:pStyle w:val="TOC1"/>
        <w:tabs>
          <w:tab w:val="right" w:leader="dot" w:pos="8306"/>
        </w:tabs>
      </w:pPr>
      <w:hyperlink w:anchor="_Toc27186" w:history="1">
        <w:r>
          <w:rPr>
            <w:rFonts w:ascii="仿宋" w:eastAsia="仿宋" w:hAnsi="仿宋" w:cs="仿宋" w:hint="eastAsia"/>
            <w:lang w:eastAsia="zh-CN"/>
          </w:rPr>
          <w:t>十四、外汇、黄金等交易服务项目建设符合性</w:t>
        </w:r>
        <w:r>
          <w:tab/>
        </w:r>
        <w:r>
          <w:fldChar w:fldCharType="begin"/>
        </w:r>
        <w:r>
          <w:instrText xml:space="preserve"> PAGEREF _Toc27186 \h </w:instrText>
        </w:r>
        <w:r>
          <w:fldChar w:fldCharType="separate"/>
        </w:r>
        <w:r>
          <w:t>55</w:t>
        </w:r>
        <w:r>
          <w:fldChar w:fldCharType="end"/>
        </w:r>
      </w:hyperlink>
    </w:p>
    <w:p>
      <w:pPr>
        <w:pStyle w:val="TOC2"/>
        <w:tabs>
          <w:tab w:val="right" w:leader="dot" w:pos="8306"/>
        </w:tabs>
      </w:pPr>
      <w:hyperlink w:anchor="_Toc32136" w:history="1">
        <w:r>
          <w:rPr>
            <w:rFonts w:ascii="仿宋" w:eastAsia="仿宋" w:hAnsi="仿宋" w:cs="仿宋" w:hint="eastAsia"/>
            <w:lang w:eastAsia="zh-CN"/>
          </w:rPr>
          <w:t>(一)、产业发展政策符合性</w:t>
        </w:r>
        <w:r>
          <w:tab/>
        </w:r>
        <w:r>
          <w:fldChar w:fldCharType="begin"/>
        </w:r>
        <w:r>
          <w:instrText xml:space="preserve"> PAGEREF _Toc32136 \h </w:instrText>
        </w:r>
        <w:r>
          <w:fldChar w:fldCharType="separate"/>
        </w:r>
        <w:r>
          <w:t>55</w:t>
        </w:r>
        <w:r>
          <w:fldChar w:fldCharType="end"/>
        </w:r>
      </w:hyperlink>
    </w:p>
    <w:p>
      <w:pPr>
        <w:pStyle w:val="TOC2"/>
        <w:tabs>
          <w:tab w:val="right" w:leader="dot" w:pos="8306"/>
        </w:tabs>
      </w:pPr>
      <w:hyperlink w:anchor="_Toc16385" w:history="1">
        <w:r>
          <w:rPr>
            <w:rFonts w:ascii="仿宋" w:eastAsia="仿宋" w:hAnsi="仿宋" w:cs="仿宋" w:hint="eastAsia"/>
            <w:lang w:eastAsia="zh-CN"/>
          </w:rPr>
          <w:t>(二)、外汇、黄金等交易服务项目选址与用地规划相容性</w:t>
        </w:r>
        <w:r>
          <w:tab/>
        </w:r>
        <w:r>
          <w:fldChar w:fldCharType="begin"/>
        </w:r>
        <w:r>
          <w:instrText xml:space="preserve"> PAGEREF _Toc16385 \h </w:instrText>
        </w:r>
        <w:r>
          <w:fldChar w:fldCharType="separate"/>
        </w:r>
        <w:r>
          <w:t>56</w:t>
        </w:r>
        <w:r>
          <w:fldChar w:fldCharType="end"/>
        </w:r>
      </w:hyperlink>
    </w:p>
    <w:p>
      <w:pPr>
        <w:pStyle w:val="TOC1"/>
        <w:tabs>
          <w:tab w:val="right" w:leader="dot" w:pos="8306"/>
        </w:tabs>
      </w:pPr>
      <w:hyperlink w:anchor="_Toc30105" w:history="1">
        <w:r>
          <w:rPr>
            <w:rFonts w:ascii="仿宋" w:eastAsia="仿宋" w:hAnsi="仿宋" w:cs="仿宋" w:hint="eastAsia"/>
            <w:lang w:eastAsia="zh-CN"/>
          </w:rPr>
          <w:t>十五、技术创新与安全管理</w:t>
        </w:r>
        <w:r>
          <w:tab/>
        </w:r>
        <w:r>
          <w:fldChar w:fldCharType="begin"/>
        </w:r>
        <w:r>
          <w:instrText xml:space="preserve"> PAGEREF _Toc30105 \h </w:instrText>
        </w:r>
        <w:r>
          <w:fldChar w:fldCharType="separate"/>
        </w:r>
        <w:r>
          <w:t>57</w:t>
        </w:r>
        <w:r>
          <w:fldChar w:fldCharType="end"/>
        </w:r>
      </w:hyperlink>
    </w:p>
    <w:p>
      <w:pPr>
        <w:pStyle w:val="TOC2"/>
        <w:tabs>
          <w:tab w:val="right" w:leader="dot" w:pos="8306"/>
        </w:tabs>
      </w:pPr>
      <w:hyperlink w:anchor="_Toc18041" w:history="1">
        <w:r>
          <w:rPr>
            <w:rFonts w:ascii="仿宋" w:eastAsia="仿宋" w:hAnsi="仿宋" w:cs="仿宋" w:hint="eastAsia"/>
            <w:lang w:eastAsia="zh-CN"/>
          </w:rPr>
          <w:t>(一)、技术创新与安全管理的关系</w:t>
        </w:r>
        <w:r>
          <w:tab/>
        </w:r>
        <w:r>
          <w:fldChar w:fldCharType="begin"/>
        </w:r>
        <w:r>
          <w:instrText xml:space="preserve"> PAGEREF _Toc18041 \h </w:instrText>
        </w:r>
        <w:r>
          <w:fldChar w:fldCharType="separate"/>
        </w:r>
        <w:r>
          <w:t>57</w:t>
        </w:r>
        <w:r>
          <w:fldChar w:fldCharType="end"/>
        </w:r>
      </w:hyperlink>
    </w:p>
    <w:p>
      <w:pPr>
        <w:pStyle w:val="TOC2"/>
        <w:tabs>
          <w:tab w:val="right" w:leader="dot" w:pos="8306"/>
        </w:tabs>
      </w:pPr>
      <w:hyperlink w:anchor="_Toc1232" w:history="1">
        <w:r>
          <w:rPr>
            <w:rFonts w:ascii="仿宋" w:eastAsia="仿宋" w:hAnsi="仿宋" w:cs="仿宋" w:hint="eastAsia"/>
            <w:lang w:eastAsia="zh-CN"/>
          </w:rPr>
          <w:t>(二)、技术创新在安全管理中的应用</w:t>
        </w:r>
        <w:r>
          <w:tab/>
        </w:r>
        <w:r>
          <w:fldChar w:fldCharType="begin"/>
        </w:r>
        <w:r>
          <w:instrText xml:space="preserve"> PAGEREF _Toc1232 \h </w:instrText>
        </w:r>
        <w:r>
          <w:fldChar w:fldCharType="separate"/>
        </w:r>
        <w:r>
          <w:t>58</w:t>
        </w:r>
        <w:r>
          <w:fldChar w:fldCharType="end"/>
        </w:r>
      </w:hyperlink>
    </w:p>
    <w:p>
      <w:pPr>
        <w:pStyle w:val="TOC2"/>
        <w:tabs>
          <w:tab w:val="right" w:leader="dot" w:pos="8306"/>
        </w:tabs>
      </w:pPr>
      <w:hyperlink w:anchor="_Toc25879" w:history="1">
        <w:r>
          <w:rPr>
            <w:rFonts w:ascii="仿宋" w:eastAsia="仿宋" w:hAnsi="仿宋" w:cs="仿宋" w:hint="eastAsia"/>
            <w:lang w:eastAsia="zh-CN"/>
          </w:rPr>
          <w:t>(三)、技术创新对安全评价的影响</w:t>
        </w:r>
        <w:r>
          <w:tab/>
        </w:r>
        <w:r>
          <w:fldChar w:fldCharType="begin"/>
        </w:r>
        <w:r>
          <w:instrText xml:space="preserve"> PAGEREF _Toc25879 \h </w:instrText>
        </w:r>
        <w:r>
          <w:fldChar w:fldCharType="separate"/>
        </w:r>
        <w:r>
          <w:t>58</w:t>
        </w:r>
        <w:r>
          <w:fldChar w:fldCharType="end"/>
        </w:r>
      </w:hyperlink>
    </w:p>
    <w:p>
      <w:pPr>
        <w:pStyle w:val="TOC2"/>
        <w:tabs>
          <w:tab w:val="right" w:leader="dot" w:pos="8306"/>
        </w:tabs>
      </w:pPr>
      <w:hyperlink w:anchor="_Toc10183" w:history="1">
        <w:r>
          <w:rPr>
            <w:rFonts w:ascii="仿宋" w:eastAsia="仿宋" w:hAnsi="仿宋" w:cs="仿宋" w:hint="eastAsia"/>
            <w:lang w:eastAsia="zh-CN"/>
          </w:rPr>
          <w:t>(四)、技术创新的风险管理</w:t>
        </w:r>
        <w:r>
          <w:tab/>
        </w:r>
        <w:r>
          <w:fldChar w:fldCharType="begin"/>
        </w:r>
        <w:r>
          <w:instrText xml:space="preserve"> PAGEREF _Toc10183 \h </w:instrText>
        </w:r>
        <w:r>
          <w:fldChar w:fldCharType="separate"/>
        </w:r>
        <w:r>
          <w:t>59</w:t>
        </w:r>
        <w:r>
          <w:fldChar w:fldCharType="end"/>
        </w:r>
      </w:hyperlink>
    </w:p>
    <w:p>
      <w:pPr>
        <w:pStyle w:val="TOC2"/>
        <w:tabs>
          <w:tab w:val="right" w:leader="dot" w:pos="8306"/>
        </w:tabs>
      </w:pPr>
      <w:hyperlink w:anchor="_Toc21724" w:history="1">
        <w:r>
          <w:rPr>
            <w:rFonts w:ascii="仿宋" w:eastAsia="仿宋" w:hAnsi="仿宋" w:cs="仿宋" w:hint="eastAsia"/>
            <w:lang w:eastAsia="zh-CN"/>
          </w:rPr>
          <w:t>(五)、技术创新与安全文化建设的结合</w:t>
        </w:r>
        <w:r>
          <w:tab/>
        </w:r>
        <w:r>
          <w:fldChar w:fldCharType="begin"/>
        </w:r>
        <w:r>
          <w:instrText xml:space="preserve"> PAGEREF _Toc21724 \h </w:instrText>
        </w:r>
        <w:r>
          <w:fldChar w:fldCharType="separate"/>
        </w:r>
        <w:r>
          <w:t>60</w:t>
        </w:r>
        <w:r>
          <w:fldChar w:fldCharType="end"/>
        </w:r>
      </w:hyperlink>
    </w:p>
    <w:p>
      <w:pPr>
        <w:pStyle w:val="TOC2"/>
        <w:tabs>
          <w:tab w:val="right" w:leader="dot" w:pos="8306"/>
        </w:tabs>
      </w:pPr>
      <w:hyperlink w:anchor="_Toc20259" w:history="1">
        <w:r>
          <w:rPr>
            <w:rFonts w:ascii="仿宋" w:eastAsia="仿宋" w:hAnsi="仿宋" w:cs="仿宋" w:hint="eastAsia"/>
            <w:lang w:eastAsia="zh-CN"/>
          </w:rPr>
          <w:t>(六)、技术创新对安全培训与教育的挑战与机遇</w:t>
        </w:r>
        <w:r>
          <w:tab/>
        </w:r>
        <w:r>
          <w:fldChar w:fldCharType="begin"/>
        </w:r>
        <w:r>
          <w:instrText xml:space="preserve"> PAGEREF _Toc20259 \h </w:instrText>
        </w:r>
        <w:r>
          <w:fldChar w:fldCharType="separate"/>
        </w:r>
        <w:r>
          <w:t>60</w:t>
        </w:r>
        <w:r>
          <w:fldChar w:fldCharType="end"/>
        </w:r>
      </w:hyperlink>
    </w:p>
    <w:p>
      <w:pPr>
        <w:pStyle w:val="TOC1"/>
        <w:tabs>
          <w:tab w:val="right" w:leader="dot" w:pos="8306"/>
        </w:tabs>
      </w:pPr>
      <w:hyperlink w:anchor="_Toc30956" w:history="1">
        <w:r>
          <w:rPr>
            <w:rFonts w:ascii="仿宋" w:eastAsia="仿宋" w:hAnsi="仿宋" w:cs="仿宋" w:hint="eastAsia"/>
            <w:lang w:eastAsia="zh-CN"/>
          </w:rPr>
          <w:t>十六、知识产权管理与保护</w:t>
        </w:r>
        <w:r>
          <w:tab/>
        </w:r>
        <w:r>
          <w:fldChar w:fldCharType="begin"/>
        </w:r>
        <w:r>
          <w:instrText xml:space="preserve"> PAGEREF _Toc30956 \h </w:instrText>
        </w:r>
        <w:r>
          <w:fldChar w:fldCharType="separate"/>
        </w:r>
        <w:r>
          <w:t>61</w:t>
        </w:r>
        <w:r>
          <w:fldChar w:fldCharType="end"/>
        </w:r>
      </w:hyperlink>
    </w:p>
    <w:p>
      <w:pPr>
        <w:pStyle w:val="TOC2"/>
        <w:tabs>
          <w:tab w:val="right" w:leader="dot" w:pos="8306"/>
        </w:tabs>
      </w:pPr>
      <w:hyperlink w:anchor="_Toc6692" w:history="1">
        <w:r>
          <w:rPr>
            <w:rFonts w:ascii="仿宋" w:eastAsia="仿宋" w:hAnsi="仿宋" w:cs="仿宋" w:hint="eastAsia"/>
            <w:lang w:eastAsia="zh-CN"/>
          </w:rPr>
          <w:t>(一)、知识产权管理体系建设</w:t>
        </w:r>
        <w:r>
          <w:tab/>
        </w:r>
        <w:r>
          <w:fldChar w:fldCharType="begin"/>
        </w:r>
        <w:r>
          <w:instrText xml:space="preserve"> PAGEREF _Toc6692 \h </w:instrText>
        </w:r>
        <w:r>
          <w:fldChar w:fldCharType="separate"/>
        </w:r>
        <w:r>
          <w:t>61</w:t>
        </w:r>
        <w:r>
          <w:fldChar w:fldCharType="end"/>
        </w:r>
      </w:hyperlink>
    </w:p>
    <w:p>
      <w:pPr>
        <w:pStyle w:val="TOC2"/>
        <w:tabs>
          <w:tab w:val="right" w:leader="dot" w:pos="8306"/>
        </w:tabs>
      </w:pPr>
      <w:hyperlink w:anchor="_Toc24951" w:history="1">
        <w:r>
          <w:rPr>
            <w:rFonts w:ascii="仿宋" w:eastAsia="仿宋" w:hAnsi="仿宋" w:cs="仿宋" w:hint="eastAsia"/>
            <w:lang w:eastAsia="zh-CN"/>
          </w:rPr>
          <w:t>(二)、知识产权保护措施</w:t>
        </w:r>
        <w:r>
          <w:tab/>
        </w:r>
        <w:r>
          <w:fldChar w:fldCharType="begin"/>
        </w:r>
        <w:r>
          <w:instrText xml:space="preserve"> PAGEREF _Toc24951 \h </w:instrText>
        </w:r>
        <w:r>
          <w:fldChar w:fldCharType="separate"/>
        </w:r>
        <w:r>
          <w:t>62</w:t>
        </w:r>
        <w:r>
          <w:fldChar w:fldCharType="end"/>
        </w:r>
      </w:hyperlink>
    </w:p>
    <w:p>
      <w:pPr>
        <w:pStyle w:val="TOC1"/>
        <w:tabs>
          <w:tab w:val="right" w:leader="dot" w:pos="8306"/>
        </w:tabs>
      </w:pPr>
      <w:hyperlink w:anchor="_Toc13950" w:history="1">
        <w:r>
          <w:rPr>
            <w:rFonts w:ascii="仿宋" w:eastAsia="仿宋" w:hAnsi="仿宋" w:cs="仿宋" w:hint="eastAsia"/>
            <w:lang w:eastAsia="zh-CN"/>
          </w:rPr>
          <w:t>十七、法律合规与安全管理</w:t>
        </w:r>
        <w:r>
          <w:tab/>
        </w:r>
        <w:r>
          <w:fldChar w:fldCharType="begin"/>
        </w:r>
        <w:r>
          <w:instrText xml:space="preserve"> PAGEREF _Toc13950 \h </w:instrText>
        </w:r>
        <w:r>
          <w:fldChar w:fldCharType="separate"/>
        </w:r>
        <w:r>
          <w:t>63</w:t>
        </w:r>
        <w:r>
          <w:fldChar w:fldCharType="end"/>
        </w:r>
      </w:hyperlink>
    </w:p>
    <w:p>
      <w:pPr>
        <w:pStyle w:val="TOC2"/>
        <w:tabs>
          <w:tab w:val="right" w:leader="dot" w:pos="8306"/>
        </w:tabs>
      </w:pPr>
      <w:hyperlink w:anchor="_Toc29332" w:history="1">
        <w:r>
          <w:rPr>
            <w:rFonts w:ascii="仿宋" w:eastAsia="仿宋" w:hAnsi="仿宋" w:cs="仿宋" w:hint="eastAsia"/>
            <w:lang w:eastAsia="zh-CN"/>
          </w:rPr>
          <w:t>(一)、法律合规在安全管理中的地位</w:t>
        </w:r>
        <w:r>
          <w:tab/>
        </w:r>
        <w:r>
          <w:fldChar w:fldCharType="begin"/>
        </w:r>
        <w:r>
          <w:instrText xml:space="preserve"> PAGEREF _Toc29332 \h </w:instrText>
        </w:r>
        <w:r>
          <w:fldChar w:fldCharType="separate"/>
        </w:r>
        <w:r>
          <w:t>63</w:t>
        </w:r>
        <w:r>
          <w:fldChar w:fldCharType="end"/>
        </w:r>
      </w:hyperlink>
    </w:p>
    <w:p>
      <w:pPr>
        <w:pStyle w:val="TOC2"/>
        <w:tabs>
          <w:tab w:val="right" w:leader="dot" w:pos="8306"/>
        </w:tabs>
      </w:pPr>
      <w:hyperlink w:anchor="_Toc6205" w:history="1">
        <w:r>
          <w:rPr>
            <w:rFonts w:ascii="仿宋" w:eastAsia="仿宋" w:hAnsi="仿宋" w:cs="仿宋" w:hint="eastAsia"/>
            <w:lang w:eastAsia="zh-CN"/>
          </w:rPr>
          <w:t>(二)、法律合规的基本原则</w:t>
        </w:r>
        <w:r>
          <w:tab/>
        </w:r>
        <w:r>
          <w:fldChar w:fldCharType="begin"/>
        </w:r>
        <w:r>
          <w:instrText xml:space="preserve"> PAGEREF _Toc6205 \h </w:instrText>
        </w:r>
        <w:r>
          <w:fldChar w:fldCharType="separate"/>
        </w:r>
        <w:r>
          <w:t>64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4128" w:history="1">
        <w:r>
          <w:rPr>
            <w:rFonts w:ascii="仿宋" w:eastAsia="仿宋" w:hAnsi="仿宋" w:cs="仿宋" w:hint="eastAsia"/>
            <w:lang w:eastAsia="zh-CN"/>
          </w:rPr>
          <w:t>(三)、法律合规与危险源管理</w:t>
        </w:r>
        <w:r>
          <w:tab/>
        </w:r>
        <w:r>
          <w:fldChar w:fldCharType="begin"/>
        </w:r>
        <w:r>
          <w:instrText xml:space="preserve"> PAGEREF _Toc14128 \h </w:instrText>
        </w:r>
        <w:r>
          <w:fldChar w:fldCharType="separate"/>
        </w:r>
        <w:r>
          <w:t>66</w:t>
        </w:r>
        <w:r>
          <w:fldChar w:fldCharType="end"/>
        </w:r>
      </w:hyperlink>
    </w:p>
    <w:p>
      <w:pPr>
        <w:pStyle w:val="TOC2"/>
        <w:tabs>
          <w:tab w:val="right" w:leader="dot" w:pos="8306"/>
        </w:tabs>
      </w:pPr>
      <w:hyperlink w:anchor="_Toc4481" w:history="1">
        <w:r>
          <w:rPr>
            <w:rFonts w:ascii="仿宋" w:eastAsia="仿宋" w:hAnsi="仿宋" w:cs="仿宋" w:hint="eastAsia"/>
            <w:lang w:eastAsia="zh-CN"/>
          </w:rPr>
          <w:t>(四)、法律合规的监督与检查</w:t>
        </w:r>
        <w:r>
          <w:tab/>
        </w:r>
        <w:r>
          <w:fldChar w:fldCharType="begin"/>
        </w:r>
        <w:r>
          <w:instrText xml:space="preserve"> PAGEREF _Toc4481 \h </w:instrText>
        </w:r>
        <w:r>
          <w:fldChar w:fldCharType="separate"/>
        </w:r>
        <w:r>
          <w:t>67</w:t>
        </w:r>
        <w:r>
          <w:fldChar w:fldCharType="end"/>
        </w:r>
      </w:hyperlink>
    </w:p>
    <w:p>
      <w:pPr>
        <w:pStyle w:val="TOC2"/>
        <w:tabs>
          <w:tab w:val="right" w:leader="dot" w:pos="8306"/>
        </w:tabs>
      </w:pPr>
      <w:hyperlink w:anchor="_Toc26691" w:history="1">
        <w:r>
          <w:rPr>
            <w:rFonts w:ascii="仿宋" w:eastAsia="仿宋" w:hAnsi="仿宋" w:cs="仿宋" w:hint="eastAsia"/>
            <w:lang w:eastAsia="zh-CN"/>
          </w:rPr>
          <w:t>(五)、法律合规培训与教育</w:t>
        </w:r>
        <w:r>
          <w:tab/>
        </w:r>
        <w:r>
          <w:fldChar w:fldCharType="begin"/>
        </w:r>
        <w:r>
          <w:instrText xml:space="preserve"> PAGEREF _Toc26691 \h </w:instrText>
        </w:r>
        <w:r>
          <w:fldChar w:fldCharType="separate"/>
        </w:r>
        <w:r>
          <w:t>67</w:t>
        </w:r>
        <w:r>
          <w:fldChar w:fldCharType="end"/>
        </w:r>
      </w:hyperlink>
    </w:p>
    <w:p>
      <w:pPr>
        <w:pStyle w:val="TOC2"/>
        <w:tabs>
          <w:tab w:val="right" w:leader="dot" w:pos="8306"/>
        </w:tabs>
      </w:pPr>
      <w:hyperlink w:anchor="_Toc20813" w:history="1">
        <w:r>
          <w:rPr>
            <w:rFonts w:ascii="仿宋" w:eastAsia="仿宋" w:hAnsi="仿宋" w:cs="仿宋" w:hint="eastAsia"/>
            <w:lang w:eastAsia="zh-CN"/>
          </w:rPr>
          <w:t>(六)、法律合规与安全文化建设</w:t>
        </w:r>
        <w:r>
          <w:tab/>
        </w:r>
        <w:r>
          <w:fldChar w:fldCharType="begin"/>
        </w:r>
        <w:r>
          <w:instrText xml:space="preserve"> PAGEREF _Toc20813 \h </w:instrText>
        </w:r>
        <w:r>
          <w:fldChar w:fldCharType="separate"/>
        </w:r>
        <w:r>
          <w:t>68</w:t>
        </w:r>
        <w:r>
          <w:fldChar w:fldCharType="end"/>
        </w:r>
      </w:hyperlink>
    </w:p>
    <w:p>
      <w:pPr>
        <w:pStyle w:val="TOC1"/>
        <w:tabs>
          <w:tab w:val="right" w:leader="dot" w:pos="8306"/>
        </w:tabs>
      </w:pPr>
      <w:hyperlink w:anchor="_Toc13035" w:history="1">
        <w:r>
          <w:rPr>
            <w:rFonts w:ascii="仿宋" w:eastAsia="仿宋" w:hAnsi="仿宋" w:cs="仿宋" w:hint="eastAsia"/>
            <w:lang w:eastAsia="zh-CN"/>
          </w:rPr>
          <w:t>十八、外汇、黄金等交易服务项目招投标方案</w:t>
        </w:r>
        <w:r>
          <w:tab/>
        </w:r>
        <w:r>
          <w:fldChar w:fldCharType="begin"/>
        </w:r>
        <w:r>
          <w:instrText xml:space="preserve"> PAGEREF _Toc13035 \h </w:instrText>
        </w:r>
        <w:r>
          <w:fldChar w:fldCharType="separate"/>
        </w:r>
        <w:r>
          <w:t>69</w:t>
        </w:r>
        <w:r>
          <w:fldChar w:fldCharType="end"/>
        </w:r>
      </w:hyperlink>
    </w:p>
    <w:p>
      <w:pPr>
        <w:pStyle w:val="TOC2"/>
        <w:tabs>
          <w:tab w:val="right" w:leader="dot" w:pos="8306"/>
        </w:tabs>
      </w:pPr>
      <w:hyperlink w:anchor="_Toc18895" w:history="1">
        <w:r>
          <w:rPr>
            <w:rFonts w:ascii="仿宋" w:eastAsia="仿宋" w:hAnsi="仿宋" w:cs="仿宋" w:hint="eastAsia"/>
            <w:lang w:eastAsia="zh-CN"/>
          </w:rPr>
          <w:t>(一)、招标依据和范围</w:t>
        </w:r>
        <w:r>
          <w:tab/>
        </w:r>
        <w:r>
          <w:fldChar w:fldCharType="begin"/>
        </w:r>
        <w:r>
          <w:instrText xml:space="preserve"> PAGEREF _Toc18895 \h </w:instrText>
        </w:r>
        <w:r>
          <w:fldChar w:fldCharType="separate"/>
        </w:r>
        <w:r>
          <w:t>69</w:t>
        </w:r>
        <w:r>
          <w:fldChar w:fldCharType="end"/>
        </w:r>
      </w:hyperlink>
    </w:p>
    <w:p>
      <w:pPr>
        <w:pStyle w:val="TOC2"/>
        <w:tabs>
          <w:tab w:val="right" w:leader="dot" w:pos="8306"/>
        </w:tabs>
      </w:pPr>
      <w:hyperlink w:anchor="_Toc23579" w:history="1">
        <w:r>
          <w:rPr>
            <w:rFonts w:ascii="仿宋" w:eastAsia="仿宋" w:hAnsi="仿宋" w:cs="仿宋" w:hint="eastAsia"/>
            <w:lang w:eastAsia="zh-CN"/>
          </w:rPr>
          <w:t>(二)、招标组织方式</w:t>
        </w:r>
        <w:r>
          <w:tab/>
        </w:r>
        <w:r>
          <w:fldChar w:fldCharType="begin"/>
        </w:r>
        <w:r>
          <w:instrText xml:space="preserve"> PAGEREF _Toc23579 \h </w:instrText>
        </w:r>
        <w:r>
          <w:fldChar w:fldCharType="separate"/>
        </w:r>
        <w:r>
          <w:t>70</w:t>
        </w:r>
        <w:r>
          <w:fldChar w:fldCharType="end"/>
        </w:r>
      </w:hyperlink>
    </w:p>
    <w:p>
      <w:pPr>
        <w:pStyle w:val="TOC2"/>
        <w:tabs>
          <w:tab w:val="right" w:leader="dot" w:pos="8306"/>
        </w:tabs>
      </w:pPr>
      <w:hyperlink w:anchor="_Toc16829" w:history="1">
        <w:r>
          <w:rPr>
            <w:rFonts w:ascii="仿宋" w:eastAsia="仿宋" w:hAnsi="仿宋" w:cs="仿宋" w:hint="eastAsia"/>
            <w:lang w:eastAsia="zh-CN"/>
          </w:rPr>
          <w:t>(三)、招标委员会的组织设立</w:t>
        </w:r>
        <w:r>
          <w:tab/>
        </w:r>
        <w:r>
          <w:fldChar w:fldCharType="begin"/>
        </w:r>
        <w:r>
          <w:instrText xml:space="preserve"> PAGEREF _Toc16829 \h </w:instrText>
        </w:r>
        <w:r>
          <w:fldChar w:fldCharType="separate"/>
        </w:r>
        <w:r>
          <w:t>71</w:t>
        </w:r>
        <w:r>
          <w:fldChar w:fldCharType="end"/>
        </w:r>
      </w:hyperlink>
    </w:p>
    <w:p>
      <w:pPr>
        <w:pStyle w:val="TOC2"/>
        <w:tabs>
          <w:tab w:val="right" w:leader="dot" w:pos="8306"/>
        </w:tabs>
      </w:pPr>
      <w:hyperlink w:anchor="_Toc5885" w:history="1">
        <w:r>
          <w:rPr>
            <w:rFonts w:ascii="仿宋" w:eastAsia="仿宋" w:hAnsi="仿宋" w:cs="仿宋" w:hint="eastAsia"/>
            <w:lang w:eastAsia="zh-CN"/>
          </w:rPr>
          <w:t>(四)、外汇、黄金等交易服务项目招投标要求</w:t>
        </w:r>
        <w:r>
          <w:tab/>
        </w:r>
        <w:r>
          <w:fldChar w:fldCharType="begin"/>
        </w:r>
        <w:r>
          <w:instrText xml:space="preserve"> PAGEREF _Toc5885 \h </w:instrText>
        </w:r>
        <w:r>
          <w:fldChar w:fldCharType="separate"/>
        </w:r>
        <w:r>
          <w:t>72</w:t>
        </w:r>
        <w:r>
          <w:fldChar w:fldCharType="end"/>
        </w:r>
      </w:hyperlink>
    </w:p>
    <w:p>
      <w:pPr>
        <w:pStyle w:val="TOC2"/>
        <w:tabs>
          <w:tab w:val="right" w:leader="dot" w:pos="8306"/>
        </w:tabs>
      </w:pPr>
      <w:hyperlink w:anchor="_Toc12728" w:history="1">
        <w:r>
          <w:rPr>
            <w:rFonts w:ascii="仿宋" w:eastAsia="仿宋" w:hAnsi="仿宋" w:cs="仿宋" w:hint="eastAsia"/>
            <w:lang w:eastAsia="zh-CN"/>
          </w:rPr>
          <w:t>(五)、外汇、黄金等交易服务项目招标方式和招标程序</w:t>
        </w:r>
        <w:r>
          <w:tab/>
        </w:r>
        <w:r>
          <w:fldChar w:fldCharType="begin"/>
        </w:r>
        <w:r>
          <w:instrText xml:space="preserve"> PAGEREF _Toc12728 \h </w:instrText>
        </w:r>
        <w:r>
          <w:fldChar w:fldCharType="separate"/>
        </w:r>
        <w:r>
          <w:t>73</w:t>
        </w:r>
        <w:r>
          <w:fldChar w:fldCharType="end"/>
        </w:r>
      </w:hyperlink>
    </w:p>
    <w:p>
      <w:pPr>
        <w:pStyle w:val="TOC2"/>
        <w:tabs>
          <w:tab w:val="right" w:leader="dot" w:pos="8306"/>
        </w:tabs>
      </w:pPr>
      <w:hyperlink w:anchor="_Toc19265" w:history="1">
        <w:r>
          <w:rPr>
            <w:rFonts w:ascii="仿宋" w:eastAsia="仿宋" w:hAnsi="仿宋" w:cs="仿宋" w:hint="eastAsia"/>
            <w:lang w:eastAsia="zh-CN"/>
          </w:rPr>
          <w:t>(六)、招标费用及信息发布</w:t>
        </w:r>
        <w:r>
          <w:tab/>
        </w:r>
        <w:r>
          <w:fldChar w:fldCharType="begin"/>
        </w:r>
        <w:r>
          <w:instrText xml:space="preserve"> PAGEREF _Toc19265 \h </w:instrText>
        </w:r>
        <w:r>
          <w:fldChar w:fldCharType="separate"/>
        </w:r>
        <w:r>
          <w:t>74</w:t>
        </w:r>
        <w:r>
          <w:fldChar w:fldCharType="end"/>
        </w:r>
      </w:hyperlink>
    </w:p>
    <w:p>
      <w:pPr>
        <w:pStyle w:val="TOC1"/>
        <w:tabs>
          <w:tab w:val="right" w:leader="dot" w:pos="8306"/>
        </w:tabs>
      </w:pPr>
      <w:hyperlink w:anchor="_Toc21991" w:history="1">
        <w:r>
          <w:rPr>
            <w:rFonts w:ascii="仿宋" w:eastAsia="仿宋" w:hAnsi="仿宋" w:cs="仿宋" w:hint="eastAsia"/>
            <w:lang w:eastAsia="zh-CN"/>
          </w:rPr>
          <w:t>十九、成果转化与推广应用</w:t>
        </w:r>
        <w:r>
          <w:tab/>
        </w:r>
        <w:r>
          <w:fldChar w:fldCharType="begin"/>
        </w:r>
        <w:r>
          <w:instrText xml:space="preserve"> PAGEREF _Toc21991 \h </w:instrText>
        </w:r>
        <w:r>
          <w:fldChar w:fldCharType="separate"/>
        </w:r>
        <w:r>
          <w:t>76</w:t>
        </w:r>
        <w:r>
          <w:fldChar w:fldCharType="end"/>
        </w:r>
      </w:hyperlink>
    </w:p>
    <w:p>
      <w:pPr>
        <w:pStyle w:val="TOC2"/>
        <w:tabs>
          <w:tab w:val="right" w:leader="dot" w:pos="8306"/>
        </w:tabs>
      </w:pPr>
      <w:hyperlink w:anchor="_Toc13027" w:history="1">
        <w:r>
          <w:rPr>
            <w:rFonts w:ascii="仿宋" w:eastAsia="仿宋" w:hAnsi="仿宋" w:cs="仿宋" w:hint="eastAsia"/>
            <w:lang w:eastAsia="zh-CN"/>
          </w:rPr>
          <w:t>(一)、成果转化策略制定</w:t>
        </w:r>
        <w:r>
          <w:tab/>
        </w:r>
        <w:r>
          <w:fldChar w:fldCharType="begin"/>
        </w:r>
        <w:r>
          <w:instrText xml:space="preserve"> PAGEREF _Toc13027 \h </w:instrText>
        </w:r>
        <w:r>
          <w:fldChar w:fldCharType="separate"/>
        </w:r>
        <w:r>
          <w:t>76</w:t>
        </w:r>
        <w:r>
          <w:fldChar w:fldCharType="end"/>
        </w:r>
      </w:hyperlink>
    </w:p>
    <w:p>
      <w:pPr>
        <w:pStyle w:val="TOC2"/>
        <w:tabs>
          <w:tab w:val="right" w:leader="dot" w:pos="8306"/>
        </w:tabs>
      </w:pPr>
      <w:hyperlink w:anchor="_Toc23830" w:history="1">
        <w:r>
          <w:rPr>
            <w:rFonts w:ascii="仿宋" w:eastAsia="仿宋" w:hAnsi="仿宋" w:cs="仿宋" w:hint="eastAsia"/>
            <w:lang w:eastAsia="zh-CN"/>
          </w:rPr>
          <w:t>(二)、成果推广应用方案</w:t>
        </w:r>
        <w:r>
          <w:tab/>
        </w:r>
        <w:r>
          <w:fldChar w:fldCharType="begin"/>
        </w:r>
        <w:r>
          <w:instrText xml:space="preserve"> PAGEREF _Toc23830 \h </w:instrText>
        </w:r>
        <w:r>
          <w:fldChar w:fldCharType="separate"/>
        </w:r>
        <w:r>
          <w:t>77</w:t>
        </w:r>
        <w:r>
          <w:fldChar w:fldCharType="end"/>
        </w:r>
      </w:hyperlink>
    </w:p>
    <w:p>
      <w:pPr>
        <w:pStyle w:val="TOC1"/>
        <w:tabs>
          <w:tab w:val="right" w:leader="dot" w:pos="8306"/>
        </w:tabs>
      </w:pPr>
      <w:hyperlink w:anchor="_Toc13110" w:history="1">
        <w:r>
          <w:rPr>
            <w:rFonts w:ascii="仿宋" w:eastAsia="仿宋" w:hAnsi="仿宋" w:cs="仿宋" w:hint="eastAsia"/>
            <w:lang w:eastAsia="zh-CN"/>
          </w:rPr>
          <w:t>二十、战略退出计划</w:t>
        </w:r>
        <w:r>
          <w:tab/>
        </w:r>
        <w:r>
          <w:fldChar w:fldCharType="begin"/>
        </w:r>
        <w:r>
          <w:instrText xml:space="preserve"> PAGEREF _Toc13110 \h </w:instrText>
        </w:r>
        <w:r>
          <w:fldChar w:fldCharType="separate"/>
        </w:r>
        <w:r>
          <w:t>79</w:t>
        </w:r>
        <w:r>
          <w:fldChar w:fldCharType="end"/>
        </w:r>
      </w:hyperlink>
    </w:p>
    <w:p>
      <w:pPr>
        <w:pStyle w:val="TOC2"/>
        <w:tabs>
          <w:tab w:val="right" w:leader="dot" w:pos="8306"/>
        </w:tabs>
      </w:pPr>
      <w:hyperlink w:anchor="_Toc10783" w:history="1">
        <w:r>
          <w:rPr>
            <w:rFonts w:ascii="仿宋" w:eastAsia="仿宋" w:hAnsi="仿宋" w:cs="仿宋" w:hint="eastAsia"/>
            <w:lang w:eastAsia="zh-CN"/>
          </w:rPr>
          <w:t>(一)、外汇、黄金等交易服务项目退出战略</w:t>
        </w:r>
        <w:r>
          <w:tab/>
        </w:r>
        <w:r>
          <w:fldChar w:fldCharType="begin"/>
        </w:r>
        <w:r>
          <w:instrText xml:space="preserve"> PAGEREF _Toc10783 \h </w:instrText>
        </w:r>
        <w:r>
          <w:fldChar w:fldCharType="separate"/>
        </w:r>
        <w:r>
          <w:t>79</w:t>
        </w:r>
        <w:r>
          <w:fldChar w:fldCharType="end"/>
        </w:r>
      </w:hyperlink>
    </w:p>
    <w:p>
      <w:pPr>
        <w:pStyle w:val="TOC2"/>
        <w:tabs>
          <w:tab w:val="right" w:leader="dot" w:pos="8306"/>
        </w:tabs>
      </w:pPr>
      <w:hyperlink w:anchor="_Toc13109" w:history="1">
        <w:r>
          <w:rPr>
            <w:rFonts w:ascii="仿宋" w:eastAsia="仿宋" w:hAnsi="仿宋" w:cs="仿宋" w:hint="eastAsia"/>
            <w:lang w:eastAsia="zh-CN"/>
          </w:rPr>
          <w:t>(二)、潜在退出方式</w:t>
        </w:r>
        <w:r>
          <w:tab/>
        </w:r>
        <w:r>
          <w:fldChar w:fldCharType="begin"/>
        </w:r>
        <w:r>
          <w:instrText xml:space="preserve"> PAGEREF _Toc13109 \h </w:instrText>
        </w:r>
        <w:r>
          <w:fldChar w:fldCharType="separate"/>
        </w:r>
        <w:r>
          <w:t>80</w:t>
        </w:r>
        <w:r>
          <w:fldChar w:fldCharType="end"/>
        </w:r>
      </w:hyperlink>
    </w:p>
    <w:p>
      <w:pPr>
        <w:pStyle w:val="TOC2"/>
        <w:tabs>
          <w:tab w:val="right" w:leader="dot" w:pos="8306"/>
        </w:tabs>
      </w:pPr>
      <w:hyperlink w:anchor="_Toc372" w:history="1">
        <w:r>
          <w:rPr>
            <w:rFonts w:ascii="仿宋" w:eastAsia="仿宋" w:hAnsi="仿宋" w:cs="仿宋" w:hint="eastAsia"/>
            <w:lang w:eastAsia="zh-CN"/>
          </w:rPr>
          <w:t>(三)、退出时机与条件</w:t>
        </w:r>
        <w:r>
          <w:tab/>
        </w:r>
        <w:r>
          <w:fldChar w:fldCharType="begin"/>
        </w:r>
        <w:r>
          <w:instrText xml:space="preserve"> PAGEREF _Toc372 \h </w:instrText>
        </w:r>
        <w:r>
          <w:fldChar w:fldCharType="separate"/>
        </w:r>
        <w:r>
          <w:t>80</w:t>
        </w:r>
        <w:r>
          <w:fldChar w:fldCharType="end"/>
        </w:r>
      </w:hyperlink>
    </w:p>
    <w:p>
      <w:pPr>
        <w:pStyle w:val="TOC2"/>
        <w:tabs>
          <w:tab w:val="right" w:leader="dot" w:pos="8306"/>
        </w:tabs>
      </w:pPr>
      <w:hyperlink w:anchor="_Toc357" w:history="1">
        <w:r>
          <w:rPr>
            <w:rFonts w:ascii="仿宋" w:eastAsia="仿宋" w:hAnsi="仿宋" w:cs="仿宋" w:hint="eastAsia"/>
            <w:lang w:eastAsia="zh-CN"/>
          </w:rPr>
          <w:t>(四)、投资者回报与退出</w:t>
        </w:r>
        <w:r>
          <w:tab/>
        </w:r>
        <w:r>
          <w:fldChar w:fldCharType="begin"/>
        </w:r>
        <w:r>
          <w:instrText xml:space="preserve"> PAGEREF _Toc357 \h </w:instrText>
        </w:r>
        <w:r>
          <w:fldChar w:fldCharType="separate"/>
        </w:r>
        <w:r>
          <w:t>81</w:t>
        </w:r>
        <w:r>
          <w:fldChar w:fldCharType="end"/>
        </w:r>
      </w:hyperlink>
    </w:p>
    <w:p>
      <w:pPr>
        <w:pStyle w:val="TOC1"/>
        <w:tabs>
          <w:tab w:val="right" w:leader="dot" w:pos="8306"/>
        </w:tabs>
      </w:pPr>
      <w:hyperlink w:anchor="_Toc3060" w:history="1">
        <w:r>
          <w:rPr>
            <w:rFonts w:ascii="仿宋" w:eastAsia="仿宋" w:hAnsi="仿宋" w:cs="仿宋" w:hint="eastAsia"/>
            <w:lang w:eastAsia="zh-CN"/>
          </w:rPr>
          <w:t>二十一、风险分析</w:t>
        </w:r>
        <w:r>
          <w:tab/>
        </w:r>
        <w:r>
          <w:fldChar w:fldCharType="begin"/>
        </w:r>
        <w:r>
          <w:instrText xml:space="preserve"> PAGEREF _Toc3060 \h </w:instrText>
        </w:r>
        <w:r>
          <w:fldChar w:fldCharType="separate"/>
        </w:r>
        <w:r>
          <w:t>82</w:t>
        </w:r>
        <w:r>
          <w:fldChar w:fldCharType="end"/>
        </w:r>
      </w:hyperlink>
    </w:p>
    <w:p>
      <w:pPr>
        <w:pStyle w:val="TOC2"/>
        <w:tabs>
          <w:tab w:val="right" w:leader="dot" w:pos="8306"/>
        </w:tabs>
      </w:pPr>
      <w:hyperlink w:anchor="_Toc11733" w:history="1">
        <w:r>
          <w:rPr>
            <w:rFonts w:ascii="仿宋" w:eastAsia="仿宋" w:hAnsi="仿宋" w:cs="仿宋" w:hint="eastAsia"/>
            <w:lang w:eastAsia="zh-CN"/>
          </w:rPr>
          <w:t>(一)、内部风险</w:t>
        </w:r>
        <w:r>
          <w:tab/>
        </w:r>
        <w:r>
          <w:fldChar w:fldCharType="begin"/>
        </w:r>
        <w:r>
          <w:instrText xml:space="preserve"> PAGEREF _Toc11733 \h </w:instrText>
        </w:r>
        <w:r>
          <w:fldChar w:fldCharType="separate"/>
        </w:r>
        <w:r>
          <w:t>82</w:t>
        </w:r>
        <w:r>
          <w:fldChar w:fldCharType="end"/>
        </w:r>
      </w:hyperlink>
    </w:p>
    <w:p>
      <w:pPr>
        <w:pStyle w:val="TOC2"/>
        <w:tabs>
          <w:tab w:val="right" w:leader="dot" w:pos="8306"/>
        </w:tabs>
      </w:pPr>
      <w:hyperlink w:anchor="_Toc8566" w:history="1">
        <w:r>
          <w:rPr>
            <w:rFonts w:ascii="仿宋" w:eastAsia="仿宋" w:hAnsi="仿宋" w:cs="仿宋" w:hint="eastAsia"/>
            <w:lang w:eastAsia="zh-CN"/>
          </w:rPr>
          <w:t>(二)、外部风险</w:t>
        </w:r>
        <w:r>
          <w:tab/>
        </w:r>
        <w:r>
          <w:fldChar w:fldCharType="begin"/>
        </w:r>
        <w:r>
          <w:instrText xml:space="preserve"> PAGEREF _Toc8566 \h </w:instrText>
        </w:r>
        <w:r>
          <w:fldChar w:fldCharType="separate"/>
        </w:r>
        <w:r>
          <w:t>82</w:t>
        </w:r>
        <w:r>
          <w:fldChar w:fldCharType="end"/>
        </w:r>
      </w:hyperlink>
    </w:p>
    <w:p>
      <w:pPr>
        <w:pStyle w:val="TOC2"/>
        <w:tabs>
          <w:tab w:val="right" w:leader="dot" w:pos="8306"/>
        </w:tabs>
      </w:pPr>
      <w:hyperlink w:anchor="_Toc8440" w:history="1">
        <w:r>
          <w:rPr>
            <w:rFonts w:ascii="仿宋" w:eastAsia="仿宋" w:hAnsi="仿宋" w:cs="仿宋" w:hint="eastAsia"/>
            <w:lang w:eastAsia="zh-CN"/>
          </w:rPr>
          <w:t>(三)、风险管理策略</w:t>
        </w:r>
        <w:r>
          <w:tab/>
        </w:r>
        <w:r>
          <w:fldChar w:fldCharType="begin"/>
        </w:r>
        <w:r>
          <w:instrText xml:space="preserve"> PAGEREF _Toc8440 \h </w:instrText>
        </w:r>
        <w:r>
          <w:fldChar w:fldCharType="separate"/>
        </w:r>
        <w:r>
          <w:t>83</w:t>
        </w:r>
        <w:r>
          <w:fldChar w:fldCharType="end"/>
        </w:r>
      </w:hyperlink>
    </w:p>
    <w:p>
      <w:pPr>
        <w:pStyle w:val="TOC1"/>
        <w:tabs>
          <w:tab w:val="right" w:leader="dot" w:pos="8306"/>
        </w:tabs>
      </w:pPr>
      <w:hyperlink w:anchor="_Toc8371" w:history="1">
        <w:r>
          <w:rPr>
            <w:rFonts w:ascii="仿宋" w:eastAsia="仿宋" w:hAnsi="仿宋" w:cs="仿宋" w:hint="eastAsia"/>
            <w:lang w:eastAsia="zh-CN"/>
          </w:rPr>
          <w:t>二十二供应链管理</w:t>
        </w:r>
        <w:r>
          <w:tab/>
        </w:r>
        <w:r>
          <w:fldChar w:fldCharType="begin"/>
        </w:r>
        <w:r>
          <w:instrText xml:space="preserve"> PAGEREF _Toc8371 \h </w:instrText>
        </w:r>
        <w:r>
          <w:fldChar w:fldCharType="separate"/>
        </w:r>
        <w:r>
          <w:t>83</w:t>
        </w:r>
        <w:r>
          <w:fldChar w:fldCharType="end"/>
        </w:r>
      </w:hyperlink>
    </w:p>
    <w:p>
      <w:pPr>
        <w:pStyle w:val="TOC2"/>
        <w:tabs>
          <w:tab w:val="right" w:leader="dot" w:pos="8306"/>
        </w:tabs>
      </w:pPr>
      <w:hyperlink w:anchor="_Toc15980" w:history="1">
        <w:r>
          <w:rPr>
            <w:rFonts w:ascii="仿宋" w:eastAsia="仿宋" w:hAnsi="仿宋" w:cs="仿宋" w:hint="eastAsia"/>
            <w:lang w:eastAsia="zh-CN"/>
          </w:rPr>
          <w:t>(一)、供应链战略规划</w:t>
        </w:r>
        <w:r>
          <w:tab/>
        </w:r>
        <w:r>
          <w:fldChar w:fldCharType="begin"/>
        </w:r>
        <w:r>
          <w:instrText xml:space="preserve"> PAGEREF _Toc15980 \h </w:instrText>
        </w:r>
        <w:r>
          <w:fldChar w:fldCharType="separate"/>
        </w:r>
        <w:r>
          <w:t>83</w:t>
        </w:r>
        <w:r>
          <w:fldChar w:fldCharType="end"/>
        </w:r>
      </w:hyperlink>
    </w:p>
    <w:p>
      <w:pPr>
        <w:pStyle w:val="TOC2"/>
        <w:tabs>
          <w:tab w:val="right" w:leader="dot" w:pos="8306"/>
        </w:tabs>
      </w:pPr>
      <w:hyperlink w:anchor="_Toc1909" w:history="1">
        <w:r>
          <w:rPr>
            <w:rFonts w:ascii="仿宋" w:eastAsia="仿宋" w:hAnsi="仿宋" w:cs="仿宋" w:hint="eastAsia"/>
            <w:lang w:eastAsia="zh-CN"/>
          </w:rPr>
          <w:t>(二)、供应商选择与合作</w:t>
        </w:r>
        <w:r>
          <w:tab/>
        </w:r>
        <w:r>
          <w:fldChar w:fldCharType="begin"/>
        </w:r>
        <w:r>
          <w:instrText xml:space="preserve"> PAGEREF _Toc1909 \h </w:instrText>
        </w:r>
        <w:r>
          <w:fldChar w:fldCharType="separate"/>
        </w:r>
        <w:r>
          <w:t>84</w:t>
        </w:r>
        <w:r>
          <w:fldChar w:fldCharType="end"/>
        </w:r>
      </w:hyperlink>
    </w:p>
    <w:p>
      <w:pPr>
        <w:pStyle w:val="TOC2"/>
        <w:tabs>
          <w:tab w:val="right" w:leader="dot" w:pos="8306"/>
        </w:tabs>
      </w:pPr>
      <w:hyperlink w:anchor="_Toc6896" w:history="1">
        <w:r>
          <w:rPr>
            <w:rFonts w:ascii="仿宋" w:eastAsia="仿宋" w:hAnsi="仿宋" w:cs="仿宋" w:hint="eastAsia"/>
            <w:lang w:eastAsia="zh-CN"/>
          </w:rPr>
          <w:t>(三)、物流与库存管理</w:t>
        </w:r>
        <w:r>
          <w:tab/>
        </w:r>
        <w:r>
          <w:fldChar w:fldCharType="begin"/>
        </w:r>
        <w:r>
          <w:instrText xml:space="preserve"> PAGEREF _Toc6896 \h </w:instrText>
        </w:r>
        <w:r>
          <w:fldChar w:fldCharType="separate"/>
        </w:r>
        <w:r>
          <w:t>86</w:t>
        </w:r>
        <w:r>
          <w:fldChar w:fldCharType="end"/>
        </w:r>
      </w:hyperlink>
    </w:p>
    <w:p>
      <w:pPr>
        <w:pStyle w:val="TOC1"/>
        <w:tabs>
          <w:tab w:val="right" w:leader="dot" w:pos="8306"/>
        </w:tabs>
      </w:pPr>
      <w:hyperlink w:anchor="_Toc21805" w:history="1">
        <w:r>
          <w:rPr>
            <w:rFonts w:ascii="仿宋" w:eastAsia="仿宋" w:hAnsi="仿宋" w:cs="仿宋" w:hint="eastAsia"/>
            <w:lang w:eastAsia="zh-CN"/>
          </w:rPr>
          <w:t>二十三、社会影响分析</w:t>
        </w:r>
        <w:r>
          <w:tab/>
        </w:r>
        <w:r>
          <w:fldChar w:fldCharType="begin"/>
        </w:r>
        <w:r>
          <w:instrText xml:space="preserve"> PAGEREF _Toc21805 \h </w:instrText>
        </w:r>
        <w:r>
          <w:fldChar w:fldCharType="separate"/>
        </w:r>
        <w:r>
          <w:t>87</w:t>
        </w:r>
        <w:r>
          <w:fldChar w:fldCharType="end"/>
        </w:r>
      </w:hyperlink>
    </w:p>
    <w:p>
      <w:pPr>
        <w:pStyle w:val="TOC2"/>
        <w:tabs>
          <w:tab w:val="right" w:leader="dot" w:pos="8306"/>
        </w:tabs>
      </w:pPr>
      <w:hyperlink w:anchor="_Toc18199" w:history="1">
        <w:r>
          <w:rPr>
            <w:rFonts w:ascii="仿宋" w:eastAsia="仿宋" w:hAnsi="仿宋" w:cs="仿宋" w:hint="eastAsia"/>
            <w:lang w:eastAsia="zh-CN"/>
          </w:rPr>
          <w:t>(一)、社会影响效果分析</w:t>
        </w:r>
        <w:r>
          <w:tab/>
        </w:r>
        <w:r>
          <w:fldChar w:fldCharType="begin"/>
        </w:r>
        <w:r>
          <w:instrText xml:space="preserve"> PAGEREF _Toc18199 \h </w:instrText>
        </w:r>
        <w:r>
          <w:fldChar w:fldCharType="separate"/>
        </w:r>
        <w:r>
          <w:t>87</w:t>
        </w:r>
        <w:r>
          <w:fldChar w:fldCharType="end"/>
        </w:r>
      </w:hyperlink>
    </w:p>
    <w:p>
      <w:pPr>
        <w:pStyle w:val="TOC2"/>
        <w:tabs>
          <w:tab w:val="right" w:leader="dot" w:pos="8306"/>
        </w:tabs>
      </w:pPr>
      <w:hyperlink w:anchor="_Toc21353" w:history="1">
        <w:r>
          <w:rPr>
            <w:rFonts w:ascii="仿宋" w:eastAsia="仿宋" w:hAnsi="仿宋" w:cs="仿宋" w:hint="eastAsia"/>
            <w:lang w:eastAsia="zh-CN"/>
          </w:rPr>
          <w:t>(二)、社会适应性分析</w:t>
        </w:r>
        <w:r>
          <w:tab/>
        </w:r>
        <w:r>
          <w:fldChar w:fldCharType="begin"/>
        </w:r>
        <w:r>
          <w:instrText xml:space="preserve"> PAGEREF _Toc21353 \h </w:instrText>
        </w:r>
        <w:r>
          <w:fldChar w:fldCharType="separate"/>
        </w:r>
        <w:r>
          <w:t>88</w:t>
        </w:r>
        <w:r>
          <w:fldChar w:fldCharType="end"/>
        </w:r>
      </w:hyperlink>
    </w:p>
    <w:p>
      <w:pPr>
        <w:pStyle w:val="TOC2"/>
        <w:tabs>
          <w:tab w:val="right" w:leader="dot" w:pos="8306"/>
        </w:tabs>
      </w:pPr>
      <w:hyperlink w:anchor="_Toc31861" w:history="1">
        <w:r>
          <w:rPr>
            <w:rFonts w:ascii="仿宋" w:eastAsia="仿宋" w:hAnsi="仿宋" w:cs="仿宋" w:hint="eastAsia"/>
            <w:lang w:eastAsia="zh-CN"/>
          </w:rPr>
          <w:t>(三)、社会风险及对策分析</w:t>
        </w:r>
        <w:r>
          <w:tab/>
        </w:r>
        <w:r>
          <w:fldChar w:fldCharType="begin"/>
        </w:r>
        <w:r>
          <w:instrText xml:space="preserve"> PAGEREF _Toc31861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9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0470"/>
      <w:r>
        <w:rPr>
          <w:rFonts w:ascii="仿宋" w:eastAsia="仿宋" w:hAnsi="仿宋" w:cs="仿宋" w:hint="eastAsia"/>
          <w:sz w:val="28"/>
          <w:lang w:eastAsia="zh-CN"/>
        </w:rPr>
        <w:t>一、项目风险说明</w:t>
      </w:r>
      <w:bookmarkEnd w:id="2"/>
    </w:p>
    <w:p>
      <w:pPr>
        <w:pStyle w:val="Heading2"/>
        <w:rPr>
          <w:rFonts w:ascii="仿宋" w:eastAsia="仿宋" w:hAnsi="仿宋" w:cs="仿宋" w:hint="eastAsia"/>
          <w:lang w:eastAsia="zh-CN"/>
        </w:rPr>
      </w:pPr>
      <w:bookmarkStart w:id="3" w:name="_Toc29085"/>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投资外汇、黄金等交易服务项目的区域选择需考虑自然、经济、社会和投资环境的整体优势。在我国国内政局稳定且制度完善的背景下，投资项目与国家产业发展政策相符合，政策风险较低。针对政策风险，项目承办单位需关注国家宏观调控、财政货币和税收政策的变动，避免对企业经济利益产生负面影响。承办单位应密切关注政府的调整，包括税收、金融、环境保护和产业发展政策等，并采取相应措施争取政策支持。加强企业内部信息化建设和战略制定，有助于项目应对政策变动，确保外汇、黄金等交易服务项目可持续发展。</w:t>
      </w:r>
    </w:p>
    <w:p>
      <w:pPr>
        <w:pStyle w:val="Heading2"/>
        <w:ind w:firstLine="560" w:firstLineChars="200"/>
        <w:rPr>
          <w:rFonts w:ascii="仿宋" w:eastAsia="仿宋" w:hAnsi="仿宋" w:cs="仿宋" w:hint="eastAsia"/>
          <w:sz w:val="28"/>
          <w:lang w:eastAsia="zh-CN"/>
        </w:rPr>
      </w:pPr>
      <w:bookmarkStart w:id="4" w:name="_Toc2159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https://d.book118.com/855241343330011122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外汇、黄金等交易服务项目创业投资方案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外汇、黄金等交易服务项目创业投资方案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外汇、黄金等交易服务项目创业投资方案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外汇、黄金等交易服务项目创业投资方案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外汇、黄金等交易服务项目创业投资方案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016C3E"/>
    <w:rsid w:val="28016C3E"/>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5524134333001112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2024-03-14T19:17:00Z</dcterms:created>
  <dcterms:modified xsi:type="dcterms:W3CDTF">2024-03-14T19:17:50Z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381ED3096F954694B0E79F936CB72B2A_11</vt:lpwstr>
  </property>
  <property fmtid="{D5CDD505-2E9C-101B-9397-08002B2CF9AE}" pid="3" name="KSOProductBuildVer">
    <vt:lpwstr>2052-12.1.0.16412</vt:lpwstr>
  </property>
</Properties>
</file>