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木工锯机项目调研分析报告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9170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_Toc19170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13" w:history="1">
        <w:r>
          <w:rPr>
            <w:rFonts w:ascii="仿宋" w:eastAsia="仿宋" w:hAnsi="仿宋" w:cs="仿宋" w:hint="eastAsia"/>
            <w:lang w:val="en-US"/>
          </w:rPr>
          <w:t>一、公司简介</w:t>
        </w:r>
        <w:r>
          <w:tab/>
        </w:r>
        <w:r>
          <w:fldChar w:fldCharType="begin"/>
        </w:r>
        <w:r>
          <w:instrText xml:space="preserve"> PAGEREF _Toc15513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9" w:history="1">
        <w:r>
          <w:rPr>
            <w:rFonts w:ascii="仿宋" w:eastAsia="仿宋" w:hAnsi="仿宋" w:cs="仿宋" w:hint="eastAsia"/>
            <w:lang w:val="en-US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_Toc21729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99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_Toc8299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04" w:history="1">
        <w:r>
          <w:rPr>
            <w:rFonts w:ascii="仿宋" w:eastAsia="仿宋" w:hAnsi="仿宋" w:cs="仿宋" w:hint="eastAsia"/>
            <w:lang w:val="en-US"/>
          </w:rPr>
          <w:t>二、项目基本情况</w:t>
        </w:r>
        <w:r>
          <w:tab/>
        </w:r>
        <w:r>
          <w:fldChar w:fldCharType="begin"/>
        </w:r>
        <w:r>
          <w:instrText xml:space="preserve"> PAGEREF _Toc10904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" w:history="1">
        <w:r>
          <w:rPr>
            <w:rFonts w:ascii="仿宋" w:eastAsia="仿宋" w:hAnsi="仿宋" w:cs="仿宋" w:hint="eastAsia"/>
            <w:lang w:val="en-US"/>
          </w:rPr>
          <w:t>(一)、项目名称及建设性质</w:t>
        </w:r>
        <w:r>
          <w:tab/>
        </w:r>
        <w:r>
          <w:fldChar w:fldCharType="begin"/>
        </w:r>
        <w:r>
          <w:instrText xml:space="preserve"> PAGEREF _Toc2019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10" w:history="1">
        <w:r>
          <w:rPr>
            <w:rFonts w:ascii="仿宋" w:eastAsia="仿宋" w:hAnsi="仿宋" w:cs="仿宋" w:hint="eastAsia"/>
            <w:lang w:val="en-US"/>
          </w:rPr>
          <w:t>(二)、项目承办单位</w:t>
        </w:r>
        <w:r>
          <w:tab/>
        </w:r>
        <w:r>
          <w:fldChar w:fldCharType="begin"/>
        </w:r>
        <w:r>
          <w:instrText xml:space="preserve"> PAGEREF _Toc30210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5" w:history="1">
        <w:r>
          <w:rPr>
            <w:rFonts w:ascii="仿宋" w:eastAsia="仿宋" w:hAnsi="仿宋" w:cs="仿宋" w:hint="eastAsia"/>
            <w:lang w:val="en-US"/>
          </w:rPr>
          <w:t>(三)、项目实施的可行性</w:t>
        </w:r>
        <w:r>
          <w:tab/>
        </w:r>
        <w:r>
          <w:fldChar w:fldCharType="begin"/>
        </w:r>
        <w:r>
          <w:instrText xml:space="preserve"> PAGEREF _Toc27985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" w:history="1">
        <w:r>
          <w:rPr>
            <w:rFonts w:ascii="仿宋" w:eastAsia="仿宋" w:hAnsi="仿宋" w:cs="仿宋" w:hint="eastAsia"/>
            <w:lang w:val="en-US"/>
          </w:rPr>
          <w:t>(四)、项目建设选址</w:t>
        </w:r>
        <w:r>
          <w:tab/>
        </w:r>
        <w:r>
          <w:fldChar w:fldCharType="begin"/>
        </w:r>
        <w:r>
          <w:instrText xml:space="preserve"> PAGEREF _Toc1871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50" w:history="1">
        <w:r>
          <w:rPr>
            <w:rFonts w:ascii="仿宋" w:eastAsia="仿宋" w:hAnsi="仿宋" w:cs="仿宋" w:hint="eastAsia"/>
            <w:lang w:val="en-US"/>
          </w:rPr>
          <w:t>(五)、建筑物建设规模</w:t>
        </w:r>
        <w:r>
          <w:tab/>
        </w:r>
        <w:r>
          <w:fldChar w:fldCharType="begin"/>
        </w:r>
        <w:r>
          <w:instrText xml:space="preserve"> PAGEREF _Toc10950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4" w:history="1">
        <w:r>
          <w:rPr>
            <w:rFonts w:ascii="仿宋" w:eastAsia="仿宋" w:hAnsi="仿宋" w:cs="仿宋" w:hint="eastAsia"/>
            <w:lang w:val="en-US"/>
          </w:rPr>
          <w:t>(六)、项目总投资及资金构成</w:t>
        </w:r>
        <w:r>
          <w:tab/>
        </w:r>
        <w:r>
          <w:fldChar w:fldCharType="begin"/>
        </w:r>
        <w:r>
          <w:instrText xml:space="preserve"> PAGEREF _Toc22654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" w:history="1">
        <w:r>
          <w:rPr>
            <w:rFonts w:ascii="仿宋" w:eastAsia="仿宋" w:hAnsi="仿宋" w:cs="仿宋" w:hint="eastAsia"/>
            <w:lang w:val="en-US"/>
          </w:rPr>
          <w:t>(七)、资金筹措方案</w:t>
        </w:r>
        <w:r>
          <w:tab/>
        </w:r>
        <w:r>
          <w:fldChar w:fldCharType="begin"/>
        </w:r>
        <w:r>
          <w:instrText xml:space="preserve"> PAGEREF _Toc426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6" w:history="1">
        <w:r>
          <w:rPr>
            <w:rFonts w:ascii="仿宋" w:eastAsia="仿宋" w:hAnsi="仿宋" w:cs="仿宋" w:hint="eastAsia"/>
            <w:lang w:val="en-US"/>
          </w:rPr>
          <w:t>(八)、项目预期经济效益规划目标</w:t>
        </w:r>
        <w:r>
          <w:tab/>
        </w:r>
        <w:r>
          <w:fldChar w:fldCharType="begin"/>
        </w:r>
        <w:r>
          <w:instrText xml:space="preserve"> PAGEREF _Toc16156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85" w:history="1">
        <w:r>
          <w:rPr>
            <w:rFonts w:ascii="仿宋" w:eastAsia="仿宋" w:hAnsi="仿宋" w:cs="仿宋" w:hint="eastAsia"/>
            <w:lang w:val="en-US"/>
          </w:rPr>
          <w:t>(九)、项目建设进度规划</w:t>
        </w:r>
        <w:r>
          <w:tab/>
        </w:r>
        <w:r>
          <w:fldChar w:fldCharType="begin"/>
        </w:r>
        <w:r>
          <w:instrText xml:space="preserve"> PAGEREF _Toc11285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6" w:history="1">
        <w:r>
          <w:rPr>
            <w:rFonts w:ascii="仿宋" w:eastAsia="仿宋" w:hAnsi="仿宋" w:cs="仿宋" w:hint="eastAsia"/>
            <w:lang w:val="en-US"/>
          </w:rPr>
          <w:t>三、产品规划分析</w:t>
        </w:r>
        <w:r>
          <w:tab/>
        </w:r>
        <w:r>
          <w:fldChar w:fldCharType="begin"/>
        </w:r>
        <w:r>
          <w:instrText xml:space="preserve"> PAGEREF _Toc17586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0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_Toc11760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89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_Toc9189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5" w:history="1">
        <w:r>
          <w:rPr>
            <w:rFonts w:ascii="仿宋" w:eastAsia="仿宋" w:hAnsi="仿宋" w:cs="仿宋" w:hint="eastAsia"/>
            <w:lang w:val="en-US"/>
          </w:rPr>
          <w:t>四、节能方案分析</w:t>
        </w:r>
        <w:r>
          <w:tab/>
        </w:r>
        <w:r>
          <w:fldChar w:fldCharType="begin"/>
        </w:r>
        <w:r>
          <w:instrText xml:space="preserve"> PAGEREF _Toc3115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75" w:history="1">
        <w:r>
          <w:rPr>
            <w:rFonts w:ascii="仿宋" w:eastAsia="仿宋" w:hAnsi="仿宋" w:cs="仿宋" w:hint="eastAsia"/>
            <w:lang w:val="en-US"/>
          </w:rPr>
          <w:t>(一)、用能标准和节能规范</w:t>
        </w:r>
        <w:r>
          <w:tab/>
        </w:r>
        <w:r>
          <w:fldChar w:fldCharType="begin"/>
        </w:r>
        <w:r>
          <w:instrText xml:space="preserve"> PAGEREF _Toc5975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8" w:history="1">
        <w:r>
          <w:rPr>
            <w:rFonts w:ascii="仿宋" w:eastAsia="仿宋" w:hAnsi="仿宋" w:cs="仿宋" w:hint="eastAsia"/>
            <w:lang w:val="en-US"/>
          </w:rPr>
          <w:t>(二)、能耗状况和能耗指标分析</w:t>
        </w:r>
        <w:r>
          <w:tab/>
        </w:r>
        <w:r>
          <w:fldChar w:fldCharType="begin"/>
        </w:r>
        <w:r>
          <w:instrText xml:space="preserve"> PAGEREF _Toc648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8" w:history="1">
        <w:r>
          <w:rPr>
            <w:rFonts w:ascii="仿宋" w:eastAsia="仿宋" w:hAnsi="仿宋" w:cs="仿宋" w:hint="eastAsia"/>
            <w:lang w:val="en-US"/>
          </w:rPr>
          <w:t>(三)、节能措施和节能效果分析</w:t>
        </w:r>
        <w:r>
          <w:tab/>
        </w:r>
        <w:r>
          <w:fldChar w:fldCharType="begin"/>
        </w:r>
        <w:r>
          <w:instrText xml:space="preserve"> PAGEREF _Toc20678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03" w:history="1">
        <w:r>
          <w:rPr>
            <w:rFonts w:ascii="仿宋" w:eastAsia="仿宋" w:hAnsi="仿宋" w:cs="仿宋" w:hint="eastAsia"/>
            <w:lang w:val="en-US"/>
          </w:rPr>
          <w:t>五、木工锯机项目选址</w:t>
        </w:r>
        <w:r>
          <w:tab/>
        </w:r>
        <w:r>
          <w:fldChar w:fldCharType="begin"/>
        </w:r>
        <w:r>
          <w:instrText xml:space="preserve"> PAGEREF _Toc21703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2" w:history="1">
        <w:r>
          <w:rPr>
            <w:rFonts w:ascii="仿宋" w:eastAsia="仿宋" w:hAnsi="仿宋" w:cs="仿宋" w:hint="eastAsia"/>
            <w:lang w:val="en-US"/>
          </w:rPr>
          <w:t>(一)、木工锯机项目选址原则</w:t>
        </w:r>
        <w:r>
          <w:tab/>
        </w:r>
        <w:r>
          <w:fldChar w:fldCharType="begin"/>
        </w:r>
        <w:r>
          <w:instrText xml:space="preserve"> PAGEREF _Toc25092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7" w:history="1">
        <w:r>
          <w:rPr>
            <w:rFonts w:ascii="仿宋" w:eastAsia="仿宋" w:hAnsi="仿宋" w:cs="仿宋" w:hint="eastAsia"/>
            <w:lang w:val="en-US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_Toc32317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0" w:history="1">
        <w:r>
          <w:rPr>
            <w:rFonts w:ascii="仿宋" w:eastAsia="仿宋" w:hAnsi="仿宋" w:cs="仿宋" w:hint="eastAsia"/>
            <w:lang w:val="en-US"/>
          </w:rPr>
          <w:t>(三)、交通条件</w:t>
        </w:r>
        <w:r>
          <w:tab/>
        </w:r>
        <w:r>
          <w:fldChar w:fldCharType="begin"/>
        </w:r>
        <w:r>
          <w:instrText xml:space="preserve"> PAGEREF _Toc28340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323" w:history="1">
        <w:r>
          <w:rPr>
            <w:rFonts w:ascii="仿宋" w:eastAsia="仿宋" w:hAnsi="仿宋" w:cs="仿宋" w:hint="eastAsia"/>
            <w:lang w:val="en-US"/>
          </w:rPr>
          <w:t>(四)、自然条件</w:t>
        </w:r>
        <w:r>
          <w:tab/>
        </w:r>
        <w:r>
          <w:fldChar w:fldCharType="begin"/>
        </w:r>
        <w:r>
          <w:instrText xml:space="preserve"> PAGEREF _Toc23323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0" w:history="1">
        <w:r>
          <w:rPr>
            <w:rFonts w:ascii="仿宋" w:eastAsia="仿宋" w:hAnsi="仿宋" w:cs="仿宋" w:hint="eastAsia"/>
            <w:lang w:val="en-US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_Toc29940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" w:history="1">
        <w:r>
          <w:rPr>
            <w:rFonts w:ascii="仿宋" w:eastAsia="仿宋" w:hAnsi="仿宋" w:cs="仿宋" w:hint="eastAsia"/>
            <w:lang w:val="en-US"/>
          </w:rPr>
          <w:t>(六)、厂址选择</w:t>
        </w:r>
        <w:r>
          <w:tab/>
        </w:r>
        <w:r>
          <w:fldChar w:fldCharType="begin"/>
        </w:r>
        <w:r>
          <w:instrText xml:space="preserve"> PAGEREF _Toc237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60" w:history="1">
        <w:r>
          <w:rPr>
            <w:rFonts w:ascii="仿宋" w:eastAsia="仿宋" w:hAnsi="仿宋" w:cs="仿宋" w:hint="eastAsia"/>
            <w:lang w:val="en-US"/>
          </w:rPr>
          <w:t>六、市场分析预测</w:t>
        </w:r>
        <w:r>
          <w:tab/>
        </w:r>
        <w:r>
          <w:fldChar w:fldCharType="begin"/>
        </w:r>
        <w:r>
          <w:instrText xml:space="preserve"> PAGEREF _Toc11360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55" w:history="1">
        <w:r>
          <w:rPr>
            <w:rFonts w:ascii="仿宋" w:eastAsia="仿宋" w:hAnsi="仿宋" w:cs="仿宋" w:hint="eastAsia"/>
            <w:lang w:val="en-US"/>
          </w:rPr>
          <w:t>(一)、木工锯机行业分析</w:t>
        </w:r>
        <w:r>
          <w:tab/>
        </w:r>
        <w:r>
          <w:fldChar w:fldCharType="begin"/>
        </w:r>
        <w:r>
          <w:instrText xml:space="preserve"> PAGEREF _Toc26655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4" w:history="1">
        <w:r>
          <w:rPr>
            <w:rFonts w:ascii="仿宋" w:eastAsia="仿宋" w:hAnsi="仿宋" w:cs="仿宋" w:hint="eastAsia"/>
            <w:lang w:val="en-US"/>
          </w:rPr>
          <w:t>(二)、木工锯机市场分析预测</w:t>
        </w:r>
        <w:r>
          <w:tab/>
        </w:r>
        <w:r>
          <w:fldChar w:fldCharType="begin"/>
        </w:r>
        <w:r>
          <w:instrText xml:space="preserve"> PAGEREF _Toc13834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46" w:history="1">
        <w:r>
          <w:rPr>
            <w:rFonts w:ascii="仿宋" w:eastAsia="仿宋" w:hAnsi="仿宋" w:cs="仿宋" w:hint="eastAsia"/>
            <w:lang w:val="en-US"/>
          </w:rPr>
          <w:t>七、投资方案</w:t>
        </w:r>
        <w:r>
          <w:tab/>
        </w:r>
        <w:r>
          <w:fldChar w:fldCharType="begin"/>
        </w:r>
        <w:r>
          <w:instrText xml:space="preserve"> PAGEREF _Toc22146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8" w:history="1">
        <w:r>
          <w:rPr>
            <w:rFonts w:ascii="仿宋" w:eastAsia="仿宋" w:hAnsi="仿宋" w:cs="仿宋" w:hint="eastAsia"/>
            <w:lang w:val="en-US"/>
          </w:rPr>
          <w:t>(一)、产品愿景</w:t>
        </w:r>
        <w:r>
          <w:tab/>
        </w:r>
        <w:r>
          <w:fldChar w:fldCharType="begin"/>
        </w:r>
        <w:r>
          <w:instrText xml:space="preserve"> PAGEREF _Toc27998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47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_Toc15147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98" w:history="1">
        <w:r>
          <w:rPr>
            <w:rFonts w:ascii="仿宋" w:eastAsia="仿宋" w:hAnsi="仿宋" w:cs="仿宋" w:hint="eastAsia"/>
            <w:lang w:val="en-US"/>
          </w:rPr>
          <w:t>八、目标客户和受众分析</w:t>
        </w:r>
        <w:r>
          <w:tab/>
        </w:r>
        <w:r>
          <w:fldChar w:fldCharType="begin"/>
        </w:r>
        <w:r>
          <w:instrText xml:space="preserve"> PAGEREF _Toc26898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6" w:history="1">
        <w:r>
          <w:rPr>
            <w:rFonts w:ascii="仿宋" w:eastAsia="仿宋" w:hAnsi="仿宋" w:cs="仿宋" w:hint="eastAsia"/>
            <w:lang w:val="en-US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_Toc28196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1" w:history="1">
        <w:r>
          <w:rPr>
            <w:rFonts w:ascii="仿宋" w:eastAsia="仿宋" w:hAnsi="仿宋" w:cs="仿宋" w:hint="eastAsia"/>
            <w:lang w:val="en-US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_Toc29831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53" w:history="1">
        <w:r>
          <w:rPr>
            <w:rFonts w:ascii="仿宋" w:eastAsia="仿宋" w:hAnsi="仿宋" w:cs="仿宋" w:hint="eastAsia"/>
            <w:lang w:val="en-US"/>
          </w:rPr>
          <w:t>(三)、客户获取策略</w:t>
        </w:r>
        <w:r>
          <w:tab/>
        </w:r>
        <w:r>
          <w:fldChar w:fldCharType="begin"/>
        </w:r>
        <w:r>
          <w:instrText xml:space="preserve"> PAGEREF _Toc6853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6" w:history="1">
        <w:r>
          <w:rPr>
            <w:rFonts w:ascii="仿宋" w:eastAsia="仿宋" w:hAnsi="仿宋" w:cs="仿宋" w:hint="eastAsia"/>
            <w:lang w:val="en-US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_Toc19786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26" w:history="1">
        <w:r>
          <w:rPr>
            <w:rFonts w:ascii="仿宋" w:eastAsia="仿宋" w:hAnsi="仿宋" w:cs="仿宋" w:hint="eastAsia"/>
            <w:lang w:val="en-US"/>
          </w:rPr>
          <w:t>九、合作伙伴关系管理</w:t>
        </w:r>
        <w:r>
          <w:tab/>
        </w:r>
        <w:r>
          <w:fldChar w:fldCharType="begin"/>
        </w:r>
        <w:r>
          <w:instrText xml:space="preserve"> PAGEREF _Toc4526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4" w:history="1">
        <w:r>
          <w:rPr>
            <w:rFonts w:ascii="仿宋" w:eastAsia="仿宋" w:hAnsi="仿宋" w:cs="仿宋" w:hint="eastAsia"/>
            <w:lang w:val="en-US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_Toc3484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52" w:history="1">
        <w:r>
          <w:rPr>
            <w:rFonts w:ascii="仿宋" w:eastAsia="仿宋" w:hAnsi="仿宋" w:cs="仿宋" w:hint="eastAsia"/>
            <w:lang w:val="en-US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_Toc26552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5" w:history="1">
        <w:r>
          <w:rPr>
            <w:rFonts w:ascii="仿宋" w:eastAsia="仿宋" w:hAnsi="仿宋" w:cs="仿宋" w:hint="eastAsia"/>
            <w:lang w:val="en-US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_Toc13345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38" w:history="1">
        <w:r>
          <w:rPr>
            <w:rFonts w:ascii="仿宋" w:eastAsia="仿宋" w:hAnsi="仿宋" w:cs="仿宋" w:hint="eastAsia"/>
            <w:lang w:val="en-US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_Toc12638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6" w:history="1">
        <w:r>
          <w:rPr>
            <w:rFonts w:ascii="仿宋" w:eastAsia="仿宋" w:hAnsi="仿宋" w:cs="仿宋" w:hint="eastAsia"/>
            <w:lang w:val="en-US"/>
          </w:rPr>
          <w:t>十、危机管理与应急响应</w:t>
        </w:r>
        <w:r>
          <w:tab/>
        </w:r>
        <w:r>
          <w:fldChar w:fldCharType="begin"/>
        </w:r>
        <w:r>
          <w:instrText xml:space="preserve"> PAGEREF _Toc31276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4" w:history="1">
        <w:r>
          <w:rPr>
            <w:rFonts w:ascii="仿宋" w:eastAsia="仿宋" w:hAnsi="仿宋" w:cs="仿宋" w:hint="eastAsia"/>
            <w:lang w:val="en-US"/>
          </w:rPr>
          <w:t>(一)、危机管理计划制定</w:t>
        </w:r>
        <w:r>
          <w:tab/>
        </w:r>
        <w:r>
          <w:fldChar w:fldCharType="begin"/>
        </w:r>
        <w:r>
          <w:instrText xml:space="preserve"> PAGEREF _Toc26214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4" w:history="1">
        <w:r>
          <w:rPr>
            <w:rFonts w:ascii="仿宋" w:eastAsia="仿宋" w:hAnsi="仿宋" w:cs="仿宋" w:hint="eastAsia"/>
            <w:lang w:val="en-US"/>
          </w:rPr>
          <w:t>(二)、应急响应流程</w:t>
        </w:r>
        <w:r>
          <w:tab/>
        </w:r>
        <w:r>
          <w:fldChar w:fldCharType="begin"/>
        </w:r>
        <w:r>
          <w:instrText xml:space="preserve"> PAGEREF _Toc30014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6" w:history="1">
        <w:r>
          <w:rPr>
            <w:rFonts w:ascii="仿宋" w:eastAsia="仿宋" w:hAnsi="仿宋" w:cs="仿宋" w:hint="eastAsia"/>
            <w:lang w:val="en-US"/>
          </w:rPr>
          <w:t>(三)、危机公关与舆情管理</w:t>
        </w:r>
        <w:r>
          <w:tab/>
        </w:r>
        <w:r>
          <w:fldChar w:fldCharType="begin"/>
        </w:r>
        <w:r>
          <w:instrText xml:space="preserve"> PAGEREF _Toc6096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55" w:history="1">
        <w:r>
          <w:rPr>
            <w:rFonts w:ascii="仿宋" w:eastAsia="仿宋" w:hAnsi="仿宋" w:cs="仿宋" w:hint="eastAsia"/>
            <w:lang w:val="en-US"/>
          </w:rPr>
          <w:t>(四)、事故调查与报告</w:t>
        </w:r>
        <w:r>
          <w:tab/>
        </w:r>
        <w:r>
          <w:fldChar w:fldCharType="begin"/>
        </w:r>
        <w:r>
          <w:instrText xml:space="preserve"> PAGEREF _Toc9655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94" w:history="1">
        <w:r>
          <w:rPr>
            <w:rFonts w:ascii="仿宋" w:eastAsia="仿宋" w:hAnsi="仿宋" w:cs="仿宋" w:hint="eastAsia"/>
            <w:lang w:val="en-US"/>
          </w:rPr>
          <w:t>十一、法律与合规事项</w:t>
        </w:r>
        <w:r>
          <w:tab/>
        </w:r>
        <w:r>
          <w:fldChar w:fldCharType="begin"/>
        </w:r>
        <w:r>
          <w:instrText xml:space="preserve"> PAGEREF _Toc12894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40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_Toc25540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1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_Toc6701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5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_Toc25875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145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_Toc4145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53" w:history="1">
        <w:r>
          <w:rPr>
            <w:rFonts w:ascii="仿宋" w:eastAsia="仿宋" w:hAnsi="仿宋" w:cs="仿宋" w:hint="eastAsia"/>
            <w:lang w:val="en-US"/>
          </w:rPr>
          <w:t>十二、安全与应急管理</w:t>
        </w:r>
        <w:r>
          <w:tab/>
        </w:r>
        <w:r>
          <w:fldChar w:fldCharType="begin"/>
        </w:r>
        <w:r>
          <w:instrText xml:space="preserve"> PAGEREF _Toc10453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04" w:history="1">
        <w:r>
          <w:rPr>
            <w:rFonts w:ascii="仿宋" w:eastAsia="仿宋" w:hAnsi="仿宋" w:cs="仿宋" w:hint="eastAsia"/>
            <w:lang w:val="en-US"/>
          </w:rPr>
          <w:t>(一)、安全生产管理</w:t>
        </w:r>
        <w:r>
          <w:tab/>
        </w:r>
        <w:r>
          <w:fldChar w:fldCharType="begin"/>
        </w:r>
        <w:r>
          <w:instrText xml:space="preserve"> PAGEREF _Toc6304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79" w:history="1">
        <w:r>
          <w:rPr>
            <w:rFonts w:ascii="仿宋" w:eastAsia="仿宋" w:hAnsi="仿宋" w:cs="仿宋" w:hint="eastAsia"/>
            <w:lang w:val="en-US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_Toc17679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82" w:history="1">
        <w:r>
          <w:rPr>
            <w:rFonts w:ascii="仿宋" w:eastAsia="仿宋" w:hAnsi="仿宋" w:cs="仿宋" w:hint="eastAsia"/>
            <w:lang w:val="en-US"/>
          </w:rPr>
          <w:t>十三、环境监测与管理</w:t>
        </w:r>
        <w:r>
          <w:tab/>
        </w:r>
        <w:r>
          <w:fldChar w:fldCharType="begin"/>
        </w:r>
        <w:r>
          <w:instrText xml:space="preserve"> PAGEREF _Toc4482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69" w:history="1">
        <w:r>
          <w:rPr>
            <w:rFonts w:ascii="仿宋" w:eastAsia="仿宋" w:hAnsi="仿宋" w:cs="仿宋" w:hint="eastAsia"/>
            <w:lang w:val="en-US"/>
          </w:rPr>
          <w:t>(一)、环境监测计划</w:t>
        </w:r>
        <w:r>
          <w:tab/>
        </w:r>
        <w:r>
          <w:fldChar w:fldCharType="begin"/>
        </w:r>
        <w:r>
          <w:instrText xml:space="preserve"> PAGEREF _Toc10069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3" w:history="1">
        <w:r>
          <w:rPr>
            <w:rFonts w:ascii="仿宋" w:eastAsia="仿宋" w:hAnsi="仿宋" w:cs="仿宋" w:hint="eastAsia"/>
            <w:lang w:val="en-US"/>
          </w:rPr>
          <w:t>(二)、监测方法与指标</w:t>
        </w:r>
        <w:r>
          <w:tab/>
        </w:r>
        <w:r>
          <w:fldChar w:fldCharType="begin"/>
        </w:r>
        <w:r>
          <w:instrText xml:space="preserve"> PAGEREF _Toc25353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1" w:history="1">
        <w:r>
          <w:rPr>
            <w:rFonts w:ascii="仿宋" w:eastAsia="仿宋" w:hAnsi="仿宋" w:cs="仿宋" w:hint="eastAsia"/>
            <w:lang w:val="en-US"/>
          </w:rPr>
          <w:t>(三)、监测结果分析</w:t>
        </w:r>
        <w:r>
          <w:tab/>
        </w:r>
        <w:r>
          <w:fldChar w:fldCharType="begin"/>
        </w:r>
        <w:r>
          <w:instrText xml:space="preserve"> PAGEREF _Toc11351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21" w:history="1">
        <w:r>
          <w:rPr>
            <w:rFonts w:ascii="仿宋" w:eastAsia="仿宋" w:hAnsi="仿宋" w:cs="仿宋" w:hint="eastAsia"/>
            <w:lang w:val="en-US"/>
          </w:rPr>
          <w:t>(四)、环境管理措施</w:t>
        </w:r>
        <w:r>
          <w:tab/>
        </w:r>
        <w:r>
          <w:fldChar w:fldCharType="begin"/>
        </w:r>
        <w:r>
          <w:instrText xml:space="preserve"> PAGEREF _Toc16221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96" w:history="1">
        <w:r>
          <w:rPr>
            <w:rFonts w:ascii="仿宋" w:eastAsia="仿宋" w:hAnsi="仿宋" w:cs="仿宋" w:hint="eastAsia"/>
            <w:lang w:val="en-US"/>
          </w:rPr>
          <w:t>十四、人力资源的特点及管理过程</w:t>
        </w:r>
        <w:r>
          <w:tab/>
        </w:r>
        <w:r>
          <w:fldChar w:fldCharType="begin"/>
        </w:r>
        <w:r>
          <w:instrText xml:space="preserve"> PAGEREF _Toc19696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6" w:history="1">
        <w:r>
          <w:rPr>
            <w:rFonts w:ascii="仿宋" w:eastAsia="仿宋" w:hAnsi="仿宋" w:cs="仿宋" w:hint="eastAsia"/>
            <w:lang w:val="en-US"/>
          </w:rPr>
          <w:t>(一)、人力资源本身的特点</w:t>
        </w:r>
        <w:r>
          <w:tab/>
        </w:r>
        <w:r>
          <w:fldChar w:fldCharType="begin"/>
        </w:r>
        <w:r>
          <w:instrText xml:space="preserve"> PAGEREF _Toc22006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55" w:history="1">
        <w:r>
          <w:rPr>
            <w:rFonts w:ascii="仿宋" w:eastAsia="仿宋" w:hAnsi="仿宋" w:cs="仿宋" w:hint="eastAsia"/>
            <w:lang w:val="en-US"/>
          </w:rPr>
          <w:t>(二)、人力资源管理过程</w:t>
        </w:r>
        <w:r>
          <w:tab/>
        </w:r>
        <w:r>
          <w:fldChar w:fldCharType="begin"/>
        </w:r>
        <w:r>
          <w:instrText xml:space="preserve"> PAGEREF _Toc21655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74" w:history="1">
        <w:r>
          <w:rPr>
            <w:rFonts w:ascii="仿宋" w:eastAsia="仿宋" w:hAnsi="仿宋" w:cs="仿宋" w:hint="eastAsia"/>
            <w:lang w:val="en-US"/>
          </w:rPr>
          <w:t>十五、市场趋势与消费者洞察</w:t>
        </w:r>
        <w:r>
          <w:tab/>
        </w:r>
        <w:r>
          <w:fldChar w:fldCharType="begin"/>
        </w:r>
        <w:r>
          <w:instrText xml:space="preserve"> PAGEREF _Toc16074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0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_Toc29790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9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_Toc17359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91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_Toc24291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21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_Toc9121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9" w:history="1">
        <w:r>
          <w:rPr>
            <w:rFonts w:ascii="仿宋" w:eastAsia="仿宋" w:hAnsi="仿宋" w:cs="仿宋" w:hint="eastAsia"/>
            <w:lang w:val="en-US"/>
          </w:rPr>
          <w:t>十六、技术支持与维护</w:t>
        </w:r>
        <w:r>
          <w:tab/>
        </w:r>
        <w:r>
          <w:fldChar w:fldCharType="begin"/>
        </w:r>
        <w:r>
          <w:instrText xml:space="preserve"> PAGEREF _Toc15589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36" w:history="1">
        <w:r>
          <w:rPr>
            <w:rFonts w:ascii="仿宋" w:eastAsia="仿宋" w:hAnsi="仿宋" w:cs="仿宋" w:hint="eastAsia"/>
            <w:lang w:val="en-US"/>
          </w:rPr>
          <w:t>(一)、技术支持策略</w:t>
        </w:r>
        <w:r>
          <w:tab/>
        </w:r>
        <w:r>
          <w:fldChar w:fldCharType="begin"/>
        </w:r>
        <w:r>
          <w:instrText xml:space="preserve"> PAGEREF _Toc32336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" w:history="1">
        <w:r>
          <w:rPr>
            <w:rFonts w:ascii="仿宋" w:eastAsia="仿宋" w:hAnsi="仿宋" w:cs="仿宋" w:hint="eastAsia"/>
            <w:lang w:val="en-US"/>
          </w:rPr>
          <w:t>(二)、设备维护计划</w:t>
        </w:r>
        <w:r>
          <w:tab/>
        </w:r>
        <w:r>
          <w:fldChar w:fldCharType="begin"/>
        </w:r>
        <w:r>
          <w:instrText xml:space="preserve"> PAGEREF _Toc1879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5" w:history="1">
        <w:r>
          <w:rPr>
            <w:rFonts w:ascii="仿宋" w:eastAsia="仿宋" w:hAnsi="仿宋" w:cs="仿宋" w:hint="eastAsia"/>
            <w:lang w:val="en-US"/>
          </w:rPr>
          <w:t>(三)、紧急事件计划</w:t>
        </w:r>
        <w:r>
          <w:tab/>
        </w:r>
        <w:r>
          <w:fldChar w:fldCharType="begin"/>
        </w:r>
        <w:r>
          <w:instrText xml:space="preserve"> PAGEREF _Toc26015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0" w:history="1">
        <w:r>
          <w:rPr>
            <w:rFonts w:ascii="仿宋" w:eastAsia="仿宋" w:hAnsi="仿宋" w:cs="仿宋" w:hint="eastAsia"/>
            <w:lang w:val="en-US"/>
          </w:rPr>
          <w:t>十七、安全与环境投资</w:t>
        </w:r>
        <w:r>
          <w:tab/>
        </w:r>
        <w:r>
          <w:fldChar w:fldCharType="begin"/>
        </w:r>
        <w:r>
          <w:instrText xml:space="preserve"> PAGEREF _Toc31520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80" w:history="1">
        <w:r>
          <w:rPr>
            <w:rFonts w:ascii="仿宋" w:eastAsia="仿宋" w:hAnsi="仿宋" w:cs="仿宋" w:hint="eastAsia"/>
            <w:lang w:val="en-US"/>
          </w:rPr>
          <w:t>(一)、投资计划</w:t>
        </w:r>
        <w:r>
          <w:tab/>
        </w:r>
        <w:r>
          <w:fldChar w:fldCharType="begin"/>
        </w:r>
        <w:r>
          <w:instrText xml:space="preserve"> PAGEREF _Toc5180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4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_Toc15354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4" w:history="1">
        <w:r>
          <w:rPr>
            <w:rFonts w:ascii="仿宋" w:eastAsia="仿宋" w:hAnsi="仿宋" w:cs="仿宋" w:hint="eastAsia"/>
            <w:lang w:val="en-US"/>
          </w:rPr>
          <w:t>(三)、投资效益评估</w:t>
        </w:r>
        <w:r>
          <w:tab/>
        </w:r>
        <w:r>
          <w:fldChar w:fldCharType="begin"/>
        </w:r>
        <w:r>
          <w:instrText xml:space="preserve"> PAGEREF _Toc11194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84" w:history="1">
        <w:r>
          <w:rPr>
            <w:rFonts w:ascii="仿宋" w:eastAsia="仿宋" w:hAnsi="仿宋" w:cs="仿宋" w:hint="eastAsia"/>
            <w:lang w:val="en-US"/>
          </w:rPr>
          <w:t>十八、法律法规及环境影响评价</w:t>
        </w:r>
        <w:r>
          <w:tab/>
        </w:r>
        <w:r>
          <w:fldChar w:fldCharType="begin"/>
        </w:r>
        <w:r>
          <w:instrText xml:space="preserve"> PAGEREF _Toc9984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8" w:history="1">
        <w:r>
          <w:rPr>
            <w:rFonts w:ascii="仿宋" w:eastAsia="仿宋" w:hAnsi="仿宋" w:cs="仿宋" w:hint="eastAsia"/>
            <w:lang w:val="en-US"/>
          </w:rPr>
          <w:t>(一)、法律法规的遵守</w:t>
        </w:r>
        <w:r>
          <w:tab/>
        </w:r>
        <w:r>
          <w:fldChar w:fldCharType="begin"/>
        </w:r>
        <w:r>
          <w:instrText xml:space="preserve"> PAGEREF _Toc5968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88" w:history="1">
        <w:r>
          <w:rPr>
            <w:rFonts w:ascii="仿宋" w:eastAsia="仿宋" w:hAnsi="仿宋" w:cs="仿宋" w:hint="eastAsia"/>
            <w:lang w:val="en-US"/>
          </w:rPr>
          <w:t>(二)、环境影响评价</w:t>
        </w:r>
        <w:r>
          <w:tab/>
        </w:r>
        <w:r>
          <w:fldChar w:fldCharType="begin"/>
        </w:r>
        <w:r>
          <w:instrText xml:space="preserve"> PAGEREF _Toc6888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5010" w:history="1">
        <w:r>
          <w:rPr>
            <w:rFonts w:ascii="仿宋" w:eastAsia="仿宋" w:hAnsi="仿宋" w:cs="仿宋" w:hint="eastAsia"/>
            <w:lang w:val="en-US"/>
          </w:rPr>
          <w:t>(三)、环保手续办理</w:t>
        </w:r>
        <w:r>
          <w:tab/>
        </w:r>
        <w:r>
          <w:fldChar w:fldCharType="begin"/>
        </w:r>
        <w:r>
          <w:instrText xml:space="preserve"> PAGEREF _Toc25010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08" w:history="1">
        <w:r>
          <w:rPr>
            <w:rFonts w:ascii="仿宋" w:eastAsia="仿宋" w:hAnsi="仿宋" w:cs="仿宋" w:hint="eastAsia"/>
            <w:lang w:val="en-US"/>
          </w:rPr>
          <w:t>十九、特殊环境影响分析</w:t>
        </w:r>
        <w:r>
          <w:tab/>
        </w:r>
        <w:r>
          <w:fldChar w:fldCharType="begin"/>
        </w:r>
        <w:r>
          <w:instrText xml:space="preserve"> PAGEREF _Toc27408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4" w:history="1">
        <w:r>
          <w:rPr>
            <w:rFonts w:ascii="仿宋" w:eastAsia="仿宋" w:hAnsi="仿宋" w:cs="仿宋" w:hint="eastAsia"/>
            <w:lang w:val="en-US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_Toc32374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89" w:history="1">
        <w:r>
          <w:rPr>
            <w:rFonts w:ascii="仿宋" w:eastAsia="仿宋" w:hAnsi="仿宋" w:cs="仿宋" w:hint="eastAsia"/>
            <w:lang w:val="en-US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_Toc7089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33" w:history="1">
        <w:r>
          <w:rPr>
            <w:rFonts w:ascii="仿宋" w:eastAsia="仿宋" w:hAnsi="仿宋" w:cs="仿宋" w:hint="eastAsia"/>
            <w:lang w:val="en-US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_Toc19433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9" w:history="1">
        <w:r>
          <w:rPr>
            <w:rFonts w:ascii="仿宋" w:eastAsia="仿宋" w:hAnsi="仿宋" w:cs="仿宋" w:hint="eastAsia"/>
            <w:lang w:val="en-US"/>
          </w:rPr>
          <w:t>二十、市场趋势与竞争分析</w:t>
        </w:r>
        <w:r>
          <w:tab/>
        </w:r>
        <w:r>
          <w:fldChar w:fldCharType="begin"/>
        </w:r>
        <w:r>
          <w:instrText xml:space="preserve"> PAGEREF _Toc14589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0" w:history="1">
        <w:r>
          <w:rPr>
            <w:rFonts w:ascii="仿宋" w:eastAsia="仿宋" w:hAnsi="仿宋" w:cs="仿宋" w:hint="eastAsia"/>
            <w:lang w:val="en-US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_Toc30780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0" w:history="1">
        <w:r>
          <w:rPr>
            <w:rFonts w:ascii="仿宋" w:eastAsia="仿宋" w:hAnsi="仿宋" w:cs="仿宋" w:hint="eastAsia"/>
            <w:lang w:val="en-US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_Toc26620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4" w:history="1">
        <w:r>
          <w:rPr>
            <w:rFonts w:ascii="仿宋" w:eastAsia="仿宋" w:hAnsi="仿宋" w:cs="仿宋" w:hint="eastAsia"/>
            <w:lang w:val="en-US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_Toc3444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" w:history="1">
        <w:r>
          <w:rPr>
            <w:rFonts w:ascii="仿宋" w:eastAsia="仿宋" w:hAnsi="仿宋" w:cs="仿宋" w:hint="eastAsia"/>
            <w:lang w:val="en-US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_Toc1877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https://d.book118.com/855244012230011113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木工锯机项目调研分析报告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木工锯机项目调研分析报告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木工锯机项目调研分析报告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木工锯机项目调研分析报告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木工锯机项目调研分析报告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092FC5"/>
    <w:rsid w:val="56092FC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855244012230011113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2024-02-21T16:04:00Z</dcterms:created>
  <dcterms:modified xsi:type="dcterms:W3CDTF">2024-02-21T16:04:53Z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