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5" w:history="1">
        <w:r>
          <w:rPr>
            <w:rFonts w:ascii="仿宋" w:eastAsia="仿宋" w:hAnsi="仿宋" w:cs="仿宋" w:hint="eastAsia"/>
            <w:lang w:eastAsia="zh-CN"/>
          </w:rPr>
          <w:t>前言</w:t>
        </w:r>
        <w:r>
          <w:tab/>
        </w:r>
        <w:r>
          <w:fldChar w:fldCharType="begin"/>
        </w:r>
        <w:r>
          <w:instrText xml:space="preserve"> PAGEREF _Toc11895 \h </w:instrText>
        </w:r>
        <w:r>
          <w:fldChar w:fldCharType="separate"/>
        </w:r>
        <w:r>
          <w:t>3</w:t>
        </w:r>
        <w:r>
          <w:fldChar w:fldCharType="end"/>
        </w:r>
      </w:hyperlink>
    </w:p>
    <w:p>
      <w:pPr>
        <w:pStyle w:val="TOC1"/>
        <w:tabs>
          <w:tab w:val="right" w:leader="dot" w:pos="8306"/>
        </w:tabs>
      </w:pPr>
      <w:hyperlink w:anchor="_Toc17036" w:history="1">
        <w:r>
          <w:rPr>
            <w:rFonts w:ascii="仿宋" w:eastAsia="仿宋" w:hAnsi="仿宋" w:cs="仿宋" w:hint="eastAsia"/>
            <w:lang w:eastAsia="zh-CN"/>
          </w:rPr>
          <w:t>一、建设规划</w:t>
        </w:r>
        <w:r>
          <w:tab/>
        </w:r>
        <w:r>
          <w:fldChar w:fldCharType="begin"/>
        </w:r>
        <w:r>
          <w:instrText xml:space="preserve"> PAGEREF _Toc17036 \h </w:instrText>
        </w:r>
        <w:r>
          <w:fldChar w:fldCharType="separate"/>
        </w:r>
        <w:r>
          <w:t>3</w:t>
        </w:r>
        <w:r>
          <w:fldChar w:fldCharType="end"/>
        </w:r>
      </w:hyperlink>
    </w:p>
    <w:p>
      <w:pPr>
        <w:pStyle w:val="TOC2"/>
        <w:tabs>
          <w:tab w:val="right" w:leader="dot" w:pos="8306"/>
        </w:tabs>
      </w:pPr>
      <w:hyperlink w:anchor="_Toc12244" w:history="1">
        <w:r>
          <w:rPr>
            <w:rFonts w:ascii="仿宋" w:eastAsia="仿宋" w:hAnsi="仿宋" w:cs="仿宋" w:hint="eastAsia"/>
            <w:lang w:eastAsia="zh-CN"/>
          </w:rPr>
          <w:t>(一)、产品规划</w:t>
        </w:r>
        <w:r>
          <w:tab/>
        </w:r>
        <w:r>
          <w:fldChar w:fldCharType="begin"/>
        </w:r>
        <w:r>
          <w:instrText xml:space="preserve"> PAGEREF _Toc12244 \h </w:instrText>
        </w:r>
        <w:r>
          <w:fldChar w:fldCharType="separate"/>
        </w:r>
        <w:r>
          <w:t>3</w:t>
        </w:r>
        <w:r>
          <w:fldChar w:fldCharType="end"/>
        </w:r>
      </w:hyperlink>
    </w:p>
    <w:p>
      <w:pPr>
        <w:pStyle w:val="TOC2"/>
        <w:tabs>
          <w:tab w:val="right" w:leader="dot" w:pos="8306"/>
        </w:tabs>
      </w:pPr>
      <w:hyperlink w:anchor="_Toc19607" w:history="1">
        <w:r>
          <w:rPr>
            <w:rFonts w:ascii="仿宋" w:eastAsia="仿宋" w:hAnsi="仿宋" w:cs="仿宋" w:hint="eastAsia"/>
            <w:lang w:eastAsia="zh-CN"/>
          </w:rPr>
          <w:t>(二)、建设规模</w:t>
        </w:r>
        <w:r>
          <w:tab/>
        </w:r>
        <w:r>
          <w:fldChar w:fldCharType="begin"/>
        </w:r>
        <w:r>
          <w:instrText xml:space="preserve"> PAGEREF _Toc19607 \h </w:instrText>
        </w:r>
        <w:r>
          <w:fldChar w:fldCharType="separate"/>
        </w:r>
        <w:r>
          <w:t>5</w:t>
        </w:r>
        <w:r>
          <w:fldChar w:fldCharType="end"/>
        </w:r>
      </w:hyperlink>
    </w:p>
    <w:p>
      <w:pPr>
        <w:pStyle w:val="TOC1"/>
        <w:tabs>
          <w:tab w:val="right" w:leader="dot" w:pos="8306"/>
        </w:tabs>
      </w:pPr>
      <w:hyperlink w:anchor="_Toc25833" w:history="1">
        <w:r>
          <w:rPr>
            <w:rFonts w:ascii="仿宋" w:eastAsia="仿宋" w:hAnsi="仿宋" w:cs="仿宋" w:hint="eastAsia"/>
            <w:lang w:eastAsia="zh-CN"/>
          </w:rPr>
          <w:t>二、剃须刀项目基本情况</w:t>
        </w:r>
        <w:r>
          <w:tab/>
        </w:r>
        <w:r>
          <w:fldChar w:fldCharType="begin"/>
        </w:r>
        <w:r>
          <w:instrText xml:space="preserve"> PAGEREF _Toc25833 \h </w:instrText>
        </w:r>
        <w:r>
          <w:fldChar w:fldCharType="separate"/>
        </w:r>
        <w:r>
          <w:t>6</w:t>
        </w:r>
        <w:r>
          <w:fldChar w:fldCharType="end"/>
        </w:r>
      </w:hyperlink>
    </w:p>
    <w:p>
      <w:pPr>
        <w:pStyle w:val="TOC2"/>
        <w:tabs>
          <w:tab w:val="right" w:leader="dot" w:pos="8306"/>
        </w:tabs>
      </w:pPr>
      <w:hyperlink w:anchor="_Toc15060" w:history="1">
        <w:r>
          <w:rPr>
            <w:rFonts w:ascii="仿宋" w:eastAsia="仿宋" w:hAnsi="仿宋" w:cs="仿宋" w:hint="eastAsia"/>
            <w:lang w:eastAsia="zh-CN"/>
          </w:rPr>
          <w:t>(一)、剃须刀项目名称及建设性质</w:t>
        </w:r>
        <w:r>
          <w:tab/>
        </w:r>
        <w:r>
          <w:fldChar w:fldCharType="begin"/>
        </w:r>
        <w:r>
          <w:instrText xml:space="preserve"> PAGEREF _Toc15060 \h </w:instrText>
        </w:r>
        <w:r>
          <w:fldChar w:fldCharType="separate"/>
        </w:r>
        <w:r>
          <w:t>6</w:t>
        </w:r>
        <w:r>
          <w:fldChar w:fldCharType="end"/>
        </w:r>
      </w:hyperlink>
    </w:p>
    <w:p>
      <w:pPr>
        <w:pStyle w:val="TOC2"/>
        <w:tabs>
          <w:tab w:val="right" w:leader="dot" w:pos="8306"/>
        </w:tabs>
      </w:pPr>
      <w:hyperlink w:anchor="_Toc23652" w:history="1">
        <w:r>
          <w:rPr>
            <w:rFonts w:ascii="仿宋" w:eastAsia="仿宋" w:hAnsi="仿宋" w:cs="仿宋" w:hint="eastAsia"/>
            <w:lang w:eastAsia="zh-CN"/>
          </w:rPr>
          <w:t>(二)、剃须刀项目承办单位</w:t>
        </w:r>
        <w:r>
          <w:tab/>
        </w:r>
        <w:r>
          <w:fldChar w:fldCharType="begin"/>
        </w:r>
        <w:r>
          <w:instrText xml:space="preserve"> PAGEREF _Toc23652 \h </w:instrText>
        </w:r>
        <w:r>
          <w:fldChar w:fldCharType="separate"/>
        </w:r>
        <w:r>
          <w:t>7</w:t>
        </w:r>
        <w:r>
          <w:fldChar w:fldCharType="end"/>
        </w:r>
      </w:hyperlink>
    </w:p>
    <w:p>
      <w:pPr>
        <w:pStyle w:val="TOC2"/>
        <w:tabs>
          <w:tab w:val="right" w:leader="dot" w:pos="8306"/>
        </w:tabs>
      </w:pPr>
      <w:hyperlink w:anchor="_Toc19948" w:history="1">
        <w:r>
          <w:rPr>
            <w:rFonts w:ascii="仿宋" w:eastAsia="仿宋" w:hAnsi="仿宋" w:cs="仿宋" w:hint="eastAsia"/>
            <w:lang w:eastAsia="zh-CN"/>
          </w:rPr>
          <w:t>(三)、战略合作单位</w:t>
        </w:r>
        <w:r>
          <w:tab/>
        </w:r>
        <w:r>
          <w:fldChar w:fldCharType="begin"/>
        </w:r>
        <w:r>
          <w:instrText xml:space="preserve"> PAGEREF _Toc19948 \h </w:instrText>
        </w:r>
        <w:r>
          <w:fldChar w:fldCharType="separate"/>
        </w:r>
        <w:r>
          <w:t>7</w:t>
        </w:r>
        <w:r>
          <w:fldChar w:fldCharType="end"/>
        </w:r>
      </w:hyperlink>
    </w:p>
    <w:p>
      <w:pPr>
        <w:pStyle w:val="TOC2"/>
        <w:tabs>
          <w:tab w:val="right" w:leader="dot" w:pos="8306"/>
        </w:tabs>
      </w:pPr>
      <w:hyperlink w:anchor="_Toc30235" w:history="1">
        <w:r>
          <w:rPr>
            <w:rFonts w:ascii="仿宋" w:eastAsia="仿宋" w:hAnsi="仿宋" w:cs="仿宋" w:hint="eastAsia"/>
            <w:lang w:eastAsia="zh-CN"/>
          </w:rPr>
          <w:t>(四)、剃须刀项目提出的理由</w:t>
        </w:r>
        <w:r>
          <w:tab/>
        </w:r>
        <w:r>
          <w:fldChar w:fldCharType="begin"/>
        </w:r>
        <w:r>
          <w:instrText xml:space="preserve"> PAGEREF _Toc30235 \h </w:instrText>
        </w:r>
        <w:r>
          <w:fldChar w:fldCharType="separate"/>
        </w:r>
        <w:r>
          <w:t>7</w:t>
        </w:r>
        <w:r>
          <w:fldChar w:fldCharType="end"/>
        </w:r>
      </w:hyperlink>
    </w:p>
    <w:p>
      <w:pPr>
        <w:pStyle w:val="TOC2"/>
        <w:tabs>
          <w:tab w:val="right" w:leader="dot" w:pos="8306"/>
        </w:tabs>
      </w:pPr>
      <w:hyperlink w:anchor="_Toc18671" w:history="1">
        <w:r>
          <w:rPr>
            <w:rFonts w:ascii="仿宋" w:eastAsia="仿宋" w:hAnsi="仿宋" w:cs="仿宋" w:hint="eastAsia"/>
            <w:lang w:eastAsia="zh-CN"/>
          </w:rPr>
          <w:t>(五)、原材料供应</w:t>
        </w:r>
        <w:r>
          <w:tab/>
        </w:r>
        <w:r>
          <w:fldChar w:fldCharType="begin"/>
        </w:r>
        <w:r>
          <w:instrText xml:space="preserve"> PAGEREF _Toc18671 \h </w:instrText>
        </w:r>
        <w:r>
          <w:fldChar w:fldCharType="separate"/>
        </w:r>
        <w:r>
          <w:t>8</w:t>
        </w:r>
        <w:r>
          <w:fldChar w:fldCharType="end"/>
        </w:r>
      </w:hyperlink>
    </w:p>
    <w:p>
      <w:pPr>
        <w:pStyle w:val="TOC2"/>
        <w:tabs>
          <w:tab w:val="right" w:leader="dot" w:pos="8306"/>
        </w:tabs>
      </w:pPr>
      <w:hyperlink w:anchor="_Toc26939" w:history="1">
        <w:r>
          <w:rPr>
            <w:rFonts w:ascii="仿宋" w:eastAsia="仿宋" w:hAnsi="仿宋" w:cs="仿宋" w:hint="eastAsia"/>
            <w:lang w:eastAsia="zh-CN"/>
          </w:rPr>
          <w:t>(六)、剃须刀项目能耗分析</w:t>
        </w:r>
        <w:r>
          <w:tab/>
        </w:r>
        <w:r>
          <w:fldChar w:fldCharType="begin"/>
        </w:r>
        <w:r>
          <w:instrText xml:space="preserve"> PAGEREF _Toc26939 \h </w:instrText>
        </w:r>
        <w:r>
          <w:fldChar w:fldCharType="separate"/>
        </w:r>
        <w:r>
          <w:t>9</w:t>
        </w:r>
        <w:r>
          <w:fldChar w:fldCharType="end"/>
        </w:r>
      </w:hyperlink>
    </w:p>
    <w:p>
      <w:pPr>
        <w:pStyle w:val="TOC2"/>
        <w:tabs>
          <w:tab w:val="right" w:leader="dot" w:pos="8306"/>
        </w:tabs>
      </w:pPr>
      <w:hyperlink w:anchor="_Toc3369" w:history="1">
        <w:r>
          <w:rPr>
            <w:rFonts w:ascii="仿宋" w:eastAsia="仿宋" w:hAnsi="仿宋" w:cs="仿宋" w:hint="eastAsia"/>
            <w:lang w:eastAsia="zh-CN"/>
          </w:rPr>
          <w:t>(七)、环境保护</w:t>
        </w:r>
        <w:r>
          <w:tab/>
        </w:r>
        <w:r>
          <w:fldChar w:fldCharType="begin"/>
        </w:r>
        <w:r>
          <w:instrText xml:space="preserve"> PAGEREF _Toc3369 \h </w:instrText>
        </w:r>
        <w:r>
          <w:fldChar w:fldCharType="separate"/>
        </w:r>
        <w:r>
          <w:t>10</w:t>
        </w:r>
        <w:r>
          <w:fldChar w:fldCharType="end"/>
        </w:r>
      </w:hyperlink>
    </w:p>
    <w:p>
      <w:pPr>
        <w:pStyle w:val="TOC2"/>
        <w:tabs>
          <w:tab w:val="right" w:leader="dot" w:pos="8306"/>
        </w:tabs>
      </w:pPr>
      <w:hyperlink w:anchor="_Toc25946" w:history="1">
        <w:r>
          <w:rPr>
            <w:rFonts w:ascii="仿宋" w:eastAsia="仿宋" w:hAnsi="仿宋" w:cs="仿宋" w:hint="eastAsia"/>
            <w:lang w:eastAsia="zh-CN"/>
          </w:rPr>
          <w:t>(八)、剃须刀项目建设符合性</w:t>
        </w:r>
        <w:r>
          <w:tab/>
        </w:r>
        <w:r>
          <w:fldChar w:fldCharType="begin"/>
        </w:r>
        <w:r>
          <w:instrText xml:space="preserve"> PAGEREF _Toc25946 \h </w:instrText>
        </w:r>
        <w:r>
          <w:fldChar w:fldCharType="separate"/>
        </w:r>
        <w:r>
          <w:t>10</w:t>
        </w:r>
        <w:r>
          <w:fldChar w:fldCharType="end"/>
        </w:r>
      </w:hyperlink>
    </w:p>
    <w:p>
      <w:pPr>
        <w:pStyle w:val="TOC2"/>
        <w:tabs>
          <w:tab w:val="right" w:leader="dot" w:pos="8306"/>
        </w:tabs>
      </w:pPr>
      <w:hyperlink w:anchor="_Toc22921" w:history="1">
        <w:r>
          <w:rPr>
            <w:rFonts w:ascii="仿宋" w:eastAsia="仿宋" w:hAnsi="仿宋" w:cs="仿宋" w:hint="eastAsia"/>
            <w:lang w:eastAsia="zh-CN"/>
          </w:rPr>
          <w:t>(九)、剃须刀项目进度规划</w:t>
        </w:r>
        <w:r>
          <w:tab/>
        </w:r>
        <w:r>
          <w:fldChar w:fldCharType="begin"/>
        </w:r>
        <w:r>
          <w:instrText xml:space="preserve"> PAGEREF _Toc22921 \h </w:instrText>
        </w:r>
        <w:r>
          <w:fldChar w:fldCharType="separate"/>
        </w:r>
        <w:r>
          <w:t>12</w:t>
        </w:r>
        <w:r>
          <w:fldChar w:fldCharType="end"/>
        </w:r>
      </w:hyperlink>
    </w:p>
    <w:p>
      <w:pPr>
        <w:pStyle w:val="TOC2"/>
        <w:tabs>
          <w:tab w:val="right" w:leader="dot" w:pos="8306"/>
        </w:tabs>
      </w:pPr>
      <w:hyperlink w:anchor="_Toc27816" w:history="1">
        <w:r>
          <w:rPr>
            <w:rFonts w:ascii="仿宋" w:eastAsia="仿宋" w:hAnsi="仿宋" w:cs="仿宋" w:hint="eastAsia"/>
            <w:lang w:eastAsia="zh-CN"/>
          </w:rPr>
          <w:t>(十)、投资估算及经济效益分析</w:t>
        </w:r>
        <w:r>
          <w:tab/>
        </w:r>
        <w:r>
          <w:fldChar w:fldCharType="begin"/>
        </w:r>
        <w:r>
          <w:instrText xml:space="preserve"> PAGEREF _Toc27816 \h </w:instrText>
        </w:r>
        <w:r>
          <w:fldChar w:fldCharType="separate"/>
        </w:r>
        <w:r>
          <w:t>13</w:t>
        </w:r>
        <w:r>
          <w:fldChar w:fldCharType="end"/>
        </w:r>
      </w:hyperlink>
    </w:p>
    <w:p>
      <w:pPr>
        <w:pStyle w:val="TOC2"/>
        <w:tabs>
          <w:tab w:val="right" w:leader="dot" w:pos="8306"/>
        </w:tabs>
      </w:pPr>
      <w:hyperlink w:anchor="_Toc29298" w:history="1">
        <w:r>
          <w:rPr>
            <w:rFonts w:ascii="仿宋" w:eastAsia="仿宋" w:hAnsi="仿宋" w:cs="仿宋" w:hint="eastAsia"/>
            <w:lang w:eastAsia="zh-CN"/>
          </w:rPr>
          <w:t>(十一)、报告说明</w:t>
        </w:r>
        <w:r>
          <w:tab/>
        </w:r>
        <w:r>
          <w:fldChar w:fldCharType="begin"/>
        </w:r>
        <w:r>
          <w:instrText xml:space="preserve"> PAGEREF _Toc29298 \h </w:instrText>
        </w:r>
        <w:r>
          <w:fldChar w:fldCharType="separate"/>
        </w:r>
        <w:r>
          <w:t>14</w:t>
        </w:r>
        <w:r>
          <w:fldChar w:fldCharType="end"/>
        </w:r>
      </w:hyperlink>
    </w:p>
    <w:p>
      <w:pPr>
        <w:pStyle w:val="TOC2"/>
        <w:tabs>
          <w:tab w:val="right" w:leader="dot" w:pos="8306"/>
        </w:tabs>
      </w:pPr>
      <w:hyperlink w:anchor="_Toc14609" w:history="1">
        <w:r>
          <w:rPr>
            <w:rFonts w:ascii="仿宋" w:eastAsia="仿宋" w:hAnsi="仿宋" w:cs="仿宋" w:hint="eastAsia"/>
            <w:lang w:eastAsia="zh-CN"/>
          </w:rPr>
          <w:t>(十二)、剃须刀项目评价</w:t>
        </w:r>
        <w:r>
          <w:tab/>
        </w:r>
        <w:r>
          <w:fldChar w:fldCharType="begin"/>
        </w:r>
        <w:r>
          <w:instrText xml:space="preserve"> PAGEREF _Toc14609 \h </w:instrText>
        </w:r>
        <w:r>
          <w:fldChar w:fldCharType="separate"/>
        </w:r>
        <w:r>
          <w:t>15</w:t>
        </w:r>
        <w:r>
          <w:fldChar w:fldCharType="end"/>
        </w:r>
      </w:hyperlink>
    </w:p>
    <w:p>
      <w:pPr>
        <w:pStyle w:val="TOC1"/>
        <w:tabs>
          <w:tab w:val="right" w:leader="dot" w:pos="8306"/>
        </w:tabs>
      </w:pPr>
      <w:hyperlink w:anchor="_Toc23791" w:history="1">
        <w:r>
          <w:rPr>
            <w:rFonts w:ascii="仿宋" w:eastAsia="仿宋" w:hAnsi="仿宋" w:cs="仿宋" w:hint="eastAsia"/>
            <w:lang w:eastAsia="zh-CN"/>
          </w:rPr>
          <w:t>三、剃须刀项目选址说明</w:t>
        </w:r>
        <w:r>
          <w:tab/>
        </w:r>
        <w:r>
          <w:fldChar w:fldCharType="begin"/>
        </w:r>
        <w:r>
          <w:instrText xml:space="preserve"> PAGEREF _Toc23791 \h </w:instrText>
        </w:r>
        <w:r>
          <w:fldChar w:fldCharType="separate"/>
        </w:r>
        <w:r>
          <w:t>17</w:t>
        </w:r>
        <w:r>
          <w:fldChar w:fldCharType="end"/>
        </w:r>
      </w:hyperlink>
    </w:p>
    <w:p>
      <w:pPr>
        <w:pStyle w:val="TOC2"/>
        <w:tabs>
          <w:tab w:val="right" w:leader="dot" w:pos="8306"/>
        </w:tabs>
      </w:pPr>
      <w:hyperlink w:anchor="_Toc19220" w:history="1">
        <w:r>
          <w:rPr>
            <w:rFonts w:ascii="仿宋" w:eastAsia="仿宋" w:hAnsi="仿宋" w:cs="仿宋" w:hint="eastAsia"/>
            <w:lang w:eastAsia="zh-CN"/>
          </w:rPr>
          <w:t>(一)、剃须刀项目选址</w:t>
        </w:r>
        <w:r>
          <w:tab/>
        </w:r>
        <w:r>
          <w:fldChar w:fldCharType="begin"/>
        </w:r>
        <w:r>
          <w:instrText xml:space="preserve"> PAGEREF _Toc19220 \h </w:instrText>
        </w:r>
        <w:r>
          <w:fldChar w:fldCharType="separate"/>
        </w:r>
        <w:r>
          <w:t>17</w:t>
        </w:r>
        <w:r>
          <w:fldChar w:fldCharType="end"/>
        </w:r>
      </w:hyperlink>
    </w:p>
    <w:p>
      <w:pPr>
        <w:pStyle w:val="TOC2"/>
        <w:tabs>
          <w:tab w:val="right" w:leader="dot" w:pos="8306"/>
        </w:tabs>
      </w:pPr>
      <w:hyperlink w:anchor="_Toc28827" w:history="1">
        <w:r>
          <w:rPr>
            <w:rFonts w:ascii="仿宋" w:eastAsia="仿宋" w:hAnsi="仿宋" w:cs="仿宋" w:hint="eastAsia"/>
            <w:lang w:eastAsia="zh-CN"/>
          </w:rPr>
          <w:t>(二)、用地控制指标</w:t>
        </w:r>
        <w:r>
          <w:tab/>
        </w:r>
        <w:r>
          <w:fldChar w:fldCharType="begin"/>
        </w:r>
        <w:r>
          <w:instrText xml:space="preserve"> PAGEREF _Toc28827 \h </w:instrText>
        </w:r>
        <w:r>
          <w:fldChar w:fldCharType="separate"/>
        </w:r>
        <w:r>
          <w:t>17</w:t>
        </w:r>
        <w:r>
          <w:fldChar w:fldCharType="end"/>
        </w:r>
      </w:hyperlink>
    </w:p>
    <w:p>
      <w:pPr>
        <w:pStyle w:val="TOC2"/>
        <w:tabs>
          <w:tab w:val="right" w:leader="dot" w:pos="8306"/>
        </w:tabs>
      </w:pPr>
      <w:hyperlink w:anchor="_Toc30864" w:history="1">
        <w:r>
          <w:rPr>
            <w:rFonts w:ascii="仿宋" w:eastAsia="仿宋" w:hAnsi="仿宋" w:cs="仿宋" w:hint="eastAsia"/>
            <w:lang w:eastAsia="zh-CN"/>
          </w:rPr>
          <w:t>(三)、节约用地措施</w:t>
        </w:r>
        <w:r>
          <w:tab/>
        </w:r>
        <w:r>
          <w:fldChar w:fldCharType="begin"/>
        </w:r>
        <w:r>
          <w:instrText xml:space="preserve"> PAGEREF _Toc30864 \h </w:instrText>
        </w:r>
        <w:r>
          <w:fldChar w:fldCharType="separate"/>
        </w:r>
        <w:r>
          <w:t>18</w:t>
        </w:r>
        <w:r>
          <w:fldChar w:fldCharType="end"/>
        </w:r>
      </w:hyperlink>
    </w:p>
    <w:p>
      <w:pPr>
        <w:pStyle w:val="TOC2"/>
        <w:tabs>
          <w:tab w:val="right" w:leader="dot" w:pos="8306"/>
        </w:tabs>
      </w:pPr>
      <w:hyperlink w:anchor="_Toc24003" w:history="1">
        <w:r>
          <w:rPr>
            <w:rFonts w:ascii="仿宋" w:eastAsia="仿宋" w:hAnsi="仿宋" w:cs="仿宋" w:hint="eastAsia"/>
            <w:lang w:eastAsia="zh-CN"/>
          </w:rPr>
          <w:t>(四)、总图布置方案</w:t>
        </w:r>
        <w:r>
          <w:tab/>
        </w:r>
        <w:r>
          <w:fldChar w:fldCharType="begin"/>
        </w:r>
        <w:r>
          <w:instrText xml:space="preserve"> PAGEREF _Toc24003 \h </w:instrText>
        </w:r>
        <w:r>
          <w:fldChar w:fldCharType="separate"/>
        </w:r>
        <w:r>
          <w:t>19</w:t>
        </w:r>
        <w:r>
          <w:fldChar w:fldCharType="end"/>
        </w:r>
      </w:hyperlink>
    </w:p>
    <w:p>
      <w:pPr>
        <w:pStyle w:val="TOC2"/>
        <w:tabs>
          <w:tab w:val="right" w:leader="dot" w:pos="8306"/>
        </w:tabs>
      </w:pPr>
      <w:hyperlink w:anchor="_Toc17125" w:history="1">
        <w:r>
          <w:rPr>
            <w:rFonts w:ascii="仿宋" w:eastAsia="仿宋" w:hAnsi="仿宋" w:cs="仿宋" w:hint="eastAsia"/>
            <w:lang w:eastAsia="zh-CN"/>
          </w:rPr>
          <w:t>(五)、选址综合评价</w:t>
        </w:r>
        <w:r>
          <w:tab/>
        </w:r>
        <w:r>
          <w:fldChar w:fldCharType="begin"/>
        </w:r>
        <w:r>
          <w:instrText xml:space="preserve"> PAGEREF _Toc17125 \h </w:instrText>
        </w:r>
        <w:r>
          <w:fldChar w:fldCharType="separate"/>
        </w:r>
        <w:r>
          <w:t>20</w:t>
        </w:r>
        <w:r>
          <w:fldChar w:fldCharType="end"/>
        </w:r>
      </w:hyperlink>
    </w:p>
    <w:p>
      <w:pPr>
        <w:pStyle w:val="TOC1"/>
        <w:tabs>
          <w:tab w:val="right" w:leader="dot" w:pos="8306"/>
        </w:tabs>
      </w:pPr>
      <w:hyperlink w:anchor="_Toc29059" w:history="1">
        <w:r>
          <w:rPr>
            <w:rFonts w:ascii="仿宋" w:eastAsia="仿宋" w:hAnsi="仿宋" w:cs="仿宋" w:hint="eastAsia"/>
            <w:lang w:eastAsia="zh-CN"/>
          </w:rPr>
          <w:t>四、建设单位基本信息</w:t>
        </w:r>
        <w:r>
          <w:tab/>
        </w:r>
        <w:r>
          <w:fldChar w:fldCharType="begin"/>
        </w:r>
        <w:r>
          <w:instrText xml:space="preserve"> PAGEREF _Toc29059 \h </w:instrText>
        </w:r>
        <w:r>
          <w:fldChar w:fldCharType="separate"/>
        </w:r>
        <w:r>
          <w:t>21</w:t>
        </w:r>
        <w:r>
          <w:fldChar w:fldCharType="end"/>
        </w:r>
      </w:hyperlink>
    </w:p>
    <w:p>
      <w:pPr>
        <w:pStyle w:val="TOC2"/>
        <w:tabs>
          <w:tab w:val="right" w:leader="dot" w:pos="8306"/>
        </w:tabs>
      </w:pPr>
      <w:hyperlink w:anchor="_Toc14093" w:history="1">
        <w:r>
          <w:rPr>
            <w:rFonts w:ascii="仿宋" w:eastAsia="仿宋" w:hAnsi="仿宋" w:cs="仿宋" w:hint="eastAsia"/>
            <w:lang w:eastAsia="zh-CN"/>
          </w:rPr>
          <w:t>(一)、剃须刀项目承办单位基本情况</w:t>
        </w:r>
        <w:r>
          <w:tab/>
        </w:r>
        <w:r>
          <w:fldChar w:fldCharType="begin"/>
        </w:r>
        <w:r>
          <w:instrText xml:space="preserve"> PAGEREF _Toc14093 \h </w:instrText>
        </w:r>
        <w:r>
          <w:fldChar w:fldCharType="separate"/>
        </w:r>
        <w:r>
          <w:t>21</w:t>
        </w:r>
        <w:r>
          <w:fldChar w:fldCharType="end"/>
        </w:r>
      </w:hyperlink>
    </w:p>
    <w:p>
      <w:pPr>
        <w:pStyle w:val="TOC2"/>
        <w:tabs>
          <w:tab w:val="right" w:leader="dot" w:pos="8306"/>
        </w:tabs>
      </w:pPr>
      <w:hyperlink w:anchor="_Toc28659" w:history="1">
        <w:r>
          <w:rPr>
            <w:rFonts w:ascii="仿宋" w:eastAsia="仿宋" w:hAnsi="仿宋" w:cs="仿宋" w:hint="eastAsia"/>
            <w:lang w:eastAsia="zh-CN"/>
          </w:rPr>
          <w:t>(二)、公司经济效益分析</w:t>
        </w:r>
        <w:r>
          <w:tab/>
        </w:r>
        <w:r>
          <w:fldChar w:fldCharType="begin"/>
        </w:r>
        <w:r>
          <w:instrText xml:space="preserve"> PAGEREF _Toc28659 \h </w:instrText>
        </w:r>
        <w:r>
          <w:fldChar w:fldCharType="separate"/>
        </w:r>
        <w:r>
          <w:t>23</w:t>
        </w:r>
        <w:r>
          <w:fldChar w:fldCharType="end"/>
        </w:r>
      </w:hyperlink>
    </w:p>
    <w:p>
      <w:pPr>
        <w:pStyle w:val="TOC1"/>
        <w:tabs>
          <w:tab w:val="right" w:leader="dot" w:pos="8306"/>
        </w:tabs>
      </w:pPr>
      <w:hyperlink w:anchor="_Toc28578" w:history="1">
        <w:r>
          <w:rPr>
            <w:rFonts w:ascii="仿宋" w:eastAsia="仿宋" w:hAnsi="仿宋" w:cs="仿宋" w:hint="eastAsia"/>
            <w:lang w:eastAsia="zh-CN"/>
          </w:rPr>
          <w:t>五、知识管理与技术创新</w:t>
        </w:r>
        <w:r>
          <w:tab/>
        </w:r>
        <w:r>
          <w:fldChar w:fldCharType="begin"/>
        </w:r>
        <w:r>
          <w:instrText xml:space="preserve"> PAGEREF _Toc28578 \h </w:instrText>
        </w:r>
        <w:r>
          <w:fldChar w:fldCharType="separate"/>
        </w:r>
        <w:r>
          <w:t>24</w:t>
        </w:r>
        <w:r>
          <w:fldChar w:fldCharType="end"/>
        </w:r>
      </w:hyperlink>
    </w:p>
    <w:p>
      <w:pPr>
        <w:pStyle w:val="TOC2"/>
        <w:tabs>
          <w:tab w:val="right" w:leader="dot" w:pos="8306"/>
        </w:tabs>
      </w:pPr>
      <w:hyperlink w:anchor="_Toc23715" w:history="1">
        <w:r>
          <w:rPr>
            <w:rFonts w:ascii="仿宋" w:eastAsia="仿宋" w:hAnsi="仿宋" w:cs="仿宋" w:hint="eastAsia"/>
            <w:lang w:eastAsia="zh-CN"/>
          </w:rPr>
          <w:t>(一)、知识管理体系建设</w:t>
        </w:r>
        <w:r>
          <w:tab/>
        </w:r>
        <w:r>
          <w:fldChar w:fldCharType="begin"/>
        </w:r>
        <w:r>
          <w:instrText xml:space="preserve"> PAGEREF _Toc23715 \h </w:instrText>
        </w:r>
        <w:r>
          <w:fldChar w:fldCharType="separate"/>
        </w:r>
        <w:r>
          <w:t>24</w:t>
        </w:r>
        <w:r>
          <w:fldChar w:fldCharType="end"/>
        </w:r>
      </w:hyperlink>
    </w:p>
    <w:p>
      <w:pPr>
        <w:pStyle w:val="TOC2"/>
        <w:tabs>
          <w:tab w:val="right" w:leader="dot" w:pos="8306"/>
        </w:tabs>
      </w:pPr>
      <w:hyperlink w:anchor="_Toc20456" w:history="1">
        <w:r>
          <w:rPr>
            <w:rFonts w:ascii="仿宋" w:eastAsia="仿宋" w:hAnsi="仿宋" w:cs="仿宋" w:hint="eastAsia"/>
            <w:lang w:eastAsia="zh-CN"/>
          </w:rPr>
          <w:t>(二)、技术创新与研发投入</w:t>
        </w:r>
        <w:r>
          <w:tab/>
        </w:r>
        <w:r>
          <w:fldChar w:fldCharType="begin"/>
        </w:r>
        <w:r>
          <w:instrText xml:space="preserve"> PAGEREF _Toc20456 \h </w:instrText>
        </w:r>
        <w:r>
          <w:fldChar w:fldCharType="separate"/>
        </w:r>
        <w:r>
          <w:t>26</w:t>
        </w:r>
        <w:r>
          <w:fldChar w:fldCharType="end"/>
        </w:r>
      </w:hyperlink>
    </w:p>
    <w:p>
      <w:pPr>
        <w:pStyle w:val="TOC2"/>
        <w:tabs>
          <w:tab w:val="right" w:leader="dot" w:pos="8306"/>
        </w:tabs>
      </w:pPr>
      <w:hyperlink w:anchor="_Toc3051" w:history="1">
        <w:r>
          <w:rPr>
            <w:rFonts w:ascii="仿宋" w:eastAsia="仿宋" w:hAnsi="仿宋" w:cs="仿宋" w:hint="eastAsia"/>
            <w:lang w:eastAsia="zh-CN"/>
          </w:rPr>
          <w:t>(三)、专利申请与技术保护</w:t>
        </w:r>
        <w:r>
          <w:tab/>
        </w:r>
        <w:r>
          <w:fldChar w:fldCharType="begin"/>
        </w:r>
        <w:r>
          <w:instrText xml:space="preserve"> PAGEREF _Toc3051 \h </w:instrText>
        </w:r>
        <w:r>
          <w:fldChar w:fldCharType="separate"/>
        </w:r>
        <w:r>
          <w:t>28</w:t>
        </w:r>
        <w:r>
          <w:fldChar w:fldCharType="end"/>
        </w:r>
      </w:hyperlink>
    </w:p>
    <w:p>
      <w:pPr>
        <w:pStyle w:val="TOC2"/>
        <w:tabs>
          <w:tab w:val="right" w:leader="dot" w:pos="8306"/>
        </w:tabs>
      </w:pPr>
      <w:hyperlink w:anchor="_Toc2135" w:history="1">
        <w:r>
          <w:rPr>
            <w:rFonts w:ascii="仿宋" w:eastAsia="仿宋" w:hAnsi="仿宋" w:cs="仿宋" w:hint="eastAsia"/>
            <w:lang w:eastAsia="zh-CN"/>
          </w:rPr>
          <w:t>(四)、人才培养与团队建设</w:t>
        </w:r>
        <w:r>
          <w:tab/>
        </w:r>
        <w:r>
          <w:fldChar w:fldCharType="begin"/>
        </w:r>
        <w:r>
          <w:instrText xml:space="preserve"> PAGEREF _Toc2135 \h </w:instrText>
        </w:r>
        <w:r>
          <w:fldChar w:fldCharType="separate"/>
        </w:r>
        <w:r>
          <w:t>30</w:t>
        </w:r>
        <w:r>
          <w:fldChar w:fldCharType="end"/>
        </w:r>
      </w:hyperlink>
    </w:p>
    <w:p>
      <w:pPr>
        <w:pStyle w:val="TOC1"/>
        <w:tabs>
          <w:tab w:val="right" w:leader="dot" w:pos="8306"/>
        </w:tabs>
      </w:pPr>
      <w:hyperlink w:anchor="_Toc27622" w:history="1">
        <w:r>
          <w:rPr>
            <w:rFonts w:ascii="仿宋" w:eastAsia="仿宋" w:hAnsi="仿宋" w:cs="仿宋" w:hint="eastAsia"/>
            <w:lang w:eastAsia="zh-CN"/>
          </w:rPr>
          <w:t>六、剃须刀项目投资可行性分析</w:t>
        </w:r>
        <w:r>
          <w:tab/>
        </w:r>
        <w:r>
          <w:fldChar w:fldCharType="begin"/>
        </w:r>
        <w:r>
          <w:instrText xml:space="preserve"> PAGEREF _Toc27622 \h </w:instrText>
        </w:r>
        <w:r>
          <w:fldChar w:fldCharType="separate"/>
        </w:r>
        <w:r>
          <w:t>32</w:t>
        </w:r>
        <w:r>
          <w:fldChar w:fldCharType="end"/>
        </w:r>
      </w:hyperlink>
    </w:p>
    <w:p>
      <w:pPr>
        <w:pStyle w:val="TOC2"/>
        <w:tabs>
          <w:tab w:val="right" w:leader="dot" w:pos="8306"/>
        </w:tabs>
      </w:pPr>
      <w:hyperlink w:anchor="_Toc14388" w:history="1">
        <w:r>
          <w:rPr>
            <w:rFonts w:ascii="仿宋" w:eastAsia="仿宋" w:hAnsi="仿宋" w:cs="仿宋" w:hint="eastAsia"/>
            <w:lang w:eastAsia="zh-CN"/>
          </w:rPr>
          <w:t>(一)、剃须刀项目估算说明</w:t>
        </w:r>
        <w:r>
          <w:tab/>
        </w:r>
        <w:r>
          <w:fldChar w:fldCharType="begin"/>
        </w:r>
        <w:r>
          <w:instrText xml:space="preserve"> PAGEREF _Toc14388 \h </w:instrText>
        </w:r>
        <w:r>
          <w:fldChar w:fldCharType="separate"/>
        </w:r>
        <w:r>
          <w:t>32</w:t>
        </w:r>
        <w:r>
          <w:fldChar w:fldCharType="end"/>
        </w:r>
      </w:hyperlink>
    </w:p>
    <w:p>
      <w:pPr>
        <w:pStyle w:val="TOC2"/>
        <w:tabs>
          <w:tab w:val="right" w:leader="dot" w:pos="8306"/>
        </w:tabs>
      </w:pPr>
      <w:hyperlink w:anchor="_Toc10762" w:history="1">
        <w:r>
          <w:rPr>
            <w:rFonts w:ascii="仿宋" w:eastAsia="仿宋" w:hAnsi="仿宋" w:cs="仿宋" w:hint="eastAsia"/>
            <w:lang w:eastAsia="zh-CN"/>
          </w:rPr>
          <w:t>(二)、剃须刀项目总投资估算</w:t>
        </w:r>
        <w:r>
          <w:tab/>
        </w:r>
        <w:r>
          <w:fldChar w:fldCharType="begin"/>
        </w:r>
        <w:r>
          <w:instrText xml:space="preserve"> PAGEREF _Toc10762 \h </w:instrText>
        </w:r>
        <w:r>
          <w:fldChar w:fldCharType="separate"/>
        </w:r>
        <w:r>
          <w:t>34</w:t>
        </w:r>
        <w:r>
          <w:fldChar w:fldCharType="end"/>
        </w:r>
      </w:hyperlink>
    </w:p>
    <w:p>
      <w:pPr>
        <w:pStyle w:val="TOC2"/>
        <w:tabs>
          <w:tab w:val="right" w:leader="dot" w:pos="8306"/>
        </w:tabs>
      </w:pPr>
      <w:hyperlink w:anchor="_Toc23867" w:history="1">
        <w:r>
          <w:rPr>
            <w:rFonts w:ascii="仿宋" w:eastAsia="仿宋" w:hAnsi="仿宋" w:cs="仿宋" w:hint="eastAsia"/>
            <w:lang w:eastAsia="zh-CN"/>
          </w:rPr>
          <w:t>(三)、资金筹措</w:t>
        </w:r>
        <w:r>
          <w:tab/>
        </w:r>
        <w:r>
          <w:fldChar w:fldCharType="begin"/>
        </w:r>
        <w:r>
          <w:instrText xml:space="preserve"> PAGEREF _Toc23867 \h </w:instrText>
        </w:r>
        <w:r>
          <w:fldChar w:fldCharType="separate"/>
        </w:r>
        <w:r>
          <w:t>35</w:t>
        </w:r>
        <w:r>
          <w:fldChar w:fldCharType="end"/>
        </w:r>
      </w:hyperlink>
    </w:p>
    <w:p>
      <w:pPr>
        <w:pStyle w:val="TOC1"/>
        <w:tabs>
          <w:tab w:val="right" w:leader="dot" w:pos="8306"/>
        </w:tabs>
      </w:pPr>
      <w:hyperlink w:anchor="_Toc17083" w:history="1">
        <w:r>
          <w:rPr>
            <w:rFonts w:ascii="仿宋" w:eastAsia="仿宋" w:hAnsi="仿宋" w:cs="仿宋" w:hint="eastAsia"/>
            <w:lang w:eastAsia="zh-CN"/>
          </w:rPr>
          <w:t>七、危机管理与应急预案</w:t>
        </w:r>
        <w:r>
          <w:tab/>
        </w:r>
        <w:r>
          <w:fldChar w:fldCharType="begin"/>
        </w:r>
        <w:r>
          <w:instrText xml:space="preserve"> PAGEREF _Toc17083 \h </w:instrText>
        </w:r>
        <w:r>
          <w:fldChar w:fldCharType="separate"/>
        </w:r>
        <w:r>
          <w:t>37</w:t>
        </w:r>
        <w:r>
          <w:fldChar w:fldCharType="end"/>
        </w:r>
      </w:hyperlink>
    </w:p>
    <w:p>
      <w:pPr>
        <w:pStyle w:val="TOC2"/>
        <w:tabs>
          <w:tab w:val="right" w:leader="dot" w:pos="8306"/>
        </w:tabs>
      </w:pPr>
      <w:hyperlink w:anchor="_Toc2418" w:history="1">
        <w:r>
          <w:rPr>
            <w:rFonts w:ascii="仿宋" w:eastAsia="仿宋" w:hAnsi="仿宋" w:cs="仿宋" w:hint="eastAsia"/>
            <w:lang w:eastAsia="zh-CN"/>
          </w:rPr>
          <w:t>(一)、危机预警与监测</w:t>
        </w:r>
        <w:r>
          <w:tab/>
        </w:r>
        <w:r>
          <w:fldChar w:fldCharType="begin"/>
        </w:r>
        <w:r>
          <w:instrText xml:space="preserve"> PAGEREF _Toc2418 \h </w:instrText>
        </w:r>
        <w:r>
          <w:fldChar w:fldCharType="separate"/>
        </w:r>
        <w:r>
          <w:t>37</w:t>
        </w:r>
        <w:r>
          <w:fldChar w:fldCharType="end"/>
        </w:r>
      </w:hyperlink>
    </w:p>
    <w:p>
      <w:pPr>
        <w:pStyle w:val="TOC2"/>
        <w:tabs>
          <w:tab w:val="right" w:leader="dot" w:pos="8306"/>
        </w:tabs>
      </w:pPr>
      <w:hyperlink w:anchor="_Toc12883" w:history="1">
        <w:r>
          <w:rPr>
            <w:rFonts w:ascii="仿宋" w:eastAsia="仿宋" w:hAnsi="仿宋" w:cs="仿宋" w:hint="eastAsia"/>
            <w:lang w:eastAsia="zh-CN"/>
          </w:rPr>
          <w:t>(二)、应急预案与危机响应</w:t>
        </w:r>
        <w:r>
          <w:tab/>
        </w:r>
        <w:r>
          <w:fldChar w:fldCharType="begin"/>
        </w:r>
        <w:r>
          <w:instrText xml:space="preserve"> PAGEREF _Toc12883 \h </w:instrText>
        </w:r>
        <w:r>
          <w:fldChar w:fldCharType="separate"/>
        </w:r>
        <w:r>
          <w:t>38</w:t>
        </w:r>
        <w:r>
          <w:fldChar w:fldCharType="end"/>
        </w:r>
      </w:hyperlink>
    </w:p>
    <w:p>
      <w:pPr>
        <w:pStyle w:val="TOC2"/>
        <w:tabs>
          <w:tab w:val="right" w:leader="dot" w:pos="8306"/>
        </w:tabs>
      </w:pPr>
      <w:hyperlink w:anchor="_Toc22672" w:history="1">
        <w:r>
          <w:rPr>
            <w:rFonts w:ascii="仿宋" w:eastAsia="仿宋" w:hAnsi="仿宋" w:cs="仿宋" w:hint="eastAsia"/>
            <w:lang w:eastAsia="zh-CN"/>
          </w:rPr>
          <w:t>(三)、危机沟通与舆情控制</w:t>
        </w:r>
        <w:r>
          <w:tab/>
        </w:r>
        <w:r>
          <w:fldChar w:fldCharType="begin"/>
        </w:r>
        <w:r>
          <w:instrText xml:space="preserve"> PAGEREF _Toc22672 \h </w:instrText>
        </w:r>
        <w:r>
          <w:fldChar w:fldCharType="separate"/>
        </w:r>
        <w:r>
          <w:t>40</w:t>
        </w:r>
        <w:r>
          <w:fldChar w:fldCharType="end"/>
        </w:r>
      </w:hyperlink>
    </w:p>
    <w:p>
      <w:pPr>
        <w:pStyle w:val="TOC2"/>
        <w:tabs>
          <w:tab w:val="right" w:leader="dot" w:pos="8306"/>
        </w:tabs>
      </w:pPr>
      <w:hyperlink w:anchor="_Toc31593" w:history="1">
        <w:r>
          <w:rPr>
            <w:rFonts w:ascii="仿宋" w:eastAsia="仿宋" w:hAnsi="仿宋" w:cs="仿宋" w:hint="eastAsia"/>
            <w:lang w:eastAsia="zh-CN"/>
          </w:rPr>
          <w:t>(四)、危机后教训与改进</w:t>
        </w:r>
        <w:r>
          <w:tab/>
        </w:r>
        <w:r>
          <w:fldChar w:fldCharType="begin"/>
        </w:r>
        <w:r>
          <w:instrText xml:space="preserve"> PAGEREF _Toc31593 \h </w:instrText>
        </w:r>
        <w:r>
          <w:fldChar w:fldCharType="separate"/>
        </w:r>
        <w:r>
          <w:t>42</w:t>
        </w:r>
        <w:r>
          <w:fldChar w:fldCharType="end"/>
        </w:r>
      </w:hyperlink>
    </w:p>
    <w:p>
      <w:pPr>
        <w:pStyle w:val="TOC1"/>
        <w:tabs>
          <w:tab w:val="right" w:leader="dot" w:pos="8306"/>
        </w:tabs>
      </w:pPr>
      <w:hyperlink w:anchor="_Toc10655" w:history="1">
        <w:r>
          <w:rPr>
            <w:rFonts w:ascii="仿宋" w:eastAsia="仿宋" w:hAnsi="仿宋" w:cs="仿宋" w:hint="eastAsia"/>
            <w:lang w:eastAsia="zh-CN"/>
          </w:rPr>
          <w:t>八、剃须刀项目风险评估</w:t>
        </w:r>
        <w:r>
          <w:tab/>
        </w:r>
        <w:r>
          <w:fldChar w:fldCharType="begin"/>
        </w:r>
        <w:r>
          <w:instrText xml:space="preserve"> PAGEREF _Toc10655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2" w:history="1">
        <w:r>
          <w:rPr>
            <w:rFonts w:ascii="仿宋" w:eastAsia="仿宋" w:hAnsi="仿宋" w:cs="仿宋" w:hint="eastAsia"/>
            <w:lang w:eastAsia="zh-CN"/>
          </w:rPr>
          <w:t>(一)、政策风险分析</w:t>
        </w:r>
        <w:r>
          <w:tab/>
        </w:r>
        <w:r>
          <w:fldChar w:fldCharType="begin"/>
        </w:r>
        <w:r>
          <w:instrText xml:space="preserve"> PAGEREF _Toc5222 \h </w:instrText>
        </w:r>
        <w:r>
          <w:fldChar w:fldCharType="separate"/>
        </w:r>
        <w:r>
          <w:t>44</w:t>
        </w:r>
        <w:r>
          <w:fldChar w:fldCharType="end"/>
        </w:r>
      </w:hyperlink>
    </w:p>
    <w:p>
      <w:pPr>
        <w:pStyle w:val="TOC2"/>
        <w:tabs>
          <w:tab w:val="right" w:leader="dot" w:pos="8306"/>
        </w:tabs>
      </w:pPr>
      <w:hyperlink w:anchor="_Toc1739" w:history="1">
        <w:r>
          <w:rPr>
            <w:rFonts w:ascii="仿宋" w:eastAsia="仿宋" w:hAnsi="仿宋" w:cs="仿宋" w:hint="eastAsia"/>
            <w:lang w:eastAsia="zh-CN"/>
          </w:rPr>
          <w:t>(二)、社会风险分析</w:t>
        </w:r>
        <w:r>
          <w:tab/>
        </w:r>
        <w:r>
          <w:fldChar w:fldCharType="begin"/>
        </w:r>
        <w:r>
          <w:instrText xml:space="preserve"> PAGEREF _Toc1739 \h </w:instrText>
        </w:r>
        <w:r>
          <w:fldChar w:fldCharType="separate"/>
        </w:r>
        <w:r>
          <w:t>46</w:t>
        </w:r>
        <w:r>
          <w:fldChar w:fldCharType="end"/>
        </w:r>
      </w:hyperlink>
    </w:p>
    <w:p>
      <w:pPr>
        <w:pStyle w:val="TOC2"/>
        <w:tabs>
          <w:tab w:val="right" w:leader="dot" w:pos="8306"/>
        </w:tabs>
      </w:pPr>
      <w:hyperlink w:anchor="_Toc7844" w:history="1">
        <w:r>
          <w:rPr>
            <w:rFonts w:ascii="仿宋" w:eastAsia="仿宋" w:hAnsi="仿宋" w:cs="仿宋" w:hint="eastAsia"/>
            <w:lang w:eastAsia="zh-CN"/>
          </w:rPr>
          <w:t>(三)、市场风险分析</w:t>
        </w:r>
        <w:r>
          <w:tab/>
        </w:r>
        <w:r>
          <w:fldChar w:fldCharType="begin"/>
        </w:r>
        <w:r>
          <w:instrText xml:space="preserve"> PAGEREF _Toc7844 \h </w:instrText>
        </w:r>
        <w:r>
          <w:fldChar w:fldCharType="separate"/>
        </w:r>
        <w:r>
          <w:t>47</w:t>
        </w:r>
        <w:r>
          <w:fldChar w:fldCharType="end"/>
        </w:r>
      </w:hyperlink>
    </w:p>
    <w:p>
      <w:pPr>
        <w:pStyle w:val="TOC2"/>
        <w:tabs>
          <w:tab w:val="right" w:leader="dot" w:pos="8306"/>
        </w:tabs>
      </w:pPr>
      <w:hyperlink w:anchor="_Toc13426" w:history="1">
        <w:r>
          <w:rPr>
            <w:rFonts w:ascii="仿宋" w:eastAsia="仿宋" w:hAnsi="仿宋" w:cs="仿宋" w:hint="eastAsia"/>
            <w:lang w:eastAsia="zh-CN"/>
          </w:rPr>
          <w:t>(四)、资金风险分析</w:t>
        </w:r>
        <w:r>
          <w:tab/>
        </w:r>
        <w:r>
          <w:fldChar w:fldCharType="begin"/>
        </w:r>
        <w:r>
          <w:instrText xml:space="preserve"> PAGEREF _Toc13426 \h </w:instrText>
        </w:r>
        <w:r>
          <w:fldChar w:fldCharType="separate"/>
        </w:r>
        <w:r>
          <w:t>49</w:t>
        </w:r>
        <w:r>
          <w:fldChar w:fldCharType="end"/>
        </w:r>
      </w:hyperlink>
    </w:p>
    <w:p>
      <w:pPr>
        <w:pStyle w:val="TOC2"/>
        <w:tabs>
          <w:tab w:val="right" w:leader="dot" w:pos="8306"/>
        </w:tabs>
      </w:pPr>
      <w:hyperlink w:anchor="_Toc7086" w:history="1">
        <w:r>
          <w:rPr>
            <w:rFonts w:ascii="仿宋" w:eastAsia="仿宋" w:hAnsi="仿宋" w:cs="仿宋" w:hint="eastAsia"/>
            <w:lang w:eastAsia="zh-CN"/>
          </w:rPr>
          <w:t>(五)、技术风险分析</w:t>
        </w:r>
        <w:r>
          <w:tab/>
        </w:r>
        <w:r>
          <w:fldChar w:fldCharType="begin"/>
        </w:r>
        <w:r>
          <w:instrText xml:space="preserve"> PAGEREF _Toc7086 \h </w:instrText>
        </w:r>
        <w:r>
          <w:fldChar w:fldCharType="separate"/>
        </w:r>
        <w:r>
          <w:t>51</w:t>
        </w:r>
        <w:r>
          <w:fldChar w:fldCharType="end"/>
        </w:r>
      </w:hyperlink>
    </w:p>
    <w:p>
      <w:pPr>
        <w:pStyle w:val="TOC2"/>
        <w:tabs>
          <w:tab w:val="right" w:leader="dot" w:pos="8306"/>
        </w:tabs>
      </w:pPr>
      <w:hyperlink w:anchor="_Toc27125" w:history="1">
        <w:r>
          <w:rPr>
            <w:rFonts w:ascii="仿宋" w:eastAsia="仿宋" w:hAnsi="仿宋" w:cs="仿宋" w:hint="eastAsia"/>
            <w:lang w:eastAsia="zh-CN"/>
          </w:rPr>
          <w:t>(六)、财务风险分析</w:t>
        </w:r>
        <w:r>
          <w:tab/>
        </w:r>
        <w:r>
          <w:fldChar w:fldCharType="begin"/>
        </w:r>
        <w:r>
          <w:instrText xml:space="preserve"> PAGEREF _Toc27125 \h </w:instrText>
        </w:r>
        <w:r>
          <w:fldChar w:fldCharType="separate"/>
        </w:r>
        <w:r>
          <w:t>53</w:t>
        </w:r>
        <w:r>
          <w:fldChar w:fldCharType="end"/>
        </w:r>
      </w:hyperlink>
    </w:p>
    <w:p>
      <w:pPr>
        <w:pStyle w:val="TOC2"/>
        <w:tabs>
          <w:tab w:val="right" w:leader="dot" w:pos="8306"/>
        </w:tabs>
      </w:pPr>
      <w:hyperlink w:anchor="_Toc14685" w:history="1">
        <w:r>
          <w:rPr>
            <w:rFonts w:ascii="仿宋" w:eastAsia="仿宋" w:hAnsi="仿宋" w:cs="仿宋" w:hint="eastAsia"/>
            <w:lang w:eastAsia="zh-CN"/>
          </w:rPr>
          <w:t>(七)、管理风险分析</w:t>
        </w:r>
        <w:r>
          <w:tab/>
        </w:r>
        <w:r>
          <w:fldChar w:fldCharType="begin"/>
        </w:r>
        <w:r>
          <w:instrText xml:space="preserve"> PAGEREF _Toc14685 \h </w:instrText>
        </w:r>
        <w:r>
          <w:fldChar w:fldCharType="separate"/>
        </w:r>
        <w:r>
          <w:t>55</w:t>
        </w:r>
        <w:r>
          <w:fldChar w:fldCharType="end"/>
        </w:r>
      </w:hyperlink>
    </w:p>
    <w:p>
      <w:pPr>
        <w:pStyle w:val="TOC2"/>
        <w:tabs>
          <w:tab w:val="right" w:leader="dot" w:pos="8306"/>
        </w:tabs>
      </w:pPr>
      <w:hyperlink w:anchor="_Toc2527" w:history="1">
        <w:r>
          <w:rPr>
            <w:rFonts w:ascii="仿宋" w:eastAsia="仿宋" w:hAnsi="仿宋" w:cs="仿宋" w:hint="eastAsia"/>
            <w:lang w:eastAsia="zh-CN"/>
          </w:rPr>
          <w:t>(八)、其它风险分析</w:t>
        </w:r>
        <w:r>
          <w:tab/>
        </w:r>
        <w:r>
          <w:fldChar w:fldCharType="begin"/>
        </w:r>
        <w:r>
          <w:instrText xml:space="preserve"> PAGEREF _Toc2527 \h </w:instrText>
        </w:r>
        <w:r>
          <w:fldChar w:fldCharType="separate"/>
        </w:r>
        <w:r>
          <w:t>56</w:t>
        </w:r>
        <w:r>
          <w:fldChar w:fldCharType="end"/>
        </w:r>
      </w:hyperlink>
    </w:p>
    <w:p>
      <w:pPr>
        <w:pStyle w:val="TOC2"/>
        <w:tabs>
          <w:tab w:val="right" w:leader="dot" w:pos="8306"/>
        </w:tabs>
      </w:pPr>
      <w:hyperlink w:anchor="_Toc21467" w:history="1">
        <w:r>
          <w:rPr>
            <w:rFonts w:ascii="仿宋" w:eastAsia="仿宋" w:hAnsi="仿宋" w:cs="仿宋" w:hint="eastAsia"/>
            <w:lang w:eastAsia="zh-CN"/>
          </w:rPr>
          <w:t>(九)、社会影响评估</w:t>
        </w:r>
        <w:r>
          <w:tab/>
        </w:r>
        <w:r>
          <w:fldChar w:fldCharType="begin"/>
        </w:r>
        <w:r>
          <w:instrText xml:space="preserve"> PAGEREF _Toc21467 \h </w:instrText>
        </w:r>
        <w:r>
          <w:fldChar w:fldCharType="separate"/>
        </w:r>
        <w:r>
          <w:t>58</w:t>
        </w:r>
        <w:r>
          <w:fldChar w:fldCharType="end"/>
        </w:r>
      </w:hyperlink>
    </w:p>
    <w:p>
      <w:pPr>
        <w:pStyle w:val="TOC1"/>
        <w:tabs>
          <w:tab w:val="right" w:leader="dot" w:pos="8306"/>
        </w:tabs>
      </w:pPr>
      <w:hyperlink w:anchor="_Toc7249" w:history="1">
        <w:r>
          <w:rPr>
            <w:rFonts w:ascii="仿宋" w:eastAsia="仿宋" w:hAnsi="仿宋" w:cs="仿宋" w:hint="eastAsia"/>
            <w:lang w:eastAsia="zh-CN"/>
          </w:rPr>
          <w:t>九、市场营销策略</w:t>
        </w:r>
        <w:r>
          <w:tab/>
        </w:r>
        <w:r>
          <w:fldChar w:fldCharType="begin"/>
        </w:r>
        <w:r>
          <w:instrText xml:space="preserve"> PAGEREF _Toc7249 \h </w:instrText>
        </w:r>
        <w:r>
          <w:fldChar w:fldCharType="separate"/>
        </w:r>
        <w:r>
          <w:t>59</w:t>
        </w:r>
        <w:r>
          <w:fldChar w:fldCharType="end"/>
        </w:r>
      </w:hyperlink>
    </w:p>
    <w:p>
      <w:pPr>
        <w:pStyle w:val="TOC2"/>
        <w:tabs>
          <w:tab w:val="right" w:leader="dot" w:pos="8306"/>
        </w:tabs>
      </w:pPr>
      <w:hyperlink w:anchor="_Toc1246" w:history="1">
        <w:r>
          <w:rPr>
            <w:rFonts w:ascii="仿宋" w:eastAsia="仿宋" w:hAnsi="仿宋" w:cs="仿宋" w:hint="eastAsia"/>
            <w:lang w:eastAsia="zh-CN"/>
          </w:rPr>
          <w:t>(一)、市场定位与目标客户群</w:t>
        </w:r>
        <w:r>
          <w:tab/>
        </w:r>
        <w:r>
          <w:fldChar w:fldCharType="begin"/>
        </w:r>
        <w:r>
          <w:instrText xml:space="preserve"> PAGEREF _Toc1246 \h </w:instrText>
        </w:r>
        <w:r>
          <w:fldChar w:fldCharType="separate"/>
        </w:r>
        <w:r>
          <w:t>59</w:t>
        </w:r>
        <w:r>
          <w:fldChar w:fldCharType="end"/>
        </w:r>
      </w:hyperlink>
    </w:p>
    <w:p>
      <w:pPr>
        <w:pStyle w:val="TOC2"/>
        <w:tabs>
          <w:tab w:val="right" w:leader="dot" w:pos="8306"/>
        </w:tabs>
      </w:pPr>
      <w:hyperlink w:anchor="_Toc9695" w:history="1">
        <w:r>
          <w:rPr>
            <w:rFonts w:ascii="仿宋" w:eastAsia="仿宋" w:hAnsi="仿宋" w:cs="仿宋" w:hint="eastAsia"/>
            <w:lang w:eastAsia="zh-CN"/>
          </w:rPr>
          <w:t>(二)、竞争对手分析</w:t>
        </w:r>
        <w:r>
          <w:tab/>
        </w:r>
        <w:r>
          <w:fldChar w:fldCharType="begin"/>
        </w:r>
        <w:r>
          <w:instrText xml:space="preserve"> PAGEREF _Toc9695 \h </w:instrText>
        </w:r>
        <w:r>
          <w:fldChar w:fldCharType="separate"/>
        </w:r>
        <w:r>
          <w:t>61</w:t>
        </w:r>
        <w:r>
          <w:fldChar w:fldCharType="end"/>
        </w:r>
      </w:hyperlink>
    </w:p>
    <w:p>
      <w:pPr>
        <w:pStyle w:val="TOC2"/>
        <w:tabs>
          <w:tab w:val="right" w:leader="dot" w:pos="8306"/>
        </w:tabs>
      </w:pPr>
      <w:hyperlink w:anchor="_Toc4499" w:history="1">
        <w:r>
          <w:rPr>
            <w:rFonts w:ascii="仿宋" w:eastAsia="仿宋" w:hAnsi="仿宋" w:cs="仿宋" w:hint="eastAsia"/>
            <w:lang w:eastAsia="zh-CN"/>
          </w:rPr>
          <w:t>(三)、营销策略与推广计划</w:t>
        </w:r>
        <w:r>
          <w:tab/>
        </w:r>
        <w:r>
          <w:fldChar w:fldCharType="begin"/>
        </w:r>
        <w:r>
          <w:instrText xml:space="preserve"> PAGEREF _Toc4499 \h </w:instrText>
        </w:r>
        <w:r>
          <w:fldChar w:fldCharType="separate"/>
        </w:r>
        <w:r>
          <w:t>63</w:t>
        </w:r>
        <w:r>
          <w:fldChar w:fldCharType="end"/>
        </w:r>
      </w:hyperlink>
    </w:p>
    <w:p>
      <w:pPr>
        <w:pStyle w:val="TOC2"/>
        <w:tabs>
          <w:tab w:val="right" w:leader="dot" w:pos="8306"/>
        </w:tabs>
      </w:pPr>
      <w:hyperlink w:anchor="_Toc1599" w:history="1">
        <w:r>
          <w:rPr>
            <w:rFonts w:ascii="仿宋" w:eastAsia="仿宋" w:hAnsi="仿宋" w:cs="仿宋" w:hint="eastAsia"/>
            <w:lang w:eastAsia="zh-CN"/>
          </w:rPr>
          <w:t>(四)、产品定价与销售渠道</w:t>
        </w:r>
        <w:r>
          <w:tab/>
        </w:r>
        <w:r>
          <w:fldChar w:fldCharType="begin"/>
        </w:r>
        <w:r>
          <w:instrText xml:space="preserve"> PAGEREF _Toc1599 \h </w:instrText>
        </w:r>
        <w:r>
          <w:fldChar w:fldCharType="separate"/>
        </w:r>
        <w:r>
          <w:t>64</w:t>
        </w:r>
        <w:r>
          <w:fldChar w:fldCharType="end"/>
        </w:r>
      </w:hyperlink>
    </w:p>
    <w:p>
      <w:pPr>
        <w:pStyle w:val="TOC2"/>
        <w:tabs>
          <w:tab w:val="right" w:leader="dot" w:pos="8306"/>
        </w:tabs>
      </w:pPr>
      <w:hyperlink w:anchor="_Toc21781" w:history="1">
        <w:r>
          <w:rPr>
            <w:rFonts w:ascii="仿宋" w:eastAsia="仿宋" w:hAnsi="仿宋" w:cs="仿宋" w:hint="eastAsia"/>
            <w:lang w:eastAsia="zh-CN"/>
          </w:rPr>
          <w:t>(五)、售后服务体系</w:t>
        </w:r>
        <w:r>
          <w:tab/>
        </w:r>
        <w:r>
          <w:fldChar w:fldCharType="begin"/>
        </w:r>
        <w:r>
          <w:instrText xml:space="preserve"> PAGEREF _Toc21781 \h </w:instrText>
        </w:r>
        <w:r>
          <w:fldChar w:fldCharType="separate"/>
        </w:r>
        <w:r>
          <w:t>66</w:t>
        </w:r>
        <w:r>
          <w:fldChar w:fldCharType="end"/>
        </w:r>
      </w:hyperlink>
    </w:p>
    <w:p>
      <w:pPr>
        <w:pStyle w:val="TOC1"/>
        <w:tabs>
          <w:tab w:val="right" w:leader="dot" w:pos="8306"/>
        </w:tabs>
      </w:pPr>
      <w:hyperlink w:anchor="_Toc9587" w:history="1">
        <w:r>
          <w:rPr>
            <w:rFonts w:ascii="仿宋" w:eastAsia="仿宋" w:hAnsi="仿宋" w:cs="仿宋" w:hint="eastAsia"/>
            <w:lang w:eastAsia="zh-CN"/>
          </w:rPr>
          <w:t>十、法律与合规性</w:t>
        </w:r>
        <w:r>
          <w:tab/>
        </w:r>
        <w:r>
          <w:fldChar w:fldCharType="begin"/>
        </w:r>
        <w:r>
          <w:instrText xml:space="preserve"> PAGEREF _Toc9587 \h </w:instrText>
        </w:r>
        <w:r>
          <w:fldChar w:fldCharType="separate"/>
        </w:r>
        <w:r>
          <w:t>68</w:t>
        </w:r>
        <w:r>
          <w:fldChar w:fldCharType="end"/>
        </w:r>
      </w:hyperlink>
    </w:p>
    <w:p>
      <w:pPr>
        <w:pStyle w:val="TOC2"/>
        <w:tabs>
          <w:tab w:val="right" w:leader="dot" w:pos="8306"/>
        </w:tabs>
      </w:pPr>
      <w:hyperlink w:anchor="_Toc29540" w:history="1">
        <w:r>
          <w:rPr>
            <w:rFonts w:ascii="仿宋" w:eastAsia="仿宋" w:hAnsi="仿宋" w:cs="仿宋" w:hint="eastAsia"/>
            <w:lang w:eastAsia="zh-CN"/>
          </w:rPr>
          <w:t>(一)、相关法律法规概述</w:t>
        </w:r>
        <w:r>
          <w:tab/>
        </w:r>
        <w:r>
          <w:fldChar w:fldCharType="begin"/>
        </w:r>
        <w:r>
          <w:instrText xml:space="preserve"> PAGEREF _Toc29540 \h </w:instrText>
        </w:r>
        <w:r>
          <w:fldChar w:fldCharType="separate"/>
        </w:r>
        <w:r>
          <w:t>68</w:t>
        </w:r>
        <w:r>
          <w:fldChar w:fldCharType="end"/>
        </w:r>
      </w:hyperlink>
    </w:p>
    <w:p>
      <w:pPr>
        <w:pStyle w:val="TOC2"/>
        <w:tabs>
          <w:tab w:val="right" w:leader="dot" w:pos="8306"/>
        </w:tabs>
      </w:pPr>
      <w:hyperlink w:anchor="_Toc11104" w:history="1">
        <w:r>
          <w:rPr>
            <w:rFonts w:ascii="仿宋" w:eastAsia="仿宋" w:hAnsi="仿宋" w:cs="仿宋" w:hint="eastAsia"/>
            <w:lang w:eastAsia="zh-CN"/>
          </w:rPr>
          <w:t>(二)、剃须刀项目合同管理</w:t>
        </w:r>
        <w:r>
          <w:tab/>
        </w:r>
        <w:r>
          <w:fldChar w:fldCharType="begin"/>
        </w:r>
        <w:r>
          <w:instrText xml:space="preserve"> PAGEREF _Toc11104 \h </w:instrText>
        </w:r>
        <w:r>
          <w:fldChar w:fldCharType="separate"/>
        </w:r>
        <w:r>
          <w:t>70</w:t>
        </w:r>
        <w:r>
          <w:fldChar w:fldCharType="end"/>
        </w:r>
      </w:hyperlink>
    </w:p>
    <w:p>
      <w:pPr>
        <w:pStyle w:val="TOC2"/>
        <w:tabs>
          <w:tab w:val="right" w:leader="dot" w:pos="8306"/>
        </w:tabs>
      </w:pPr>
      <w:hyperlink w:anchor="_Toc16688" w:history="1">
        <w:r>
          <w:rPr>
            <w:rFonts w:ascii="仿宋" w:eastAsia="仿宋" w:hAnsi="仿宋" w:cs="仿宋" w:hint="eastAsia"/>
            <w:lang w:eastAsia="zh-CN"/>
          </w:rPr>
          <w:t>(三)、知识产权保护</w:t>
        </w:r>
        <w:r>
          <w:tab/>
        </w:r>
        <w:r>
          <w:fldChar w:fldCharType="begin"/>
        </w:r>
        <w:r>
          <w:instrText xml:space="preserve"> PAGEREF _Toc16688 \h </w:instrText>
        </w:r>
        <w:r>
          <w:fldChar w:fldCharType="separate"/>
        </w:r>
        <w:r>
          <w:t>71</w:t>
        </w:r>
        <w:r>
          <w:fldChar w:fldCharType="end"/>
        </w:r>
      </w:hyperlink>
    </w:p>
    <w:p>
      <w:pPr>
        <w:pStyle w:val="TOC2"/>
        <w:tabs>
          <w:tab w:val="right" w:leader="dot" w:pos="8306"/>
        </w:tabs>
      </w:pPr>
      <w:hyperlink w:anchor="_Toc7398" w:history="1">
        <w:r>
          <w:rPr>
            <w:rFonts w:ascii="仿宋" w:eastAsia="仿宋" w:hAnsi="仿宋" w:cs="仿宋" w:hint="eastAsia"/>
            <w:lang w:eastAsia="zh-CN"/>
          </w:rPr>
          <w:t>(四)、劳动法规与员工权益</w:t>
        </w:r>
        <w:r>
          <w:tab/>
        </w:r>
        <w:r>
          <w:fldChar w:fldCharType="begin"/>
        </w:r>
        <w:r>
          <w:instrText xml:space="preserve"> PAGEREF _Toc7398 \h </w:instrText>
        </w:r>
        <w:r>
          <w:fldChar w:fldCharType="separate"/>
        </w:r>
        <w:r>
          <w:t>73</w:t>
        </w:r>
        <w:r>
          <w:fldChar w:fldCharType="end"/>
        </w:r>
      </w:hyperlink>
    </w:p>
    <w:p>
      <w:pPr>
        <w:pStyle w:val="TOC2"/>
        <w:tabs>
          <w:tab w:val="right" w:leader="dot" w:pos="8306"/>
        </w:tabs>
      </w:pPr>
      <w:hyperlink w:anchor="_Toc28414" w:history="1">
        <w:r>
          <w:rPr>
            <w:rFonts w:ascii="仿宋" w:eastAsia="仿宋" w:hAnsi="仿宋" w:cs="仿宋" w:hint="eastAsia"/>
            <w:lang w:eastAsia="zh-CN"/>
          </w:rPr>
          <w:t>(五)、环境保护法规遵循</w:t>
        </w:r>
        <w:r>
          <w:tab/>
        </w:r>
        <w:r>
          <w:fldChar w:fldCharType="begin"/>
        </w:r>
        <w:r>
          <w:instrText xml:space="preserve"> PAGEREF _Toc28414 \h </w:instrText>
        </w:r>
        <w:r>
          <w:fldChar w:fldCharType="separate"/>
        </w:r>
        <w:r>
          <w:t>74</w:t>
        </w:r>
        <w:r>
          <w:fldChar w:fldCharType="end"/>
        </w:r>
      </w:hyperlink>
    </w:p>
    <w:p>
      <w:pPr>
        <w:pStyle w:val="TOC1"/>
        <w:tabs>
          <w:tab w:val="right" w:leader="dot" w:pos="8306"/>
        </w:tabs>
      </w:pPr>
      <w:hyperlink w:anchor="_Toc21243" w:history="1">
        <w:r>
          <w:rPr>
            <w:rFonts w:ascii="仿宋" w:eastAsia="仿宋" w:hAnsi="仿宋" w:cs="仿宋" w:hint="eastAsia"/>
            <w:lang w:eastAsia="zh-CN"/>
          </w:rPr>
          <w:t>十一、剃须刀项目监督与评估</w:t>
        </w:r>
        <w:r>
          <w:tab/>
        </w:r>
        <w:r>
          <w:fldChar w:fldCharType="begin"/>
        </w:r>
        <w:r>
          <w:instrText xml:space="preserve"> PAGEREF _Toc21243 \h </w:instrText>
        </w:r>
        <w:r>
          <w:fldChar w:fldCharType="separate"/>
        </w:r>
        <w:r>
          <w:t>76</w:t>
        </w:r>
        <w:r>
          <w:fldChar w:fldCharType="end"/>
        </w:r>
      </w:hyperlink>
    </w:p>
    <w:p>
      <w:pPr>
        <w:pStyle w:val="TOC2"/>
        <w:tabs>
          <w:tab w:val="right" w:leader="dot" w:pos="8306"/>
        </w:tabs>
      </w:pPr>
      <w:hyperlink w:anchor="_Toc14955" w:history="1">
        <w:r>
          <w:rPr>
            <w:rFonts w:ascii="仿宋" w:eastAsia="仿宋" w:hAnsi="仿宋" w:cs="仿宋" w:hint="eastAsia"/>
            <w:lang w:eastAsia="zh-CN"/>
          </w:rPr>
          <w:t>(一)、监督机构及职责</w:t>
        </w:r>
        <w:r>
          <w:tab/>
        </w:r>
        <w:r>
          <w:fldChar w:fldCharType="begin"/>
        </w:r>
        <w:r>
          <w:instrText xml:space="preserve"> PAGEREF _Toc14955 \h </w:instrText>
        </w:r>
        <w:r>
          <w:fldChar w:fldCharType="separate"/>
        </w:r>
        <w:r>
          <w:t>76</w:t>
        </w:r>
        <w:r>
          <w:fldChar w:fldCharType="end"/>
        </w:r>
      </w:hyperlink>
    </w:p>
    <w:p>
      <w:pPr>
        <w:pStyle w:val="TOC2"/>
        <w:tabs>
          <w:tab w:val="right" w:leader="dot" w:pos="8306"/>
        </w:tabs>
      </w:pPr>
      <w:hyperlink w:anchor="_Toc9043" w:history="1">
        <w:r>
          <w:rPr>
            <w:rFonts w:ascii="仿宋" w:eastAsia="仿宋" w:hAnsi="仿宋" w:cs="仿宋" w:hint="eastAsia"/>
            <w:lang w:eastAsia="zh-CN"/>
          </w:rPr>
          <w:t>(二)、监测与评估指标体系</w:t>
        </w:r>
        <w:r>
          <w:tab/>
        </w:r>
        <w:r>
          <w:fldChar w:fldCharType="begin"/>
        </w:r>
        <w:r>
          <w:instrText xml:space="preserve"> PAGEREF _Toc9043 \h </w:instrText>
        </w:r>
        <w:r>
          <w:fldChar w:fldCharType="separate"/>
        </w:r>
        <w:r>
          <w:t>78</w:t>
        </w:r>
        <w:r>
          <w:fldChar w:fldCharType="end"/>
        </w:r>
      </w:hyperlink>
    </w:p>
    <w:p>
      <w:pPr>
        <w:pStyle w:val="TOC2"/>
        <w:tabs>
          <w:tab w:val="right" w:leader="dot" w:pos="8306"/>
        </w:tabs>
      </w:pPr>
      <w:hyperlink w:anchor="_Toc16031" w:history="1">
        <w:r>
          <w:rPr>
            <w:rFonts w:ascii="仿宋" w:eastAsia="仿宋" w:hAnsi="仿宋" w:cs="仿宋" w:hint="eastAsia"/>
            <w:lang w:eastAsia="zh-CN"/>
          </w:rPr>
          <w:t>(三)、监督与评估周期</w:t>
        </w:r>
        <w:r>
          <w:tab/>
        </w:r>
        <w:r>
          <w:fldChar w:fldCharType="begin"/>
        </w:r>
        <w:r>
          <w:instrText xml:space="preserve"> PAGEREF _Toc16031 \h </w:instrText>
        </w:r>
        <w:r>
          <w:fldChar w:fldCharType="separate"/>
        </w:r>
        <w:r>
          <w:t>80</w:t>
        </w:r>
        <w:r>
          <w:fldChar w:fldCharType="end"/>
        </w:r>
      </w:hyperlink>
    </w:p>
    <w:p>
      <w:pPr>
        <w:pStyle w:val="TOC2"/>
        <w:tabs>
          <w:tab w:val="right" w:leader="dot" w:pos="8306"/>
        </w:tabs>
      </w:pPr>
      <w:hyperlink w:anchor="_Toc3999" w:history="1">
        <w:r>
          <w:rPr>
            <w:rFonts w:ascii="仿宋" w:eastAsia="仿宋" w:hAnsi="仿宋" w:cs="仿宋" w:hint="eastAsia"/>
            <w:lang w:eastAsia="zh-CN"/>
          </w:rPr>
          <w:t>(四)、监督与评估报告</w:t>
        </w:r>
        <w:r>
          <w:tab/>
        </w:r>
        <w:r>
          <w:fldChar w:fldCharType="begin"/>
        </w:r>
        <w:r>
          <w:instrText xml:space="preserve"> PAGEREF _Toc3999 \h </w:instrText>
        </w:r>
        <w:r>
          <w:fldChar w:fldCharType="separate"/>
        </w:r>
        <w:r>
          <w:t>82</w:t>
        </w:r>
        <w:r>
          <w:fldChar w:fldCharType="end"/>
        </w:r>
      </w:hyperlink>
    </w:p>
    <w:p>
      <w:pPr>
        <w:pStyle w:val="TOC1"/>
        <w:tabs>
          <w:tab w:val="right" w:leader="dot" w:pos="8306"/>
        </w:tabs>
      </w:pPr>
      <w:hyperlink w:anchor="_Toc1318" w:history="1">
        <w:r>
          <w:rPr>
            <w:rFonts w:ascii="仿宋" w:eastAsia="仿宋" w:hAnsi="仿宋" w:cs="仿宋" w:hint="eastAsia"/>
            <w:lang w:eastAsia="zh-CN"/>
          </w:rPr>
          <w:t>十二、供应链管理与物流优化</w:t>
        </w:r>
        <w:r>
          <w:tab/>
        </w:r>
        <w:r>
          <w:fldChar w:fldCharType="begin"/>
        </w:r>
        <w:r>
          <w:instrText xml:space="preserve"> PAGEREF _Toc1318 \h </w:instrText>
        </w:r>
        <w:r>
          <w:fldChar w:fldCharType="separate"/>
        </w:r>
        <w:r>
          <w:t>84</w:t>
        </w:r>
        <w:r>
          <w:fldChar w:fldCharType="end"/>
        </w:r>
      </w:hyperlink>
    </w:p>
    <w:p>
      <w:pPr>
        <w:pStyle w:val="TOC2"/>
        <w:tabs>
          <w:tab w:val="right" w:leader="dot" w:pos="8306"/>
        </w:tabs>
      </w:pPr>
      <w:hyperlink w:anchor="_Toc14184" w:history="1">
        <w:r>
          <w:rPr>
            <w:rFonts w:ascii="仿宋" w:eastAsia="仿宋" w:hAnsi="仿宋" w:cs="仿宋" w:hint="eastAsia"/>
            <w:lang w:eastAsia="zh-CN"/>
          </w:rPr>
          <w:t>(一)、供应链规划与优化</w:t>
        </w:r>
        <w:r>
          <w:tab/>
        </w:r>
        <w:r>
          <w:fldChar w:fldCharType="begin"/>
        </w:r>
        <w:r>
          <w:instrText xml:space="preserve"> PAGEREF _Toc14184 \h </w:instrText>
        </w:r>
        <w:r>
          <w:fldChar w:fldCharType="separate"/>
        </w:r>
        <w:r>
          <w:t>84</w:t>
        </w:r>
        <w:r>
          <w:fldChar w:fldCharType="end"/>
        </w:r>
      </w:hyperlink>
    </w:p>
    <w:p>
      <w:pPr>
        <w:pStyle w:val="TOC2"/>
        <w:tabs>
          <w:tab w:val="right" w:leader="dot" w:pos="8306"/>
        </w:tabs>
      </w:pPr>
      <w:hyperlink w:anchor="_Toc17102" w:history="1">
        <w:r>
          <w:rPr>
            <w:rFonts w:ascii="仿宋" w:eastAsia="仿宋" w:hAnsi="仿宋" w:cs="仿宋" w:hint="eastAsia"/>
            <w:lang w:eastAsia="zh-CN"/>
          </w:rPr>
          <w:t>(二)、供应商选择与评估</w:t>
        </w:r>
        <w:r>
          <w:tab/>
        </w:r>
        <w:r>
          <w:fldChar w:fldCharType="begin"/>
        </w:r>
        <w:r>
          <w:instrText xml:space="preserve"> PAGEREF _Toc17102 \h </w:instrText>
        </w:r>
        <w:r>
          <w:fldChar w:fldCharType="separate"/>
        </w:r>
        <w:r>
          <w:t>86</w:t>
        </w:r>
        <w:r>
          <w:fldChar w:fldCharType="end"/>
        </w:r>
      </w:hyperlink>
    </w:p>
    <w:p>
      <w:pPr>
        <w:pStyle w:val="TOC2"/>
        <w:tabs>
          <w:tab w:val="right" w:leader="dot" w:pos="8306"/>
        </w:tabs>
      </w:pPr>
      <w:hyperlink w:anchor="_Toc27146" w:history="1">
        <w:r>
          <w:rPr>
            <w:rFonts w:ascii="仿宋" w:eastAsia="仿宋" w:hAnsi="仿宋" w:cs="仿宋" w:hint="eastAsia"/>
            <w:lang w:eastAsia="zh-CN"/>
          </w:rPr>
          <w:t>(三)、物流网络设计与管理</w:t>
        </w:r>
        <w:r>
          <w:tab/>
        </w:r>
        <w:r>
          <w:fldChar w:fldCharType="begin"/>
        </w:r>
        <w:r>
          <w:instrText xml:space="preserve"> PAGEREF _Toc27146 \h </w:instrText>
        </w:r>
        <w:r>
          <w:fldChar w:fldCharType="separate"/>
        </w:r>
        <w:r>
          <w:t>88</w:t>
        </w:r>
        <w:r>
          <w:fldChar w:fldCharType="end"/>
        </w:r>
      </w:hyperlink>
    </w:p>
    <w:p>
      <w:pPr>
        <w:pStyle w:val="TOC2"/>
        <w:tabs>
          <w:tab w:val="right" w:leader="dot" w:pos="8306"/>
        </w:tabs>
      </w:pPr>
      <w:hyperlink w:anchor="_Toc18491" w:history="1">
        <w:r>
          <w:rPr>
            <w:rFonts w:ascii="仿宋" w:eastAsia="仿宋" w:hAnsi="仿宋" w:cs="仿宋" w:hint="eastAsia"/>
            <w:lang w:eastAsia="zh-CN"/>
          </w:rPr>
          <w:t>(四)、库存控制与仓储管理</w:t>
        </w:r>
        <w:r>
          <w:tab/>
        </w:r>
        <w:r>
          <w:fldChar w:fldCharType="begin"/>
        </w:r>
        <w:r>
          <w:instrText xml:space="preserve"> PAGEREF _Toc18491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剃须刀项目复杂性日益增加，全面而科学的剃须刀项目管理方法论对于确保剃须刀项目成功至关重要。本剃须刀项目报告系统阐述了剃须刀项目启动、规划、执行、监控与收尾的全过程，强调在动态环境中对策略的灵活调整与优化。报告旨在提供一套适应性强、实用性高的剃须刀项目管理框架，便于读者掌握和应用于实际工作中。在此，我们明确指出报告内容仅限于学习交流之目的，严禁用于任何商业用途，力求促进剃须刀项目管理知识的普及与提升。</w:t>
      </w:r>
    </w:p>
    <w:p>
      <w:pPr>
        <w:pStyle w:val="Heading1"/>
        <w:ind w:firstLine="560" w:firstLineChars="200"/>
        <w:rPr>
          <w:rFonts w:ascii="仿宋" w:eastAsia="仿宋" w:hAnsi="仿宋" w:cs="仿宋" w:hint="eastAsia"/>
          <w:sz w:val="28"/>
          <w:lang w:eastAsia="zh-CN"/>
        </w:rPr>
      </w:pPr>
      <w:bookmarkStart w:id="2" w:name="_Toc17036"/>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224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1960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剃须刀项目总征地面积XXXX平方米（折合约XX亩），其中：净用地面积XXXX平方米（红线范围折合约XX亩）。剃须刀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所占用的地面积充分考虑了红线范围，确保了剃须刀项目的合规性和可持续发展。规划建设主体工程和计容建筑面积的设定旨在满足剃须刀项目的生产和办公需求，为企业提供充足的工作空间。预计的建筑工程投资将用于剃须刀项目的基础设施建设，为剃须刀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计划购置设备共计XX台（套），设备购置费XXXX万元。这些设备涵盖了生产、研发和办公等多个领域，包括先进的生产设备、办公设备和实验室设备等。设备购置费用的投入将确保剃须刀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计划总投资XXXX万元，预计年实现营业收入XXXX万元。这一部分涵盖了整个剃须刀项目的经济规模和财务计划。总投资将用于剃须刀项目的建设、设备购置、人才引进等多个方面，确保剃须刀项目的全面发展。预计年实现的营业收入则是对剃须刀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5833"/>
      <w:r>
        <w:rPr>
          <w:rFonts w:ascii="仿宋" w:eastAsia="仿宋" w:hAnsi="仿宋" w:cs="仿宋" w:hint="eastAsia"/>
          <w:sz w:val="28"/>
          <w:lang w:eastAsia="zh-CN"/>
        </w:rPr>
        <w:t>二、剃须刀项目基本情况</w:t>
      </w:r>
      <w:bookmarkEnd w:id="5"/>
    </w:p>
    <w:p>
      <w:pPr>
        <w:pStyle w:val="Heading2"/>
        <w:rPr>
          <w:rFonts w:ascii="仿宋" w:eastAsia="仿宋" w:hAnsi="仿宋" w:cs="仿宋" w:hint="eastAsia"/>
          <w:lang w:eastAsia="zh-CN"/>
        </w:rPr>
      </w:pPr>
      <w:bookmarkStart w:id="6" w:name="_Toc15060"/>
      <w:r>
        <w:rPr>
          <w:rFonts w:ascii="仿宋" w:eastAsia="仿宋" w:hAnsi="仿宋" w:cs="仿宋" w:hint="eastAsia"/>
          <w:lang w:eastAsia="zh-CN"/>
        </w:rPr>
        <w:t>(一)、剃须刀项目名称及建设性质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剃须刀项目名称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剃须刀项目名称：XXX剃须刀项目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剃须刀项目建设性质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剃须刀项目属于新建剃须刀项目，依托xx区良好的产业基础和创新氛围，充分发挥区位优势，全力打造以xxx为核心的综合性产业基地。预计年产值可达XXX万元。这一新兴剃须刀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23652"/>
      <w:r>
        <w:rPr>
          <w:rFonts w:ascii="仿宋" w:eastAsia="仿宋" w:hAnsi="仿宋" w:cs="仿宋" w:hint="eastAsia"/>
          <w:sz w:val="28"/>
          <w:lang w:eastAsia="zh-CN"/>
        </w:rPr>
        <w:t>(二)、剃须刀项目承办单位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19948"/>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30235"/>
      <w:r>
        <w:rPr>
          <w:rFonts w:ascii="仿宋" w:eastAsia="仿宋" w:hAnsi="仿宋" w:cs="仿宋" w:hint="eastAsia"/>
          <w:sz w:val="28"/>
          <w:lang w:eastAsia="zh-CN"/>
        </w:rPr>
        <w:t>(四)、剃须刀项目提出的理由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XX区具有良好的产业基础和创新氛围，为新兴产业的发展提供了有力支持。剃须刀项目能够充分借助XX区的产业集聚效应和科技创新环境，更好地融入当地经济体系。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剃须刀项目充分发挥地理位置的优势，依托XX区的区位条件，更便利地接触市场、原材料和人才资源。这将有助于剃须刀项目的顺利推进和市场开拓。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该剃须刀项目定位为以油墨为核心的综合性产业基地，这不仅能够满足市场对油墨产品的需求，还能够在油墨产业链上实现产业多元化，提高产值和经济效益。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年产值潜力： 剃须刀项目规模较大，预计年产值可达XXX万元，这对于XX区的经济发展具有显著的促进作用。高产值意味着剃须刀项目将为当地提供更多的就业机会，同时也能够为地方财政做出贡献。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通过全力打造以油墨为核心的产业基地，剃须刀项目将推动相关产业的升级和发展。这有助于提升当地产业结构，增加高附加值产业的比重，促进区域产业的可持续发展。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18671"/>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投资公司已经确保选择的供货单位完全能够稳定供应上述所需原料。这些供货商不仅具备高质量的产品和稳定的供货能力，而且与公司已建立了密切的合作关系，为剃须刀项目提供了可靠的原辅材料供应保障。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剃须刀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这些供货商不仅能够保障剃须刀项目的当前需求，而且能够满足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投资公司将能够确保剃须刀项目在原材料采购和供应方面的高效运作，为剃须刀项目的稳健发展打下坚实基础。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26939"/>
      <w:r>
        <w:rPr>
          <w:rFonts w:ascii="仿宋" w:eastAsia="仿宋" w:hAnsi="仿宋" w:cs="仿宋" w:hint="eastAsia"/>
          <w:sz w:val="28"/>
          <w:lang w:eastAsia="zh-CN"/>
        </w:rPr>
        <w:t>(六)、剃须刀项目能耗分析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确定剃须刀项目所使用的主要能源类型，例如电力、天然气、燃油等。了解能源类型将有助于集中分析各种能源的使用情况。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收集并记录剃须刀项目在生产过程中各种能源的消耗量。这可以通过监测设备、能源计量仪器以及相关数据记录来实现。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能效改进剃须刀项目： 考虑实施能效改进剃须刀项目，例如更换节能设备、采用新的生产技术、改进维护和操作方法等。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探索并评估再生能源在剃须刀项目中的应用可能性。例如，考虑采用太阳能、风能等可再生能源来部分或完全满足能源需求。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确保剃须刀项目的能耗活动符合相关法规和环境保护标准。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3369"/>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紧密契合xx区的发展规划，符合该区产业结构调整规划以及国家的产业发展政策。在剃须刀项目规划中，我们充分考虑了区域的可持续发展需求，确保剃须刀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剃须刀项目的生产活动在国家规定的排放标准内。剃须刀项目建设阶段及运营后，我们将持续监测和管理排放，以确保剃须刀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剃须刀项目建成并投产后，各项环境指标将严格符合国家和地方清洁生产的标准要求，确保剃须刀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25946"/>
      <w:r>
        <w:rPr>
          <w:rFonts w:ascii="仿宋" w:eastAsia="仿宋" w:hAnsi="仿宋" w:cs="仿宋" w:hint="eastAsia"/>
          <w:sz w:val="28"/>
          <w:lang w:eastAsia="zh-CN"/>
        </w:rPr>
        <w:t>(八)、剃须刀项目建设符合性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确保剃须刀项目的规划和建设符合当地和国家的法规和政策要求。这可能涉及土地使用、环保、建筑规范、安全等方面的法规。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进行全面的环境影响评价，确保剃须刀项目建设和运营不会对周围环境产生负面影响。在评估中，考虑空气、水、土壤质量以及生态系统的保护。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剃须刀项目建设应考虑社会责任，确保剃须刀项目对当地社区的影响是积极的。这可能包括就业机会、社区发展剃须刀项目、文化保护等方面。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遵守相关的安全标准和规范，保障剃须刀项目建设和运营的人员安全。这包括建筑结构的安全性、设备操作的安全规程等。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确保剃须刀项目采用符合行业标准和技术规范的设计和建设。这有助于剃须刀项目的高效运作和可持续性发展。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剃须刀项目建设应考虑可持续性原则，包括资源利用效率、能源消耗、废弃物处理等。采用清洁生产和绿色技术，以降低对环境的影响。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剃须刀项目建设阶段应开展公共参与，听取相关利益相关者的意见和建议。这有助于解决可能的争议，提高剃须刀项目在社会中的接受度。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建立定期监测和报告机制，监控剃须刀项目的建设和运营过程中的符合性。及时发现和解决潜在的问题。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风险管理： 开展全面的风险评估，确保剃须刀项目建设和运营过程中的各种风险能够被有效管理和应对。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22921"/>
      <w:r>
        <w:rPr>
          <w:rFonts w:ascii="仿宋" w:eastAsia="仿宋" w:hAnsi="仿宋" w:cs="仿宋" w:hint="eastAsia"/>
          <w:sz w:val="28"/>
          <w:lang w:eastAsia="zh-CN"/>
        </w:rPr>
        <w:t>(九)、剃须刀项目进度规划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剃须刀项目的建设期限规划为XX个月，为了确保剃须刀项目按时高效完成，我们采取了以下措施：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将整个剃须刀项目划分为不同的阶段和段落，实施分期建设。这有助于灵活应对各个阶段的工程挑战，确保剃须刀项目有序推进。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对剃须刀项目进行工期目标的详细分解，明确各个主体工程的施工期限。通过科学的工期分解，可以更精准地掌握工程进展。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将投资密度较大的部分工程尽量押后施工，例如其他配套工程等。这有助于合理分配资源，保证剃须刀项目各方面的平衡发展。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在技术交流谈判的同时，提前进行设计工作。这样可以在剃须刀项目正式启动前解决一些技术问题，为后续施工提供有力支持。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提前设计和定货：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通过以上规划和措施，我们旨在保障剃须刀项目建设期限的合理安排，最大程度地降低建设周期，确保剃须刀项目按计划推进。</w:t>
      </w:r>
    </w:p>
    <w:p>
      <w:pPr>
        <w:pStyle w:val="Heading2"/>
        <w:ind w:firstLine="560" w:firstLineChars="200"/>
        <w:rPr>
          <w:rFonts w:ascii="仿宋" w:eastAsia="仿宋" w:hAnsi="仿宋" w:cs="仿宋" w:hint="eastAsia"/>
          <w:sz w:val="28"/>
          <w:lang w:eastAsia="zh-CN"/>
        </w:rPr>
      </w:pPr>
      <w:bookmarkStart w:id="15" w:name="_Toc27816"/>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剃须刀项目总投资及资金构成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剃须刀项目预计总投资为XXXX万元。其中，固定资产投资为XXXX万元，占剃须刀项目总投资的XX%；流动资金为XXXX万元，占剃须刀项目总投资的XX%。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截至目前，剃须刀项目的资金主要由企业自筹。通过内部资金的调动和有效管理，确保剃须刀项目的正常推进和运作。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剃须刀项目预期经济效益规划目标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此外，达产年投资利润率为XX%，投资利税率为XX%，投资回报率为XX%，全部投资回收期为XX年。剃须刀项目还将提供XX个就业职位，为当地就业创造积极影响。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这一经济效益规划目标综合考虑了剃须刀项目的投资、收入、成本、税收等多个方面，为剃须刀项目的经济可持续发展提供了明确的指导和目标。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298"/>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对市场需求、竞争格局、潜在客户等进行深入研究，明确剃须刀项目产品或服务的市场定位和销售策略。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对剃须刀项目规模进行科学规划，明确生产的产品或服务种类、特点及市场竞争力。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选择适宜的厂址，考虑交通便利性、用地成本、环境因素等，确保剃须刀项目的顺利运作。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对剃须刀项目的生产工艺进行细致研究，确保采用先进、高效、可靠的技术，提高生产效率。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设备选择： 经过仔细比较和选择，确定最适合剃须刀项目需求的生产设备，确保设备的性能和质量符合要求。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确保剃须刀项目团队结构合理，拥有足够的专业人才，并规划培训计划，以提高员工的工作技能。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制定详细的剃须刀项目实施计划，明确各阶段的任务和时间节点，确保剃须刀项目按计划推进。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确定剃须刀项目的总投资和各项成本，并进行全面的成本效益分析，确保剃须刀项目的经济可行性。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对剃须刀项目的预期经济效益进行计算和评价，并对潜在风险进行全面分析，为决策者提供风险应对策略。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通过以上分析，报告将为投资决策提供全面的、有据可依的科学依据。其细致入微的论证和评价将使投资方能够清晰地了解剃须刀项目的各个方面，为未来的投资决策提供有力支持。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14609"/>
      <w:r>
        <w:rPr>
          <w:rFonts w:ascii="仿宋" w:eastAsia="仿宋" w:hAnsi="仿宋" w:cs="仿宋" w:hint="eastAsia"/>
          <w:sz w:val="28"/>
          <w:lang w:eastAsia="zh-CN"/>
        </w:rPr>
        <w:t>(十二)、剃须刀项目评价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评价是对剃须刀项目进行全面审查和判定的过程，主要包括市场评价、技术评价、财务评价、工程评价、经济评价和环境评价等多个方面。评价的目的是为决策者提供科学的、客观的信息，以确定剃须刀项目是否值得投资以及如何进行投资。对剃须刀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对剃须刀项目所在市场的需求、竞争格局、潜在客户等进行评估。通过市场评价，可以确定剃须刀项目产品或服务的市场定位、销售策略和市场份额。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对剃须刀项目所采用的生产工艺、设备选择等技术方面进行评估。确保剃须刀项目采用先进、高效、可靠的技术，以提高生产效率和竞争力。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对剃须刀项目的资金筹措、成本结构、财务指标等进行评估。通过财务评价，可以明确剃须刀项目的融资需求、资金运作情况，以及剃须刀项目的盈利能力和财务健康状况。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对剃须刀项目的规模、建设周期、工程进度等进行评估。确保剃须刀项目在工程实施阶段能够按计划进行，减少施工风险。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对剃须刀项目的经济效益进行计算和评估。包括投资回收期、净现值、内部收益率等指标，以确定剃须刀项目的经济可行性和投资回报。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对剃须刀项目可能对环境产生的影响进行评估。确保剃须刀项目在环保方面符合相关法规和标准，减少对周边环境的负面影响。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剃须刀项目评价通过对各个方面的全面考量，为决策者提供了关于剃须刀项目全貌的清晰图景。决策者可以根据评价结果，权衡各个方面的利弊，做出明智的投资决策。评价的结果将直接影响到剃须刀项目的可持续发展和投资的成功实施。</w:t>
      </w:r>
    </w:p>
    <w:p>
      <w:pPr>
        <w:pStyle w:val="Heading1"/>
        <w:ind w:firstLine="560" w:firstLineChars="200"/>
        <w:rPr>
          <w:rFonts w:ascii="仿宋" w:eastAsia="仿宋" w:hAnsi="仿宋" w:cs="仿宋" w:hint="eastAsia"/>
          <w:sz w:val="28"/>
          <w:lang w:eastAsia="zh-CN"/>
        </w:rPr>
      </w:pPr>
      <w:bookmarkStart w:id="18" w:name="_Toc23791"/>
      <w:r>
        <w:rPr>
          <w:rFonts w:ascii="仿宋" w:eastAsia="仿宋" w:hAnsi="仿宋" w:cs="仿宋" w:hint="eastAsia"/>
          <w:sz w:val="28"/>
          <w:lang w:eastAsia="zh-CN"/>
        </w:rPr>
        <w:t>三、剃须刀项目选址说明</w:t>
      </w:r>
      <w:bookmarkEnd w:id="18"/>
    </w:p>
    <w:p>
      <w:pPr>
        <w:pStyle w:val="Heading2"/>
        <w:rPr>
          <w:rFonts w:ascii="仿宋" w:eastAsia="仿宋" w:hAnsi="仿宋" w:cs="仿宋" w:hint="eastAsia"/>
          <w:lang w:eastAsia="zh-CN"/>
        </w:rPr>
      </w:pPr>
      <w:bookmarkStart w:id="19" w:name="_Toc19220"/>
      <w:r>
        <w:rPr>
          <w:rFonts w:ascii="仿宋" w:eastAsia="仿宋" w:hAnsi="仿宋" w:cs="仿宋" w:hint="eastAsia"/>
          <w:lang w:eastAsia="zh-CN"/>
        </w:rPr>
        <w:t>(一)、剃须刀项目选址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选址位于XXXX市XXXX区XXXX街道XXXX路，地理位置优越，地势平坦，交通便利。附近有多条主要道路交汇，便于原材料的运输和成品的配送。地理位置的优越性将为剃须刀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剃须刀项目用地的合规性。经过详细的规划和评估，选址地区的用地性质、容积率、绿化率等指标将被科学确定，以满足剃须刀项目的发展需求并符合相关法规和环保要求。</w:t>
      </w:r>
    </w:p>
    <w:p>
      <w:pPr>
        <w:pStyle w:val="Heading2"/>
        <w:ind w:firstLine="560" w:firstLineChars="200"/>
        <w:rPr>
          <w:rFonts w:ascii="仿宋" w:eastAsia="仿宋" w:hAnsi="仿宋" w:cs="仿宋" w:hint="eastAsia"/>
          <w:sz w:val="28"/>
          <w:lang w:eastAsia="zh-CN"/>
        </w:rPr>
      </w:pPr>
      <w:bookmarkStart w:id="20" w:name="_Toc2882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选址地区的用地性质被确定为工业用地，以支持剃须刀项目的生产和运营。确保用地性质符合地方规划，并满足剃须刀项目的实际需求。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根据地区规划和建设标准，设定合理的容积率。容积率的设定要考虑剃须刀项目的建筑需求，确保建筑的布局紧凑，用地高效利用。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确保剃须刀项目选址地区的绿化率符合环保法规的要求。通过科学的绿化设计，提高绿化率，改善周边环境，为员工提供良好的工作生活环境。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21" w:name="_Toc30864"/>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针对剃须刀项目的实际需求，考虑采用垂直建筑设计，提高建筑的层数，减小占地面积。这将有助于在有限的用地内实现更大的建筑容积。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22" w:name="_Toc24003"/>
      <w:r>
        <w:rPr>
          <w:rFonts w:ascii="仿宋" w:eastAsia="仿宋" w:hAnsi="仿宋" w:cs="仿宋" w:hint="eastAsia"/>
          <w:sz w:val="28"/>
          <w:lang w:eastAsia="zh-CN"/>
        </w:rPr>
        <w:t>(四)、总图布置方案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剃须刀项目的原材料运输和成品配送提供了便捷的通道。地理位置的优越性将成为总图布置方案的首要考虑因素，确保剃须刀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剃须刀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剃须刀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剃须刀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3" w:name="_Toc17125"/>
      <w:r>
        <w:rPr>
          <w:rFonts w:ascii="仿宋" w:eastAsia="仿宋" w:hAnsi="仿宋" w:cs="仿宋" w:hint="eastAsia"/>
          <w:sz w:val="28"/>
          <w:lang w:eastAsia="zh-CN"/>
        </w:rPr>
        <w:t>(五)、选址综合评价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选址综合评价是对所有选址因素进行全面权衡和评估的过程，包括地理位置、交通便利性、用地控制指标等多个方面。通过科学的评价方法，确保最终选址符合剃须刀项目的长期发展需求和可行性要求。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选址地点的地理位置是综合评价的首要因素。地理位置的优越性将为剃须刀项目的成功实施提供战略优势。通过全面利用地理位置，确保剃须刀项目在市场接触、原材料供应、成品销售等方面具备便利条件。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综合评价将充分考虑选址地区的交通便利性。主要道路的交汇、交通流畅性等因素将被纳入考虑范围。通过科学评估交通状况，确保剃须刀项目的运输通道顺畅，为物流和员工的出行提供良好保障。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用地控制指标是综合评价中的重要组成部分。通过科学制定用地控制指标，明确用地性质、用途、容积率等，确保用地的规划与剃须刀项目的实际需求相符。这有助于用地的科学利用和可持续性发展。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剃须刀项目的空间布局合理有序。绿化空间、建筑布局、功能区域划分等因素将在总图布置中得到综合考虑，为剃须刀项目提供良好的空间环境。</w:t>
      </w:r>
    </w:p>
    <w:p>
      <w:pPr>
        <w:pStyle w:val="Heading1"/>
        <w:ind w:firstLine="560" w:firstLineChars="200"/>
        <w:rPr>
          <w:rFonts w:ascii="仿宋" w:eastAsia="仿宋" w:hAnsi="仿宋" w:cs="仿宋" w:hint="eastAsia"/>
          <w:sz w:val="28"/>
          <w:lang w:eastAsia="zh-CN"/>
        </w:rPr>
      </w:pPr>
      <w:bookmarkStart w:id="24" w:name="_Toc29059"/>
      <w:r>
        <w:rPr>
          <w:rFonts w:ascii="仿宋" w:eastAsia="仿宋" w:hAnsi="仿宋" w:cs="仿宋" w:hint="eastAsia"/>
          <w:sz w:val="28"/>
          <w:lang w:eastAsia="zh-CN"/>
        </w:rPr>
        <w:t>四、建设单位基本信息</w:t>
      </w:r>
      <w:bookmarkEnd w:id="24"/>
    </w:p>
    <w:p>
      <w:pPr>
        <w:pStyle w:val="Heading2"/>
        <w:rPr>
          <w:rFonts w:ascii="仿宋" w:eastAsia="仿宋" w:hAnsi="仿宋" w:cs="仿宋" w:hint="eastAsia"/>
          <w:lang w:eastAsia="zh-CN"/>
        </w:rPr>
      </w:pPr>
      <w:bookmarkStart w:id="25" w:name="_Toc14093"/>
      <w:r>
        <w:rPr>
          <w:rFonts w:ascii="仿宋" w:eastAsia="仿宋" w:hAnsi="仿宋" w:cs="仿宋" w:hint="eastAsia"/>
          <w:lang w:eastAsia="zh-CN"/>
        </w:rPr>
        <w:t>(一)、剃须刀项目承办单位基本情况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一、剃须刀项目承办单位基本情况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6" w:name="_Toc28659"/>
      <w:r>
        <w:rPr>
          <w:rFonts w:ascii="仿宋" w:eastAsia="仿宋" w:hAnsi="仿宋" w:cs="仿宋" w:hint="eastAsia"/>
          <w:sz w:val="28"/>
          <w:lang w:eastAsia="zh-CN"/>
        </w:rPr>
        <w:t>(二)、公司经济效益分析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公司的综合投资回报率为XX%，在剃须刀项目、市场推广和研发等方面的投资取得了良好的回报。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7" w:name="_Toc28578"/>
      <w:r>
        <w:rPr>
          <w:rFonts w:ascii="仿宋" w:eastAsia="仿宋" w:hAnsi="仿宋" w:cs="仿宋" w:hint="eastAsia"/>
          <w:sz w:val="28"/>
          <w:lang w:eastAsia="zh-CN"/>
        </w:rPr>
        <w:t>五、知识管理与技术创新</w:t>
      </w:r>
      <w:bookmarkEnd w:id="27"/>
    </w:p>
    <w:p>
      <w:pPr>
        <w:pStyle w:val="Heading2"/>
        <w:rPr>
          <w:rFonts w:ascii="仿宋" w:eastAsia="仿宋" w:hAnsi="仿宋" w:cs="仿宋" w:hint="eastAsia"/>
          <w:lang w:eastAsia="zh-CN"/>
        </w:rPr>
      </w:pPr>
      <w:bookmarkStart w:id="28" w:name="_Toc23715"/>
      <w:r>
        <w:rPr>
          <w:rFonts w:ascii="仿宋" w:eastAsia="仿宋" w:hAnsi="仿宋" w:cs="仿宋" w:hint="eastAsia"/>
          <w:lang w:eastAsia="zh-CN"/>
        </w:rPr>
        <w:t>(一)、知识管理体系建设</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9" w:name="_Toc20456"/>
      <w:r>
        <w:rPr>
          <w:rFonts w:ascii="仿宋" w:eastAsia="仿宋" w:hAnsi="仿宋" w:cs="仿宋" w:hint="eastAsia"/>
          <w:sz w:val="28"/>
          <w:lang w:eastAsia="zh-CN"/>
        </w:rPr>
        <w:t>(二)、技术创新与研发投入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0" w:name="_Toc3051"/>
      <w:r>
        <w:rPr>
          <w:rFonts w:ascii="仿宋" w:eastAsia="仿宋" w:hAnsi="仿宋" w:cs="仿宋" w:hint="eastAsia"/>
          <w:sz w:val="28"/>
          <w:lang w:eastAsia="zh-CN"/>
        </w:rPr>
        <w:t>(三)、专利申请与技术保护</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1" w:name="_Toc2135"/>
      <w:r>
        <w:rPr>
          <w:rFonts w:ascii="仿宋" w:eastAsia="仿宋" w:hAnsi="仿宋" w:cs="仿宋" w:hint="eastAsia"/>
          <w:sz w:val="28"/>
          <w:lang w:eastAsia="zh-CN"/>
        </w:rPr>
        <w:t>(四)、人才培养与团队建设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2" w:name="_Toc27622"/>
      <w:r>
        <w:rPr>
          <w:rFonts w:ascii="仿宋" w:eastAsia="仿宋" w:hAnsi="仿宋" w:cs="仿宋" w:hint="eastAsia"/>
          <w:sz w:val="28"/>
          <w:lang w:eastAsia="zh-CN"/>
        </w:rPr>
        <w:t>六、剃须刀项目投资可行性分析</w:t>
      </w:r>
      <w:bookmarkEnd w:id="32"/>
    </w:p>
    <w:p>
      <w:pPr>
        <w:pStyle w:val="Heading2"/>
        <w:rPr>
          <w:rFonts w:ascii="仿宋" w:eastAsia="仿宋" w:hAnsi="仿宋" w:cs="仿宋" w:hint="eastAsia"/>
          <w:lang w:eastAsia="zh-CN"/>
        </w:rPr>
      </w:pPr>
      <w:bookmarkStart w:id="33" w:name="_Toc14388"/>
      <w:r>
        <w:rPr>
          <w:rFonts w:ascii="仿宋" w:eastAsia="仿宋" w:hAnsi="仿宋" w:cs="仿宋" w:hint="eastAsia"/>
          <w:lang w:eastAsia="zh-CN"/>
        </w:rPr>
        <w:t>(一)、剃须刀项目估算说明</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剃须刀项目建设成本估算：</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剃须刀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剃须刀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剃须刀项目技术难点和可能出现的问题进行评估；政策风险则需要了解相关政策法规的变化对剃须刀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剃须刀项目可能需要投入一定的资金用于建设环保设施，符合环境法规的要求；社会责任活动费用可以用于企业参与社会公益、员工培训等。通过综合考虑这些因素，企业可以更好地履行社会责任，提高剃须刀项目的可持续性和社会接受度。</w:t>
      </w:r>
    </w:p>
    <w:p>
      <w:pPr>
        <w:pStyle w:val="Heading2"/>
        <w:ind w:firstLine="560" w:firstLineChars="200"/>
        <w:rPr>
          <w:rFonts w:ascii="仿宋" w:eastAsia="仿宋" w:hAnsi="仿宋" w:cs="仿宋" w:hint="eastAsia"/>
          <w:sz w:val="28"/>
          <w:lang w:eastAsia="zh-CN"/>
        </w:rPr>
      </w:pPr>
      <w:bookmarkStart w:id="34" w:name="_Toc10762"/>
      <w:r>
        <w:rPr>
          <w:rFonts w:ascii="仿宋" w:eastAsia="仿宋" w:hAnsi="仿宋" w:cs="仿宋" w:hint="eastAsia"/>
          <w:sz w:val="28"/>
          <w:lang w:eastAsia="zh-CN"/>
        </w:rPr>
        <w:t>(二)、剃须刀项目总投资估算</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5" w:name="_Toc23867"/>
      <w:r>
        <w:rPr>
          <w:rFonts w:ascii="仿宋" w:eastAsia="仿宋" w:hAnsi="仿宋" w:cs="仿宋" w:hint="eastAsia"/>
          <w:sz w:val="28"/>
          <w:lang w:eastAsia="zh-CN"/>
        </w:rPr>
        <w:t>(三)、资金筹措</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资金筹措是剃须刀项目实施的关键一环，需要灵活运用多种途径来确保剃须刀项目有足够的经济支持。1.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剃须刀项目方自有资金投入，包括企业自有资金和股东资本。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向银行或其他金融机构申请贷款，以剃须刀项目资产或未来收益为抵押物。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根据剃须刀项目的信用和还款能力，协商获得贷款额度和利率。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利用各级政府提供的剃须刀项目支持和资金补贴。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参与政府支持的产业政策和剃须刀项目计划，获取相应资金支持。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与其他企业或机构建立合作伙伴关系，共同投资剃须刀项目。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科研剃须刀项目资金：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如剃须刀项目具有研发性质，可以寻求科研剃须刀项目资金的支持。</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 xml:space="preserve">   与科研机构合作，争取相关科研剃须刀项目的经费。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以上多种资金筹措方式的综合运用，可以更好地确保剃须刀项目有足够的资金支持，提高剃须刀项目的可行性和成功实施的可能性。</w:t>
      </w:r>
    </w:p>
    <w:p>
      <w:pPr>
        <w:pStyle w:val="Heading1"/>
        <w:ind w:firstLine="560" w:firstLineChars="200"/>
        <w:rPr>
          <w:rFonts w:ascii="仿宋" w:eastAsia="仿宋" w:hAnsi="仿宋" w:cs="仿宋" w:hint="eastAsia"/>
          <w:sz w:val="28"/>
          <w:lang w:eastAsia="zh-CN"/>
        </w:rPr>
      </w:pPr>
      <w:bookmarkStart w:id="36" w:name="_Toc17083"/>
      <w:r>
        <w:rPr>
          <w:rFonts w:ascii="仿宋" w:eastAsia="仿宋" w:hAnsi="仿宋" w:cs="仿宋" w:hint="eastAsia"/>
          <w:sz w:val="28"/>
          <w:lang w:eastAsia="zh-CN"/>
        </w:rPr>
        <w:t>七、危机管理与应急预案</w:t>
      </w:r>
      <w:bookmarkEnd w:id="36"/>
    </w:p>
    <w:p>
      <w:pPr>
        <w:pStyle w:val="Heading2"/>
        <w:rPr>
          <w:rFonts w:ascii="仿宋" w:eastAsia="仿宋" w:hAnsi="仿宋" w:cs="仿宋" w:hint="eastAsia"/>
          <w:lang w:eastAsia="zh-CN"/>
        </w:rPr>
      </w:pPr>
      <w:bookmarkStart w:id="37" w:name="_Toc2418"/>
      <w:r>
        <w:rPr>
          <w:rFonts w:ascii="仿宋" w:eastAsia="仿宋" w:hAnsi="仿宋" w:cs="仿宋" w:hint="eastAsia"/>
          <w:lang w:eastAsia="zh-CN"/>
        </w:rPr>
        <w:t>(一)、危机预警与监测</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8" w:name="_Toc12883"/>
      <w:r>
        <w:rPr>
          <w:rFonts w:ascii="仿宋" w:eastAsia="仿宋" w:hAnsi="仿宋" w:cs="仿宋" w:hint="eastAsia"/>
          <w:sz w:val="28"/>
          <w:lang w:eastAsia="zh-CN"/>
        </w:rPr>
        <w:t>(二)、应急预案与危机响应</w:t>
      </w:r>
      <w:bookmarkEnd w:id="38"/>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定期调整：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9" w:name="_Toc22672"/>
      <w:r>
        <w:rPr>
          <w:rFonts w:ascii="仿宋" w:eastAsia="仿宋" w:hAnsi="仿宋" w:cs="仿宋" w:hint="eastAsia"/>
          <w:sz w:val="28"/>
          <w:lang w:eastAsia="zh-CN"/>
        </w:rPr>
        <w:t>(三)、危机沟通与舆情控制</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https://d.book118.com/855334342140011113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D0026"/>
    <w:rsid w:val="5A2D00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85533434214001111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2024-01-20T07:09:00Z</dcterms:created>
  <dcterms:modified xsi:type="dcterms:W3CDTF">2024-01-20T07:09:49Z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DC386F98DC1C4347B070C2AA8CFA0F04_11</vt:lpwstr>
  </property>
  <property fmtid="{D5CDD505-2E9C-101B-9397-08002B2CF9AE}" pid="3" name="KSOProductBuildVer">
    <vt:lpwstr>2052-12.1.0.16120</vt:lpwstr>
  </property>
</Properties>
</file>