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自营批发服务项目规划设计纲要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8" w:history="1">
        <w:r>
          <w:rPr>
            <w:rFonts w:ascii="仿宋" w:eastAsia="仿宋" w:hAnsi="仿宋" w:cs="仿宋" w:hint="eastAsia"/>
            <w:lang w:eastAsia="zh-CN"/>
          </w:rPr>
          <w:t>序言</w:t>
        </w:r>
        <w:r>
          <w:tab/>
        </w:r>
        <w:r>
          <w:fldChar w:fldCharType="begin"/>
        </w:r>
        <w:r>
          <w:instrText xml:space="preserve"> PAGEREF _Toc15778 \h </w:instrText>
        </w:r>
        <w:r>
          <w:fldChar w:fldCharType="separate"/>
        </w:r>
        <w:r>
          <w:t>3</w:t>
        </w:r>
        <w:r>
          <w:fldChar w:fldCharType="end"/>
        </w:r>
      </w:hyperlink>
    </w:p>
    <w:p>
      <w:pPr>
        <w:pStyle w:val="TOC1"/>
        <w:tabs>
          <w:tab w:val="right" w:leader="dot" w:pos="8306"/>
        </w:tabs>
      </w:pPr>
      <w:hyperlink w:anchor="_Toc23083" w:history="1">
        <w:r>
          <w:rPr>
            <w:rFonts w:ascii="仿宋" w:eastAsia="仿宋" w:hAnsi="仿宋" w:cs="仿宋" w:hint="eastAsia"/>
            <w:lang w:eastAsia="zh-CN"/>
          </w:rPr>
          <w:t>一、市场分析、调研</w:t>
        </w:r>
        <w:r>
          <w:tab/>
        </w:r>
        <w:r>
          <w:fldChar w:fldCharType="begin"/>
        </w:r>
        <w:r>
          <w:instrText xml:space="preserve"> PAGEREF _Toc23083 \h </w:instrText>
        </w:r>
        <w:r>
          <w:fldChar w:fldCharType="separate"/>
        </w:r>
        <w:r>
          <w:t>3</w:t>
        </w:r>
        <w:r>
          <w:fldChar w:fldCharType="end"/>
        </w:r>
      </w:hyperlink>
    </w:p>
    <w:p>
      <w:pPr>
        <w:pStyle w:val="TOC2"/>
        <w:tabs>
          <w:tab w:val="right" w:leader="dot" w:pos="8306"/>
        </w:tabs>
      </w:pPr>
      <w:hyperlink w:anchor="_Toc15280" w:history="1">
        <w:r>
          <w:rPr>
            <w:rFonts w:ascii="仿宋" w:eastAsia="仿宋" w:hAnsi="仿宋" w:cs="仿宋" w:hint="eastAsia"/>
            <w:lang w:eastAsia="zh-CN"/>
          </w:rPr>
          <w:t>(一)、自营批发服务行业分析</w:t>
        </w:r>
        <w:r>
          <w:tab/>
        </w:r>
        <w:r>
          <w:fldChar w:fldCharType="begin"/>
        </w:r>
        <w:r>
          <w:instrText xml:space="preserve"> PAGEREF _Toc15280 \h </w:instrText>
        </w:r>
        <w:r>
          <w:fldChar w:fldCharType="separate"/>
        </w:r>
        <w:r>
          <w:t>3</w:t>
        </w:r>
        <w:r>
          <w:fldChar w:fldCharType="end"/>
        </w:r>
      </w:hyperlink>
    </w:p>
    <w:p>
      <w:pPr>
        <w:pStyle w:val="TOC2"/>
        <w:tabs>
          <w:tab w:val="right" w:leader="dot" w:pos="8306"/>
        </w:tabs>
      </w:pPr>
      <w:hyperlink w:anchor="_Toc19062" w:history="1">
        <w:r>
          <w:rPr>
            <w:rFonts w:ascii="仿宋" w:eastAsia="仿宋" w:hAnsi="仿宋" w:cs="仿宋" w:hint="eastAsia"/>
            <w:lang w:eastAsia="zh-CN"/>
          </w:rPr>
          <w:t>(二)、自营批发服务市场分析预测</w:t>
        </w:r>
        <w:r>
          <w:tab/>
        </w:r>
        <w:r>
          <w:fldChar w:fldCharType="begin"/>
        </w:r>
        <w:r>
          <w:instrText xml:space="preserve"> PAGEREF _Toc19062 \h </w:instrText>
        </w:r>
        <w:r>
          <w:fldChar w:fldCharType="separate"/>
        </w:r>
        <w:r>
          <w:t>4</w:t>
        </w:r>
        <w:r>
          <w:fldChar w:fldCharType="end"/>
        </w:r>
      </w:hyperlink>
    </w:p>
    <w:p>
      <w:pPr>
        <w:pStyle w:val="TOC1"/>
        <w:tabs>
          <w:tab w:val="right" w:leader="dot" w:pos="8306"/>
        </w:tabs>
      </w:pPr>
      <w:hyperlink w:anchor="_Toc14870" w:history="1">
        <w:r>
          <w:rPr>
            <w:rFonts w:ascii="仿宋" w:eastAsia="仿宋" w:hAnsi="仿宋" w:cs="仿宋" w:hint="eastAsia"/>
            <w:lang w:eastAsia="zh-CN"/>
          </w:rPr>
          <w:t>二、自营批发服务项目绩效评估</w:t>
        </w:r>
        <w:r>
          <w:tab/>
        </w:r>
        <w:r>
          <w:fldChar w:fldCharType="begin"/>
        </w:r>
        <w:r>
          <w:instrText xml:space="preserve"> PAGEREF _Toc14870 \h </w:instrText>
        </w:r>
        <w:r>
          <w:fldChar w:fldCharType="separate"/>
        </w:r>
        <w:r>
          <w:t>5</w:t>
        </w:r>
        <w:r>
          <w:fldChar w:fldCharType="end"/>
        </w:r>
      </w:hyperlink>
    </w:p>
    <w:p>
      <w:pPr>
        <w:pStyle w:val="TOC2"/>
        <w:tabs>
          <w:tab w:val="right" w:leader="dot" w:pos="8306"/>
        </w:tabs>
      </w:pPr>
      <w:hyperlink w:anchor="_Toc13712" w:history="1">
        <w:r>
          <w:rPr>
            <w:rFonts w:ascii="仿宋" w:eastAsia="仿宋" w:hAnsi="仿宋" w:cs="仿宋" w:hint="eastAsia"/>
            <w:lang w:eastAsia="zh-CN"/>
          </w:rPr>
          <w:t>(一)、绩效评估指标</w:t>
        </w:r>
        <w:r>
          <w:tab/>
        </w:r>
        <w:r>
          <w:fldChar w:fldCharType="begin"/>
        </w:r>
        <w:r>
          <w:instrText xml:space="preserve"> PAGEREF _Toc13712 \h </w:instrText>
        </w:r>
        <w:r>
          <w:fldChar w:fldCharType="separate"/>
        </w:r>
        <w:r>
          <w:t>5</w:t>
        </w:r>
        <w:r>
          <w:fldChar w:fldCharType="end"/>
        </w:r>
      </w:hyperlink>
    </w:p>
    <w:p>
      <w:pPr>
        <w:pStyle w:val="TOC2"/>
        <w:tabs>
          <w:tab w:val="right" w:leader="dot" w:pos="8306"/>
        </w:tabs>
      </w:pPr>
      <w:hyperlink w:anchor="_Toc18818" w:history="1">
        <w:r>
          <w:rPr>
            <w:rFonts w:ascii="仿宋" w:eastAsia="仿宋" w:hAnsi="仿宋" w:cs="仿宋" w:hint="eastAsia"/>
            <w:lang w:eastAsia="zh-CN"/>
          </w:rPr>
          <w:t>(二)、绩效评估方法</w:t>
        </w:r>
        <w:r>
          <w:tab/>
        </w:r>
        <w:r>
          <w:fldChar w:fldCharType="begin"/>
        </w:r>
        <w:r>
          <w:instrText xml:space="preserve"> PAGEREF _Toc18818 \h </w:instrText>
        </w:r>
        <w:r>
          <w:fldChar w:fldCharType="separate"/>
        </w:r>
        <w:r>
          <w:t>6</w:t>
        </w:r>
        <w:r>
          <w:fldChar w:fldCharType="end"/>
        </w:r>
      </w:hyperlink>
    </w:p>
    <w:p>
      <w:pPr>
        <w:pStyle w:val="TOC2"/>
        <w:tabs>
          <w:tab w:val="right" w:leader="dot" w:pos="8306"/>
        </w:tabs>
      </w:pPr>
      <w:hyperlink w:anchor="_Toc2618" w:history="1">
        <w:r>
          <w:rPr>
            <w:rFonts w:ascii="仿宋" w:eastAsia="仿宋" w:hAnsi="仿宋" w:cs="仿宋" w:hint="eastAsia"/>
            <w:lang w:eastAsia="zh-CN"/>
          </w:rPr>
          <w:t>(三)、绩效评估周期</w:t>
        </w:r>
        <w:r>
          <w:tab/>
        </w:r>
        <w:r>
          <w:fldChar w:fldCharType="begin"/>
        </w:r>
        <w:r>
          <w:instrText xml:space="preserve"> PAGEREF _Toc2618 \h </w:instrText>
        </w:r>
        <w:r>
          <w:fldChar w:fldCharType="separate"/>
        </w:r>
        <w:r>
          <w:t>7</w:t>
        </w:r>
        <w:r>
          <w:fldChar w:fldCharType="end"/>
        </w:r>
      </w:hyperlink>
    </w:p>
    <w:p>
      <w:pPr>
        <w:pStyle w:val="TOC1"/>
        <w:tabs>
          <w:tab w:val="right" w:leader="dot" w:pos="8306"/>
        </w:tabs>
      </w:pPr>
      <w:hyperlink w:anchor="_Toc25428" w:history="1">
        <w:r>
          <w:rPr>
            <w:rFonts w:ascii="仿宋" w:eastAsia="仿宋" w:hAnsi="仿宋" w:cs="仿宋" w:hint="eastAsia"/>
            <w:lang w:eastAsia="zh-CN"/>
          </w:rPr>
          <w:t>三、自营批发服务项目文档管理</w:t>
        </w:r>
        <w:r>
          <w:tab/>
        </w:r>
        <w:r>
          <w:fldChar w:fldCharType="begin"/>
        </w:r>
        <w:r>
          <w:instrText xml:space="preserve"> PAGEREF _Toc25428 \h </w:instrText>
        </w:r>
        <w:r>
          <w:fldChar w:fldCharType="separate"/>
        </w:r>
        <w:r>
          <w:t>8</w:t>
        </w:r>
        <w:r>
          <w:fldChar w:fldCharType="end"/>
        </w:r>
      </w:hyperlink>
    </w:p>
    <w:p>
      <w:pPr>
        <w:pStyle w:val="TOC2"/>
        <w:tabs>
          <w:tab w:val="right" w:leader="dot" w:pos="8306"/>
        </w:tabs>
      </w:pPr>
      <w:hyperlink w:anchor="_Toc4978" w:history="1">
        <w:r>
          <w:rPr>
            <w:rFonts w:ascii="仿宋" w:eastAsia="仿宋" w:hAnsi="仿宋" w:cs="仿宋" w:hint="eastAsia"/>
            <w:lang w:eastAsia="zh-CN"/>
          </w:rPr>
          <w:t>(一)、文档编制与审查</w:t>
        </w:r>
        <w:r>
          <w:tab/>
        </w:r>
        <w:r>
          <w:fldChar w:fldCharType="begin"/>
        </w:r>
        <w:r>
          <w:instrText xml:space="preserve"> PAGEREF _Toc4978 \h </w:instrText>
        </w:r>
        <w:r>
          <w:fldChar w:fldCharType="separate"/>
        </w:r>
        <w:r>
          <w:t>8</w:t>
        </w:r>
        <w:r>
          <w:fldChar w:fldCharType="end"/>
        </w:r>
      </w:hyperlink>
    </w:p>
    <w:p>
      <w:pPr>
        <w:pStyle w:val="TOC2"/>
        <w:tabs>
          <w:tab w:val="right" w:leader="dot" w:pos="8306"/>
        </w:tabs>
      </w:pPr>
      <w:hyperlink w:anchor="_Toc26950" w:history="1">
        <w:r>
          <w:rPr>
            <w:rFonts w:ascii="仿宋" w:eastAsia="仿宋" w:hAnsi="仿宋" w:cs="仿宋" w:hint="eastAsia"/>
            <w:lang w:eastAsia="zh-CN"/>
          </w:rPr>
          <w:t>(二)、文档发布与分发</w:t>
        </w:r>
        <w:r>
          <w:tab/>
        </w:r>
        <w:r>
          <w:fldChar w:fldCharType="begin"/>
        </w:r>
        <w:r>
          <w:instrText xml:space="preserve"> PAGEREF _Toc26950 \h </w:instrText>
        </w:r>
        <w:r>
          <w:fldChar w:fldCharType="separate"/>
        </w:r>
        <w:r>
          <w:t>9</w:t>
        </w:r>
        <w:r>
          <w:fldChar w:fldCharType="end"/>
        </w:r>
      </w:hyperlink>
    </w:p>
    <w:p>
      <w:pPr>
        <w:pStyle w:val="TOC2"/>
        <w:tabs>
          <w:tab w:val="right" w:leader="dot" w:pos="8306"/>
        </w:tabs>
      </w:pPr>
      <w:hyperlink w:anchor="_Toc11248" w:history="1">
        <w:r>
          <w:rPr>
            <w:rFonts w:ascii="仿宋" w:eastAsia="仿宋" w:hAnsi="仿宋" w:cs="仿宋" w:hint="eastAsia"/>
            <w:lang w:eastAsia="zh-CN"/>
          </w:rPr>
          <w:t>(三)、文档存档与归档</w:t>
        </w:r>
        <w:r>
          <w:tab/>
        </w:r>
        <w:r>
          <w:fldChar w:fldCharType="begin"/>
        </w:r>
        <w:r>
          <w:instrText xml:space="preserve"> PAGEREF _Toc11248 \h </w:instrText>
        </w:r>
        <w:r>
          <w:fldChar w:fldCharType="separate"/>
        </w:r>
        <w:r>
          <w:t>10</w:t>
        </w:r>
        <w:r>
          <w:fldChar w:fldCharType="end"/>
        </w:r>
      </w:hyperlink>
    </w:p>
    <w:p>
      <w:pPr>
        <w:pStyle w:val="TOC1"/>
        <w:tabs>
          <w:tab w:val="right" w:leader="dot" w:pos="8306"/>
        </w:tabs>
      </w:pPr>
      <w:hyperlink w:anchor="_Toc29551" w:history="1">
        <w:r>
          <w:rPr>
            <w:rFonts w:ascii="仿宋" w:eastAsia="仿宋" w:hAnsi="仿宋" w:cs="仿宋" w:hint="eastAsia"/>
            <w:lang w:eastAsia="zh-CN"/>
          </w:rPr>
          <w:t>四、自营批发服务项目土建工程</w:t>
        </w:r>
        <w:r>
          <w:tab/>
        </w:r>
        <w:r>
          <w:fldChar w:fldCharType="begin"/>
        </w:r>
        <w:r>
          <w:instrText xml:space="preserve"> PAGEREF _Toc29551 \h </w:instrText>
        </w:r>
        <w:r>
          <w:fldChar w:fldCharType="separate"/>
        </w:r>
        <w:r>
          <w:t>11</w:t>
        </w:r>
        <w:r>
          <w:fldChar w:fldCharType="end"/>
        </w:r>
      </w:hyperlink>
    </w:p>
    <w:p>
      <w:pPr>
        <w:pStyle w:val="TOC2"/>
        <w:tabs>
          <w:tab w:val="right" w:leader="dot" w:pos="8306"/>
        </w:tabs>
      </w:pPr>
      <w:hyperlink w:anchor="_Toc6828" w:history="1">
        <w:r>
          <w:rPr>
            <w:rFonts w:ascii="仿宋" w:eastAsia="仿宋" w:hAnsi="仿宋" w:cs="仿宋" w:hint="eastAsia"/>
            <w:lang w:eastAsia="zh-CN"/>
          </w:rPr>
          <w:t>(一)、建筑工程设计原则</w:t>
        </w:r>
        <w:r>
          <w:tab/>
        </w:r>
        <w:r>
          <w:fldChar w:fldCharType="begin"/>
        </w:r>
        <w:r>
          <w:instrText xml:space="preserve"> PAGEREF _Toc6828 \h </w:instrText>
        </w:r>
        <w:r>
          <w:fldChar w:fldCharType="separate"/>
        </w:r>
        <w:r>
          <w:t>11</w:t>
        </w:r>
        <w:r>
          <w:fldChar w:fldCharType="end"/>
        </w:r>
      </w:hyperlink>
    </w:p>
    <w:p>
      <w:pPr>
        <w:pStyle w:val="TOC2"/>
        <w:tabs>
          <w:tab w:val="right" w:leader="dot" w:pos="8306"/>
        </w:tabs>
      </w:pPr>
      <w:hyperlink w:anchor="_Toc26429" w:history="1">
        <w:r>
          <w:rPr>
            <w:rFonts w:ascii="仿宋" w:eastAsia="仿宋" w:hAnsi="仿宋" w:cs="仿宋" w:hint="eastAsia"/>
            <w:lang w:eastAsia="zh-CN"/>
          </w:rPr>
          <w:t>(二)、土建工程设计年限及安全等级</w:t>
        </w:r>
        <w:r>
          <w:tab/>
        </w:r>
        <w:r>
          <w:fldChar w:fldCharType="begin"/>
        </w:r>
        <w:r>
          <w:instrText xml:space="preserve"> PAGEREF _Toc26429 \h </w:instrText>
        </w:r>
        <w:r>
          <w:fldChar w:fldCharType="separate"/>
        </w:r>
        <w:r>
          <w:t>12</w:t>
        </w:r>
        <w:r>
          <w:fldChar w:fldCharType="end"/>
        </w:r>
      </w:hyperlink>
    </w:p>
    <w:p>
      <w:pPr>
        <w:pStyle w:val="TOC2"/>
        <w:tabs>
          <w:tab w:val="right" w:leader="dot" w:pos="8306"/>
        </w:tabs>
      </w:pPr>
      <w:hyperlink w:anchor="_Toc18529" w:history="1">
        <w:r>
          <w:rPr>
            <w:rFonts w:ascii="仿宋" w:eastAsia="仿宋" w:hAnsi="仿宋" w:cs="仿宋" w:hint="eastAsia"/>
            <w:lang w:eastAsia="zh-CN"/>
          </w:rPr>
          <w:t>(三)、建筑工程设计总体要求</w:t>
        </w:r>
        <w:r>
          <w:tab/>
        </w:r>
        <w:r>
          <w:fldChar w:fldCharType="begin"/>
        </w:r>
        <w:r>
          <w:instrText xml:space="preserve"> PAGEREF _Toc18529 \h </w:instrText>
        </w:r>
        <w:r>
          <w:fldChar w:fldCharType="separate"/>
        </w:r>
        <w:r>
          <w:t>14</w:t>
        </w:r>
        <w:r>
          <w:fldChar w:fldCharType="end"/>
        </w:r>
      </w:hyperlink>
    </w:p>
    <w:p>
      <w:pPr>
        <w:pStyle w:val="TOC2"/>
        <w:tabs>
          <w:tab w:val="right" w:leader="dot" w:pos="8306"/>
        </w:tabs>
      </w:pPr>
      <w:hyperlink w:anchor="_Toc26457" w:history="1">
        <w:r>
          <w:rPr>
            <w:rFonts w:ascii="仿宋" w:eastAsia="仿宋" w:hAnsi="仿宋" w:cs="仿宋" w:hint="eastAsia"/>
            <w:lang w:eastAsia="zh-CN"/>
          </w:rPr>
          <w:t>(四)、土建工程建设指标</w:t>
        </w:r>
        <w:r>
          <w:tab/>
        </w:r>
        <w:r>
          <w:fldChar w:fldCharType="begin"/>
        </w:r>
        <w:r>
          <w:instrText xml:space="preserve"> PAGEREF _Toc26457 \h </w:instrText>
        </w:r>
        <w:r>
          <w:fldChar w:fldCharType="separate"/>
        </w:r>
        <w:r>
          <w:t>14</w:t>
        </w:r>
        <w:r>
          <w:fldChar w:fldCharType="end"/>
        </w:r>
      </w:hyperlink>
    </w:p>
    <w:p>
      <w:pPr>
        <w:pStyle w:val="TOC1"/>
        <w:tabs>
          <w:tab w:val="right" w:leader="dot" w:pos="8306"/>
        </w:tabs>
      </w:pPr>
      <w:hyperlink w:anchor="_Toc15986" w:history="1">
        <w:r>
          <w:rPr>
            <w:rFonts w:ascii="仿宋" w:eastAsia="仿宋" w:hAnsi="仿宋" w:cs="仿宋" w:hint="eastAsia"/>
            <w:lang w:eastAsia="zh-CN"/>
          </w:rPr>
          <w:t>五、产品规划分析</w:t>
        </w:r>
        <w:r>
          <w:tab/>
        </w:r>
        <w:r>
          <w:fldChar w:fldCharType="begin"/>
        </w:r>
        <w:r>
          <w:instrText xml:space="preserve"> PAGEREF _Toc15986 \h </w:instrText>
        </w:r>
        <w:r>
          <w:fldChar w:fldCharType="separate"/>
        </w:r>
        <w:r>
          <w:t>15</w:t>
        </w:r>
        <w:r>
          <w:fldChar w:fldCharType="end"/>
        </w:r>
      </w:hyperlink>
    </w:p>
    <w:p>
      <w:pPr>
        <w:pStyle w:val="TOC2"/>
        <w:tabs>
          <w:tab w:val="right" w:leader="dot" w:pos="8306"/>
        </w:tabs>
      </w:pPr>
      <w:hyperlink w:anchor="_Toc27541" w:history="1">
        <w:r>
          <w:rPr>
            <w:rFonts w:ascii="仿宋" w:eastAsia="仿宋" w:hAnsi="仿宋" w:cs="仿宋" w:hint="eastAsia"/>
            <w:lang w:eastAsia="zh-CN"/>
          </w:rPr>
          <w:t>(一)、产品规划</w:t>
        </w:r>
        <w:r>
          <w:tab/>
        </w:r>
        <w:r>
          <w:fldChar w:fldCharType="begin"/>
        </w:r>
        <w:r>
          <w:instrText xml:space="preserve"> PAGEREF _Toc27541 \h </w:instrText>
        </w:r>
        <w:r>
          <w:fldChar w:fldCharType="separate"/>
        </w:r>
        <w:r>
          <w:t>15</w:t>
        </w:r>
        <w:r>
          <w:fldChar w:fldCharType="end"/>
        </w:r>
      </w:hyperlink>
    </w:p>
    <w:p>
      <w:pPr>
        <w:pStyle w:val="TOC2"/>
        <w:tabs>
          <w:tab w:val="right" w:leader="dot" w:pos="8306"/>
        </w:tabs>
      </w:pPr>
      <w:hyperlink w:anchor="_Toc8597" w:history="1">
        <w:r>
          <w:rPr>
            <w:rFonts w:ascii="仿宋" w:eastAsia="仿宋" w:hAnsi="仿宋" w:cs="仿宋" w:hint="eastAsia"/>
            <w:lang w:eastAsia="zh-CN"/>
          </w:rPr>
          <w:t>(二)、建设规模</w:t>
        </w:r>
        <w:r>
          <w:tab/>
        </w:r>
        <w:r>
          <w:fldChar w:fldCharType="begin"/>
        </w:r>
        <w:r>
          <w:instrText xml:space="preserve"> PAGEREF _Toc8597 \h </w:instrText>
        </w:r>
        <w:r>
          <w:fldChar w:fldCharType="separate"/>
        </w:r>
        <w:r>
          <w:t>15</w:t>
        </w:r>
        <w:r>
          <w:fldChar w:fldCharType="end"/>
        </w:r>
      </w:hyperlink>
    </w:p>
    <w:p>
      <w:pPr>
        <w:pStyle w:val="TOC1"/>
        <w:tabs>
          <w:tab w:val="right" w:leader="dot" w:pos="8306"/>
        </w:tabs>
      </w:pPr>
      <w:hyperlink w:anchor="_Toc2380" w:history="1">
        <w:r>
          <w:rPr>
            <w:rFonts w:ascii="仿宋" w:eastAsia="仿宋" w:hAnsi="仿宋" w:cs="仿宋" w:hint="eastAsia"/>
            <w:lang w:eastAsia="zh-CN"/>
          </w:rPr>
          <w:t>六、自营批发服务项目选址可行性分析</w:t>
        </w:r>
        <w:r>
          <w:tab/>
        </w:r>
        <w:r>
          <w:fldChar w:fldCharType="begin"/>
        </w:r>
        <w:r>
          <w:instrText xml:space="preserve"> PAGEREF _Toc2380 \h </w:instrText>
        </w:r>
        <w:r>
          <w:fldChar w:fldCharType="separate"/>
        </w:r>
        <w:r>
          <w:t>17</w:t>
        </w:r>
        <w:r>
          <w:fldChar w:fldCharType="end"/>
        </w:r>
      </w:hyperlink>
    </w:p>
    <w:p>
      <w:pPr>
        <w:pStyle w:val="TOC2"/>
        <w:tabs>
          <w:tab w:val="right" w:leader="dot" w:pos="8306"/>
        </w:tabs>
      </w:pPr>
      <w:hyperlink w:anchor="_Toc12077" w:history="1">
        <w:r>
          <w:rPr>
            <w:rFonts w:ascii="仿宋" w:eastAsia="仿宋" w:hAnsi="仿宋" w:cs="仿宋" w:hint="eastAsia"/>
            <w:lang w:eastAsia="zh-CN"/>
          </w:rPr>
          <w:t>(一)、自营批发服务项目选址</w:t>
        </w:r>
        <w:r>
          <w:tab/>
        </w:r>
        <w:r>
          <w:fldChar w:fldCharType="begin"/>
        </w:r>
        <w:r>
          <w:instrText xml:space="preserve"> PAGEREF _Toc12077 \h </w:instrText>
        </w:r>
        <w:r>
          <w:fldChar w:fldCharType="separate"/>
        </w:r>
        <w:r>
          <w:t>17</w:t>
        </w:r>
        <w:r>
          <w:fldChar w:fldCharType="end"/>
        </w:r>
      </w:hyperlink>
    </w:p>
    <w:p>
      <w:pPr>
        <w:pStyle w:val="TOC2"/>
        <w:tabs>
          <w:tab w:val="right" w:leader="dot" w:pos="8306"/>
        </w:tabs>
      </w:pPr>
      <w:hyperlink w:anchor="_Toc30698" w:history="1">
        <w:r>
          <w:rPr>
            <w:rFonts w:ascii="仿宋" w:eastAsia="仿宋" w:hAnsi="仿宋" w:cs="仿宋" w:hint="eastAsia"/>
            <w:lang w:eastAsia="zh-CN"/>
          </w:rPr>
          <w:t>(二)、用地控制指标</w:t>
        </w:r>
        <w:r>
          <w:tab/>
        </w:r>
        <w:r>
          <w:fldChar w:fldCharType="begin"/>
        </w:r>
        <w:r>
          <w:instrText xml:space="preserve"> PAGEREF _Toc30698 \h </w:instrText>
        </w:r>
        <w:r>
          <w:fldChar w:fldCharType="separate"/>
        </w:r>
        <w:r>
          <w:t>17</w:t>
        </w:r>
        <w:r>
          <w:fldChar w:fldCharType="end"/>
        </w:r>
      </w:hyperlink>
    </w:p>
    <w:p>
      <w:pPr>
        <w:pStyle w:val="TOC2"/>
        <w:tabs>
          <w:tab w:val="right" w:leader="dot" w:pos="8306"/>
        </w:tabs>
      </w:pPr>
      <w:hyperlink w:anchor="_Toc14918" w:history="1">
        <w:r>
          <w:rPr>
            <w:rFonts w:ascii="仿宋" w:eastAsia="仿宋" w:hAnsi="仿宋" w:cs="仿宋" w:hint="eastAsia"/>
            <w:lang w:eastAsia="zh-CN"/>
          </w:rPr>
          <w:t>(三)、节约用地措施</w:t>
        </w:r>
        <w:r>
          <w:tab/>
        </w:r>
        <w:r>
          <w:fldChar w:fldCharType="begin"/>
        </w:r>
        <w:r>
          <w:instrText xml:space="preserve"> PAGEREF _Toc14918 \h </w:instrText>
        </w:r>
        <w:r>
          <w:fldChar w:fldCharType="separate"/>
        </w:r>
        <w:r>
          <w:t>19</w:t>
        </w:r>
        <w:r>
          <w:fldChar w:fldCharType="end"/>
        </w:r>
      </w:hyperlink>
    </w:p>
    <w:p>
      <w:pPr>
        <w:pStyle w:val="TOC2"/>
        <w:tabs>
          <w:tab w:val="right" w:leader="dot" w:pos="8306"/>
        </w:tabs>
      </w:pPr>
      <w:hyperlink w:anchor="_Toc31337" w:history="1">
        <w:r>
          <w:rPr>
            <w:rFonts w:ascii="仿宋" w:eastAsia="仿宋" w:hAnsi="仿宋" w:cs="仿宋" w:hint="eastAsia"/>
            <w:lang w:eastAsia="zh-CN"/>
          </w:rPr>
          <w:t>(四)、总图布置方案</w:t>
        </w:r>
        <w:r>
          <w:tab/>
        </w:r>
        <w:r>
          <w:fldChar w:fldCharType="begin"/>
        </w:r>
        <w:r>
          <w:instrText xml:space="preserve"> PAGEREF _Toc31337 \h </w:instrText>
        </w:r>
        <w:r>
          <w:fldChar w:fldCharType="separate"/>
        </w:r>
        <w:r>
          <w:t>20</w:t>
        </w:r>
        <w:r>
          <w:fldChar w:fldCharType="end"/>
        </w:r>
      </w:hyperlink>
    </w:p>
    <w:p>
      <w:pPr>
        <w:pStyle w:val="TOC2"/>
        <w:tabs>
          <w:tab w:val="right" w:leader="dot" w:pos="8306"/>
        </w:tabs>
      </w:pPr>
      <w:hyperlink w:anchor="_Toc19846" w:history="1">
        <w:r>
          <w:rPr>
            <w:rFonts w:ascii="仿宋" w:eastAsia="仿宋" w:hAnsi="仿宋" w:cs="仿宋" w:hint="eastAsia"/>
            <w:lang w:eastAsia="zh-CN"/>
          </w:rPr>
          <w:t>(五)、选址综合评价</w:t>
        </w:r>
        <w:r>
          <w:tab/>
        </w:r>
        <w:r>
          <w:fldChar w:fldCharType="begin"/>
        </w:r>
        <w:r>
          <w:instrText xml:space="preserve"> PAGEREF _Toc19846 \h </w:instrText>
        </w:r>
        <w:r>
          <w:fldChar w:fldCharType="separate"/>
        </w:r>
        <w:r>
          <w:t>21</w:t>
        </w:r>
        <w:r>
          <w:fldChar w:fldCharType="end"/>
        </w:r>
      </w:hyperlink>
    </w:p>
    <w:p>
      <w:pPr>
        <w:pStyle w:val="TOC1"/>
        <w:tabs>
          <w:tab w:val="right" w:leader="dot" w:pos="8306"/>
        </w:tabs>
      </w:pPr>
      <w:hyperlink w:anchor="_Toc24076" w:history="1">
        <w:r>
          <w:rPr>
            <w:rFonts w:ascii="仿宋" w:eastAsia="仿宋" w:hAnsi="仿宋" w:cs="仿宋" w:hint="eastAsia"/>
            <w:lang w:eastAsia="zh-CN"/>
          </w:rPr>
          <w:t>七、自营批发服务项目财务管理</w:t>
        </w:r>
        <w:r>
          <w:tab/>
        </w:r>
        <w:r>
          <w:fldChar w:fldCharType="begin"/>
        </w:r>
        <w:r>
          <w:instrText xml:space="preserve"> PAGEREF _Toc24076 \h </w:instrText>
        </w:r>
        <w:r>
          <w:fldChar w:fldCharType="separate"/>
        </w:r>
        <w:r>
          <w:t>22</w:t>
        </w:r>
        <w:r>
          <w:fldChar w:fldCharType="end"/>
        </w:r>
      </w:hyperlink>
    </w:p>
    <w:p>
      <w:pPr>
        <w:pStyle w:val="TOC2"/>
        <w:tabs>
          <w:tab w:val="right" w:leader="dot" w:pos="8306"/>
        </w:tabs>
      </w:pPr>
      <w:hyperlink w:anchor="_Toc404" w:history="1">
        <w:r>
          <w:rPr>
            <w:rFonts w:ascii="仿宋" w:eastAsia="仿宋" w:hAnsi="仿宋" w:cs="仿宋" w:hint="eastAsia"/>
            <w:lang w:eastAsia="zh-CN"/>
          </w:rPr>
          <w:t>(一)、资金需求大</w:t>
        </w:r>
        <w:r>
          <w:tab/>
        </w:r>
        <w:r>
          <w:fldChar w:fldCharType="begin"/>
        </w:r>
        <w:r>
          <w:instrText xml:space="preserve"> PAGEREF _Toc404 \h </w:instrText>
        </w:r>
        <w:r>
          <w:fldChar w:fldCharType="separate"/>
        </w:r>
        <w:r>
          <w:t>22</w:t>
        </w:r>
        <w:r>
          <w:fldChar w:fldCharType="end"/>
        </w:r>
      </w:hyperlink>
    </w:p>
    <w:p>
      <w:pPr>
        <w:pStyle w:val="TOC2"/>
        <w:tabs>
          <w:tab w:val="right" w:leader="dot" w:pos="8306"/>
        </w:tabs>
      </w:pPr>
      <w:hyperlink w:anchor="_Toc32672" w:history="1">
        <w:r>
          <w:rPr>
            <w:rFonts w:ascii="仿宋" w:eastAsia="仿宋" w:hAnsi="仿宋" w:cs="仿宋" w:hint="eastAsia"/>
            <w:lang w:eastAsia="zh-CN"/>
          </w:rPr>
          <w:t>(二)、研发周期长</w:t>
        </w:r>
        <w:r>
          <w:tab/>
        </w:r>
        <w:r>
          <w:fldChar w:fldCharType="begin"/>
        </w:r>
        <w:r>
          <w:instrText xml:space="preserve"> PAGEREF _Toc32672 \h </w:instrText>
        </w:r>
        <w:r>
          <w:fldChar w:fldCharType="separate"/>
        </w:r>
        <w:r>
          <w:t>23</w:t>
        </w:r>
        <w:r>
          <w:fldChar w:fldCharType="end"/>
        </w:r>
      </w:hyperlink>
    </w:p>
    <w:p>
      <w:pPr>
        <w:pStyle w:val="TOC2"/>
        <w:tabs>
          <w:tab w:val="right" w:leader="dot" w:pos="8306"/>
        </w:tabs>
      </w:pPr>
      <w:hyperlink w:anchor="_Toc21441" w:history="1">
        <w:r>
          <w:rPr>
            <w:rFonts w:ascii="仿宋" w:eastAsia="仿宋" w:hAnsi="仿宋" w:cs="仿宋" w:hint="eastAsia"/>
            <w:lang w:eastAsia="zh-CN"/>
          </w:rPr>
          <w:t>(三)、市场风险大</w:t>
        </w:r>
        <w:r>
          <w:tab/>
        </w:r>
        <w:r>
          <w:fldChar w:fldCharType="begin"/>
        </w:r>
        <w:r>
          <w:instrText xml:space="preserve"> PAGEREF _Toc21441 \h </w:instrText>
        </w:r>
        <w:r>
          <w:fldChar w:fldCharType="separate"/>
        </w:r>
        <w:r>
          <w:t>24</w:t>
        </w:r>
        <w:r>
          <w:fldChar w:fldCharType="end"/>
        </w:r>
      </w:hyperlink>
    </w:p>
    <w:p>
      <w:pPr>
        <w:pStyle w:val="TOC2"/>
        <w:tabs>
          <w:tab w:val="right" w:leader="dot" w:pos="8306"/>
        </w:tabs>
      </w:pPr>
      <w:hyperlink w:anchor="_Toc5123" w:history="1">
        <w:r>
          <w:rPr>
            <w:rFonts w:ascii="仿宋" w:eastAsia="仿宋" w:hAnsi="仿宋" w:cs="仿宋" w:hint="eastAsia"/>
            <w:lang w:eastAsia="zh-CN"/>
          </w:rPr>
          <w:t>(四)、利润率高</w:t>
        </w:r>
        <w:r>
          <w:tab/>
        </w:r>
        <w:r>
          <w:fldChar w:fldCharType="begin"/>
        </w:r>
        <w:r>
          <w:instrText xml:space="preserve"> PAGEREF _Toc5123 \h </w:instrText>
        </w:r>
        <w:r>
          <w:fldChar w:fldCharType="separate"/>
        </w:r>
        <w:r>
          <w:t>27</w:t>
        </w:r>
        <w:r>
          <w:fldChar w:fldCharType="end"/>
        </w:r>
      </w:hyperlink>
    </w:p>
    <w:p>
      <w:pPr>
        <w:pStyle w:val="TOC1"/>
        <w:tabs>
          <w:tab w:val="right" w:leader="dot" w:pos="8306"/>
        </w:tabs>
      </w:pPr>
      <w:hyperlink w:anchor="_Toc26363" w:history="1">
        <w:r>
          <w:rPr>
            <w:rFonts w:ascii="仿宋" w:eastAsia="仿宋" w:hAnsi="仿宋" w:cs="仿宋" w:hint="eastAsia"/>
            <w:lang w:eastAsia="zh-CN"/>
          </w:rPr>
          <w:t>八、自营批发服务项目投资规划</w:t>
        </w:r>
        <w:r>
          <w:tab/>
        </w:r>
        <w:r>
          <w:fldChar w:fldCharType="begin"/>
        </w:r>
        <w:r>
          <w:instrText xml:space="preserve"> PAGEREF _Toc26363 \h </w:instrText>
        </w:r>
        <w:r>
          <w:fldChar w:fldCharType="separate"/>
        </w:r>
        <w:r>
          <w:t>29</w:t>
        </w:r>
        <w:r>
          <w:fldChar w:fldCharType="end"/>
        </w:r>
      </w:hyperlink>
    </w:p>
    <w:p>
      <w:pPr>
        <w:pStyle w:val="TOC2"/>
        <w:tabs>
          <w:tab w:val="right" w:leader="dot" w:pos="8306"/>
        </w:tabs>
      </w:pPr>
      <w:hyperlink w:anchor="_Toc5583" w:history="1">
        <w:r>
          <w:rPr>
            <w:rFonts w:ascii="仿宋" w:eastAsia="仿宋" w:hAnsi="仿宋" w:cs="仿宋" w:hint="eastAsia"/>
            <w:lang w:eastAsia="zh-CN"/>
          </w:rPr>
          <w:t>(一)、自营批发服务项目总投资估算</w:t>
        </w:r>
        <w:r>
          <w:tab/>
        </w:r>
        <w:r>
          <w:fldChar w:fldCharType="begin"/>
        </w:r>
        <w:r>
          <w:instrText xml:space="preserve"> PAGEREF _Toc5583 \h </w:instrText>
        </w:r>
        <w:r>
          <w:fldChar w:fldCharType="separate"/>
        </w:r>
        <w:r>
          <w:t>29</w:t>
        </w:r>
        <w:r>
          <w:fldChar w:fldCharType="end"/>
        </w:r>
      </w:hyperlink>
    </w:p>
    <w:p>
      <w:pPr>
        <w:pStyle w:val="TOC2"/>
        <w:tabs>
          <w:tab w:val="right" w:leader="dot" w:pos="8306"/>
        </w:tabs>
      </w:pPr>
      <w:hyperlink w:anchor="_Toc10573" w:history="1">
        <w:r>
          <w:rPr>
            <w:rFonts w:ascii="仿宋" w:eastAsia="仿宋" w:hAnsi="仿宋" w:cs="仿宋" w:hint="eastAsia"/>
            <w:lang w:eastAsia="zh-CN"/>
          </w:rPr>
          <w:t>(二)、资金筹措</w:t>
        </w:r>
        <w:r>
          <w:tab/>
        </w:r>
        <w:r>
          <w:fldChar w:fldCharType="begin"/>
        </w:r>
        <w:r>
          <w:instrText xml:space="preserve"> PAGEREF _Toc10573 \h </w:instrText>
        </w:r>
        <w:r>
          <w:fldChar w:fldCharType="separate"/>
        </w:r>
        <w:r>
          <w:t>31</w:t>
        </w:r>
        <w:r>
          <w:fldChar w:fldCharType="end"/>
        </w:r>
      </w:hyperlink>
    </w:p>
    <w:p>
      <w:pPr>
        <w:pStyle w:val="TOC1"/>
        <w:tabs>
          <w:tab w:val="right" w:leader="dot" w:pos="8306"/>
        </w:tabs>
      </w:pPr>
      <w:hyperlink w:anchor="_Toc2384" w:history="1">
        <w:r>
          <w:rPr>
            <w:rFonts w:ascii="仿宋" w:eastAsia="仿宋" w:hAnsi="仿宋" w:cs="仿宋" w:hint="eastAsia"/>
            <w:lang w:eastAsia="zh-CN"/>
          </w:rPr>
          <w:t>九、自营批发服务项目社会影响</w:t>
        </w:r>
        <w:r>
          <w:tab/>
        </w:r>
        <w:r>
          <w:fldChar w:fldCharType="begin"/>
        </w:r>
        <w:r>
          <w:instrText xml:space="preserve"> PAGEREF _Toc2384 \h </w:instrText>
        </w:r>
        <w:r>
          <w:fldChar w:fldCharType="separate"/>
        </w:r>
        <w:r>
          <w:t>31</w:t>
        </w:r>
        <w:r>
          <w:fldChar w:fldCharType="end"/>
        </w:r>
      </w:hyperlink>
    </w:p>
    <w:p>
      <w:pPr>
        <w:pStyle w:val="TOC2"/>
        <w:tabs>
          <w:tab w:val="right" w:leader="dot" w:pos="8306"/>
        </w:tabs>
      </w:pPr>
      <w:hyperlink w:anchor="_Toc27265" w:history="1">
        <w:r>
          <w:rPr>
            <w:rFonts w:ascii="仿宋" w:eastAsia="仿宋" w:hAnsi="仿宋" w:cs="仿宋" w:hint="eastAsia"/>
            <w:lang w:eastAsia="zh-CN"/>
          </w:rPr>
          <w:t>(一)、社会责任与义务</w:t>
        </w:r>
        <w:r>
          <w:tab/>
        </w:r>
        <w:r>
          <w:fldChar w:fldCharType="begin"/>
        </w:r>
        <w:r>
          <w:instrText xml:space="preserve"> PAGEREF _Toc27265 \h </w:instrText>
        </w:r>
        <w:r>
          <w:fldChar w:fldCharType="separate"/>
        </w:r>
        <w:r>
          <w:t>31</w:t>
        </w:r>
        <w:r>
          <w:fldChar w:fldCharType="end"/>
        </w:r>
      </w:hyperlink>
    </w:p>
    <w:p>
      <w:pPr>
        <w:pStyle w:val="TOC2"/>
        <w:tabs>
          <w:tab w:val="right" w:leader="dot" w:pos="8306"/>
        </w:tabs>
      </w:pPr>
      <w:hyperlink w:anchor="_Toc4398" w:history="1">
        <w:r>
          <w:rPr>
            <w:rFonts w:ascii="仿宋" w:eastAsia="仿宋" w:hAnsi="仿宋" w:cs="仿宋" w:hint="eastAsia"/>
            <w:lang w:eastAsia="zh-CN"/>
          </w:rPr>
          <w:t>(二)、社会参与与沟通</w:t>
        </w:r>
        <w:r>
          <w:tab/>
        </w:r>
        <w:r>
          <w:fldChar w:fldCharType="begin"/>
        </w:r>
        <w:r>
          <w:instrText xml:space="preserve"> PAGEREF _Toc4398 \h </w:instrText>
        </w:r>
        <w:r>
          <w:fldChar w:fldCharType="separate"/>
        </w:r>
        <w:r>
          <w:t>32</w:t>
        </w:r>
        <w:r>
          <w:fldChar w:fldCharType="end"/>
        </w:r>
      </w:hyperlink>
    </w:p>
    <w:p>
      <w:pPr>
        <w:pStyle w:val="TOC1"/>
        <w:tabs>
          <w:tab w:val="right" w:leader="dot" w:pos="8306"/>
        </w:tabs>
      </w:pPr>
      <w:hyperlink w:anchor="_Toc5273" w:history="1">
        <w:r>
          <w:rPr>
            <w:rFonts w:ascii="仿宋" w:eastAsia="仿宋" w:hAnsi="仿宋" w:cs="仿宋" w:hint="eastAsia"/>
            <w:lang w:eastAsia="zh-CN"/>
          </w:rPr>
          <w:t>十、自营批发服务项目环境影响分析</w:t>
        </w:r>
        <w:r>
          <w:tab/>
        </w:r>
        <w:r>
          <w:fldChar w:fldCharType="begin"/>
        </w:r>
        <w:r>
          <w:instrText xml:space="preserve"> PAGEREF _Toc5273 \h </w:instrText>
        </w:r>
        <w:r>
          <w:fldChar w:fldCharType="separate"/>
        </w:r>
        <w:r>
          <w:t>33</w:t>
        </w:r>
        <w:r>
          <w:fldChar w:fldCharType="end"/>
        </w:r>
      </w:hyperlink>
    </w:p>
    <w:p>
      <w:pPr>
        <w:pStyle w:val="TOC2"/>
        <w:tabs>
          <w:tab w:val="right" w:leader="dot" w:pos="8306"/>
        </w:tabs>
      </w:pPr>
      <w:hyperlink w:anchor="_Toc24950" w:history="1">
        <w:r>
          <w:rPr>
            <w:rFonts w:ascii="仿宋" w:eastAsia="仿宋" w:hAnsi="仿宋" w:cs="仿宋" w:hint="eastAsia"/>
            <w:lang w:eastAsia="zh-CN"/>
          </w:rPr>
          <w:t>(一)、建设区域环境质量现状</w:t>
        </w:r>
        <w:r>
          <w:tab/>
        </w:r>
        <w:r>
          <w:fldChar w:fldCharType="begin"/>
        </w:r>
        <w:r>
          <w:instrText xml:space="preserve"> PAGEREF _Toc24950 \h </w:instrText>
        </w:r>
        <w:r>
          <w:fldChar w:fldCharType="separate"/>
        </w:r>
        <w:r>
          <w:t>33</w:t>
        </w:r>
        <w:r>
          <w:fldChar w:fldCharType="end"/>
        </w:r>
      </w:hyperlink>
    </w:p>
    <w:p>
      <w:pPr>
        <w:pStyle w:val="TOC2"/>
        <w:tabs>
          <w:tab w:val="right" w:leader="dot" w:pos="8306"/>
        </w:tabs>
      </w:pPr>
      <w:hyperlink w:anchor="_Toc32052" w:history="1">
        <w:r>
          <w:rPr>
            <w:rFonts w:ascii="仿宋" w:eastAsia="仿宋" w:hAnsi="仿宋" w:cs="仿宋" w:hint="eastAsia"/>
            <w:lang w:eastAsia="zh-CN"/>
          </w:rPr>
          <w:t>(二)、建设期环境保护</w:t>
        </w:r>
        <w:r>
          <w:tab/>
        </w:r>
        <w:r>
          <w:fldChar w:fldCharType="begin"/>
        </w:r>
        <w:r>
          <w:instrText xml:space="preserve"> PAGEREF _Toc32052 \h </w:instrText>
        </w:r>
        <w:r>
          <w:fldChar w:fldCharType="separate"/>
        </w:r>
        <w:r>
          <w:t>34</w:t>
        </w:r>
        <w:r>
          <w:fldChar w:fldCharType="end"/>
        </w:r>
      </w:hyperlink>
    </w:p>
    <w:p>
      <w:pPr>
        <w:pStyle w:val="TOC2"/>
        <w:tabs>
          <w:tab w:val="right" w:leader="dot" w:pos="8306"/>
        </w:tabs>
      </w:pPr>
      <w:hyperlink w:anchor="_Toc19434" w:history="1">
        <w:r>
          <w:rPr>
            <w:rFonts w:ascii="仿宋" w:eastAsia="仿宋" w:hAnsi="仿宋" w:cs="仿宋" w:hint="eastAsia"/>
            <w:lang w:eastAsia="zh-CN"/>
          </w:rPr>
          <w:t>(三)、运营期环境保护</w:t>
        </w:r>
        <w:r>
          <w:tab/>
        </w:r>
        <w:r>
          <w:fldChar w:fldCharType="begin"/>
        </w:r>
        <w:r>
          <w:instrText xml:space="preserve"> PAGEREF _Toc19434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69" w:history="1">
        <w:r>
          <w:rPr>
            <w:rFonts w:ascii="仿宋" w:eastAsia="仿宋" w:hAnsi="仿宋" w:cs="仿宋" w:hint="eastAsia"/>
            <w:lang w:eastAsia="zh-CN"/>
          </w:rPr>
          <w:t>(四)、自营批发服务项目建设对区域经济的影响</w:t>
        </w:r>
        <w:r>
          <w:tab/>
        </w:r>
        <w:r>
          <w:fldChar w:fldCharType="begin"/>
        </w:r>
        <w:r>
          <w:instrText xml:space="preserve"> PAGEREF _Toc16169 \h </w:instrText>
        </w:r>
        <w:r>
          <w:fldChar w:fldCharType="separate"/>
        </w:r>
        <w:r>
          <w:t>37</w:t>
        </w:r>
        <w:r>
          <w:fldChar w:fldCharType="end"/>
        </w:r>
      </w:hyperlink>
    </w:p>
    <w:p>
      <w:pPr>
        <w:pStyle w:val="TOC2"/>
        <w:tabs>
          <w:tab w:val="right" w:leader="dot" w:pos="8306"/>
        </w:tabs>
      </w:pPr>
      <w:hyperlink w:anchor="_Toc14265" w:history="1">
        <w:r>
          <w:rPr>
            <w:rFonts w:ascii="仿宋" w:eastAsia="仿宋" w:hAnsi="仿宋" w:cs="仿宋" w:hint="eastAsia"/>
            <w:lang w:eastAsia="zh-CN"/>
          </w:rPr>
          <w:t>(五)、废弃物处理</w:t>
        </w:r>
        <w:r>
          <w:tab/>
        </w:r>
        <w:r>
          <w:fldChar w:fldCharType="begin"/>
        </w:r>
        <w:r>
          <w:instrText xml:space="preserve"> PAGEREF _Toc14265 \h </w:instrText>
        </w:r>
        <w:r>
          <w:fldChar w:fldCharType="separate"/>
        </w:r>
        <w:r>
          <w:t>39</w:t>
        </w:r>
        <w:r>
          <w:fldChar w:fldCharType="end"/>
        </w:r>
      </w:hyperlink>
    </w:p>
    <w:p>
      <w:pPr>
        <w:pStyle w:val="TOC2"/>
        <w:tabs>
          <w:tab w:val="right" w:leader="dot" w:pos="8306"/>
        </w:tabs>
      </w:pPr>
      <w:hyperlink w:anchor="_Toc17875" w:history="1">
        <w:r>
          <w:rPr>
            <w:rFonts w:ascii="仿宋" w:eastAsia="仿宋" w:hAnsi="仿宋" w:cs="仿宋" w:hint="eastAsia"/>
            <w:lang w:eastAsia="zh-CN"/>
          </w:rPr>
          <w:t>(六)、特殊环境影响分析</w:t>
        </w:r>
        <w:r>
          <w:tab/>
        </w:r>
        <w:r>
          <w:fldChar w:fldCharType="begin"/>
        </w:r>
        <w:r>
          <w:instrText xml:space="preserve"> PAGEREF _Toc17875 \h </w:instrText>
        </w:r>
        <w:r>
          <w:fldChar w:fldCharType="separate"/>
        </w:r>
        <w:r>
          <w:t>40</w:t>
        </w:r>
        <w:r>
          <w:fldChar w:fldCharType="end"/>
        </w:r>
      </w:hyperlink>
    </w:p>
    <w:p>
      <w:pPr>
        <w:pStyle w:val="TOC2"/>
        <w:tabs>
          <w:tab w:val="right" w:leader="dot" w:pos="8306"/>
        </w:tabs>
      </w:pPr>
      <w:hyperlink w:anchor="_Toc10256" w:history="1">
        <w:r>
          <w:rPr>
            <w:rFonts w:ascii="仿宋" w:eastAsia="仿宋" w:hAnsi="仿宋" w:cs="仿宋" w:hint="eastAsia"/>
            <w:lang w:eastAsia="zh-CN"/>
          </w:rPr>
          <w:t>(七)、清洁生产</w:t>
        </w:r>
        <w:r>
          <w:tab/>
        </w:r>
        <w:r>
          <w:fldChar w:fldCharType="begin"/>
        </w:r>
        <w:r>
          <w:instrText xml:space="preserve"> PAGEREF _Toc10256 \h </w:instrText>
        </w:r>
        <w:r>
          <w:fldChar w:fldCharType="separate"/>
        </w:r>
        <w:r>
          <w:t>41</w:t>
        </w:r>
        <w:r>
          <w:fldChar w:fldCharType="end"/>
        </w:r>
      </w:hyperlink>
    </w:p>
    <w:p>
      <w:pPr>
        <w:pStyle w:val="TOC2"/>
        <w:tabs>
          <w:tab w:val="right" w:leader="dot" w:pos="8306"/>
        </w:tabs>
      </w:pPr>
      <w:hyperlink w:anchor="_Toc16360" w:history="1">
        <w:r>
          <w:rPr>
            <w:rFonts w:ascii="仿宋" w:eastAsia="仿宋" w:hAnsi="仿宋" w:cs="仿宋" w:hint="eastAsia"/>
            <w:lang w:eastAsia="zh-CN"/>
          </w:rPr>
          <w:t>(八)、环境保护综合评价</w:t>
        </w:r>
        <w:r>
          <w:tab/>
        </w:r>
        <w:r>
          <w:fldChar w:fldCharType="begin"/>
        </w:r>
        <w:r>
          <w:instrText xml:space="preserve"> PAGEREF _Toc16360 \h </w:instrText>
        </w:r>
        <w:r>
          <w:fldChar w:fldCharType="separate"/>
        </w:r>
        <w:r>
          <w:t>42</w:t>
        </w:r>
        <w:r>
          <w:fldChar w:fldCharType="end"/>
        </w:r>
      </w:hyperlink>
    </w:p>
    <w:p>
      <w:pPr>
        <w:pStyle w:val="TOC1"/>
        <w:tabs>
          <w:tab w:val="right" w:leader="dot" w:pos="8306"/>
        </w:tabs>
      </w:pPr>
      <w:hyperlink w:anchor="_Toc20518" w:history="1">
        <w:r>
          <w:rPr>
            <w:rFonts w:ascii="仿宋" w:eastAsia="仿宋" w:hAnsi="仿宋" w:cs="仿宋" w:hint="eastAsia"/>
            <w:lang w:eastAsia="zh-CN"/>
          </w:rPr>
          <w:t>十一、自营批发服务项目人力资源管理</w:t>
        </w:r>
        <w:r>
          <w:tab/>
        </w:r>
        <w:r>
          <w:fldChar w:fldCharType="begin"/>
        </w:r>
        <w:r>
          <w:instrText xml:space="preserve"> PAGEREF _Toc20518 \h </w:instrText>
        </w:r>
        <w:r>
          <w:fldChar w:fldCharType="separate"/>
        </w:r>
        <w:r>
          <w:t>44</w:t>
        </w:r>
        <w:r>
          <w:fldChar w:fldCharType="end"/>
        </w:r>
      </w:hyperlink>
    </w:p>
    <w:p>
      <w:pPr>
        <w:pStyle w:val="TOC2"/>
        <w:tabs>
          <w:tab w:val="right" w:leader="dot" w:pos="8306"/>
        </w:tabs>
      </w:pPr>
      <w:hyperlink w:anchor="_Toc7628" w:history="1">
        <w:r>
          <w:rPr>
            <w:rFonts w:ascii="仿宋" w:eastAsia="仿宋" w:hAnsi="仿宋" w:cs="仿宋" w:hint="eastAsia"/>
            <w:lang w:eastAsia="zh-CN"/>
          </w:rPr>
          <w:t>(一)、建立健全的预算管理制度</w:t>
        </w:r>
        <w:r>
          <w:tab/>
        </w:r>
        <w:r>
          <w:fldChar w:fldCharType="begin"/>
        </w:r>
        <w:r>
          <w:instrText xml:space="preserve"> PAGEREF _Toc7628 \h </w:instrText>
        </w:r>
        <w:r>
          <w:fldChar w:fldCharType="separate"/>
        </w:r>
        <w:r>
          <w:t>44</w:t>
        </w:r>
        <w:r>
          <w:fldChar w:fldCharType="end"/>
        </w:r>
      </w:hyperlink>
    </w:p>
    <w:p>
      <w:pPr>
        <w:pStyle w:val="TOC2"/>
        <w:tabs>
          <w:tab w:val="right" w:leader="dot" w:pos="8306"/>
        </w:tabs>
      </w:pPr>
      <w:hyperlink w:anchor="_Toc26797" w:history="1">
        <w:r>
          <w:rPr>
            <w:rFonts w:ascii="仿宋" w:eastAsia="仿宋" w:hAnsi="仿宋" w:cs="仿宋" w:hint="eastAsia"/>
            <w:lang w:eastAsia="zh-CN"/>
          </w:rPr>
          <w:t>(二)、加强资金流动监控</w:t>
        </w:r>
        <w:r>
          <w:tab/>
        </w:r>
        <w:r>
          <w:fldChar w:fldCharType="begin"/>
        </w:r>
        <w:r>
          <w:instrText xml:space="preserve"> PAGEREF _Toc26797 \h </w:instrText>
        </w:r>
        <w:r>
          <w:fldChar w:fldCharType="separate"/>
        </w:r>
        <w:r>
          <w:t>45</w:t>
        </w:r>
        <w:r>
          <w:fldChar w:fldCharType="end"/>
        </w:r>
      </w:hyperlink>
    </w:p>
    <w:p>
      <w:pPr>
        <w:pStyle w:val="TOC2"/>
        <w:tabs>
          <w:tab w:val="right" w:leader="dot" w:pos="8306"/>
        </w:tabs>
      </w:pPr>
      <w:hyperlink w:anchor="_Toc8128" w:history="1">
        <w:r>
          <w:rPr>
            <w:rFonts w:ascii="仿宋" w:eastAsia="仿宋" w:hAnsi="仿宋" w:cs="仿宋" w:hint="eastAsia"/>
            <w:lang w:eastAsia="zh-CN"/>
          </w:rPr>
          <w:t>(三)、制定完善的风险控制机制</w:t>
        </w:r>
        <w:r>
          <w:tab/>
        </w:r>
        <w:r>
          <w:fldChar w:fldCharType="begin"/>
        </w:r>
        <w:r>
          <w:instrText xml:space="preserve"> PAGEREF _Toc8128 \h </w:instrText>
        </w:r>
        <w:r>
          <w:fldChar w:fldCharType="separate"/>
        </w:r>
        <w:r>
          <w:t>47</w:t>
        </w:r>
        <w:r>
          <w:fldChar w:fldCharType="end"/>
        </w:r>
      </w:hyperlink>
    </w:p>
    <w:p>
      <w:pPr>
        <w:pStyle w:val="TOC2"/>
        <w:tabs>
          <w:tab w:val="right" w:leader="dot" w:pos="8306"/>
        </w:tabs>
      </w:pPr>
      <w:hyperlink w:anchor="_Toc22995" w:history="1">
        <w:r>
          <w:rPr>
            <w:rFonts w:ascii="仿宋" w:eastAsia="仿宋" w:hAnsi="仿宋" w:cs="仿宋" w:hint="eastAsia"/>
            <w:lang w:eastAsia="zh-CN"/>
          </w:rPr>
          <w:t>(四)、优化成本管理</w:t>
        </w:r>
        <w:r>
          <w:tab/>
        </w:r>
        <w:r>
          <w:fldChar w:fldCharType="begin"/>
        </w:r>
        <w:r>
          <w:instrText xml:space="preserve"> PAGEREF _Toc22995 \h </w:instrText>
        </w:r>
        <w:r>
          <w:fldChar w:fldCharType="separate"/>
        </w:r>
        <w:r>
          <w:t>48</w:t>
        </w:r>
        <w:r>
          <w:fldChar w:fldCharType="end"/>
        </w:r>
      </w:hyperlink>
    </w:p>
    <w:p>
      <w:pPr>
        <w:pStyle w:val="TOC1"/>
        <w:tabs>
          <w:tab w:val="right" w:leader="dot" w:pos="8306"/>
        </w:tabs>
      </w:pPr>
      <w:hyperlink w:anchor="_Toc23142" w:history="1">
        <w:r>
          <w:rPr>
            <w:rFonts w:ascii="仿宋" w:eastAsia="仿宋" w:hAnsi="仿宋" w:cs="仿宋" w:hint="eastAsia"/>
            <w:lang w:eastAsia="zh-CN"/>
          </w:rPr>
          <w:t>十二、生产安全保护</w:t>
        </w:r>
        <w:r>
          <w:tab/>
        </w:r>
        <w:r>
          <w:fldChar w:fldCharType="begin"/>
        </w:r>
        <w:r>
          <w:instrText xml:space="preserve"> PAGEREF _Toc23142 \h </w:instrText>
        </w:r>
        <w:r>
          <w:fldChar w:fldCharType="separate"/>
        </w:r>
        <w:r>
          <w:t>49</w:t>
        </w:r>
        <w:r>
          <w:fldChar w:fldCharType="end"/>
        </w:r>
      </w:hyperlink>
    </w:p>
    <w:p>
      <w:pPr>
        <w:pStyle w:val="TOC2"/>
        <w:tabs>
          <w:tab w:val="right" w:leader="dot" w:pos="8306"/>
        </w:tabs>
      </w:pPr>
      <w:hyperlink w:anchor="_Toc9780" w:history="1">
        <w:r>
          <w:rPr>
            <w:rFonts w:ascii="仿宋" w:eastAsia="仿宋" w:hAnsi="仿宋" w:cs="仿宋" w:hint="eastAsia"/>
            <w:lang w:eastAsia="zh-CN"/>
          </w:rPr>
          <w:t>(一)、消防安全</w:t>
        </w:r>
        <w:r>
          <w:tab/>
        </w:r>
        <w:r>
          <w:fldChar w:fldCharType="begin"/>
        </w:r>
        <w:r>
          <w:instrText xml:space="preserve"> PAGEREF _Toc9780 \h </w:instrText>
        </w:r>
        <w:r>
          <w:fldChar w:fldCharType="separate"/>
        </w:r>
        <w:r>
          <w:t>49</w:t>
        </w:r>
        <w:r>
          <w:fldChar w:fldCharType="end"/>
        </w:r>
      </w:hyperlink>
    </w:p>
    <w:p>
      <w:pPr>
        <w:pStyle w:val="TOC2"/>
        <w:tabs>
          <w:tab w:val="right" w:leader="dot" w:pos="8306"/>
        </w:tabs>
      </w:pPr>
      <w:hyperlink w:anchor="_Toc3176" w:history="1">
        <w:r>
          <w:rPr>
            <w:rFonts w:ascii="仿宋" w:eastAsia="仿宋" w:hAnsi="仿宋" w:cs="仿宋" w:hint="eastAsia"/>
            <w:lang w:eastAsia="zh-CN"/>
          </w:rPr>
          <w:t>(二)、防火防爆总图布置措施</w:t>
        </w:r>
        <w:r>
          <w:tab/>
        </w:r>
        <w:r>
          <w:fldChar w:fldCharType="begin"/>
        </w:r>
        <w:r>
          <w:instrText xml:space="preserve"> PAGEREF _Toc3176 \h </w:instrText>
        </w:r>
        <w:r>
          <w:fldChar w:fldCharType="separate"/>
        </w:r>
        <w:r>
          <w:t>51</w:t>
        </w:r>
        <w:r>
          <w:fldChar w:fldCharType="end"/>
        </w:r>
      </w:hyperlink>
    </w:p>
    <w:p>
      <w:pPr>
        <w:pStyle w:val="TOC2"/>
        <w:tabs>
          <w:tab w:val="right" w:leader="dot" w:pos="8306"/>
        </w:tabs>
      </w:pPr>
      <w:hyperlink w:anchor="_Toc9832" w:history="1">
        <w:r>
          <w:rPr>
            <w:rFonts w:ascii="仿宋" w:eastAsia="仿宋" w:hAnsi="仿宋" w:cs="仿宋" w:hint="eastAsia"/>
            <w:lang w:eastAsia="zh-CN"/>
          </w:rPr>
          <w:t>(三)、自然灾害防范措施</w:t>
        </w:r>
        <w:r>
          <w:tab/>
        </w:r>
        <w:r>
          <w:fldChar w:fldCharType="begin"/>
        </w:r>
        <w:r>
          <w:instrText xml:space="preserve"> PAGEREF _Toc9832 \h </w:instrText>
        </w:r>
        <w:r>
          <w:fldChar w:fldCharType="separate"/>
        </w:r>
        <w:r>
          <w:t>52</w:t>
        </w:r>
        <w:r>
          <w:fldChar w:fldCharType="end"/>
        </w:r>
      </w:hyperlink>
    </w:p>
    <w:p>
      <w:pPr>
        <w:pStyle w:val="TOC2"/>
        <w:tabs>
          <w:tab w:val="right" w:leader="dot" w:pos="8306"/>
        </w:tabs>
      </w:pPr>
      <w:hyperlink w:anchor="_Toc13888" w:history="1">
        <w:r>
          <w:rPr>
            <w:rFonts w:ascii="仿宋" w:eastAsia="仿宋" w:hAnsi="仿宋" w:cs="仿宋" w:hint="eastAsia"/>
            <w:lang w:eastAsia="zh-CN"/>
          </w:rPr>
          <w:t>(四)、安全色及安全标志使用要求</w:t>
        </w:r>
        <w:r>
          <w:tab/>
        </w:r>
        <w:r>
          <w:fldChar w:fldCharType="begin"/>
        </w:r>
        <w:r>
          <w:instrText xml:space="preserve"> PAGEREF _Toc13888 \h </w:instrText>
        </w:r>
        <w:r>
          <w:fldChar w:fldCharType="separate"/>
        </w:r>
        <w:r>
          <w:t>53</w:t>
        </w:r>
        <w:r>
          <w:fldChar w:fldCharType="end"/>
        </w:r>
      </w:hyperlink>
    </w:p>
    <w:p>
      <w:pPr>
        <w:pStyle w:val="TOC2"/>
        <w:tabs>
          <w:tab w:val="right" w:leader="dot" w:pos="8306"/>
        </w:tabs>
      </w:pPr>
      <w:hyperlink w:anchor="_Toc25119" w:history="1">
        <w:r>
          <w:rPr>
            <w:rFonts w:ascii="仿宋" w:eastAsia="仿宋" w:hAnsi="仿宋" w:cs="仿宋" w:hint="eastAsia"/>
            <w:lang w:eastAsia="zh-CN"/>
          </w:rPr>
          <w:t>(五)、防尘防毒措施</w:t>
        </w:r>
        <w:r>
          <w:tab/>
        </w:r>
        <w:r>
          <w:fldChar w:fldCharType="begin"/>
        </w:r>
        <w:r>
          <w:instrText xml:space="preserve"> PAGEREF _Toc25119 \h </w:instrText>
        </w:r>
        <w:r>
          <w:fldChar w:fldCharType="separate"/>
        </w:r>
        <w:r>
          <w:t>54</w:t>
        </w:r>
        <w:r>
          <w:fldChar w:fldCharType="end"/>
        </w:r>
      </w:hyperlink>
    </w:p>
    <w:p>
      <w:pPr>
        <w:pStyle w:val="TOC2"/>
        <w:tabs>
          <w:tab w:val="right" w:leader="dot" w:pos="8306"/>
        </w:tabs>
      </w:pPr>
      <w:hyperlink w:anchor="_Toc11645" w:history="1">
        <w:r>
          <w:rPr>
            <w:rFonts w:ascii="仿宋" w:eastAsia="仿宋" w:hAnsi="仿宋" w:cs="仿宋" w:hint="eastAsia"/>
            <w:lang w:eastAsia="zh-CN"/>
          </w:rPr>
          <w:t>(六)、防静电、触电防护及防雷措施</w:t>
        </w:r>
        <w:r>
          <w:tab/>
        </w:r>
        <w:r>
          <w:fldChar w:fldCharType="begin"/>
        </w:r>
        <w:r>
          <w:instrText xml:space="preserve"> PAGEREF _Toc11645 \h </w:instrText>
        </w:r>
        <w:r>
          <w:fldChar w:fldCharType="separate"/>
        </w:r>
        <w:r>
          <w:t>55</w:t>
        </w:r>
        <w:r>
          <w:fldChar w:fldCharType="end"/>
        </w:r>
      </w:hyperlink>
    </w:p>
    <w:p>
      <w:pPr>
        <w:pStyle w:val="TOC2"/>
        <w:tabs>
          <w:tab w:val="right" w:leader="dot" w:pos="8306"/>
        </w:tabs>
      </w:pPr>
      <w:hyperlink w:anchor="_Toc31454" w:history="1">
        <w:r>
          <w:rPr>
            <w:rFonts w:ascii="仿宋" w:eastAsia="仿宋" w:hAnsi="仿宋" w:cs="仿宋" w:hint="eastAsia"/>
            <w:lang w:eastAsia="zh-CN"/>
          </w:rPr>
          <w:t>(七)、机械设备安全保障措施</w:t>
        </w:r>
        <w:r>
          <w:tab/>
        </w:r>
        <w:r>
          <w:fldChar w:fldCharType="begin"/>
        </w:r>
        <w:r>
          <w:instrText xml:space="preserve"> PAGEREF _Toc31454 \h </w:instrText>
        </w:r>
        <w:r>
          <w:fldChar w:fldCharType="separate"/>
        </w:r>
        <w:r>
          <w:t>56</w:t>
        </w:r>
        <w:r>
          <w:fldChar w:fldCharType="end"/>
        </w:r>
      </w:hyperlink>
    </w:p>
    <w:p>
      <w:pPr>
        <w:pStyle w:val="TOC1"/>
        <w:tabs>
          <w:tab w:val="right" w:leader="dot" w:pos="8306"/>
        </w:tabs>
      </w:pPr>
      <w:hyperlink w:anchor="_Toc28410" w:history="1">
        <w:r>
          <w:rPr>
            <w:rFonts w:ascii="仿宋" w:eastAsia="仿宋" w:hAnsi="仿宋" w:cs="仿宋" w:hint="eastAsia"/>
            <w:lang w:eastAsia="zh-CN"/>
          </w:rPr>
          <w:t>十三、营销与推广策略</w:t>
        </w:r>
        <w:r>
          <w:tab/>
        </w:r>
        <w:r>
          <w:fldChar w:fldCharType="begin"/>
        </w:r>
        <w:r>
          <w:instrText xml:space="preserve"> PAGEREF _Toc28410 \h </w:instrText>
        </w:r>
        <w:r>
          <w:fldChar w:fldCharType="separate"/>
        </w:r>
        <w:r>
          <w:t>57</w:t>
        </w:r>
        <w:r>
          <w:fldChar w:fldCharType="end"/>
        </w:r>
      </w:hyperlink>
    </w:p>
    <w:p>
      <w:pPr>
        <w:pStyle w:val="TOC2"/>
        <w:tabs>
          <w:tab w:val="right" w:leader="dot" w:pos="8306"/>
        </w:tabs>
      </w:pPr>
      <w:hyperlink w:anchor="_Toc32217" w:history="1">
        <w:r>
          <w:rPr>
            <w:rFonts w:ascii="仿宋" w:eastAsia="仿宋" w:hAnsi="仿宋" w:cs="仿宋" w:hint="eastAsia"/>
            <w:lang w:eastAsia="zh-CN"/>
          </w:rPr>
          <w:t>(一)、产品/服务定位与特点</w:t>
        </w:r>
        <w:r>
          <w:tab/>
        </w:r>
        <w:r>
          <w:fldChar w:fldCharType="begin"/>
        </w:r>
        <w:r>
          <w:instrText xml:space="preserve"> PAGEREF _Toc32217 \h </w:instrText>
        </w:r>
        <w:r>
          <w:fldChar w:fldCharType="separate"/>
        </w:r>
        <w:r>
          <w:t>57</w:t>
        </w:r>
        <w:r>
          <w:fldChar w:fldCharType="end"/>
        </w:r>
      </w:hyperlink>
    </w:p>
    <w:p>
      <w:pPr>
        <w:pStyle w:val="TOC2"/>
        <w:tabs>
          <w:tab w:val="right" w:leader="dot" w:pos="8306"/>
        </w:tabs>
      </w:pPr>
      <w:hyperlink w:anchor="_Toc20437" w:history="1">
        <w:r>
          <w:rPr>
            <w:rFonts w:ascii="仿宋" w:eastAsia="仿宋" w:hAnsi="仿宋" w:cs="仿宋" w:hint="eastAsia"/>
            <w:lang w:eastAsia="zh-CN"/>
          </w:rPr>
          <w:t>(二)、市场定位与竞争分析</w:t>
        </w:r>
        <w:r>
          <w:tab/>
        </w:r>
        <w:r>
          <w:fldChar w:fldCharType="begin"/>
        </w:r>
        <w:r>
          <w:instrText xml:space="preserve"> PAGEREF _Toc20437 \h </w:instrText>
        </w:r>
        <w:r>
          <w:fldChar w:fldCharType="separate"/>
        </w:r>
        <w:r>
          <w:t>59</w:t>
        </w:r>
        <w:r>
          <w:fldChar w:fldCharType="end"/>
        </w:r>
      </w:hyperlink>
    </w:p>
    <w:p>
      <w:pPr>
        <w:pStyle w:val="TOC2"/>
        <w:tabs>
          <w:tab w:val="right" w:leader="dot" w:pos="8306"/>
        </w:tabs>
      </w:pPr>
      <w:hyperlink w:anchor="_Toc23943" w:history="1">
        <w:r>
          <w:rPr>
            <w:rFonts w:ascii="仿宋" w:eastAsia="仿宋" w:hAnsi="仿宋" w:cs="仿宋" w:hint="eastAsia"/>
            <w:lang w:eastAsia="zh-CN"/>
          </w:rPr>
          <w:t>(三)、营销渠道与策略</w:t>
        </w:r>
        <w:r>
          <w:tab/>
        </w:r>
        <w:r>
          <w:fldChar w:fldCharType="begin"/>
        </w:r>
        <w:r>
          <w:instrText xml:space="preserve"> PAGEREF _Toc23943 \h </w:instrText>
        </w:r>
        <w:r>
          <w:fldChar w:fldCharType="separate"/>
        </w:r>
        <w:r>
          <w:t>60</w:t>
        </w:r>
        <w:r>
          <w:fldChar w:fldCharType="end"/>
        </w:r>
      </w:hyperlink>
    </w:p>
    <w:p>
      <w:pPr>
        <w:pStyle w:val="TOC2"/>
        <w:tabs>
          <w:tab w:val="right" w:leader="dot" w:pos="8306"/>
        </w:tabs>
      </w:pPr>
      <w:hyperlink w:anchor="_Toc27442" w:history="1">
        <w:r>
          <w:rPr>
            <w:rFonts w:ascii="仿宋" w:eastAsia="仿宋" w:hAnsi="仿宋" w:cs="仿宋" w:hint="eastAsia"/>
            <w:lang w:eastAsia="zh-CN"/>
          </w:rPr>
          <w:t>(四)、推广与宣传活动</w:t>
        </w:r>
        <w:r>
          <w:tab/>
        </w:r>
        <w:r>
          <w:fldChar w:fldCharType="begin"/>
        </w:r>
        <w:r>
          <w:instrText xml:space="preserve"> PAGEREF _Toc27442 \h </w:instrText>
        </w:r>
        <w:r>
          <w:fldChar w:fldCharType="separate"/>
        </w:r>
        <w:r>
          <w:t>61</w:t>
        </w:r>
        <w:r>
          <w:fldChar w:fldCharType="end"/>
        </w:r>
      </w:hyperlink>
    </w:p>
    <w:p>
      <w:pPr>
        <w:pStyle w:val="TOC1"/>
        <w:tabs>
          <w:tab w:val="right" w:leader="dot" w:pos="8306"/>
        </w:tabs>
      </w:pPr>
      <w:hyperlink w:anchor="_Toc6364" w:history="1">
        <w:r>
          <w:rPr>
            <w:rFonts w:ascii="仿宋" w:eastAsia="仿宋" w:hAnsi="仿宋" w:cs="仿宋" w:hint="eastAsia"/>
            <w:lang w:eastAsia="zh-CN"/>
          </w:rPr>
          <w:t>十四、利益相关者分析与沟通计划</w:t>
        </w:r>
        <w:r>
          <w:tab/>
        </w:r>
        <w:r>
          <w:fldChar w:fldCharType="begin"/>
        </w:r>
        <w:r>
          <w:instrText xml:space="preserve"> PAGEREF _Toc6364 \h </w:instrText>
        </w:r>
        <w:r>
          <w:fldChar w:fldCharType="separate"/>
        </w:r>
        <w:r>
          <w:t>67</w:t>
        </w:r>
        <w:r>
          <w:fldChar w:fldCharType="end"/>
        </w:r>
      </w:hyperlink>
    </w:p>
    <w:p>
      <w:pPr>
        <w:pStyle w:val="TOC2"/>
        <w:tabs>
          <w:tab w:val="right" w:leader="dot" w:pos="8306"/>
        </w:tabs>
      </w:pPr>
      <w:hyperlink w:anchor="_Toc23312" w:history="1">
        <w:r>
          <w:rPr>
            <w:rFonts w:ascii="仿宋" w:eastAsia="仿宋" w:hAnsi="仿宋" w:cs="仿宋" w:hint="eastAsia"/>
            <w:lang w:eastAsia="zh-CN"/>
          </w:rPr>
          <w:t>(一)、利益相关者分析</w:t>
        </w:r>
        <w:r>
          <w:tab/>
        </w:r>
        <w:r>
          <w:fldChar w:fldCharType="begin"/>
        </w:r>
        <w:r>
          <w:instrText xml:space="preserve"> PAGEREF _Toc23312 \h </w:instrText>
        </w:r>
        <w:r>
          <w:fldChar w:fldCharType="separate"/>
        </w:r>
        <w:r>
          <w:t>67</w:t>
        </w:r>
        <w:r>
          <w:fldChar w:fldCharType="end"/>
        </w:r>
      </w:hyperlink>
    </w:p>
    <w:p>
      <w:pPr>
        <w:pStyle w:val="TOC2"/>
        <w:tabs>
          <w:tab w:val="right" w:leader="dot" w:pos="8306"/>
        </w:tabs>
      </w:pPr>
      <w:hyperlink w:anchor="_Toc1359" w:history="1">
        <w:r>
          <w:rPr>
            <w:rFonts w:ascii="仿宋" w:eastAsia="仿宋" w:hAnsi="仿宋" w:cs="仿宋" w:hint="eastAsia"/>
            <w:lang w:eastAsia="zh-CN"/>
          </w:rPr>
          <w:t>(二)、沟通计划</w:t>
        </w:r>
        <w:r>
          <w:tab/>
        </w:r>
        <w:r>
          <w:fldChar w:fldCharType="begin"/>
        </w:r>
        <w:r>
          <w:instrText xml:space="preserve"> PAGEREF _Toc1359 \h </w:instrText>
        </w:r>
        <w:r>
          <w:fldChar w:fldCharType="separate"/>
        </w:r>
        <w:r>
          <w:t>68</w:t>
        </w:r>
        <w:r>
          <w:fldChar w:fldCharType="end"/>
        </w:r>
      </w:hyperlink>
    </w:p>
    <w:p>
      <w:pPr>
        <w:pStyle w:val="TOC1"/>
        <w:tabs>
          <w:tab w:val="right" w:leader="dot" w:pos="8306"/>
        </w:tabs>
      </w:pPr>
      <w:hyperlink w:anchor="_Toc31922" w:history="1">
        <w:r>
          <w:rPr>
            <w:rFonts w:ascii="仿宋" w:eastAsia="仿宋" w:hAnsi="仿宋" w:cs="仿宋" w:hint="eastAsia"/>
            <w:lang w:eastAsia="zh-CN"/>
          </w:rPr>
          <w:t>十五、自营批发服务项目工程方案分析</w:t>
        </w:r>
        <w:r>
          <w:tab/>
        </w:r>
        <w:r>
          <w:fldChar w:fldCharType="begin"/>
        </w:r>
        <w:r>
          <w:instrText xml:space="preserve"> PAGEREF _Toc31922 \h </w:instrText>
        </w:r>
        <w:r>
          <w:fldChar w:fldCharType="separate"/>
        </w:r>
        <w:r>
          <w:t>69</w:t>
        </w:r>
        <w:r>
          <w:fldChar w:fldCharType="end"/>
        </w:r>
      </w:hyperlink>
    </w:p>
    <w:p>
      <w:pPr>
        <w:pStyle w:val="TOC2"/>
        <w:tabs>
          <w:tab w:val="right" w:leader="dot" w:pos="8306"/>
        </w:tabs>
      </w:pPr>
      <w:hyperlink w:anchor="_Toc6678" w:history="1">
        <w:r>
          <w:rPr>
            <w:rFonts w:ascii="仿宋" w:eastAsia="仿宋" w:hAnsi="仿宋" w:cs="仿宋" w:hint="eastAsia"/>
            <w:lang w:eastAsia="zh-CN"/>
          </w:rPr>
          <w:t>(一)、建筑工程设计原则</w:t>
        </w:r>
        <w:r>
          <w:tab/>
        </w:r>
        <w:r>
          <w:fldChar w:fldCharType="begin"/>
        </w:r>
        <w:r>
          <w:instrText xml:space="preserve"> PAGEREF _Toc6678 \h </w:instrText>
        </w:r>
        <w:r>
          <w:fldChar w:fldCharType="separate"/>
        </w:r>
        <w:r>
          <w:t>69</w:t>
        </w:r>
        <w:r>
          <w:fldChar w:fldCharType="end"/>
        </w:r>
      </w:hyperlink>
    </w:p>
    <w:p>
      <w:pPr>
        <w:pStyle w:val="TOC2"/>
        <w:tabs>
          <w:tab w:val="right" w:leader="dot" w:pos="8306"/>
        </w:tabs>
      </w:pPr>
      <w:hyperlink w:anchor="_Toc17775" w:history="1">
        <w:r>
          <w:rPr>
            <w:rFonts w:ascii="仿宋" w:eastAsia="仿宋" w:hAnsi="仿宋" w:cs="仿宋" w:hint="eastAsia"/>
            <w:lang w:eastAsia="zh-CN"/>
          </w:rPr>
          <w:t>(二)、土建工程建设指标</w:t>
        </w:r>
        <w:r>
          <w:tab/>
        </w:r>
        <w:r>
          <w:fldChar w:fldCharType="begin"/>
        </w:r>
        <w:r>
          <w:instrText xml:space="preserve"> PAGEREF _Toc17775 \h </w:instrText>
        </w:r>
        <w:r>
          <w:fldChar w:fldCharType="separate"/>
        </w:r>
        <w:r>
          <w:t>72</w:t>
        </w:r>
        <w:r>
          <w:fldChar w:fldCharType="end"/>
        </w:r>
      </w:hyperlink>
    </w:p>
    <w:p>
      <w:pPr>
        <w:pStyle w:val="TOC1"/>
        <w:tabs>
          <w:tab w:val="right" w:leader="dot" w:pos="8306"/>
        </w:tabs>
      </w:pPr>
      <w:hyperlink w:anchor="_Toc20033" w:history="1">
        <w:r>
          <w:rPr>
            <w:rFonts w:ascii="仿宋" w:eastAsia="仿宋" w:hAnsi="仿宋" w:cs="仿宋" w:hint="eastAsia"/>
            <w:lang w:eastAsia="zh-CN"/>
          </w:rPr>
          <w:t>十六、风险识别与分类</w:t>
        </w:r>
        <w:r>
          <w:tab/>
        </w:r>
        <w:r>
          <w:fldChar w:fldCharType="begin"/>
        </w:r>
        <w:r>
          <w:instrText xml:space="preserve"> PAGEREF _Toc20033 \h </w:instrText>
        </w:r>
        <w:r>
          <w:fldChar w:fldCharType="separate"/>
        </w:r>
        <w:r>
          <w:t>74</w:t>
        </w:r>
        <w:r>
          <w:fldChar w:fldCharType="end"/>
        </w:r>
      </w:hyperlink>
    </w:p>
    <w:p>
      <w:pPr>
        <w:pStyle w:val="TOC2"/>
        <w:tabs>
          <w:tab w:val="right" w:leader="dot" w:pos="8306"/>
        </w:tabs>
      </w:pPr>
      <w:hyperlink w:anchor="_Toc4839" w:history="1">
        <w:r>
          <w:rPr>
            <w:rFonts w:ascii="仿宋" w:eastAsia="仿宋" w:hAnsi="仿宋" w:cs="仿宋" w:hint="eastAsia"/>
            <w:lang w:eastAsia="zh-CN"/>
          </w:rPr>
          <w:t>(一)、风险识别</w:t>
        </w:r>
        <w:r>
          <w:tab/>
        </w:r>
        <w:r>
          <w:fldChar w:fldCharType="begin"/>
        </w:r>
        <w:r>
          <w:instrText xml:space="preserve"> PAGEREF _Toc4839 \h </w:instrText>
        </w:r>
        <w:r>
          <w:fldChar w:fldCharType="separate"/>
        </w:r>
        <w:r>
          <w:t>74</w:t>
        </w:r>
        <w:r>
          <w:fldChar w:fldCharType="end"/>
        </w:r>
      </w:hyperlink>
    </w:p>
    <w:p>
      <w:pPr>
        <w:pStyle w:val="TOC2"/>
        <w:tabs>
          <w:tab w:val="right" w:leader="dot" w:pos="8306"/>
        </w:tabs>
      </w:pPr>
      <w:hyperlink w:anchor="_Toc26770" w:history="1">
        <w:r>
          <w:rPr>
            <w:rFonts w:ascii="仿宋" w:eastAsia="仿宋" w:hAnsi="仿宋" w:cs="仿宋" w:hint="eastAsia"/>
            <w:lang w:eastAsia="zh-CN"/>
          </w:rPr>
          <w:t>(二)、风险分类</w:t>
        </w:r>
        <w:r>
          <w:tab/>
        </w:r>
        <w:r>
          <w:fldChar w:fldCharType="begin"/>
        </w:r>
        <w:r>
          <w:instrText xml:space="preserve"> PAGEREF _Toc26770 \h </w:instrText>
        </w:r>
        <w:r>
          <w:fldChar w:fldCharType="separate"/>
        </w:r>
        <w:r>
          <w:t>75</w:t>
        </w:r>
        <w:r>
          <w:fldChar w:fldCharType="end"/>
        </w:r>
      </w:hyperlink>
    </w:p>
    <w:p>
      <w:pPr>
        <w:pStyle w:val="TOC1"/>
        <w:tabs>
          <w:tab w:val="right" w:leader="dot" w:pos="8306"/>
        </w:tabs>
      </w:pPr>
      <w:hyperlink w:anchor="_Toc31210" w:history="1">
        <w:r>
          <w:rPr>
            <w:rFonts w:ascii="仿宋" w:eastAsia="仿宋" w:hAnsi="仿宋" w:cs="仿宋" w:hint="eastAsia"/>
            <w:lang w:eastAsia="zh-CN"/>
          </w:rPr>
          <w:t>十七、质量管理体系</w:t>
        </w:r>
        <w:r>
          <w:tab/>
        </w:r>
        <w:r>
          <w:fldChar w:fldCharType="begin"/>
        </w:r>
        <w:r>
          <w:instrText xml:space="preserve"> PAGEREF _Toc31210 \h </w:instrText>
        </w:r>
        <w:r>
          <w:fldChar w:fldCharType="separate"/>
        </w:r>
        <w:r>
          <w:t>77</w:t>
        </w:r>
        <w:r>
          <w:fldChar w:fldCharType="end"/>
        </w:r>
      </w:hyperlink>
    </w:p>
    <w:p>
      <w:pPr>
        <w:pStyle w:val="TOC2"/>
        <w:tabs>
          <w:tab w:val="right" w:leader="dot" w:pos="8306"/>
        </w:tabs>
      </w:pPr>
      <w:hyperlink w:anchor="_Toc22349" w:history="1">
        <w:r>
          <w:rPr>
            <w:rFonts w:ascii="仿宋" w:eastAsia="仿宋" w:hAnsi="仿宋" w:cs="仿宋" w:hint="eastAsia"/>
            <w:lang w:eastAsia="zh-CN"/>
          </w:rPr>
          <w:t>(一)、质量目标与方针</w:t>
        </w:r>
        <w:r>
          <w:tab/>
        </w:r>
        <w:r>
          <w:fldChar w:fldCharType="begin"/>
        </w:r>
        <w:r>
          <w:instrText xml:space="preserve"> PAGEREF _Toc22349 \h </w:instrText>
        </w:r>
        <w:r>
          <w:fldChar w:fldCharType="separate"/>
        </w:r>
        <w:r>
          <w:t>77</w:t>
        </w:r>
        <w:r>
          <w:fldChar w:fldCharType="end"/>
        </w:r>
      </w:hyperlink>
    </w:p>
    <w:p>
      <w:pPr>
        <w:pStyle w:val="TOC2"/>
        <w:tabs>
          <w:tab w:val="right" w:leader="dot" w:pos="8306"/>
        </w:tabs>
      </w:pPr>
      <w:hyperlink w:anchor="_Toc29078" w:history="1">
        <w:r>
          <w:rPr>
            <w:rFonts w:ascii="仿宋" w:eastAsia="仿宋" w:hAnsi="仿宋" w:cs="仿宋" w:hint="eastAsia"/>
            <w:lang w:eastAsia="zh-CN"/>
          </w:rPr>
          <w:t>(二)、质量管理责任</w:t>
        </w:r>
        <w:r>
          <w:tab/>
        </w:r>
        <w:r>
          <w:fldChar w:fldCharType="begin"/>
        </w:r>
        <w:r>
          <w:instrText xml:space="preserve"> PAGEREF _Toc29078 \h </w:instrText>
        </w:r>
        <w:r>
          <w:fldChar w:fldCharType="separate"/>
        </w:r>
        <w:r>
          <w:t>78</w:t>
        </w:r>
        <w:r>
          <w:fldChar w:fldCharType="end"/>
        </w:r>
      </w:hyperlink>
    </w:p>
    <w:p>
      <w:pPr>
        <w:pStyle w:val="TOC2"/>
        <w:tabs>
          <w:tab w:val="right" w:leader="dot" w:pos="8306"/>
        </w:tabs>
      </w:pPr>
      <w:hyperlink w:anchor="_Toc5972" w:history="1">
        <w:r>
          <w:rPr>
            <w:rFonts w:ascii="仿宋" w:eastAsia="仿宋" w:hAnsi="仿宋" w:cs="仿宋" w:hint="eastAsia"/>
            <w:lang w:eastAsia="zh-CN"/>
          </w:rPr>
          <w:t>(三)、质量管理体系文件</w:t>
        </w:r>
        <w:r>
          <w:tab/>
        </w:r>
        <w:r>
          <w:fldChar w:fldCharType="begin"/>
        </w:r>
        <w:r>
          <w:instrText xml:space="preserve"> PAGEREF _Toc5972 \h </w:instrText>
        </w:r>
        <w:r>
          <w:fldChar w:fldCharType="separate"/>
        </w:r>
        <w:r>
          <w:t>80</w:t>
        </w:r>
        <w:r>
          <w:fldChar w:fldCharType="end"/>
        </w:r>
      </w:hyperlink>
    </w:p>
    <w:p>
      <w:pPr>
        <w:pStyle w:val="TOC2"/>
        <w:tabs>
          <w:tab w:val="right" w:leader="dot" w:pos="8306"/>
        </w:tabs>
      </w:pPr>
      <w:hyperlink w:anchor="_Toc25724" w:history="1">
        <w:r>
          <w:rPr>
            <w:rFonts w:ascii="仿宋" w:eastAsia="仿宋" w:hAnsi="仿宋" w:cs="仿宋" w:hint="eastAsia"/>
            <w:lang w:eastAsia="zh-CN"/>
          </w:rPr>
          <w:t>(四)、质量培训与教育</w:t>
        </w:r>
        <w:r>
          <w:tab/>
        </w:r>
        <w:r>
          <w:fldChar w:fldCharType="begin"/>
        </w:r>
        <w:r>
          <w:instrText xml:space="preserve"> PAGEREF _Toc25724 \h </w:instrText>
        </w:r>
        <w:r>
          <w:fldChar w:fldCharType="separate"/>
        </w:r>
        <w:r>
          <w:t>82</w:t>
        </w:r>
        <w:r>
          <w:fldChar w:fldCharType="end"/>
        </w:r>
      </w:hyperlink>
    </w:p>
    <w:p>
      <w:pPr>
        <w:pStyle w:val="TOC2"/>
        <w:tabs>
          <w:tab w:val="right" w:leader="dot" w:pos="8306"/>
        </w:tabs>
      </w:pPr>
      <w:hyperlink w:anchor="_Toc11592" w:history="1">
        <w:r>
          <w:rPr>
            <w:rFonts w:ascii="仿宋" w:eastAsia="仿宋" w:hAnsi="仿宋" w:cs="仿宋" w:hint="eastAsia"/>
            <w:lang w:eastAsia="zh-CN"/>
          </w:rPr>
          <w:t>(五)、质量审核与评价</w:t>
        </w:r>
        <w:r>
          <w:tab/>
        </w:r>
        <w:r>
          <w:fldChar w:fldCharType="begin"/>
        </w:r>
        <w:r>
          <w:instrText xml:space="preserve"> PAGEREF _Toc11592 \h </w:instrText>
        </w:r>
        <w:r>
          <w:fldChar w:fldCharType="separate"/>
        </w:r>
        <w:r>
          <w:t>83</w:t>
        </w:r>
        <w:r>
          <w:fldChar w:fldCharType="end"/>
        </w:r>
      </w:hyperlink>
    </w:p>
    <w:p>
      <w:pPr>
        <w:pStyle w:val="TOC2"/>
        <w:tabs>
          <w:tab w:val="right" w:leader="dot" w:pos="8306"/>
        </w:tabs>
      </w:pPr>
      <w:hyperlink w:anchor="_Toc16330" w:history="1">
        <w:r>
          <w:rPr>
            <w:rFonts w:ascii="仿宋" w:eastAsia="仿宋" w:hAnsi="仿宋" w:cs="仿宋" w:hint="eastAsia"/>
            <w:lang w:eastAsia="zh-CN"/>
          </w:rPr>
          <w:t>(六)、不符合与纠正措施</w:t>
        </w:r>
        <w:r>
          <w:tab/>
        </w:r>
        <w:r>
          <w:fldChar w:fldCharType="begin"/>
        </w:r>
        <w:r>
          <w:instrText xml:space="preserve"> PAGEREF _Toc16330 \h </w:instrText>
        </w:r>
        <w:r>
          <w:fldChar w:fldCharType="separate"/>
        </w:r>
        <w:r>
          <w:t>84</w:t>
        </w:r>
        <w:r>
          <w:fldChar w:fldCharType="end"/>
        </w:r>
      </w:hyperlink>
    </w:p>
    <w:p>
      <w:pPr>
        <w:pStyle w:val="TOC1"/>
        <w:tabs>
          <w:tab w:val="right" w:leader="dot" w:pos="8306"/>
        </w:tabs>
      </w:pPr>
      <w:hyperlink w:anchor="_Toc2181" w:history="1">
        <w:r>
          <w:rPr>
            <w:rFonts w:ascii="仿宋" w:eastAsia="仿宋" w:hAnsi="仿宋" w:cs="仿宋" w:hint="eastAsia"/>
            <w:lang w:eastAsia="zh-CN"/>
          </w:rPr>
          <w:t>十八、自营批发服务项目治理与监督</w:t>
        </w:r>
        <w:r>
          <w:tab/>
        </w:r>
        <w:r>
          <w:fldChar w:fldCharType="begin"/>
        </w:r>
        <w:r>
          <w:instrText xml:space="preserve"> PAGEREF _Toc2181 \h </w:instrText>
        </w:r>
        <w:r>
          <w:fldChar w:fldCharType="separate"/>
        </w:r>
        <w:r>
          <w:t>85</w:t>
        </w:r>
        <w:r>
          <w:fldChar w:fldCharType="end"/>
        </w:r>
      </w:hyperlink>
    </w:p>
    <w:p>
      <w:pPr>
        <w:pStyle w:val="TOC2"/>
        <w:tabs>
          <w:tab w:val="right" w:leader="dot" w:pos="8306"/>
        </w:tabs>
      </w:pPr>
      <w:hyperlink w:anchor="_Toc6338" w:history="1">
        <w:r>
          <w:rPr>
            <w:rFonts w:ascii="仿宋" w:eastAsia="仿宋" w:hAnsi="仿宋" w:cs="仿宋" w:hint="eastAsia"/>
            <w:lang w:eastAsia="zh-CN"/>
          </w:rPr>
          <w:t>(一)、自营批发服务项目治理结构</w:t>
        </w:r>
        <w:r>
          <w:tab/>
        </w:r>
        <w:r>
          <w:fldChar w:fldCharType="begin"/>
        </w:r>
        <w:r>
          <w:instrText xml:space="preserve"> PAGEREF _Toc6338 \h </w:instrText>
        </w:r>
        <w:r>
          <w:fldChar w:fldCharType="separate"/>
        </w:r>
        <w:r>
          <w:t>85</w:t>
        </w:r>
        <w:r>
          <w:fldChar w:fldCharType="end"/>
        </w:r>
      </w:hyperlink>
    </w:p>
    <w:p>
      <w:pPr>
        <w:pStyle w:val="TOC2"/>
        <w:tabs>
          <w:tab w:val="right" w:leader="dot" w:pos="8306"/>
        </w:tabs>
      </w:pPr>
      <w:hyperlink w:anchor="_Toc10036" w:history="1">
        <w:r>
          <w:rPr>
            <w:rFonts w:ascii="仿宋" w:eastAsia="仿宋" w:hAnsi="仿宋" w:cs="仿宋" w:hint="eastAsia"/>
            <w:lang w:eastAsia="zh-CN"/>
          </w:rPr>
          <w:t>(二)、监督与审计</w:t>
        </w:r>
        <w:r>
          <w:tab/>
        </w:r>
        <w:r>
          <w:fldChar w:fldCharType="begin"/>
        </w:r>
        <w:r>
          <w:instrText xml:space="preserve"> PAGEREF _Toc10036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08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280"/>
      <w:r>
        <w:rPr>
          <w:rFonts w:ascii="仿宋" w:eastAsia="仿宋" w:hAnsi="仿宋" w:cs="仿宋" w:hint="eastAsia"/>
          <w:lang w:eastAsia="zh-CN"/>
        </w:rPr>
        <w:t>(一)、自营批发服务行业分析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行业一直以来都是市场的关注焦点。行业内的发展趋势、竞争态势以及潜在机会都对自营批发服务项目的推进产生深远的影响。通过深入研究行业的整体概貌，我们将更好地理解行业的核心特征，为自营批发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营批发服务行业，技术一直是推动创新和发展的关键因素。我们将对当前技术趋势进行详尽分析，包括但不限于人工智能、大数据应用、先进制造技术等。这有助于自营批发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营批发服务项目成功的基础。我们将对主要竞争对手进行深入研究，包括其市场份额、产品特点、市场定位等。通过全面了解竞争对手的优势和劣势，自营批发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062"/>
      <w:r>
        <w:rPr>
          <w:rFonts w:ascii="仿宋" w:eastAsia="仿宋" w:hAnsi="仿宋" w:cs="仿宋" w:hint="eastAsia"/>
          <w:sz w:val="28"/>
          <w:lang w:eastAsia="zh-CN"/>
        </w:rPr>
        <w:t>(二)、自营批发服务市场分析预测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营批发服务市场未来的增长趋势。这包括市场的整体规模、各细分领域的发展趋势等。自营批发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营批发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自营批发服务项目实施过程中需要充分考虑的因素。我们将对市场风险进行全面评估，包括但不限于政策法规风险、市场竞争风险、技术变革风险等。通过对潜在风险的深入分析，自营批发服务项目可以制定相应的风险缓解策略，降低不确定性对自营批发服务项目的影响。</w:t>
      </w:r>
    </w:p>
    <w:p>
      <w:pPr>
        <w:pStyle w:val="Heading1"/>
        <w:ind w:firstLine="560" w:firstLineChars="200"/>
        <w:rPr>
          <w:rFonts w:ascii="仿宋" w:eastAsia="仿宋" w:hAnsi="仿宋" w:cs="仿宋" w:hint="eastAsia"/>
          <w:sz w:val="28"/>
          <w:lang w:eastAsia="zh-CN"/>
        </w:rPr>
      </w:pPr>
      <w:bookmarkStart w:id="5" w:name="_Toc14870"/>
      <w:r>
        <w:rPr>
          <w:rFonts w:ascii="仿宋" w:eastAsia="仿宋" w:hAnsi="仿宋" w:cs="仿宋" w:hint="eastAsia"/>
          <w:sz w:val="28"/>
          <w:lang w:eastAsia="zh-CN"/>
        </w:rPr>
        <w:t>二、自营批发服务项目绩效评估</w:t>
      </w:r>
      <w:bookmarkEnd w:id="5"/>
    </w:p>
    <w:p>
      <w:pPr>
        <w:pStyle w:val="Heading2"/>
        <w:rPr>
          <w:rFonts w:ascii="仿宋" w:eastAsia="仿宋" w:hAnsi="仿宋" w:cs="仿宋" w:hint="eastAsia"/>
          <w:lang w:eastAsia="zh-CN"/>
        </w:rPr>
      </w:pPr>
      <w:bookmarkStart w:id="6" w:name="_Toc1371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自营批发服务项目中，我们设计了一套全面的绩效评估指标，以确保自营批发服务项目的可控和成功交付。这些指标跨足自营批发服务项目目标、成本、进度和质量等多个维度，为我们提供了全面洞察自营批发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目标达成率是我们关注的首要指标。我们设定了明确的目标，并通过定期监测和评估，迅速发现并应对潜在的目标偏差。这为自营批发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成本绩效是另一个核心关注点。通过实际成本与预算成本的对比分析，我们深入了解成本差异的原因，及时调整资源分配，保持自营批发服务项目在经济效益方面的合理水平。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进度作为关键的绩效指标之一，得到了精心的关注。我们制定了详细的自营批发服务项目进度计划，并设立了进度符合度指标，确保实际进度与计划进度保持一致。这使我们能够快速发现和解决潜在的进度问题，保持自营批发服务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营批发服务项目绩效的不可或缺的一环。我们引入了一系列的质量标准和客户满意度指标，以确保自营批发服务项目交付的成果在质量上达到或超越预期水平。通过持续监测这些指标，我们努力提升自营批发服务项目整体质量水平，为自营批发服务项目的成功交付提供有力保障。通过这些科学且全面的绩效评估，我们能够更好地引导自营批发服务项目的持续改进，确保自营批发服务项目目标的顺利达成。</w:t>
      </w:r>
    </w:p>
    <w:p>
      <w:pPr>
        <w:pStyle w:val="Heading2"/>
        <w:ind w:firstLine="560" w:firstLineChars="200"/>
        <w:rPr>
          <w:rFonts w:ascii="仿宋" w:eastAsia="仿宋" w:hAnsi="仿宋" w:cs="仿宋" w:hint="eastAsia"/>
          <w:sz w:val="28"/>
          <w:lang w:eastAsia="zh-CN"/>
        </w:rPr>
      </w:pPr>
      <w:bookmarkStart w:id="7" w:name="_Toc1881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绩效评估是自营批发服务项目中的关键环节，为确保自营批发服务项目达到预期目标，我们采用了多层次、多维度的绩效评估方法。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营批发服务项目的战略目标对齐，确保每个决策和行动都与自营批发服务项目整体目标保持一致。团队会定期召开战略对齐会议，审视当前工作与自营批发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营批发服务项目进度、质量、成本和风险等方面。这些指标通过数据收集和分析，为自营批发服务项目管理团队提供了客观的评估依据。例如，我们通过自营批发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绩效评估不仅仅停留在自营批发服务项目内部，还考虑了自营批发服务项目对外部环境的影响。我们定期进行干系人满意度调查，以了解各利益相关方对自营批发服务项目的期望和满意度，并及时做出调整。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这种多层次、多角度的绩效评估方法，使得我们能够全面了解自营批发服务项目的运行状态，及时做出调整，确保自营批发服务项目在不断变化的环境中保持稳健前行。</w:t>
      </w:r>
    </w:p>
    <w:p>
      <w:pPr>
        <w:pStyle w:val="Heading2"/>
        <w:ind w:firstLine="560" w:firstLineChars="200"/>
        <w:rPr>
          <w:rFonts w:ascii="仿宋" w:eastAsia="仿宋" w:hAnsi="仿宋" w:cs="仿宋" w:hint="eastAsia"/>
          <w:sz w:val="28"/>
          <w:lang w:eastAsia="zh-CN"/>
        </w:rPr>
      </w:pPr>
      <w:bookmarkStart w:id="8" w:name="_Toc261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为了确保自营批发服务项目的有效管理和不断优化，我们采用了精心设计的绩效评估周期。这个周期旨在实现灵活、实时和全面的评估，以适应自营批发服务项目执行中的各种挑战。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营批发服务项目的不同需求，分为短期、中期和长期。短期评估关注每个迭代或工作周期，以及时发现和解决当前任务中的问题。中期评估涵盖几个迭代，深入了解整体自营批发服务项目的趋势和性能。长期评估则着眼于整个自营批发服务项目阶段，确保自营批发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营批发服务项目管理工具和协作平台，团队成员能够随时更新和分享自营批发服务项目数据。这种实时性的反馈机制使我们能够及时察觉潜在问题，快速调整，保持自营批发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营批发服务项目的决策制定密不可分。每个周期的自营批发服务项目回顾会议成为集体总结经验、识别问题深层次原因并找到创新解决方案的平台。这种定期的反思与调整机制使自营批发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5428"/>
      <w:r>
        <w:rPr>
          <w:rFonts w:ascii="仿宋" w:eastAsia="仿宋" w:hAnsi="仿宋" w:cs="仿宋" w:hint="eastAsia"/>
          <w:sz w:val="28"/>
          <w:lang w:eastAsia="zh-CN"/>
        </w:rPr>
        <w:t>三、自营批发服务项目文档管理</w:t>
      </w:r>
      <w:bookmarkEnd w:id="9"/>
    </w:p>
    <w:p>
      <w:pPr>
        <w:pStyle w:val="Heading2"/>
        <w:rPr>
          <w:rFonts w:ascii="仿宋" w:eastAsia="仿宋" w:hAnsi="仿宋" w:cs="仿宋" w:hint="eastAsia"/>
          <w:lang w:eastAsia="zh-CN"/>
        </w:rPr>
      </w:pPr>
      <w:bookmarkStart w:id="10" w:name="_Toc497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自营批发服务项目高度重视文档的质量和准确性，以支持自营批发服务项目的各项活动和决策。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文档的编制始于自营批发服务项目计划的初期，我们制定了详细的文档编制计划，明确了每个文档的内容、格式和编写责任人。在自营批发服务项目启动阶段，我们首先编制了自营批发服务项目章程，明确定义了自营批发服务项目的目标、范围、风险等关键要素。随后，自营批发服务项目团队根据计划陆续编制了需求文档、设计文档、测试文档等各类文档，确保自营批发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营批发服务项目管理中的重要环节，旨在确保自营批发服务项目文档符合质量标准和自营批发服务项目需求。在自营批发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营批发服务项目相关利益方和专业领域的专家对文档进行独立审查。这有助于获取更全面、客观的反馈，确保自营批发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自营批发服务项目在文档编制与审查方面建立了严格的管理机制，通过规范的流程和多维度的审查，确保自营批发服务项目文档的质量、准确性和可靠性，为自营批发服务项目的顺利推进提供了有力支持。</w:t>
      </w:r>
    </w:p>
    <w:p>
      <w:pPr>
        <w:pStyle w:val="Heading2"/>
        <w:ind w:firstLine="560" w:firstLineChars="200"/>
        <w:rPr>
          <w:rFonts w:ascii="仿宋" w:eastAsia="仿宋" w:hAnsi="仿宋" w:cs="仿宋" w:hint="eastAsia"/>
          <w:sz w:val="28"/>
          <w:lang w:eastAsia="zh-CN"/>
        </w:rPr>
      </w:pPr>
      <w:bookmarkStart w:id="11" w:name="_Toc2695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在自营批发服务项目中，我们致力于优化文档发布与分发过程，以确保信息的高效传递和团队间协作的顺畅进行。以下是我们采取的关键优化策略：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我们通过多渠道发布文档，包括电子邮件、自营批发服务项目管理平台、内部网站等，以满足不同团队成员的偏好和需求。多渠道发布确保了信息的全面覆盖。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我们采用了精细的权限控制，确保只有授权人员可以访问敏感信息。这种安全措施保护了自营批发服务项目文档的机密性，防止了未经授权的信息泄露。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124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营批发服务项目生命周期中一个至关重要的环节，直接关系到自营批发服务项目信息的长期保存和历史记录的完整性。在自营批发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9551"/>
      <w:r>
        <w:rPr>
          <w:rFonts w:ascii="仿宋" w:eastAsia="仿宋" w:hAnsi="仿宋" w:cs="仿宋" w:hint="eastAsia"/>
          <w:sz w:val="28"/>
          <w:lang w:eastAsia="zh-CN"/>
        </w:rPr>
        <w:t>四、自营批发服务项目土建工程</w:t>
      </w:r>
      <w:bookmarkEnd w:id="13"/>
    </w:p>
    <w:p>
      <w:pPr>
        <w:pStyle w:val="Heading2"/>
        <w:rPr>
          <w:rFonts w:ascii="仿宋" w:eastAsia="仿宋" w:hAnsi="仿宋" w:cs="仿宋" w:hint="eastAsia"/>
          <w:lang w:eastAsia="zh-CN"/>
        </w:rPr>
      </w:pPr>
      <w:bookmarkStart w:id="14" w:name="_Toc6828"/>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在自营批发服务项目的建筑工程设计中，我们将秉承一系列重要的设计原则，以确保自营批发服务项目建筑在功能、美观、可持续性等方面达到最佳效果。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首要原则是确保建筑的功能性得到最大化的发挥。我们将充分理解自营批发服务项目的实际需求，合理布局各个功能区域，保证建筑在满足业务需求的同时，提供高效的工作环境。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在建筑设计中，我们将综合考虑建设和运营成本。通过精细的经济效益分析，确保设计方案在高效利用资源的同时，对自营批发服务项目的长期盈利能力有积极的贡献。</w:t>
      </w:r>
    </w:p>
    <w:p>
      <w:pPr>
        <w:pStyle w:val="Heading2"/>
        <w:ind w:firstLine="560" w:firstLineChars="200"/>
        <w:rPr>
          <w:rFonts w:ascii="仿宋" w:eastAsia="仿宋" w:hAnsi="仿宋" w:cs="仿宋" w:hint="eastAsia"/>
          <w:sz w:val="28"/>
          <w:lang w:eastAsia="zh-CN"/>
        </w:rPr>
      </w:pPr>
      <w:bookmarkStart w:id="15" w:name="_Toc26429"/>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营批发服务项目的土建工程设计中，我们将精准设定设计年限，结合自营批发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营批发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1852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自营批发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营批发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营批发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6457"/>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本期工程自营批发服务项目预计总建筑面积XXX平方米，其中：计容建筑面积XXX平方米，计划建筑工程投资XX万元，占自营批发服务项目总投资的XX%。</w:t>
      </w:r>
    </w:p>
    <w:p>
      <w:pPr>
        <w:pStyle w:val="Heading1"/>
        <w:ind w:firstLine="560" w:firstLineChars="200"/>
        <w:rPr>
          <w:rFonts w:ascii="仿宋" w:eastAsia="仿宋" w:hAnsi="仿宋" w:cs="仿宋" w:hint="eastAsia"/>
          <w:sz w:val="28"/>
          <w:lang w:eastAsia="zh-CN"/>
        </w:rPr>
      </w:pPr>
      <w:bookmarkStart w:id="18" w:name="_Toc1598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754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自营批发服务项目的主要产品是XXXX，预计年产值为XXX万元。这一产品在市场中占据着重要的地位，其广泛的应用范围使得该自营批发服务项目的市场前景非常广阔。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营批发服务项目的xxx产品作为重要的原材料之一，将在多个领域发挥关键作用。其在建筑、交通、能源等方面的广泛应用将为整个产业链提供强大的支持，形成产业协同效应。自营批发服务项目的年产值XXX万XXX万XXX万万元不仅反映了其在市场上的巨大潜力，更预示着它对国民经济的积极贡献。这种关联度高、涉及面广的产业关系，使得该自营批发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8597"/>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总征地面积为XXXX平方米，相当于约XX.XX亩，其中净用地面积为XXXX平方米，红线范围内相当于约XX.XX亩。这一用地规模充分考虑了自营批发服务项目的建设需求，保障了自营批发服务项目在合适的空间内得以充分发展。自营批发服务项目规划的总建筑面积为XXXX平方米，其中主体工程建设占XXXX平方米，计容建筑面积达XXXX平方米。预计建筑工程的投资将达到XXXX万元，为自营批发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计划购置的设备共计XXXX台（套），设备购置费用为XXXX万元。这一设备购置计划充分考虑到自营批发服务项目的生产需求和技术要求，确保了自营批发服务项目在生产运营中具备先进的技术装备和高效的生产能力。设备的合理配置将为自营批发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营批发服务项目计划总投资为XXXX万元，预计年实现营业收入为XXXX万元。这一产能规模的设定旨在确保自营批发服务项目能够在投资与回报之间取得平衡，实现长期可持续的发展。自营批发服务项目的总投资充分考虑到各个方面的需求，包括用地建设、设备购置等多个环节，以确保自营批发服务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https://d.book118.com/855344112244011122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自营批发服务项目规划设计纲要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402F16"/>
    <w:rsid w:val="24402F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3441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2024-03-03T01:13:00Z</dcterms:created>
  <dcterms:modified xsi:type="dcterms:W3CDTF">2024-03-03T01:14:00Z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E6086A5DC73C4FA787466601D37A77C6_11</vt:lpwstr>
  </property>
  <property fmtid="{D5CDD505-2E9C-101B-9397-08002B2CF9AE}" pid="3" name="KSOProductBuildVer">
    <vt:lpwstr>2052-12.1.0.16388</vt:lpwstr>
  </property>
</Properties>
</file>