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02" w:history="1">
        <w:r>
          <w:rPr>
            <w:rFonts w:ascii="仿宋" w:eastAsia="仿宋" w:hAnsi="仿宋" w:cs="仿宋" w:hint="eastAsia"/>
            <w:lang w:eastAsia="zh-CN"/>
          </w:rPr>
          <w:t>序言</w:t>
        </w:r>
        <w:r>
          <w:tab/>
        </w:r>
        <w:r>
          <w:fldChar w:fldCharType="begin"/>
        </w:r>
        <w:r>
          <w:instrText xml:space="preserve"> PAGEREF _Toc9402 \h </w:instrText>
        </w:r>
        <w:r>
          <w:fldChar w:fldCharType="separate"/>
        </w:r>
        <w:r>
          <w:t>3</w:t>
        </w:r>
        <w:r>
          <w:fldChar w:fldCharType="end"/>
        </w:r>
      </w:hyperlink>
    </w:p>
    <w:p>
      <w:pPr>
        <w:pStyle w:val="TOC1"/>
        <w:tabs>
          <w:tab w:val="right" w:leader="dot" w:pos="8306"/>
        </w:tabs>
      </w:pPr>
      <w:hyperlink w:anchor="_Toc11910" w:history="1">
        <w:r>
          <w:rPr>
            <w:rFonts w:ascii="仿宋" w:eastAsia="仿宋" w:hAnsi="仿宋" w:cs="仿宋" w:hint="eastAsia"/>
            <w:lang w:eastAsia="zh-CN"/>
          </w:rPr>
          <w:t>一、典当项目概论</w:t>
        </w:r>
        <w:r>
          <w:tab/>
        </w:r>
        <w:r>
          <w:fldChar w:fldCharType="begin"/>
        </w:r>
        <w:r>
          <w:instrText xml:space="preserve"> PAGEREF _Toc11910 \h </w:instrText>
        </w:r>
        <w:r>
          <w:fldChar w:fldCharType="separate"/>
        </w:r>
        <w:r>
          <w:t>3</w:t>
        </w:r>
        <w:r>
          <w:fldChar w:fldCharType="end"/>
        </w:r>
      </w:hyperlink>
    </w:p>
    <w:p>
      <w:pPr>
        <w:pStyle w:val="TOC2"/>
        <w:tabs>
          <w:tab w:val="right" w:leader="dot" w:pos="8306"/>
        </w:tabs>
      </w:pPr>
      <w:hyperlink w:anchor="_Toc28086" w:history="1">
        <w:r>
          <w:rPr>
            <w:rFonts w:ascii="仿宋" w:eastAsia="仿宋" w:hAnsi="仿宋" w:cs="仿宋" w:hint="eastAsia"/>
            <w:lang w:eastAsia="zh-CN"/>
          </w:rPr>
          <w:t>(一)、典当项目概况</w:t>
        </w:r>
        <w:r>
          <w:tab/>
        </w:r>
        <w:r>
          <w:fldChar w:fldCharType="begin"/>
        </w:r>
        <w:r>
          <w:instrText xml:space="preserve"> PAGEREF _Toc28086 \h </w:instrText>
        </w:r>
        <w:r>
          <w:fldChar w:fldCharType="separate"/>
        </w:r>
        <w:r>
          <w:t>3</w:t>
        </w:r>
        <w:r>
          <w:fldChar w:fldCharType="end"/>
        </w:r>
      </w:hyperlink>
    </w:p>
    <w:p>
      <w:pPr>
        <w:pStyle w:val="TOC2"/>
        <w:tabs>
          <w:tab w:val="right" w:leader="dot" w:pos="8306"/>
        </w:tabs>
      </w:pPr>
      <w:hyperlink w:anchor="_Toc17181" w:history="1">
        <w:r>
          <w:rPr>
            <w:rFonts w:ascii="仿宋" w:eastAsia="仿宋" w:hAnsi="仿宋" w:cs="仿宋" w:hint="eastAsia"/>
            <w:lang w:eastAsia="zh-CN"/>
          </w:rPr>
          <w:t>(二)、典当项目目标</w:t>
        </w:r>
        <w:r>
          <w:tab/>
        </w:r>
        <w:r>
          <w:fldChar w:fldCharType="begin"/>
        </w:r>
        <w:r>
          <w:instrText xml:space="preserve"> PAGEREF _Toc17181 \h </w:instrText>
        </w:r>
        <w:r>
          <w:fldChar w:fldCharType="separate"/>
        </w:r>
        <w:r>
          <w:t>5</w:t>
        </w:r>
        <w:r>
          <w:fldChar w:fldCharType="end"/>
        </w:r>
      </w:hyperlink>
    </w:p>
    <w:p>
      <w:pPr>
        <w:pStyle w:val="TOC2"/>
        <w:tabs>
          <w:tab w:val="right" w:leader="dot" w:pos="8306"/>
        </w:tabs>
      </w:pPr>
      <w:hyperlink w:anchor="_Toc20462" w:history="1">
        <w:r>
          <w:rPr>
            <w:rFonts w:ascii="仿宋" w:eastAsia="仿宋" w:hAnsi="仿宋" w:cs="仿宋" w:hint="eastAsia"/>
            <w:lang w:eastAsia="zh-CN"/>
          </w:rPr>
          <w:t>(三)、典当项目提出的理由</w:t>
        </w:r>
        <w:r>
          <w:tab/>
        </w:r>
        <w:r>
          <w:fldChar w:fldCharType="begin"/>
        </w:r>
        <w:r>
          <w:instrText xml:space="preserve"> PAGEREF _Toc20462 \h </w:instrText>
        </w:r>
        <w:r>
          <w:fldChar w:fldCharType="separate"/>
        </w:r>
        <w:r>
          <w:t>6</w:t>
        </w:r>
        <w:r>
          <w:fldChar w:fldCharType="end"/>
        </w:r>
      </w:hyperlink>
    </w:p>
    <w:p>
      <w:pPr>
        <w:pStyle w:val="TOC2"/>
        <w:tabs>
          <w:tab w:val="right" w:leader="dot" w:pos="8306"/>
        </w:tabs>
      </w:pPr>
      <w:hyperlink w:anchor="_Toc28827" w:history="1">
        <w:r>
          <w:rPr>
            <w:rFonts w:ascii="仿宋" w:eastAsia="仿宋" w:hAnsi="仿宋" w:cs="仿宋" w:hint="eastAsia"/>
            <w:lang w:eastAsia="zh-CN"/>
          </w:rPr>
          <w:t>(四)、典当项目意义</w:t>
        </w:r>
        <w:r>
          <w:tab/>
        </w:r>
        <w:r>
          <w:fldChar w:fldCharType="begin"/>
        </w:r>
        <w:r>
          <w:instrText xml:space="preserve"> PAGEREF _Toc28827 \h </w:instrText>
        </w:r>
        <w:r>
          <w:fldChar w:fldCharType="separate"/>
        </w:r>
        <w:r>
          <w:t>7</w:t>
        </w:r>
        <w:r>
          <w:fldChar w:fldCharType="end"/>
        </w:r>
      </w:hyperlink>
    </w:p>
    <w:p>
      <w:pPr>
        <w:pStyle w:val="TOC2"/>
        <w:tabs>
          <w:tab w:val="right" w:leader="dot" w:pos="8306"/>
        </w:tabs>
      </w:pPr>
      <w:hyperlink w:anchor="_Toc11945" w:history="1">
        <w:r>
          <w:rPr>
            <w:rFonts w:ascii="仿宋" w:eastAsia="仿宋" w:hAnsi="仿宋" w:cs="仿宋" w:hint="eastAsia"/>
            <w:lang w:eastAsia="zh-CN"/>
          </w:rPr>
          <w:t>(五)、典当项目背景</w:t>
        </w:r>
        <w:r>
          <w:tab/>
        </w:r>
        <w:r>
          <w:fldChar w:fldCharType="begin"/>
        </w:r>
        <w:r>
          <w:instrText xml:space="preserve"> PAGEREF _Toc11945 \h </w:instrText>
        </w:r>
        <w:r>
          <w:fldChar w:fldCharType="separate"/>
        </w:r>
        <w:r>
          <w:t>8</w:t>
        </w:r>
        <w:r>
          <w:fldChar w:fldCharType="end"/>
        </w:r>
      </w:hyperlink>
    </w:p>
    <w:p>
      <w:pPr>
        <w:pStyle w:val="TOC1"/>
        <w:tabs>
          <w:tab w:val="right" w:leader="dot" w:pos="8306"/>
        </w:tabs>
      </w:pPr>
      <w:hyperlink w:anchor="_Toc29682" w:history="1">
        <w:r>
          <w:rPr>
            <w:rFonts w:ascii="仿宋" w:eastAsia="仿宋" w:hAnsi="仿宋" w:cs="仿宋" w:hint="eastAsia"/>
            <w:lang w:eastAsia="zh-CN"/>
          </w:rPr>
          <w:t>二、典当项目可持续发展</w:t>
        </w:r>
        <w:r>
          <w:tab/>
        </w:r>
        <w:r>
          <w:fldChar w:fldCharType="begin"/>
        </w:r>
        <w:r>
          <w:instrText xml:space="preserve"> PAGEREF _Toc29682 \h </w:instrText>
        </w:r>
        <w:r>
          <w:fldChar w:fldCharType="separate"/>
        </w:r>
        <w:r>
          <w:t>9</w:t>
        </w:r>
        <w:r>
          <w:fldChar w:fldCharType="end"/>
        </w:r>
      </w:hyperlink>
    </w:p>
    <w:p>
      <w:pPr>
        <w:pStyle w:val="TOC2"/>
        <w:tabs>
          <w:tab w:val="right" w:leader="dot" w:pos="8306"/>
        </w:tabs>
      </w:pPr>
      <w:hyperlink w:anchor="_Toc18091" w:history="1">
        <w:r>
          <w:rPr>
            <w:rFonts w:ascii="仿宋" w:eastAsia="仿宋" w:hAnsi="仿宋" w:cs="仿宋" w:hint="eastAsia"/>
            <w:lang w:eastAsia="zh-CN"/>
          </w:rPr>
          <w:t>(一)、可持续战略与实践</w:t>
        </w:r>
        <w:r>
          <w:tab/>
        </w:r>
        <w:r>
          <w:fldChar w:fldCharType="begin"/>
        </w:r>
        <w:r>
          <w:instrText xml:space="preserve"> PAGEREF _Toc18091 \h </w:instrText>
        </w:r>
        <w:r>
          <w:fldChar w:fldCharType="separate"/>
        </w:r>
        <w:r>
          <w:t>9</w:t>
        </w:r>
        <w:r>
          <w:fldChar w:fldCharType="end"/>
        </w:r>
      </w:hyperlink>
    </w:p>
    <w:p>
      <w:pPr>
        <w:pStyle w:val="TOC2"/>
        <w:tabs>
          <w:tab w:val="right" w:leader="dot" w:pos="8306"/>
        </w:tabs>
      </w:pPr>
      <w:hyperlink w:anchor="_Toc17393" w:history="1">
        <w:r>
          <w:rPr>
            <w:rFonts w:ascii="仿宋" w:eastAsia="仿宋" w:hAnsi="仿宋" w:cs="仿宋" w:hint="eastAsia"/>
            <w:lang w:eastAsia="zh-CN"/>
          </w:rPr>
          <w:t>(二)、环保与社会责任</w:t>
        </w:r>
        <w:r>
          <w:tab/>
        </w:r>
        <w:r>
          <w:fldChar w:fldCharType="begin"/>
        </w:r>
        <w:r>
          <w:instrText xml:space="preserve"> PAGEREF _Toc17393 \h </w:instrText>
        </w:r>
        <w:r>
          <w:fldChar w:fldCharType="separate"/>
        </w:r>
        <w:r>
          <w:t>10</w:t>
        </w:r>
        <w:r>
          <w:fldChar w:fldCharType="end"/>
        </w:r>
      </w:hyperlink>
    </w:p>
    <w:p>
      <w:pPr>
        <w:pStyle w:val="TOC1"/>
        <w:tabs>
          <w:tab w:val="right" w:leader="dot" w:pos="8306"/>
        </w:tabs>
      </w:pPr>
      <w:hyperlink w:anchor="_Toc5185" w:history="1">
        <w:r>
          <w:rPr>
            <w:rFonts w:ascii="仿宋" w:eastAsia="仿宋" w:hAnsi="仿宋" w:cs="仿宋" w:hint="eastAsia"/>
            <w:lang w:eastAsia="zh-CN"/>
          </w:rPr>
          <w:t>三、典当项目土建工程</w:t>
        </w:r>
        <w:r>
          <w:tab/>
        </w:r>
        <w:r>
          <w:fldChar w:fldCharType="begin"/>
        </w:r>
        <w:r>
          <w:instrText xml:space="preserve"> PAGEREF _Toc5185 \h </w:instrText>
        </w:r>
        <w:r>
          <w:fldChar w:fldCharType="separate"/>
        </w:r>
        <w:r>
          <w:t>11</w:t>
        </w:r>
        <w:r>
          <w:fldChar w:fldCharType="end"/>
        </w:r>
      </w:hyperlink>
    </w:p>
    <w:p>
      <w:pPr>
        <w:pStyle w:val="TOC2"/>
        <w:tabs>
          <w:tab w:val="right" w:leader="dot" w:pos="8306"/>
        </w:tabs>
      </w:pPr>
      <w:hyperlink w:anchor="_Toc4507" w:history="1">
        <w:r>
          <w:rPr>
            <w:rFonts w:ascii="仿宋" w:eastAsia="仿宋" w:hAnsi="仿宋" w:cs="仿宋" w:hint="eastAsia"/>
            <w:lang w:eastAsia="zh-CN"/>
          </w:rPr>
          <w:t>(一)、建筑工程设计原则</w:t>
        </w:r>
        <w:r>
          <w:tab/>
        </w:r>
        <w:r>
          <w:fldChar w:fldCharType="begin"/>
        </w:r>
        <w:r>
          <w:instrText xml:space="preserve"> PAGEREF _Toc4507 \h </w:instrText>
        </w:r>
        <w:r>
          <w:fldChar w:fldCharType="separate"/>
        </w:r>
        <w:r>
          <w:t>11</w:t>
        </w:r>
        <w:r>
          <w:fldChar w:fldCharType="end"/>
        </w:r>
      </w:hyperlink>
    </w:p>
    <w:p>
      <w:pPr>
        <w:pStyle w:val="TOC2"/>
        <w:tabs>
          <w:tab w:val="right" w:leader="dot" w:pos="8306"/>
        </w:tabs>
      </w:pPr>
      <w:hyperlink w:anchor="_Toc15007" w:history="1">
        <w:r>
          <w:rPr>
            <w:rFonts w:ascii="仿宋" w:eastAsia="仿宋" w:hAnsi="仿宋" w:cs="仿宋" w:hint="eastAsia"/>
            <w:lang w:eastAsia="zh-CN"/>
          </w:rPr>
          <w:t>(二)、土建工程设计年限及安全等级</w:t>
        </w:r>
        <w:r>
          <w:tab/>
        </w:r>
        <w:r>
          <w:fldChar w:fldCharType="begin"/>
        </w:r>
        <w:r>
          <w:instrText xml:space="preserve"> PAGEREF _Toc15007 \h </w:instrText>
        </w:r>
        <w:r>
          <w:fldChar w:fldCharType="separate"/>
        </w:r>
        <w:r>
          <w:t>12</w:t>
        </w:r>
        <w:r>
          <w:fldChar w:fldCharType="end"/>
        </w:r>
      </w:hyperlink>
    </w:p>
    <w:p>
      <w:pPr>
        <w:pStyle w:val="TOC2"/>
        <w:tabs>
          <w:tab w:val="right" w:leader="dot" w:pos="8306"/>
        </w:tabs>
      </w:pPr>
      <w:hyperlink w:anchor="_Toc22670" w:history="1">
        <w:r>
          <w:rPr>
            <w:rFonts w:ascii="仿宋" w:eastAsia="仿宋" w:hAnsi="仿宋" w:cs="仿宋" w:hint="eastAsia"/>
            <w:lang w:eastAsia="zh-CN"/>
          </w:rPr>
          <w:t>(三)、建筑工程设计总体要求</w:t>
        </w:r>
        <w:r>
          <w:tab/>
        </w:r>
        <w:r>
          <w:fldChar w:fldCharType="begin"/>
        </w:r>
        <w:r>
          <w:instrText xml:space="preserve"> PAGEREF _Toc22670 \h </w:instrText>
        </w:r>
        <w:r>
          <w:fldChar w:fldCharType="separate"/>
        </w:r>
        <w:r>
          <w:t>13</w:t>
        </w:r>
        <w:r>
          <w:fldChar w:fldCharType="end"/>
        </w:r>
      </w:hyperlink>
    </w:p>
    <w:p>
      <w:pPr>
        <w:pStyle w:val="TOC2"/>
        <w:tabs>
          <w:tab w:val="right" w:leader="dot" w:pos="8306"/>
        </w:tabs>
      </w:pPr>
      <w:hyperlink w:anchor="_Toc32573" w:history="1">
        <w:r>
          <w:rPr>
            <w:rFonts w:ascii="仿宋" w:eastAsia="仿宋" w:hAnsi="仿宋" w:cs="仿宋" w:hint="eastAsia"/>
            <w:lang w:eastAsia="zh-CN"/>
          </w:rPr>
          <w:t>(四)、土建工程建设指标</w:t>
        </w:r>
        <w:r>
          <w:tab/>
        </w:r>
        <w:r>
          <w:fldChar w:fldCharType="begin"/>
        </w:r>
        <w:r>
          <w:instrText xml:space="preserve"> PAGEREF _Toc32573 \h </w:instrText>
        </w:r>
        <w:r>
          <w:fldChar w:fldCharType="separate"/>
        </w:r>
        <w:r>
          <w:t>14</w:t>
        </w:r>
        <w:r>
          <w:fldChar w:fldCharType="end"/>
        </w:r>
      </w:hyperlink>
    </w:p>
    <w:p>
      <w:pPr>
        <w:pStyle w:val="TOC1"/>
        <w:tabs>
          <w:tab w:val="right" w:leader="dot" w:pos="8306"/>
        </w:tabs>
      </w:pPr>
      <w:hyperlink w:anchor="_Toc26476" w:history="1">
        <w:r>
          <w:rPr>
            <w:rFonts w:ascii="仿宋" w:eastAsia="仿宋" w:hAnsi="仿宋" w:cs="仿宋" w:hint="eastAsia"/>
            <w:lang w:eastAsia="zh-CN"/>
          </w:rPr>
          <w:t>四、市场分析、调研</w:t>
        </w:r>
        <w:r>
          <w:tab/>
        </w:r>
        <w:r>
          <w:fldChar w:fldCharType="begin"/>
        </w:r>
        <w:r>
          <w:instrText xml:space="preserve"> PAGEREF _Toc26476 \h </w:instrText>
        </w:r>
        <w:r>
          <w:fldChar w:fldCharType="separate"/>
        </w:r>
        <w:r>
          <w:t>14</w:t>
        </w:r>
        <w:r>
          <w:fldChar w:fldCharType="end"/>
        </w:r>
      </w:hyperlink>
    </w:p>
    <w:p>
      <w:pPr>
        <w:pStyle w:val="TOC2"/>
        <w:tabs>
          <w:tab w:val="right" w:leader="dot" w:pos="8306"/>
        </w:tabs>
      </w:pPr>
      <w:hyperlink w:anchor="_Toc16666" w:history="1">
        <w:r>
          <w:rPr>
            <w:rFonts w:ascii="仿宋" w:eastAsia="仿宋" w:hAnsi="仿宋" w:cs="仿宋" w:hint="eastAsia"/>
            <w:lang w:eastAsia="zh-CN"/>
          </w:rPr>
          <w:t>(一)、典当行业分析</w:t>
        </w:r>
        <w:r>
          <w:tab/>
        </w:r>
        <w:r>
          <w:fldChar w:fldCharType="begin"/>
        </w:r>
        <w:r>
          <w:instrText xml:space="preserve"> PAGEREF _Toc16666 \h </w:instrText>
        </w:r>
        <w:r>
          <w:fldChar w:fldCharType="separate"/>
        </w:r>
        <w:r>
          <w:t>14</w:t>
        </w:r>
        <w:r>
          <w:fldChar w:fldCharType="end"/>
        </w:r>
      </w:hyperlink>
    </w:p>
    <w:p>
      <w:pPr>
        <w:pStyle w:val="TOC2"/>
        <w:tabs>
          <w:tab w:val="right" w:leader="dot" w:pos="8306"/>
        </w:tabs>
      </w:pPr>
      <w:hyperlink w:anchor="_Toc18580" w:history="1">
        <w:r>
          <w:rPr>
            <w:rFonts w:ascii="仿宋" w:eastAsia="仿宋" w:hAnsi="仿宋" w:cs="仿宋" w:hint="eastAsia"/>
            <w:lang w:eastAsia="zh-CN"/>
          </w:rPr>
          <w:t>(二)、典当市场分析预测</w:t>
        </w:r>
        <w:r>
          <w:tab/>
        </w:r>
        <w:r>
          <w:fldChar w:fldCharType="begin"/>
        </w:r>
        <w:r>
          <w:instrText xml:space="preserve"> PAGEREF _Toc18580 \h </w:instrText>
        </w:r>
        <w:r>
          <w:fldChar w:fldCharType="separate"/>
        </w:r>
        <w:r>
          <w:t>15</w:t>
        </w:r>
        <w:r>
          <w:fldChar w:fldCharType="end"/>
        </w:r>
      </w:hyperlink>
    </w:p>
    <w:p>
      <w:pPr>
        <w:pStyle w:val="TOC1"/>
        <w:tabs>
          <w:tab w:val="right" w:leader="dot" w:pos="8306"/>
        </w:tabs>
      </w:pPr>
      <w:hyperlink w:anchor="_Toc21255" w:history="1">
        <w:r>
          <w:rPr>
            <w:rFonts w:ascii="仿宋" w:eastAsia="仿宋" w:hAnsi="仿宋" w:cs="仿宋" w:hint="eastAsia"/>
            <w:lang w:eastAsia="zh-CN"/>
          </w:rPr>
          <w:t>五、典当项目建设背景及必要性分析</w:t>
        </w:r>
        <w:r>
          <w:tab/>
        </w:r>
        <w:r>
          <w:fldChar w:fldCharType="begin"/>
        </w:r>
        <w:r>
          <w:instrText xml:space="preserve"> PAGEREF _Toc21255 \h </w:instrText>
        </w:r>
        <w:r>
          <w:fldChar w:fldCharType="separate"/>
        </w:r>
        <w:r>
          <w:t>15</w:t>
        </w:r>
        <w:r>
          <w:fldChar w:fldCharType="end"/>
        </w:r>
      </w:hyperlink>
    </w:p>
    <w:p>
      <w:pPr>
        <w:pStyle w:val="TOC2"/>
        <w:tabs>
          <w:tab w:val="right" w:leader="dot" w:pos="8306"/>
        </w:tabs>
      </w:pPr>
      <w:hyperlink w:anchor="_Toc30137" w:history="1">
        <w:r>
          <w:rPr>
            <w:rFonts w:ascii="仿宋" w:eastAsia="仿宋" w:hAnsi="仿宋" w:cs="仿宋" w:hint="eastAsia"/>
            <w:lang w:eastAsia="zh-CN"/>
          </w:rPr>
          <w:t>(一)、典当项目背景分析</w:t>
        </w:r>
        <w:r>
          <w:tab/>
        </w:r>
        <w:r>
          <w:fldChar w:fldCharType="begin"/>
        </w:r>
        <w:r>
          <w:instrText xml:space="preserve"> PAGEREF _Toc30137 \h </w:instrText>
        </w:r>
        <w:r>
          <w:fldChar w:fldCharType="separate"/>
        </w:r>
        <w:r>
          <w:t>15</w:t>
        </w:r>
        <w:r>
          <w:fldChar w:fldCharType="end"/>
        </w:r>
      </w:hyperlink>
    </w:p>
    <w:p>
      <w:pPr>
        <w:pStyle w:val="TOC2"/>
        <w:tabs>
          <w:tab w:val="right" w:leader="dot" w:pos="8306"/>
        </w:tabs>
      </w:pPr>
      <w:hyperlink w:anchor="_Toc6512" w:history="1">
        <w:r>
          <w:rPr>
            <w:rFonts w:ascii="仿宋" w:eastAsia="仿宋" w:hAnsi="仿宋" w:cs="仿宋" w:hint="eastAsia"/>
            <w:lang w:eastAsia="zh-CN"/>
          </w:rPr>
          <w:t>(二)、典当项目建设必要性分析</w:t>
        </w:r>
        <w:r>
          <w:tab/>
        </w:r>
        <w:r>
          <w:fldChar w:fldCharType="begin"/>
        </w:r>
        <w:r>
          <w:instrText xml:space="preserve"> PAGEREF _Toc6512 \h </w:instrText>
        </w:r>
        <w:r>
          <w:fldChar w:fldCharType="separate"/>
        </w:r>
        <w:r>
          <w:t>17</w:t>
        </w:r>
        <w:r>
          <w:fldChar w:fldCharType="end"/>
        </w:r>
      </w:hyperlink>
    </w:p>
    <w:p>
      <w:pPr>
        <w:pStyle w:val="TOC1"/>
        <w:tabs>
          <w:tab w:val="right" w:leader="dot" w:pos="8306"/>
        </w:tabs>
      </w:pPr>
      <w:hyperlink w:anchor="_Toc21782" w:history="1">
        <w:r>
          <w:rPr>
            <w:rFonts w:ascii="仿宋" w:eastAsia="仿宋" w:hAnsi="仿宋" w:cs="仿宋" w:hint="eastAsia"/>
            <w:lang w:eastAsia="zh-CN"/>
          </w:rPr>
          <w:t>六、典当项目选址可行性分析</w:t>
        </w:r>
        <w:r>
          <w:tab/>
        </w:r>
        <w:r>
          <w:fldChar w:fldCharType="begin"/>
        </w:r>
        <w:r>
          <w:instrText xml:space="preserve"> PAGEREF _Toc21782 \h </w:instrText>
        </w:r>
        <w:r>
          <w:fldChar w:fldCharType="separate"/>
        </w:r>
        <w:r>
          <w:t>18</w:t>
        </w:r>
        <w:r>
          <w:fldChar w:fldCharType="end"/>
        </w:r>
      </w:hyperlink>
    </w:p>
    <w:p>
      <w:pPr>
        <w:pStyle w:val="TOC2"/>
        <w:tabs>
          <w:tab w:val="right" w:leader="dot" w:pos="8306"/>
        </w:tabs>
      </w:pPr>
      <w:hyperlink w:anchor="_Toc3895" w:history="1">
        <w:r>
          <w:rPr>
            <w:rFonts w:ascii="仿宋" w:eastAsia="仿宋" w:hAnsi="仿宋" w:cs="仿宋" w:hint="eastAsia"/>
            <w:lang w:eastAsia="zh-CN"/>
          </w:rPr>
          <w:t>(一)、典当项目选址</w:t>
        </w:r>
        <w:r>
          <w:tab/>
        </w:r>
        <w:r>
          <w:fldChar w:fldCharType="begin"/>
        </w:r>
        <w:r>
          <w:instrText xml:space="preserve"> PAGEREF _Toc3895 \h </w:instrText>
        </w:r>
        <w:r>
          <w:fldChar w:fldCharType="separate"/>
        </w:r>
        <w:r>
          <w:t>18</w:t>
        </w:r>
        <w:r>
          <w:fldChar w:fldCharType="end"/>
        </w:r>
      </w:hyperlink>
    </w:p>
    <w:p>
      <w:pPr>
        <w:pStyle w:val="TOC2"/>
        <w:tabs>
          <w:tab w:val="right" w:leader="dot" w:pos="8306"/>
        </w:tabs>
      </w:pPr>
      <w:hyperlink w:anchor="_Toc13642" w:history="1">
        <w:r>
          <w:rPr>
            <w:rFonts w:ascii="仿宋" w:eastAsia="仿宋" w:hAnsi="仿宋" w:cs="仿宋" w:hint="eastAsia"/>
            <w:lang w:eastAsia="zh-CN"/>
          </w:rPr>
          <w:t>(二)、用地控制指标</w:t>
        </w:r>
        <w:r>
          <w:tab/>
        </w:r>
        <w:r>
          <w:fldChar w:fldCharType="begin"/>
        </w:r>
        <w:r>
          <w:instrText xml:space="preserve"> PAGEREF _Toc13642 \h </w:instrText>
        </w:r>
        <w:r>
          <w:fldChar w:fldCharType="separate"/>
        </w:r>
        <w:r>
          <w:t>19</w:t>
        </w:r>
        <w:r>
          <w:fldChar w:fldCharType="end"/>
        </w:r>
      </w:hyperlink>
    </w:p>
    <w:p>
      <w:pPr>
        <w:pStyle w:val="TOC2"/>
        <w:tabs>
          <w:tab w:val="right" w:leader="dot" w:pos="8306"/>
        </w:tabs>
      </w:pPr>
      <w:hyperlink w:anchor="_Toc12959" w:history="1">
        <w:r>
          <w:rPr>
            <w:rFonts w:ascii="仿宋" w:eastAsia="仿宋" w:hAnsi="仿宋" w:cs="仿宋" w:hint="eastAsia"/>
            <w:lang w:eastAsia="zh-CN"/>
          </w:rPr>
          <w:t>(三)、节约用地措施</w:t>
        </w:r>
        <w:r>
          <w:tab/>
        </w:r>
        <w:r>
          <w:fldChar w:fldCharType="begin"/>
        </w:r>
        <w:r>
          <w:instrText xml:space="preserve"> PAGEREF _Toc12959 \h </w:instrText>
        </w:r>
        <w:r>
          <w:fldChar w:fldCharType="separate"/>
        </w:r>
        <w:r>
          <w:t>20</w:t>
        </w:r>
        <w:r>
          <w:fldChar w:fldCharType="end"/>
        </w:r>
      </w:hyperlink>
    </w:p>
    <w:p>
      <w:pPr>
        <w:pStyle w:val="TOC2"/>
        <w:tabs>
          <w:tab w:val="right" w:leader="dot" w:pos="8306"/>
        </w:tabs>
      </w:pPr>
      <w:hyperlink w:anchor="_Toc25898" w:history="1">
        <w:r>
          <w:rPr>
            <w:rFonts w:ascii="仿宋" w:eastAsia="仿宋" w:hAnsi="仿宋" w:cs="仿宋" w:hint="eastAsia"/>
            <w:lang w:eastAsia="zh-CN"/>
          </w:rPr>
          <w:t>(四)、总图布置方案</w:t>
        </w:r>
        <w:r>
          <w:tab/>
        </w:r>
        <w:r>
          <w:fldChar w:fldCharType="begin"/>
        </w:r>
        <w:r>
          <w:instrText xml:space="preserve"> PAGEREF _Toc25898 \h </w:instrText>
        </w:r>
        <w:r>
          <w:fldChar w:fldCharType="separate"/>
        </w:r>
        <w:r>
          <w:t>21</w:t>
        </w:r>
        <w:r>
          <w:fldChar w:fldCharType="end"/>
        </w:r>
      </w:hyperlink>
    </w:p>
    <w:p>
      <w:pPr>
        <w:pStyle w:val="TOC2"/>
        <w:tabs>
          <w:tab w:val="right" w:leader="dot" w:pos="8306"/>
        </w:tabs>
      </w:pPr>
      <w:hyperlink w:anchor="_Toc8793" w:history="1">
        <w:r>
          <w:rPr>
            <w:rFonts w:ascii="仿宋" w:eastAsia="仿宋" w:hAnsi="仿宋" w:cs="仿宋" w:hint="eastAsia"/>
            <w:lang w:eastAsia="zh-CN"/>
          </w:rPr>
          <w:t>(五)、选址综合评价</w:t>
        </w:r>
        <w:r>
          <w:tab/>
        </w:r>
        <w:r>
          <w:fldChar w:fldCharType="begin"/>
        </w:r>
        <w:r>
          <w:instrText xml:space="preserve"> PAGEREF _Toc8793 \h </w:instrText>
        </w:r>
        <w:r>
          <w:fldChar w:fldCharType="separate"/>
        </w:r>
        <w:r>
          <w:t>23</w:t>
        </w:r>
        <w:r>
          <w:fldChar w:fldCharType="end"/>
        </w:r>
      </w:hyperlink>
    </w:p>
    <w:p>
      <w:pPr>
        <w:pStyle w:val="TOC1"/>
        <w:tabs>
          <w:tab w:val="right" w:leader="dot" w:pos="8306"/>
        </w:tabs>
      </w:pPr>
      <w:hyperlink w:anchor="_Toc12041" w:history="1">
        <w:r>
          <w:rPr>
            <w:rFonts w:ascii="仿宋" w:eastAsia="仿宋" w:hAnsi="仿宋" w:cs="仿宋" w:hint="eastAsia"/>
            <w:lang w:eastAsia="zh-CN"/>
          </w:rPr>
          <w:t>七、生产安全保护</w:t>
        </w:r>
        <w:r>
          <w:tab/>
        </w:r>
        <w:r>
          <w:fldChar w:fldCharType="begin"/>
        </w:r>
        <w:r>
          <w:instrText xml:space="preserve"> PAGEREF _Toc12041 \h </w:instrText>
        </w:r>
        <w:r>
          <w:fldChar w:fldCharType="separate"/>
        </w:r>
        <w:r>
          <w:t>24</w:t>
        </w:r>
        <w:r>
          <w:fldChar w:fldCharType="end"/>
        </w:r>
      </w:hyperlink>
    </w:p>
    <w:p>
      <w:pPr>
        <w:pStyle w:val="TOC2"/>
        <w:tabs>
          <w:tab w:val="right" w:leader="dot" w:pos="8306"/>
        </w:tabs>
      </w:pPr>
      <w:hyperlink w:anchor="_Toc13361" w:history="1">
        <w:r>
          <w:rPr>
            <w:rFonts w:ascii="仿宋" w:eastAsia="仿宋" w:hAnsi="仿宋" w:cs="仿宋" w:hint="eastAsia"/>
            <w:lang w:eastAsia="zh-CN"/>
          </w:rPr>
          <w:t>(一)、消防安全</w:t>
        </w:r>
        <w:r>
          <w:tab/>
        </w:r>
        <w:r>
          <w:fldChar w:fldCharType="begin"/>
        </w:r>
        <w:r>
          <w:instrText xml:space="preserve"> PAGEREF _Toc13361 \h </w:instrText>
        </w:r>
        <w:r>
          <w:fldChar w:fldCharType="separate"/>
        </w:r>
        <w:r>
          <w:t>24</w:t>
        </w:r>
        <w:r>
          <w:fldChar w:fldCharType="end"/>
        </w:r>
      </w:hyperlink>
    </w:p>
    <w:p>
      <w:pPr>
        <w:pStyle w:val="TOC2"/>
        <w:tabs>
          <w:tab w:val="right" w:leader="dot" w:pos="8306"/>
        </w:tabs>
      </w:pPr>
      <w:hyperlink w:anchor="_Toc31551" w:history="1">
        <w:r>
          <w:rPr>
            <w:rFonts w:ascii="仿宋" w:eastAsia="仿宋" w:hAnsi="仿宋" w:cs="仿宋" w:hint="eastAsia"/>
            <w:lang w:eastAsia="zh-CN"/>
          </w:rPr>
          <w:t>(二)、防火防爆总图布置措施</w:t>
        </w:r>
        <w:r>
          <w:tab/>
        </w:r>
        <w:r>
          <w:fldChar w:fldCharType="begin"/>
        </w:r>
        <w:r>
          <w:instrText xml:space="preserve"> PAGEREF _Toc31551 \h </w:instrText>
        </w:r>
        <w:r>
          <w:fldChar w:fldCharType="separate"/>
        </w:r>
        <w:r>
          <w:t>25</w:t>
        </w:r>
        <w:r>
          <w:fldChar w:fldCharType="end"/>
        </w:r>
      </w:hyperlink>
    </w:p>
    <w:p>
      <w:pPr>
        <w:pStyle w:val="TOC2"/>
        <w:tabs>
          <w:tab w:val="right" w:leader="dot" w:pos="8306"/>
        </w:tabs>
      </w:pPr>
      <w:hyperlink w:anchor="_Toc23024" w:history="1">
        <w:r>
          <w:rPr>
            <w:rFonts w:ascii="仿宋" w:eastAsia="仿宋" w:hAnsi="仿宋" w:cs="仿宋" w:hint="eastAsia"/>
            <w:lang w:eastAsia="zh-CN"/>
          </w:rPr>
          <w:t>(三)、自然灾害防范措施</w:t>
        </w:r>
        <w:r>
          <w:tab/>
        </w:r>
        <w:r>
          <w:fldChar w:fldCharType="begin"/>
        </w:r>
        <w:r>
          <w:instrText xml:space="preserve"> PAGEREF _Toc23024 \h </w:instrText>
        </w:r>
        <w:r>
          <w:fldChar w:fldCharType="separate"/>
        </w:r>
        <w:r>
          <w:t>26</w:t>
        </w:r>
        <w:r>
          <w:fldChar w:fldCharType="end"/>
        </w:r>
      </w:hyperlink>
    </w:p>
    <w:p>
      <w:pPr>
        <w:pStyle w:val="TOC2"/>
        <w:tabs>
          <w:tab w:val="right" w:leader="dot" w:pos="8306"/>
        </w:tabs>
      </w:pPr>
      <w:hyperlink w:anchor="_Toc15358" w:history="1">
        <w:r>
          <w:rPr>
            <w:rFonts w:ascii="仿宋" w:eastAsia="仿宋" w:hAnsi="仿宋" w:cs="仿宋" w:hint="eastAsia"/>
            <w:lang w:eastAsia="zh-CN"/>
          </w:rPr>
          <w:t>(四)、安全色及安全标志使用要求</w:t>
        </w:r>
        <w:r>
          <w:tab/>
        </w:r>
        <w:r>
          <w:fldChar w:fldCharType="begin"/>
        </w:r>
        <w:r>
          <w:instrText xml:space="preserve"> PAGEREF _Toc15358 \h </w:instrText>
        </w:r>
        <w:r>
          <w:fldChar w:fldCharType="separate"/>
        </w:r>
        <w:r>
          <w:t>27</w:t>
        </w:r>
        <w:r>
          <w:fldChar w:fldCharType="end"/>
        </w:r>
      </w:hyperlink>
    </w:p>
    <w:p>
      <w:pPr>
        <w:pStyle w:val="TOC2"/>
        <w:tabs>
          <w:tab w:val="right" w:leader="dot" w:pos="8306"/>
        </w:tabs>
      </w:pPr>
      <w:hyperlink w:anchor="_Toc3684" w:history="1">
        <w:r>
          <w:rPr>
            <w:rFonts w:ascii="仿宋" w:eastAsia="仿宋" w:hAnsi="仿宋" w:cs="仿宋" w:hint="eastAsia"/>
            <w:lang w:eastAsia="zh-CN"/>
          </w:rPr>
          <w:t>(五)、防尘防毒措施</w:t>
        </w:r>
        <w:r>
          <w:tab/>
        </w:r>
        <w:r>
          <w:fldChar w:fldCharType="begin"/>
        </w:r>
        <w:r>
          <w:instrText xml:space="preserve"> PAGEREF _Toc3684 \h </w:instrText>
        </w:r>
        <w:r>
          <w:fldChar w:fldCharType="separate"/>
        </w:r>
        <w:r>
          <w:t>28</w:t>
        </w:r>
        <w:r>
          <w:fldChar w:fldCharType="end"/>
        </w:r>
      </w:hyperlink>
    </w:p>
    <w:p>
      <w:pPr>
        <w:pStyle w:val="TOC2"/>
        <w:tabs>
          <w:tab w:val="right" w:leader="dot" w:pos="8306"/>
        </w:tabs>
      </w:pPr>
      <w:hyperlink w:anchor="_Toc5297" w:history="1">
        <w:r>
          <w:rPr>
            <w:rFonts w:ascii="仿宋" w:eastAsia="仿宋" w:hAnsi="仿宋" w:cs="仿宋" w:hint="eastAsia"/>
            <w:lang w:eastAsia="zh-CN"/>
          </w:rPr>
          <w:t>(六)、防静电、触电防护及防雷措施</w:t>
        </w:r>
        <w:r>
          <w:tab/>
        </w:r>
        <w:r>
          <w:fldChar w:fldCharType="begin"/>
        </w:r>
        <w:r>
          <w:instrText xml:space="preserve"> PAGEREF _Toc5297 \h </w:instrText>
        </w:r>
        <w:r>
          <w:fldChar w:fldCharType="separate"/>
        </w:r>
        <w:r>
          <w:t>29</w:t>
        </w:r>
        <w:r>
          <w:fldChar w:fldCharType="end"/>
        </w:r>
      </w:hyperlink>
    </w:p>
    <w:p>
      <w:pPr>
        <w:pStyle w:val="TOC2"/>
        <w:tabs>
          <w:tab w:val="right" w:leader="dot" w:pos="8306"/>
        </w:tabs>
      </w:pPr>
      <w:hyperlink w:anchor="_Toc5051" w:history="1">
        <w:r>
          <w:rPr>
            <w:rFonts w:ascii="仿宋" w:eastAsia="仿宋" w:hAnsi="仿宋" w:cs="仿宋" w:hint="eastAsia"/>
            <w:lang w:eastAsia="zh-CN"/>
          </w:rPr>
          <w:t>(七)、机械设备安全保障措施</w:t>
        </w:r>
        <w:r>
          <w:tab/>
        </w:r>
        <w:r>
          <w:fldChar w:fldCharType="begin"/>
        </w:r>
        <w:r>
          <w:instrText xml:space="preserve"> PAGEREF _Toc5051 \h </w:instrText>
        </w:r>
        <w:r>
          <w:fldChar w:fldCharType="separate"/>
        </w:r>
        <w:r>
          <w:t>30</w:t>
        </w:r>
        <w:r>
          <w:fldChar w:fldCharType="end"/>
        </w:r>
      </w:hyperlink>
    </w:p>
    <w:p>
      <w:pPr>
        <w:pStyle w:val="TOC1"/>
        <w:tabs>
          <w:tab w:val="right" w:leader="dot" w:pos="8306"/>
        </w:tabs>
      </w:pPr>
      <w:hyperlink w:anchor="_Toc381" w:history="1">
        <w:r>
          <w:rPr>
            <w:rFonts w:ascii="仿宋" w:eastAsia="仿宋" w:hAnsi="仿宋" w:cs="仿宋" w:hint="eastAsia"/>
            <w:lang w:eastAsia="zh-CN"/>
          </w:rPr>
          <w:t>八、典当项目人力资源培养与发展</w:t>
        </w:r>
        <w:r>
          <w:tab/>
        </w:r>
        <w:r>
          <w:fldChar w:fldCharType="begin"/>
        </w:r>
        <w:r>
          <w:instrText xml:space="preserve"> PAGEREF _Toc381 \h </w:instrText>
        </w:r>
        <w:r>
          <w:fldChar w:fldCharType="separate"/>
        </w:r>
        <w:r>
          <w:t>31</w:t>
        </w:r>
        <w:r>
          <w:fldChar w:fldCharType="end"/>
        </w:r>
      </w:hyperlink>
    </w:p>
    <w:p>
      <w:pPr>
        <w:pStyle w:val="TOC2"/>
        <w:tabs>
          <w:tab w:val="right" w:leader="dot" w:pos="8306"/>
        </w:tabs>
      </w:pPr>
      <w:hyperlink w:anchor="_Toc21897" w:history="1">
        <w:r>
          <w:rPr>
            <w:rFonts w:ascii="仿宋" w:eastAsia="仿宋" w:hAnsi="仿宋" w:cs="仿宋" w:hint="eastAsia"/>
            <w:lang w:eastAsia="zh-CN"/>
          </w:rPr>
          <w:t>(一)、人才需求与规划</w:t>
        </w:r>
        <w:r>
          <w:tab/>
        </w:r>
        <w:r>
          <w:fldChar w:fldCharType="begin"/>
        </w:r>
        <w:r>
          <w:instrText xml:space="preserve"> PAGEREF _Toc21897 \h </w:instrText>
        </w:r>
        <w:r>
          <w:fldChar w:fldCharType="separate"/>
        </w:r>
        <w:r>
          <w:t>31</w:t>
        </w:r>
        <w:r>
          <w:fldChar w:fldCharType="end"/>
        </w:r>
      </w:hyperlink>
    </w:p>
    <w:p>
      <w:pPr>
        <w:pStyle w:val="TOC2"/>
        <w:tabs>
          <w:tab w:val="right" w:leader="dot" w:pos="8306"/>
        </w:tabs>
      </w:pPr>
      <w:hyperlink w:anchor="_Toc10139" w:history="1">
        <w:r>
          <w:rPr>
            <w:rFonts w:ascii="仿宋" w:eastAsia="仿宋" w:hAnsi="仿宋" w:cs="仿宋" w:hint="eastAsia"/>
            <w:lang w:eastAsia="zh-CN"/>
          </w:rPr>
          <w:t>(二)、培训与发展计划</w:t>
        </w:r>
        <w:r>
          <w:tab/>
        </w:r>
        <w:r>
          <w:fldChar w:fldCharType="begin"/>
        </w:r>
        <w:r>
          <w:instrText xml:space="preserve"> PAGEREF _Toc10139 \h </w:instrText>
        </w:r>
        <w:r>
          <w:fldChar w:fldCharType="separate"/>
        </w:r>
        <w:r>
          <w:t>32</w:t>
        </w:r>
        <w:r>
          <w:fldChar w:fldCharType="end"/>
        </w:r>
      </w:hyperlink>
    </w:p>
    <w:p>
      <w:pPr>
        <w:pStyle w:val="TOC1"/>
        <w:tabs>
          <w:tab w:val="right" w:leader="dot" w:pos="8306"/>
        </w:tabs>
      </w:pPr>
      <w:hyperlink w:anchor="_Toc5174" w:history="1">
        <w:r>
          <w:rPr>
            <w:rFonts w:ascii="仿宋" w:eastAsia="仿宋" w:hAnsi="仿宋" w:cs="仿宋" w:hint="eastAsia"/>
            <w:lang w:eastAsia="zh-CN"/>
          </w:rPr>
          <w:t>九、典当项目社会影响</w:t>
        </w:r>
        <w:r>
          <w:tab/>
        </w:r>
        <w:r>
          <w:fldChar w:fldCharType="begin"/>
        </w:r>
        <w:r>
          <w:instrText xml:space="preserve"> PAGEREF _Toc5174 \h </w:instrText>
        </w:r>
        <w:r>
          <w:fldChar w:fldCharType="separate"/>
        </w:r>
        <w:r>
          <w:t>32</w:t>
        </w:r>
        <w:r>
          <w:fldChar w:fldCharType="end"/>
        </w:r>
      </w:hyperlink>
    </w:p>
    <w:p>
      <w:pPr>
        <w:pStyle w:val="TOC2"/>
        <w:tabs>
          <w:tab w:val="right" w:leader="dot" w:pos="8306"/>
        </w:tabs>
      </w:pPr>
      <w:hyperlink w:anchor="_Toc32158" w:history="1">
        <w:r>
          <w:rPr>
            <w:rFonts w:ascii="仿宋" w:eastAsia="仿宋" w:hAnsi="仿宋" w:cs="仿宋" w:hint="eastAsia"/>
            <w:lang w:eastAsia="zh-CN"/>
          </w:rPr>
          <w:t>(一)、社会责任与义务</w:t>
        </w:r>
        <w:r>
          <w:tab/>
        </w:r>
        <w:r>
          <w:fldChar w:fldCharType="begin"/>
        </w:r>
        <w:r>
          <w:instrText xml:space="preserve"> PAGEREF _Toc32158 \h </w:instrText>
        </w:r>
        <w:r>
          <w:fldChar w:fldCharType="separate"/>
        </w:r>
        <w:r>
          <w:t>32</w:t>
        </w:r>
        <w:r>
          <w:fldChar w:fldCharType="end"/>
        </w:r>
      </w:hyperlink>
    </w:p>
    <w:p>
      <w:pPr>
        <w:pStyle w:val="TOC2"/>
        <w:tabs>
          <w:tab w:val="right" w:leader="dot" w:pos="8306"/>
        </w:tabs>
      </w:pPr>
      <w:hyperlink w:anchor="_Toc27818" w:history="1">
        <w:r>
          <w:rPr>
            <w:rFonts w:ascii="仿宋" w:eastAsia="仿宋" w:hAnsi="仿宋" w:cs="仿宋" w:hint="eastAsia"/>
            <w:lang w:eastAsia="zh-CN"/>
          </w:rPr>
          <w:t>(二)、社会参与与沟通</w:t>
        </w:r>
        <w:r>
          <w:tab/>
        </w:r>
        <w:r>
          <w:fldChar w:fldCharType="begin"/>
        </w:r>
        <w:r>
          <w:instrText xml:space="preserve"> PAGEREF _Toc27818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7" w:history="1">
        <w:r>
          <w:rPr>
            <w:rFonts w:ascii="仿宋" w:eastAsia="仿宋" w:hAnsi="仿宋" w:cs="仿宋" w:hint="eastAsia"/>
            <w:lang w:eastAsia="zh-CN"/>
          </w:rPr>
          <w:t>十、典当项目计划安排</w:t>
        </w:r>
        <w:r>
          <w:tab/>
        </w:r>
        <w:r>
          <w:fldChar w:fldCharType="begin"/>
        </w:r>
        <w:r>
          <w:instrText xml:space="preserve"> PAGEREF _Toc13037 \h </w:instrText>
        </w:r>
        <w:r>
          <w:fldChar w:fldCharType="separate"/>
        </w:r>
        <w:r>
          <w:t>34</w:t>
        </w:r>
        <w:r>
          <w:fldChar w:fldCharType="end"/>
        </w:r>
      </w:hyperlink>
    </w:p>
    <w:p>
      <w:pPr>
        <w:pStyle w:val="TOC2"/>
        <w:tabs>
          <w:tab w:val="right" w:leader="dot" w:pos="8306"/>
        </w:tabs>
      </w:pPr>
      <w:hyperlink w:anchor="_Toc9828" w:history="1">
        <w:r>
          <w:rPr>
            <w:rFonts w:ascii="仿宋" w:eastAsia="仿宋" w:hAnsi="仿宋" w:cs="仿宋" w:hint="eastAsia"/>
            <w:lang w:eastAsia="zh-CN"/>
          </w:rPr>
          <w:t>(一)、建设周期</w:t>
        </w:r>
        <w:r>
          <w:tab/>
        </w:r>
        <w:r>
          <w:fldChar w:fldCharType="begin"/>
        </w:r>
        <w:r>
          <w:instrText xml:space="preserve"> PAGEREF _Toc9828 \h </w:instrText>
        </w:r>
        <w:r>
          <w:fldChar w:fldCharType="separate"/>
        </w:r>
        <w:r>
          <w:t>34</w:t>
        </w:r>
        <w:r>
          <w:fldChar w:fldCharType="end"/>
        </w:r>
      </w:hyperlink>
    </w:p>
    <w:p>
      <w:pPr>
        <w:pStyle w:val="TOC2"/>
        <w:tabs>
          <w:tab w:val="right" w:leader="dot" w:pos="8306"/>
        </w:tabs>
      </w:pPr>
      <w:hyperlink w:anchor="_Toc14318" w:history="1">
        <w:r>
          <w:rPr>
            <w:rFonts w:ascii="仿宋" w:eastAsia="仿宋" w:hAnsi="仿宋" w:cs="仿宋" w:hint="eastAsia"/>
            <w:lang w:eastAsia="zh-CN"/>
          </w:rPr>
          <w:t>(二)、建设进度</w:t>
        </w:r>
        <w:r>
          <w:tab/>
        </w:r>
        <w:r>
          <w:fldChar w:fldCharType="begin"/>
        </w:r>
        <w:r>
          <w:instrText xml:space="preserve"> PAGEREF _Toc14318 \h </w:instrText>
        </w:r>
        <w:r>
          <w:fldChar w:fldCharType="separate"/>
        </w:r>
        <w:r>
          <w:t>35</w:t>
        </w:r>
        <w:r>
          <w:fldChar w:fldCharType="end"/>
        </w:r>
      </w:hyperlink>
    </w:p>
    <w:p>
      <w:pPr>
        <w:pStyle w:val="TOC2"/>
        <w:tabs>
          <w:tab w:val="right" w:leader="dot" w:pos="8306"/>
        </w:tabs>
      </w:pPr>
      <w:hyperlink w:anchor="_Toc17263" w:history="1">
        <w:r>
          <w:rPr>
            <w:rFonts w:ascii="仿宋" w:eastAsia="仿宋" w:hAnsi="仿宋" w:cs="仿宋" w:hint="eastAsia"/>
            <w:lang w:eastAsia="zh-CN"/>
          </w:rPr>
          <w:t>(三)、进度安排注意事项</w:t>
        </w:r>
        <w:r>
          <w:tab/>
        </w:r>
        <w:r>
          <w:fldChar w:fldCharType="begin"/>
        </w:r>
        <w:r>
          <w:instrText xml:space="preserve"> PAGEREF _Toc17263 \h </w:instrText>
        </w:r>
        <w:r>
          <w:fldChar w:fldCharType="separate"/>
        </w:r>
        <w:r>
          <w:t>36</w:t>
        </w:r>
        <w:r>
          <w:fldChar w:fldCharType="end"/>
        </w:r>
      </w:hyperlink>
    </w:p>
    <w:p>
      <w:pPr>
        <w:pStyle w:val="TOC2"/>
        <w:tabs>
          <w:tab w:val="right" w:leader="dot" w:pos="8306"/>
        </w:tabs>
      </w:pPr>
      <w:hyperlink w:anchor="_Toc5310" w:history="1">
        <w:r>
          <w:rPr>
            <w:rFonts w:ascii="仿宋" w:eastAsia="仿宋" w:hAnsi="仿宋" w:cs="仿宋" w:hint="eastAsia"/>
            <w:lang w:eastAsia="zh-CN"/>
          </w:rPr>
          <w:t>(四)、人力资源配置</w:t>
        </w:r>
        <w:r>
          <w:tab/>
        </w:r>
        <w:r>
          <w:fldChar w:fldCharType="begin"/>
        </w:r>
        <w:r>
          <w:instrText xml:space="preserve"> PAGEREF _Toc5310 \h </w:instrText>
        </w:r>
        <w:r>
          <w:fldChar w:fldCharType="separate"/>
        </w:r>
        <w:r>
          <w:t>37</w:t>
        </w:r>
        <w:r>
          <w:fldChar w:fldCharType="end"/>
        </w:r>
      </w:hyperlink>
    </w:p>
    <w:p>
      <w:pPr>
        <w:pStyle w:val="TOC1"/>
        <w:tabs>
          <w:tab w:val="right" w:leader="dot" w:pos="8306"/>
        </w:tabs>
      </w:pPr>
      <w:hyperlink w:anchor="_Toc26828" w:history="1">
        <w:r>
          <w:rPr>
            <w:rFonts w:ascii="仿宋" w:eastAsia="仿宋" w:hAnsi="仿宋" w:cs="仿宋" w:hint="eastAsia"/>
            <w:lang w:eastAsia="zh-CN"/>
          </w:rPr>
          <w:t>十一、典当项目经营效益</w:t>
        </w:r>
        <w:r>
          <w:tab/>
        </w:r>
        <w:r>
          <w:fldChar w:fldCharType="begin"/>
        </w:r>
        <w:r>
          <w:instrText xml:space="preserve"> PAGEREF _Toc26828 \h </w:instrText>
        </w:r>
        <w:r>
          <w:fldChar w:fldCharType="separate"/>
        </w:r>
        <w:r>
          <w:t>38</w:t>
        </w:r>
        <w:r>
          <w:fldChar w:fldCharType="end"/>
        </w:r>
      </w:hyperlink>
    </w:p>
    <w:p>
      <w:pPr>
        <w:pStyle w:val="TOC2"/>
        <w:tabs>
          <w:tab w:val="right" w:leader="dot" w:pos="8306"/>
        </w:tabs>
      </w:pPr>
      <w:hyperlink w:anchor="_Toc27236" w:history="1">
        <w:r>
          <w:rPr>
            <w:rFonts w:ascii="仿宋" w:eastAsia="仿宋" w:hAnsi="仿宋" w:cs="仿宋" w:hint="eastAsia"/>
            <w:lang w:eastAsia="zh-CN"/>
          </w:rPr>
          <w:t>(一)、经济评价财务测算</w:t>
        </w:r>
        <w:r>
          <w:tab/>
        </w:r>
        <w:r>
          <w:fldChar w:fldCharType="begin"/>
        </w:r>
        <w:r>
          <w:instrText xml:space="preserve"> PAGEREF _Toc27236 \h </w:instrText>
        </w:r>
        <w:r>
          <w:fldChar w:fldCharType="separate"/>
        </w:r>
        <w:r>
          <w:t>38</w:t>
        </w:r>
        <w:r>
          <w:fldChar w:fldCharType="end"/>
        </w:r>
      </w:hyperlink>
    </w:p>
    <w:p>
      <w:pPr>
        <w:pStyle w:val="TOC2"/>
        <w:tabs>
          <w:tab w:val="right" w:leader="dot" w:pos="8306"/>
        </w:tabs>
      </w:pPr>
      <w:hyperlink w:anchor="_Toc11074" w:history="1">
        <w:r>
          <w:rPr>
            <w:rFonts w:ascii="仿宋" w:eastAsia="仿宋" w:hAnsi="仿宋" w:cs="仿宋" w:hint="eastAsia"/>
            <w:lang w:eastAsia="zh-CN"/>
          </w:rPr>
          <w:t>(二)、典当项目盈利能力分析</w:t>
        </w:r>
        <w:r>
          <w:tab/>
        </w:r>
        <w:r>
          <w:fldChar w:fldCharType="begin"/>
        </w:r>
        <w:r>
          <w:instrText xml:space="preserve"> PAGEREF _Toc11074 \h </w:instrText>
        </w:r>
        <w:r>
          <w:fldChar w:fldCharType="separate"/>
        </w:r>
        <w:r>
          <w:t>39</w:t>
        </w:r>
        <w:r>
          <w:fldChar w:fldCharType="end"/>
        </w:r>
      </w:hyperlink>
    </w:p>
    <w:p>
      <w:pPr>
        <w:pStyle w:val="TOC1"/>
        <w:tabs>
          <w:tab w:val="right" w:leader="dot" w:pos="8306"/>
        </w:tabs>
      </w:pPr>
      <w:hyperlink w:anchor="_Toc6883" w:history="1">
        <w:r>
          <w:rPr>
            <w:rFonts w:ascii="仿宋" w:eastAsia="仿宋" w:hAnsi="仿宋" w:cs="仿宋" w:hint="eastAsia"/>
            <w:lang w:eastAsia="zh-CN"/>
          </w:rPr>
          <w:t>十二、典当项目创新与研发</w:t>
        </w:r>
        <w:r>
          <w:tab/>
        </w:r>
        <w:r>
          <w:fldChar w:fldCharType="begin"/>
        </w:r>
        <w:r>
          <w:instrText xml:space="preserve"> PAGEREF _Toc6883 \h </w:instrText>
        </w:r>
        <w:r>
          <w:fldChar w:fldCharType="separate"/>
        </w:r>
        <w:r>
          <w:t>40</w:t>
        </w:r>
        <w:r>
          <w:fldChar w:fldCharType="end"/>
        </w:r>
      </w:hyperlink>
    </w:p>
    <w:p>
      <w:pPr>
        <w:pStyle w:val="TOC2"/>
        <w:tabs>
          <w:tab w:val="right" w:leader="dot" w:pos="8306"/>
        </w:tabs>
      </w:pPr>
      <w:hyperlink w:anchor="_Toc27585" w:history="1">
        <w:r>
          <w:rPr>
            <w:rFonts w:ascii="仿宋" w:eastAsia="仿宋" w:hAnsi="仿宋" w:cs="仿宋" w:hint="eastAsia"/>
            <w:lang w:eastAsia="zh-CN"/>
          </w:rPr>
          <w:t>(一)、创新策略与方向</w:t>
        </w:r>
        <w:r>
          <w:tab/>
        </w:r>
        <w:r>
          <w:fldChar w:fldCharType="begin"/>
        </w:r>
        <w:r>
          <w:instrText xml:space="preserve"> PAGEREF _Toc27585 \h </w:instrText>
        </w:r>
        <w:r>
          <w:fldChar w:fldCharType="separate"/>
        </w:r>
        <w:r>
          <w:t>40</w:t>
        </w:r>
        <w:r>
          <w:fldChar w:fldCharType="end"/>
        </w:r>
      </w:hyperlink>
    </w:p>
    <w:p>
      <w:pPr>
        <w:pStyle w:val="TOC2"/>
        <w:tabs>
          <w:tab w:val="right" w:leader="dot" w:pos="8306"/>
        </w:tabs>
      </w:pPr>
      <w:hyperlink w:anchor="_Toc13975" w:history="1">
        <w:r>
          <w:rPr>
            <w:rFonts w:ascii="仿宋" w:eastAsia="仿宋" w:hAnsi="仿宋" w:cs="仿宋" w:hint="eastAsia"/>
            <w:lang w:eastAsia="zh-CN"/>
          </w:rPr>
          <w:t>(二)、研发规划与投入</w:t>
        </w:r>
        <w:r>
          <w:tab/>
        </w:r>
        <w:r>
          <w:fldChar w:fldCharType="begin"/>
        </w:r>
        <w:r>
          <w:instrText xml:space="preserve"> PAGEREF _Toc13975 \h </w:instrText>
        </w:r>
        <w:r>
          <w:fldChar w:fldCharType="separate"/>
        </w:r>
        <w:r>
          <w:t>41</w:t>
        </w:r>
        <w:r>
          <w:fldChar w:fldCharType="end"/>
        </w:r>
      </w:hyperlink>
    </w:p>
    <w:p>
      <w:pPr>
        <w:pStyle w:val="TOC1"/>
        <w:tabs>
          <w:tab w:val="right" w:leader="dot" w:pos="8306"/>
        </w:tabs>
      </w:pPr>
      <w:hyperlink w:anchor="_Toc1970" w:history="1">
        <w:r>
          <w:rPr>
            <w:rFonts w:ascii="仿宋" w:eastAsia="仿宋" w:hAnsi="仿宋" w:cs="仿宋" w:hint="eastAsia"/>
            <w:lang w:eastAsia="zh-CN"/>
          </w:rPr>
          <w:t>十三、典当项目治理与监督</w:t>
        </w:r>
        <w:r>
          <w:tab/>
        </w:r>
        <w:r>
          <w:fldChar w:fldCharType="begin"/>
        </w:r>
        <w:r>
          <w:instrText xml:space="preserve"> PAGEREF _Toc1970 \h </w:instrText>
        </w:r>
        <w:r>
          <w:fldChar w:fldCharType="separate"/>
        </w:r>
        <w:r>
          <w:t>43</w:t>
        </w:r>
        <w:r>
          <w:fldChar w:fldCharType="end"/>
        </w:r>
      </w:hyperlink>
    </w:p>
    <w:p>
      <w:pPr>
        <w:pStyle w:val="TOC2"/>
        <w:tabs>
          <w:tab w:val="right" w:leader="dot" w:pos="8306"/>
        </w:tabs>
      </w:pPr>
      <w:hyperlink w:anchor="_Toc448" w:history="1">
        <w:r>
          <w:rPr>
            <w:rFonts w:ascii="仿宋" w:eastAsia="仿宋" w:hAnsi="仿宋" w:cs="仿宋" w:hint="eastAsia"/>
            <w:lang w:eastAsia="zh-CN"/>
          </w:rPr>
          <w:t>(一)、典当项目治理结构</w:t>
        </w:r>
        <w:r>
          <w:tab/>
        </w:r>
        <w:r>
          <w:fldChar w:fldCharType="begin"/>
        </w:r>
        <w:r>
          <w:instrText xml:space="preserve"> PAGEREF _Toc448 \h </w:instrText>
        </w:r>
        <w:r>
          <w:fldChar w:fldCharType="separate"/>
        </w:r>
        <w:r>
          <w:t>43</w:t>
        </w:r>
        <w:r>
          <w:fldChar w:fldCharType="end"/>
        </w:r>
      </w:hyperlink>
    </w:p>
    <w:p>
      <w:pPr>
        <w:pStyle w:val="TOC2"/>
        <w:tabs>
          <w:tab w:val="right" w:leader="dot" w:pos="8306"/>
        </w:tabs>
      </w:pPr>
      <w:hyperlink w:anchor="_Toc1255" w:history="1">
        <w:r>
          <w:rPr>
            <w:rFonts w:ascii="仿宋" w:eastAsia="仿宋" w:hAnsi="仿宋" w:cs="仿宋" w:hint="eastAsia"/>
            <w:lang w:eastAsia="zh-CN"/>
          </w:rPr>
          <w:t>(二)、监督与审计</w:t>
        </w:r>
        <w:r>
          <w:tab/>
        </w:r>
        <w:r>
          <w:fldChar w:fldCharType="begin"/>
        </w:r>
        <w:r>
          <w:instrText xml:space="preserve"> PAGEREF _Toc1255 \h </w:instrText>
        </w:r>
        <w:r>
          <w:fldChar w:fldCharType="separate"/>
        </w:r>
        <w:r>
          <w:t>44</w:t>
        </w:r>
        <w:r>
          <w:fldChar w:fldCharType="end"/>
        </w:r>
      </w:hyperlink>
    </w:p>
    <w:p>
      <w:pPr>
        <w:pStyle w:val="TOC1"/>
        <w:tabs>
          <w:tab w:val="right" w:leader="dot" w:pos="8306"/>
        </w:tabs>
      </w:pPr>
      <w:hyperlink w:anchor="_Toc15149" w:history="1">
        <w:r>
          <w:rPr>
            <w:rFonts w:ascii="仿宋" w:eastAsia="仿宋" w:hAnsi="仿宋" w:cs="仿宋" w:hint="eastAsia"/>
            <w:lang w:eastAsia="zh-CN"/>
          </w:rPr>
          <w:t>十四、典当项目实施保障措施</w:t>
        </w:r>
        <w:r>
          <w:tab/>
        </w:r>
        <w:r>
          <w:fldChar w:fldCharType="begin"/>
        </w:r>
        <w:r>
          <w:instrText xml:space="preserve"> PAGEREF _Toc15149 \h </w:instrText>
        </w:r>
        <w:r>
          <w:fldChar w:fldCharType="separate"/>
        </w:r>
        <w:r>
          <w:t>46</w:t>
        </w:r>
        <w:r>
          <w:fldChar w:fldCharType="end"/>
        </w:r>
      </w:hyperlink>
    </w:p>
    <w:p>
      <w:pPr>
        <w:pStyle w:val="TOC2"/>
        <w:tabs>
          <w:tab w:val="right" w:leader="dot" w:pos="8306"/>
        </w:tabs>
      </w:pPr>
      <w:hyperlink w:anchor="_Toc24085" w:history="1">
        <w:r>
          <w:rPr>
            <w:rFonts w:ascii="仿宋" w:eastAsia="仿宋" w:hAnsi="仿宋" w:cs="仿宋" w:hint="eastAsia"/>
            <w:lang w:eastAsia="zh-CN"/>
          </w:rPr>
          <w:t>(一)、典当项目实施保障机制</w:t>
        </w:r>
        <w:r>
          <w:tab/>
        </w:r>
        <w:r>
          <w:fldChar w:fldCharType="begin"/>
        </w:r>
        <w:r>
          <w:instrText xml:space="preserve"> PAGEREF _Toc24085 \h </w:instrText>
        </w:r>
        <w:r>
          <w:fldChar w:fldCharType="separate"/>
        </w:r>
        <w:r>
          <w:t>46</w:t>
        </w:r>
        <w:r>
          <w:fldChar w:fldCharType="end"/>
        </w:r>
      </w:hyperlink>
    </w:p>
    <w:p>
      <w:pPr>
        <w:pStyle w:val="TOC2"/>
        <w:tabs>
          <w:tab w:val="right" w:leader="dot" w:pos="8306"/>
        </w:tabs>
      </w:pPr>
      <w:hyperlink w:anchor="_Toc21854" w:history="1">
        <w:r>
          <w:rPr>
            <w:rFonts w:ascii="仿宋" w:eastAsia="仿宋" w:hAnsi="仿宋" w:cs="仿宋" w:hint="eastAsia"/>
            <w:lang w:eastAsia="zh-CN"/>
          </w:rPr>
          <w:t>(二)、典当项目法律合规要求</w:t>
        </w:r>
        <w:r>
          <w:tab/>
        </w:r>
        <w:r>
          <w:fldChar w:fldCharType="begin"/>
        </w:r>
        <w:r>
          <w:instrText xml:space="preserve"> PAGEREF _Toc21854 \h </w:instrText>
        </w:r>
        <w:r>
          <w:fldChar w:fldCharType="separate"/>
        </w:r>
        <w:r>
          <w:t>49</w:t>
        </w:r>
        <w:r>
          <w:fldChar w:fldCharType="end"/>
        </w:r>
      </w:hyperlink>
    </w:p>
    <w:p>
      <w:pPr>
        <w:pStyle w:val="TOC2"/>
        <w:tabs>
          <w:tab w:val="right" w:leader="dot" w:pos="8306"/>
        </w:tabs>
      </w:pPr>
      <w:hyperlink w:anchor="_Toc31731" w:history="1">
        <w:r>
          <w:rPr>
            <w:rFonts w:ascii="仿宋" w:eastAsia="仿宋" w:hAnsi="仿宋" w:cs="仿宋" w:hint="eastAsia"/>
            <w:lang w:eastAsia="zh-CN"/>
          </w:rPr>
          <w:t>(三)、典当项目合同管理与法律事务</w:t>
        </w:r>
        <w:r>
          <w:tab/>
        </w:r>
        <w:r>
          <w:fldChar w:fldCharType="begin"/>
        </w:r>
        <w:r>
          <w:instrText xml:space="preserve"> PAGEREF _Toc31731 \h </w:instrText>
        </w:r>
        <w:r>
          <w:fldChar w:fldCharType="separate"/>
        </w:r>
        <w:r>
          <w:t>53</w:t>
        </w:r>
        <w:r>
          <w:fldChar w:fldCharType="end"/>
        </w:r>
      </w:hyperlink>
    </w:p>
    <w:p>
      <w:pPr>
        <w:pStyle w:val="TOC2"/>
        <w:tabs>
          <w:tab w:val="right" w:leader="dot" w:pos="8306"/>
        </w:tabs>
      </w:pPr>
      <w:hyperlink w:anchor="_Toc7575" w:history="1">
        <w:r>
          <w:rPr>
            <w:rFonts w:ascii="仿宋" w:eastAsia="仿宋" w:hAnsi="仿宋" w:cs="仿宋" w:hint="eastAsia"/>
            <w:lang w:eastAsia="zh-CN"/>
          </w:rPr>
          <w:t>(四)、典当项目知识产权保护策略</w:t>
        </w:r>
        <w:r>
          <w:tab/>
        </w:r>
        <w:r>
          <w:fldChar w:fldCharType="begin"/>
        </w:r>
        <w:r>
          <w:instrText xml:space="preserve"> PAGEREF _Toc7575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10"/>
      <w:r>
        <w:rPr>
          <w:rFonts w:ascii="仿宋" w:eastAsia="仿宋" w:hAnsi="仿宋" w:cs="仿宋" w:hint="eastAsia"/>
          <w:sz w:val="28"/>
          <w:lang w:eastAsia="zh-CN"/>
        </w:rPr>
        <w:t>一、典当项目概论</w:t>
      </w:r>
      <w:bookmarkEnd w:id="2"/>
    </w:p>
    <w:p>
      <w:pPr>
        <w:pStyle w:val="Heading2"/>
        <w:rPr>
          <w:rFonts w:ascii="仿宋" w:eastAsia="仿宋" w:hAnsi="仿宋" w:cs="仿宋" w:hint="eastAsia"/>
          <w:lang w:eastAsia="zh-CN"/>
        </w:rPr>
      </w:pPr>
      <w:bookmarkStart w:id="3" w:name="_Toc28086"/>
      <w:r>
        <w:rPr>
          <w:rFonts w:ascii="仿宋" w:eastAsia="仿宋" w:hAnsi="仿宋" w:cs="仿宋" w:hint="eastAsia"/>
          <w:lang w:eastAsia="zh-CN"/>
        </w:rPr>
        <w:t>(一)、典当项目概况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起源追溯至对市场的深入洞察。市场的不断演变与变革为典当项目提供了难得的机遇。当前市场存在的需求缺口和变革的大环境共同构成了典当项目的背景。这个典当项目旨在充分利用市场机遇，填补行业中尚未满足的需求，为客户提供全新的解决方案。市场的变革和需求的增长使得这个典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典当项目名称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典当项目正式命名为典当。这个名称不仅仅是一个标识，更代表了典当项目的核心理念和愿景。它蕴含着典当项目所要解决问题的关键字，具有强烈的表达和辨识度，为典当项目树立了鲜明的品牌形象。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典当项目目标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核心目标是提供一种全新、高效的解决方案，满足客户日益增长的需求。典当项目追求的不仅仅是满足市场需求，更是在市场中获得卓越的竞争优势。通过不断提升产品或服务的质量和创新水平，典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典当项目范围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全面涵盖了产品研发、制造、市场推广和售后服务，确保从产品设计到最终用户体验的全方位关注。这一全面的典当项目范围是为了确保典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典当项目时间表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典当项目计划在未来18个月内完成，包括研发、测试、市场试点和正式推出等不同阶段。这个时间表的合理设计是为了确保典当项目各个阶段的顺利推进，以便按时交付高质量的成果。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典当项目预算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典当项目总预算估算为XX百万美元，主要分配在研发、市场推广、人员培训和运营等方面。这一充足的预算为典当项目提供了充足的资源，确保典当项目在各个方面都能取得优异的表现。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典当项目风险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典当项目可能面临的风险包括市场接受度低、技术难题、竞争激烈等。典当项目团队已经制定了相应的风险应对计划，通过前瞻性的风险管理，确保典当项目在面对不确定性时能够迅速做出应对。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典当项目团队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典当项目汇聚了一支经验丰富、多领域专业素养的核心团队，确保典当项目在各个方面都能拥有高水平的执行力。团队的协同作战是典当项目成功的关键因素之一。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典当项目背景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典当项目的背景根植于市场对更高效、创新产品的渴望，同时也受到科技发展对行业格局的深刻改变的影响。这为典当项目提供了广阔的发展空间和市场需求。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典当项目现状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截至目前，典当项目已完成市场调研和技术验证，取得了初步的成功。这为典当项目在未来的发展奠定了坚实的基础，为更远大的目标打下了坚实的基石。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181"/>
      <w:r>
        <w:rPr>
          <w:rFonts w:ascii="仿宋" w:eastAsia="仿宋" w:hAnsi="仿宋" w:cs="仿宋" w:hint="eastAsia"/>
          <w:sz w:val="28"/>
          <w:lang w:eastAsia="zh-CN"/>
        </w:rPr>
        <w:t>(二)、典当项目目标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keyword》典当项目首要业务目标是在市场中占据有利地位，实现产品/服务的成功推广和销售。通过不断提升产品质量、创新性，典当项目追求成为行业中的领导者，赢得更多客户的青睐。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在科技迅速发展的时代，典当项目着眼于技术创新。通过持续的研发和技术升级，典当项目旨在推出更具创新性的产品或服务，以满足市场对新鲜、先进解决方案的需求。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为了建立可持续的客户关系，典当项目设定了客户满意度目标。通过提供卓越的产品质量和优质的客户服务，典当项目追求赢得客户的信任和忠诚度，确保他们的满意度达到行业领先水平。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典当项目注重社会责任和可持续发展。通过实施环保、社会责任典当项目，典当项目致力于在经济发展的同时保护环境，促进社会公平，实现可持续经营。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典当项目的团队是实现目标的核心驱动力。因此，典当项目设定了团队发展目标，包括提升团队成员的专业技能、培养领导力，以及搭建协同高效的团队工作氛围。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62"/>
      <w:r>
        <w:rPr>
          <w:rFonts w:ascii="仿宋" w:eastAsia="仿宋" w:hAnsi="仿宋" w:cs="仿宋" w:hint="eastAsia"/>
          <w:sz w:val="28"/>
          <w:lang w:eastAsia="zh-CN"/>
        </w:rPr>
        <w:t>(三)、典当项目提出的理由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典当项目提出的理由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源于对市场机遇的深刻洞察。当前市场中存在的需求缺口和行业发展趋势表明，有巨大的商业机会等待被开发。通过准确捕捉市场机遇，典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理念基于对技术创新的信仰。通过持续的研发和技术投入，典当项目有望推出更具创新性的产品或服务。在科技飞速发展的当下，典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典当项目的提出是为了增强企业的行业竞争力。通过提升产品或服务的质量和独特性，典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响应了消费者需求的变化。随着社会和科技的不断发展，消费者对产品和服务的需求也在发生变化。通过深入了解并及时回应消费者的新需求，典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典当项目的提出是企业战略发展规划的一部分。在面对日益激烈的市场竞争和不断变化的商业环境中，典当项目作为企业战略的一环，旨在为企业开辟新的增长领域，巩固企业在行业中的地位。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典当项目的提出不仅仅是基于商业考量，还注重社会责任。通过推出环保、社会责任等方面的典当项目，典当企业可以在社会中树立积极形象，为社会做出积极贡献，实现经济效益和社会效益的双赢。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典当项目的提出反映了对利益相关者期望的关注。包括客户、员工、投资者等利益相关者在企业发展中都有着各自的期望，典当项目力求在满足这些期望的同时，取得更大的共赢。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27"/>
      <w:r>
        <w:rPr>
          <w:rFonts w:ascii="仿宋" w:eastAsia="仿宋" w:hAnsi="仿宋" w:cs="仿宋" w:hint="eastAsia"/>
          <w:sz w:val="28"/>
          <w:lang w:eastAsia="zh-CN"/>
        </w:rPr>
        <w:t>(四)、典当项目意义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在实施典当项目的过程中，我们不仅仅是在追逐商业成功，更是为企业和社会的多个层面创造了深远的意义。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首要意义在于提升企业的市场竞争力。通过持续的创新和对产品质量的高标准要求，典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典当项目的推进将促使行业技术水平的提升。通过引入先进技术和创新性解决方案，典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在社会层面，典当项目不仅创造了大量就业机会，提高了就业水平，还注重社会责任和环保。通过参与社会公益事业和推动环保典当项目，典当项目为社会贡献了一份力量，体现了企业对社会的积极回馈。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综合而言，典当项目意义重大，不仅推动了企业的发展，也为行业和社会的进步贡献了积极力量。这是一个全面而深刻的影响，将在未来产生可持续的正面效应。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45"/>
      <w:r>
        <w:rPr>
          <w:rFonts w:ascii="仿宋" w:eastAsia="仿宋" w:hAnsi="仿宋" w:cs="仿宋" w:hint="eastAsia"/>
          <w:sz w:val="28"/>
          <w:lang w:eastAsia="zh-CN"/>
        </w:rPr>
        <w:t>(五)、典当项目背景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在当今迅猛发展的商业环境中，典当项目的动因根植于对多方面因素的审慎考量。这个典当项目的提出并非孤立的决策，而是对企业所处背景深入思考的产物。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市场的不断演变是典当项目背后的首要原因。科技的迅速发展和全球市场的快速变化使得企业必须灵活应对。典当项目应运而生，旨在通过创新性的解决方案迎合市场的多变需求，赢得竞争中的先机。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竞争的激烈程度也是典当项目背景中不可忽视的一环。企业需要在激烈竞争中脱颖而出，为此，典当项目致力于打破常规，提供独特的价值主张，以吸引客户并确保市场份额的增长。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技术的迅速发展为企业带来了机遇与挑战。作为典当项目启动的背景之一，对新兴技术的应用将有助于提升企业的技术水平，使其在不断演进的商业环境中保持竞争优势。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此外，社会对企业责任的期望也在逐渐升高。典当项目充分融入了社会责任的理念，通过可持续经营和社会公益典当项目，企图为社会贡献一份力量，在商业成功的同时关注社会价值。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682"/>
      <w:r>
        <w:rPr>
          <w:rFonts w:ascii="仿宋" w:eastAsia="仿宋" w:hAnsi="仿宋" w:cs="仿宋" w:hint="eastAsia"/>
          <w:sz w:val="28"/>
          <w:lang w:eastAsia="zh-CN"/>
        </w:rPr>
        <w:t>二、典当项目可持续发展</w:t>
      </w:r>
      <w:bookmarkEnd w:id="8"/>
    </w:p>
    <w:p>
      <w:pPr>
        <w:pStyle w:val="Heading2"/>
        <w:rPr>
          <w:rFonts w:ascii="仿宋" w:eastAsia="仿宋" w:hAnsi="仿宋" w:cs="仿宋" w:hint="eastAsia"/>
          <w:lang w:eastAsia="zh-CN"/>
        </w:rPr>
      </w:pPr>
      <w:bookmarkStart w:id="9" w:name="_Toc1809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中，典当项目团队着眼于未来，明确了可持续发展的战略方向。制定的具体可持续发展目标包括降低资源使用、采用环保技术、最大化社会效益等。这一步骤不仅有助于典当项目在环保和社会责任方面达到最高标准，也为未来提供了明确的指引，确保典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可持续实践的融入典当项目管理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典当项目管理周期。从典当项目规划开始，典当项目团队就考虑了环境和社会的因素。在执行阶段，典当项目团队积极推动绿色技术的应用，优化资源利用。此外，关注员工的社会责任，通过培训和沟通活动提高员工对可持续发展的认知，使他们能够在日常工作中践行可持续实践。这些举措不仅为典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39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扎根于典当项目的可持续发展理念，我们深信环保与社会责任是典当项目成功的关键支柱。在典当项目的每一步，我们都致力于通过创新和实践，履行对环境和社会的坚定责任。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团队通过引入先进的环保技术、建立高效的废物处理系统以及推动能源节约措施，积极履行环保责任。定期的环保监测和评估确保典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典当项目不仅致力于自身可持续发展，还注重对社会的回馈。通过支持社区典当项目、参与慈善事业、提供培训机会等方式，典当项目积极履行社会责任。与当地社区建立积极互动，关注员工的工作与生活平衡，以及员工的身心健康，是典当项目在社会责任层面的关键举措。这样的实践不仅增强了典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185"/>
      <w:r>
        <w:rPr>
          <w:rFonts w:ascii="仿宋" w:eastAsia="仿宋" w:hAnsi="仿宋" w:cs="仿宋" w:hint="eastAsia"/>
          <w:sz w:val="28"/>
          <w:lang w:eastAsia="zh-CN"/>
        </w:rPr>
        <w:t>三、典当项目土建工程</w:t>
      </w:r>
      <w:bookmarkEnd w:id="11"/>
    </w:p>
    <w:p>
      <w:pPr>
        <w:pStyle w:val="Heading2"/>
        <w:rPr>
          <w:rFonts w:ascii="仿宋" w:eastAsia="仿宋" w:hAnsi="仿宋" w:cs="仿宋" w:hint="eastAsia"/>
          <w:lang w:eastAsia="zh-CN"/>
        </w:rPr>
      </w:pPr>
      <w:bookmarkStart w:id="12" w:name="_Toc450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在典当项目的建筑工程设计中，我们将秉承一系列重要的设计原则，以确保典当项目建筑在功能、美观、可持续性等方面达到最佳效果。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首要原则是确保建筑的功能性得到最大化的发挥。我们将充分理解典当项目的实际需求，合理布局各个功能区域，保证建筑在满足业务需求的同时，提供高效的工作环境。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在建筑设计中，我们将综合考虑建设和运营成本。通过精细的经济效益分析，确保设计方案在高效利用资源的同时，对典当项目的长期盈利能力有积极的贡献。</w:t>
      </w:r>
    </w:p>
    <w:p>
      <w:pPr>
        <w:pStyle w:val="Heading2"/>
        <w:ind w:firstLine="560" w:firstLineChars="200"/>
        <w:rPr>
          <w:rFonts w:ascii="仿宋" w:eastAsia="仿宋" w:hAnsi="仿宋" w:cs="仿宋" w:hint="eastAsia"/>
          <w:sz w:val="28"/>
          <w:lang w:eastAsia="zh-CN"/>
        </w:rPr>
      </w:pPr>
      <w:bookmarkStart w:id="13" w:name="_Toc1500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的土建工程设计中，我们将精准设定设计年限，结合典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典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67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典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典当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典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57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本期工程典当项目预计总建筑面积XXX平方米，其中：计容建筑面积XXX平方米，计划建筑工程投资XX万元，占典当项目总投资的XX%。</w:t>
      </w:r>
    </w:p>
    <w:p>
      <w:pPr>
        <w:pStyle w:val="Heading1"/>
        <w:ind w:firstLine="560" w:firstLineChars="200"/>
        <w:rPr>
          <w:rFonts w:ascii="仿宋" w:eastAsia="仿宋" w:hAnsi="仿宋" w:cs="仿宋" w:hint="eastAsia"/>
          <w:sz w:val="28"/>
          <w:lang w:eastAsia="zh-CN"/>
        </w:rPr>
      </w:pPr>
      <w:bookmarkStart w:id="16" w:name="_Toc26476"/>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6666"/>
      <w:r>
        <w:rPr>
          <w:rFonts w:ascii="仿宋" w:eastAsia="仿宋" w:hAnsi="仿宋" w:cs="仿宋" w:hint="eastAsia"/>
          <w:lang w:eastAsia="zh-CN"/>
        </w:rPr>
        <w:t>(一)、典当行业分析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典当行业一直以来都是市场的关注焦点。行业内的发展趋势、竞争态势以及潜在机会都对典当项目的推进产生深远的影响。通过深入研究行业的整体概貌，我们将更好地理解行业的核心特征，为典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行业，技术一直是推动创新和发展的关键因素。我们将对当前技术趋势进行详尽分析，包括但不限于人工智能、大数据应用、先进制造技术等。这有助于典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典当项目成功的基础。我们将对主要竞争对手进行深入研究，包括其市场份额、产品特点、市场定位等。通过全面了解竞争对手的优势和劣势，典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580"/>
      <w:r>
        <w:rPr>
          <w:rFonts w:ascii="仿宋" w:eastAsia="仿宋" w:hAnsi="仿宋" w:cs="仿宋" w:hint="eastAsia"/>
          <w:sz w:val="28"/>
          <w:lang w:eastAsia="zh-CN"/>
        </w:rPr>
        <w:t>(二)、典当市场分析预测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通过对市场规模的深入调研，我们将预测典当市场未来的增长趋势。这包括市场的整体规模、各细分领域的发展趋势等。典当项目可以根据市场的扩张速度和潜在机会，制定更符合市场需求的发展策略。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了解消费者的需求是市场分析的核心。我们将通过调查研究，深入挖掘目标消费者的需求特点、购买习惯以及对产品和服务的期望。这有助于典当项目更好地定位目标市场，提供更符合消费者期待的解决方案。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典当项目实施过程中需要充分考虑的因素。我们将对市场风险进行全面评估，包括但不限于政策法规风险、市场竞争风险、技术变革风险等。通过对潜在风险的深入分析，典当项目可以制定相应的风险缓解策略，降低不确定性对典当项目的影响。</w:t>
      </w:r>
    </w:p>
    <w:p>
      <w:pPr>
        <w:pStyle w:val="Heading1"/>
        <w:ind w:firstLine="560" w:firstLineChars="200"/>
        <w:rPr>
          <w:rFonts w:ascii="仿宋" w:eastAsia="仿宋" w:hAnsi="仿宋" w:cs="仿宋" w:hint="eastAsia"/>
          <w:sz w:val="28"/>
          <w:lang w:eastAsia="zh-CN"/>
        </w:rPr>
      </w:pPr>
      <w:bookmarkStart w:id="19" w:name="_Toc21255"/>
      <w:r>
        <w:rPr>
          <w:rFonts w:ascii="仿宋" w:eastAsia="仿宋" w:hAnsi="仿宋" w:cs="仿宋" w:hint="eastAsia"/>
          <w:sz w:val="28"/>
          <w:lang w:eastAsia="zh-CN"/>
        </w:rPr>
        <w:t>五、典当项目建设背景及必要性分析</w:t>
      </w:r>
      <w:bookmarkEnd w:id="19"/>
    </w:p>
    <w:p>
      <w:pPr>
        <w:pStyle w:val="Heading2"/>
        <w:rPr>
          <w:rFonts w:ascii="仿宋" w:eastAsia="仿宋" w:hAnsi="仿宋" w:cs="仿宋" w:hint="eastAsia"/>
          <w:lang w:eastAsia="zh-CN"/>
        </w:rPr>
      </w:pPr>
      <w:bookmarkStart w:id="20" w:name="_Toc30137"/>
      <w:r>
        <w:rPr>
          <w:rFonts w:ascii="仿宋" w:eastAsia="仿宋" w:hAnsi="仿宋" w:cs="仿宋" w:hint="eastAsia"/>
          <w:lang w:eastAsia="zh-CN"/>
        </w:rPr>
        <w:t>(一)、典当项目背景分析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典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我们的背景分析将深入挖掘当前行业的发展趋势，通过对竞争态势的全面审视，找到典当项目在这个潮流中的定位。同时，我们将关注行业内涌现的新兴机遇，以便典当项目更好地融入行业发展的潮流中。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典当项目提供了强大的发展动力。我们将聚焦于行业内最新的技术发展趋势，包括但不限于人工智能、大数据分析、物联网等领域。通过深度的技术研究，我们将确保典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典当项目发展的源泉。我们将投入更多的精力对市场需求进行深入剖析，超越表面的需求，深入挖掘潜在的市场痛点和机遇。通过对市场需求的细致了解，典当项目将更有针对性地设计解决方案，满足市场的多样化需求，从而更好地促进典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https://d.book118.com/856014035154010030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251A7"/>
    <w:rsid w:val="04025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1403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2023-12-31T01:57:00Z</dcterms:created>
  <dcterms:modified xsi:type="dcterms:W3CDTF">2023-12-31T01:57:34Z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7A322E48836E4888A12F01B8C1003568_11</vt:lpwstr>
  </property>
  <property fmtid="{D5CDD505-2E9C-101B-9397-08002B2CF9AE}" pid="3" name="KSOProductBuildVer">
    <vt:lpwstr>2052-12.1.0.16120</vt:lpwstr>
  </property>
</Properties>
</file>