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PAABS项目经营分析报告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一、PAABS投资管理策略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(一)、PAABS投资估算主要内容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(二)、PAABS设备购置投资费用管理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(三)、PAABS装修施工投资费用管理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(四)、PAABS流动资金管理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(一)、PAABS项目承办单位背景分析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6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_Toc21746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" w:history="1">
        <w:r>
          <w:rPr>
            <w:rFonts w:ascii="仿宋" w:eastAsia="仿宋" w:hAnsi="仿宋" w:cs="仿宋" w:hint="eastAsia"/>
            <w:lang w:eastAsia="zh-CN"/>
          </w:rPr>
          <w:t>(六)、PAABS项目必要性分析</w:t>
        </w:r>
        <w:r>
          <w:tab/>
        </w:r>
        <w:r>
          <w:fldChar w:fldCharType="begin"/>
        </w:r>
        <w:r>
          <w:instrText xml:space="preserve"> PAGEREF _Toc2039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3" w:history="1">
        <w:r>
          <w:rPr>
            <w:rFonts w:ascii="仿宋" w:eastAsia="仿宋" w:hAnsi="仿宋" w:cs="仿宋" w:hint="eastAsia"/>
            <w:lang w:eastAsia="zh-CN"/>
          </w:rPr>
          <w:t>三、PAABS项目概论</w:t>
        </w:r>
        <w:r>
          <w:tab/>
        </w:r>
        <w:r>
          <w:fldChar w:fldCharType="begin"/>
        </w:r>
        <w:r>
          <w:instrText xml:space="preserve"> PAGEREF _Toc11483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(一)、PAABS项目承办单位基本情况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0" w:history="1">
        <w:r>
          <w:rPr>
            <w:rFonts w:ascii="仿宋" w:eastAsia="仿宋" w:hAnsi="仿宋" w:cs="仿宋" w:hint="eastAsia"/>
            <w:lang w:eastAsia="zh-CN"/>
          </w:rPr>
          <w:t>(二)、PAABS项目概况</w:t>
        </w:r>
        <w:r>
          <w:tab/>
        </w:r>
        <w:r>
          <w:fldChar w:fldCharType="begin"/>
        </w:r>
        <w:r>
          <w:instrText xml:space="preserve"> PAGEREF _Toc24070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(三)、PAABS项目评价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8" w:history="1">
        <w:r>
          <w:rPr>
            <w:rFonts w:ascii="仿宋" w:eastAsia="仿宋" w:hAnsi="仿宋" w:cs="仿宋" w:hint="eastAsia"/>
            <w:lang w:eastAsia="zh-CN"/>
          </w:rPr>
          <w:t>四、工艺方案的选择</w:t>
        </w:r>
        <w:r>
          <w:tab/>
        </w:r>
        <w:r>
          <w:fldChar w:fldCharType="begin"/>
        </w:r>
        <w:r>
          <w:instrText xml:space="preserve"> PAGEREF _Toc31468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5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_Toc13765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8" w:history="1">
        <w:r>
          <w:rPr>
            <w:rFonts w:ascii="仿宋" w:eastAsia="仿宋" w:hAnsi="仿宋" w:cs="仿宋" w:hint="eastAsia"/>
            <w:lang w:eastAsia="zh-CN"/>
          </w:rPr>
          <w:t>(三)、PAABS项目组成</w:t>
        </w:r>
        <w:r>
          <w:tab/>
        </w:r>
        <w:r>
          <w:fldChar w:fldCharType="begin"/>
        </w:r>
        <w:r>
          <w:instrText xml:space="preserve"> PAGEREF _Toc27098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_Toc9252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六、PAABS项目建设背景及必要性分析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七、工程设计说明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(二)、PAABS项目工程建设标准规范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(三)、PAABS项目总平面设计要求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_Toc32296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八、项目交付与运营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9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_Toc8669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5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_Toc27775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十、员工福利与企业文化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十二、PAABS项目实施进度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(六)、PAABS项目实施保障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0" w:history="1">
        <w:r>
          <w:rPr>
            <w:rFonts w:ascii="仿宋" w:eastAsia="仿宋" w:hAnsi="仿宋" w:cs="仿宋" w:hint="eastAsia"/>
            <w:lang w:eastAsia="zh-CN"/>
          </w:rPr>
          <w:t>十三、环境保护分析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十四、公司组建背景分析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4" w:history="1">
        <w:r>
          <w:rPr>
            <w:rFonts w:ascii="仿宋" w:eastAsia="仿宋" w:hAnsi="仿宋" w:cs="仿宋" w:hint="eastAsia"/>
            <w:lang w:eastAsia="zh-CN"/>
          </w:rPr>
          <w:t>(一)、PAABS项目背景分析</w:t>
        </w:r>
        <w:r>
          <w:tab/>
        </w:r>
        <w:r>
          <w:fldChar w:fldCharType="begin"/>
        </w:r>
        <w:r>
          <w:instrText xml:space="preserve"> PAGEREF _Toc28694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(二)、PAABS项目建设必要性分析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十五、原辅材料供应及成品管理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(一)、PAABS项目建设期原辅材料供应情况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(二)、PAABS项目运营期原辅材料供应及质量管理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十六、法律法规及合规性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0" w:history="1">
        <w:r>
          <w:rPr>
            <w:rFonts w:ascii="仿宋" w:eastAsia="仿宋" w:hAnsi="仿宋" w:cs="仿宋" w:hint="eastAsia"/>
            <w:lang w:eastAsia="zh-CN"/>
          </w:rPr>
          <w:t>(二)、PAABS项目合规性评估</w:t>
        </w:r>
        <w:r>
          <w:tab/>
        </w:r>
        <w:r>
          <w:fldChar w:fldCharType="begin"/>
        </w:r>
        <w:r>
          <w:instrText xml:space="preserve"> PAGEREF _Toc26700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十八、资源有效利用与节能减排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_Toc2537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_Toc8668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_Toc2999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二十、PAABS项目风险管理与预警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4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_Toc30324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6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_Toc16906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4" w:history="1">
        <w:r>
          <w:rPr>
            <w:rFonts w:ascii="仿宋" w:eastAsia="仿宋" w:hAnsi="仿宋" w:cs="仿宋" w:hint="eastAsia"/>
            <w:lang w:eastAsia="zh-CN"/>
          </w:rPr>
          <w:t>二十一、PAABS项目工程方案</w:t>
        </w:r>
        <w:r>
          <w:tab/>
        </w:r>
        <w:r>
          <w:fldChar w:fldCharType="begin"/>
        </w:r>
        <w:r>
          <w:instrText xml:space="preserve"> PAGEREF _Toc6104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02"/>
      <w:r>
        <w:rPr>
          <w:rFonts w:ascii="仿宋" w:eastAsia="仿宋" w:hAnsi="仿宋" w:cs="仿宋" w:hint="eastAsia"/>
          <w:sz w:val="28"/>
          <w:lang w:eastAsia="zh-CN"/>
        </w:rPr>
        <w:t>一、PAABS投资管理策略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6"/>
      <w:r>
        <w:rPr>
          <w:rFonts w:ascii="仿宋" w:eastAsia="仿宋" w:hAnsi="仿宋" w:cs="仿宋" w:hint="eastAsia"/>
          <w:lang w:eastAsia="zh-CN"/>
        </w:rPr>
        <w:t>(一)、PAABS投资估算主要内容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设备投资成本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办PAABS所需的设备投资是一项不可或缺的资金支出。这其中包括但不限于陈列架、货架、收银系统、电脑、打印机等各类硬件设备和相关软件。设备投资费用会因店铺规模和经营范围的不同而有所差异。在进行投资时，需要考虑设备的质量和品牌选择，以确保长期运营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装修施工费用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设PAABS之前，装修施工费用是必须仔细考虑的一项重要开支。这包括店内外的装修所需的材料和劳务费用。首先，需要制定一份合理的装修方案，然后计算购买材料和雇佣工人所需的费用。装修施工费用的多少与店铺规模、地理位置和装修风格密切相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https://d.book118.com/856014105213010054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PAABS项目经营分析报告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PAABS项目经营分析报告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PAABS项目经营分析报告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PAABS项目经营分析报告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PAABS项目经营分析报告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5724C1"/>
    <w:rsid w:val="4593521B"/>
    <w:rsid w:val="785724C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6014105213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2024-03-02T23:01:00Z</dcterms:created>
  <dcterms:modified xsi:type="dcterms:W3CDTF">2024-03-02T23:01:21Z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0110BF7BC93744F4A291945F2720BDA4_11</vt:lpwstr>
  </property>
  <property fmtid="{D5CDD505-2E9C-101B-9397-08002B2CF9AE}" pid="3" name="KSOProductBuildVer">
    <vt:lpwstr>2052-12.1.0.16399</vt:lpwstr>
  </property>
</Properties>
</file>