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9" w:line="566" w:lineRule="auto"/>
        <w:ind w:left="3330" w:right="6933" w:hanging="630"/>
        <w:jc w:val="left"/>
        <w:rPr>
          <w:b/>
          <w:sz w:val="31"/>
        </w:rPr>
      </w:pPr>
      <w:r>
        <w:rPr>
          <w:b/>
          <w:color w:val="323232"/>
          <w:sz w:val="31"/>
        </w:rPr>
        <w:t>【电弧炉连铸钢坯节能评估报告内容】</w:t>
      </w:r>
      <w:r>
        <w:rPr>
          <w:b/>
          <w:color w:val="CB0000"/>
          <w:sz w:val="31"/>
        </w:rPr>
        <w:t xml:space="preserve">(国家节能中心标准) </w:t>
      </w:r>
      <w:r>
        <w:rPr>
          <w:b/>
          <w:color w:val="323232"/>
          <w:sz w:val="31"/>
        </w:rPr>
        <w:t>第一章 编制说明</w:t>
      </w:r>
    </w:p>
    <w:p>
      <w:pPr>
        <w:pStyle w:val="BodyText"/>
        <w:spacing w:line="283" w:lineRule="auto"/>
        <w:ind w:left="3964" w:right="10574"/>
      </w:pPr>
      <w:r>
        <w:rPr>
          <w:color w:val="323232"/>
        </w:rPr>
        <w:t>第一节 评估目的和意义第二节 评估依据</w:t>
      </w:r>
    </w:p>
    <w:p>
      <w:pPr>
        <w:pStyle w:val="BodyText"/>
        <w:spacing w:line="283" w:lineRule="auto"/>
        <w:ind w:left="3964" w:right="10574"/>
      </w:pPr>
      <w:r>
        <w:rPr>
          <w:color w:val="323232"/>
        </w:rPr>
        <w:t>第三节 评估范围和内容第四节 评估工作程序</w:t>
      </w:r>
    </w:p>
    <w:p>
      <w:pPr>
        <w:pStyle w:val="BodyText"/>
        <w:spacing w:before="2"/>
        <w:rPr>
          <w:sz w:val="36"/>
        </w:rPr>
      </w:pPr>
    </w:p>
    <w:p>
      <w:pPr>
        <w:spacing w:before="0"/>
        <w:ind w:left="3330" w:right="0" w:firstLine="0"/>
        <w:jc w:val="left"/>
        <w:rPr>
          <w:b/>
          <w:sz w:val="31"/>
        </w:rPr>
      </w:pPr>
      <w:r>
        <w:rPr>
          <w:b/>
          <w:color w:val="323232"/>
          <w:sz w:val="31"/>
        </w:rPr>
        <w:t>第二章 项目概况介绍</w:t>
      </w:r>
    </w:p>
    <w:p>
      <w:pPr>
        <w:pStyle w:val="BodyText"/>
        <w:rPr>
          <w:b/>
          <w:sz w:val="42"/>
        </w:rPr>
      </w:pPr>
    </w:p>
    <w:p>
      <w:pPr>
        <w:pStyle w:val="BodyText"/>
        <w:spacing w:before="1" w:line="283" w:lineRule="auto"/>
        <w:ind w:left="3964" w:right="10257"/>
      </w:pPr>
      <w:r>
        <w:rPr>
          <w:color w:val="323232"/>
          <w:spacing w:val="2"/>
        </w:rPr>
        <w:t>第一节 项目建设单位概况</w:t>
      </w:r>
      <w:r>
        <w:rPr>
          <w:color w:val="323232"/>
        </w:rPr>
        <w:t>第二节 项目建设方案</w:t>
      </w:r>
    </w:p>
    <w:p>
      <w:pPr>
        <w:pStyle w:val="BodyText"/>
        <w:spacing w:line="397" w:lineRule="exact"/>
        <w:ind w:left="3964"/>
      </w:pPr>
      <w:r>
        <w:rPr>
          <w:color w:val="323232"/>
          <w:spacing w:val="4"/>
        </w:rPr>
        <w:t>第三节 项目用能情况</w:t>
      </w:r>
    </w:p>
    <w:p>
      <w:pPr>
        <w:pStyle w:val="BodyText"/>
        <w:rPr>
          <w:sz w:val="42"/>
        </w:rPr>
      </w:pPr>
    </w:p>
    <w:p>
      <w:pPr>
        <w:spacing w:before="0"/>
        <w:ind w:left="3330" w:right="0" w:firstLine="0"/>
        <w:jc w:val="left"/>
        <w:rPr>
          <w:b/>
          <w:sz w:val="31"/>
        </w:rPr>
      </w:pPr>
      <w:r>
        <w:rPr>
          <w:b/>
          <w:color w:val="323232"/>
          <w:sz w:val="31"/>
        </w:rPr>
        <w:t>第三章 能源供应情况分析评估</w:t>
      </w:r>
    </w:p>
    <w:p>
      <w:pPr>
        <w:pStyle w:val="BodyText"/>
        <w:spacing w:before="1"/>
        <w:rPr>
          <w:b/>
          <w:sz w:val="42"/>
        </w:rPr>
      </w:pPr>
    </w:p>
    <w:p>
      <w:pPr>
        <w:pStyle w:val="BodyText"/>
        <w:spacing w:line="283" w:lineRule="auto"/>
        <w:ind w:left="3964" w:right="7724"/>
      </w:pPr>
      <w:r>
        <w:rPr>
          <w:color w:val="323232"/>
        </w:rPr>
        <w:t>第一节 项目所在地能源供应条件及消费情况第二节 项目能源消费对当地能源消费的影响</w:t>
      </w:r>
    </w:p>
    <w:p>
      <w:pPr>
        <w:pStyle w:val="BodyText"/>
        <w:spacing w:before="5"/>
        <w:rPr>
          <w:sz w:val="36"/>
        </w:rPr>
      </w:pPr>
    </w:p>
    <w:p>
      <w:pPr>
        <w:spacing w:before="0"/>
        <w:ind w:left="3330" w:right="0" w:firstLine="0"/>
        <w:jc w:val="left"/>
        <w:rPr>
          <w:b/>
          <w:sz w:val="31"/>
        </w:rPr>
      </w:pPr>
      <w:r>
        <w:rPr>
          <w:b/>
          <w:color w:val="323232"/>
          <w:sz w:val="31"/>
        </w:rPr>
        <w:t>第四章 项目建设方案节能评估</w:t>
      </w:r>
    </w:p>
    <w:p>
      <w:pPr>
        <w:pStyle w:val="BodyText"/>
        <w:spacing w:before="1"/>
        <w:rPr>
          <w:b/>
          <w:sz w:val="42"/>
        </w:rPr>
      </w:pPr>
    </w:p>
    <w:p>
      <w:pPr>
        <w:pStyle w:val="BodyText"/>
        <w:spacing w:line="283" w:lineRule="auto"/>
        <w:ind w:left="3964" w:right="8356"/>
      </w:pPr>
      <w:r>
        <w:rPr>
          <w:color w:val="323232"/>
        </w:rPr>
        <w:t>第一节 项目选址、总平面布置节能评估第二节 工艺流程、技术方案节能评估第三节 主要用能工艺和工序节能评估第四节 主要耗能设备节能评估</w:t>
      </w:r>
    </w:p>
    <w:p>
      <w:pPr>
        <w:pStyle w:val="BodyText"/>
        <w:spacing w:line="283" w:lineRule="auto"/>
        <w:ind w:left="3964" w:right="8039"/>
      </w:pPr>
      <w:r>
        <w:rPr>
          <w:color w:val="323232"/>
        </w:rPr>
        <w:t>第五节 辅助生产和附属生产设施节能评估第六节 本章评估小结</w:t>
      </w:r>
    </w:p>
    <w:p>
      <w:pPr>
        <w:pStyle w:val="BodyText"/>
        <w:spacing w:before="3"/>
        <w:rPr>
          <w:sz w:val="36"/>
        </w:rPr>
      </w:pPr>
    </w:p>
    <w:p>
      <w:pPr>
        <w:spacing w:before="0"/>
        <w:ind w:left="3330" w:right="0" w:firstLine="0"/>
        <w:jc w:val="left"/>
        <w:rPr>
          <w:b/>
          <w:sz w:val="31"/>
        </w:rPr>
      </w:pPr>
      <w:r>
        <w:rPr>
          <w:b/>
          <w:color w:val="323232"/>
          <w:sz w:val="31"/>
        </w:rPr>
        <w:t>第五章 项目能源消耗及能效水平评估</w:t>
      </w:r>
    </w:p>
    <w:p>
      <w:pPr>
        <w:pStyle w:val="BodyText"/>
        <w:spacing w:before="1"/>
        <w:rPr>
          <w:b/>
          <w:sz w:val="42"/>
        </w:rPr>
      </w:pPr>
    </w:p>
    <w:p>
      <w:pPr>
        <w:pStyle w:val="BodyText"/>
        <w:spacing w:line="283" w:lineRule="auto"/>
        <w:ind w:left="3964" w:right="7406"/>
      </w:pPr>
      <w:r>
        <w:rPr>
          <w:color w:val="323232"/>
        </w:rPr>
        <w:t>第一节 项目能源消费种类、来源及消费量评估第二节 能源加工、转换、利用情况评估</w:t>
      </w:r>
    </w:p>
    <w:p>
      <w:pPr>
        <w:pStyle w:val="BodyText"/>
        <w:spacing w:line="283" w:lineRule="auto"/>
        <w:ind w:left="3964" w:right="10257"/>
      </w:pPr>
      <w:r>
        <w:rPr>
          <w:color w:val="323232"/>
        </w:rPr>
        <w:t>第三节 能效水平分析评估第四节 本章评估小结</w:t>
      </w:r>
    </w:p>
    <w:p>
      <w:pPr>
        <w:pStyle w:val="BodyText"/>
        <w:spacing w:before="5"/>
        <w:rPr>
          <w:sz w:val="36"/>
        </w:rPr>
      </w:pPr>
    </w:p>
    <w:p>
      <w:pPr>
        <w:spacing w:before="0"/>
        <w:ind w:left="3330" w:right="0" w:firstLine="0"/>
        <w:jc w:val="left"/>
        <w:rPr>
          <w:b/>
          <w:sz w:val="31"/>
        </w:rPr>
      </w:pPr>
      <w:r>
        <w:rPr>
          <w:b/>
          <w:color w:val="323232"/>
          <w:sz w:val="31"/>
        </w:rPr>
        <w:t>第六章 节能措施评估</w:t>
      </w:r>
    </w:p>
    <w:p>
      <w:pPr>
        <w:pStyle w:val="BodyText"/>
        <w:rPr>
          <w:b/>
          <w:sz w:val="42"/>
        </w:rPr>
      </w:pPr>
    </w:p>
    <w:p>
      <w:pPr>
        <w:pStyle w:val="BodyText"/>
        <w:spacing w:before="1" w:line="283" w:lineRule="auto"/>
        <w:ind w:left="3964" w:right="10257"/>
      </w:pPr>
      <w:r>
        <w:rPr>
          <w:color w:val="323232"/>
          <w:spacing w:val="2"/>
        </w:rPr>
        <w:t>第一节 项目节能措施概述</w:t>
      </w:r>
      <w:r>
        <w:rPr>
          <w:color w:val="323232"/>
        </w:rPr>
        <w:t>第二节 单项节能工程</w:t>
      </w:r>
    </w:p>
    <w:p>
      <w:pPr>
        <w:pStyle w:val="BodyText"/>
        <w:spacing w:line="283" w:lineRule="auto"/>
        <w:ind w:left="3964" w:right="9940"/>
      </w:pPr>
      <w:r>
        <w:rPr>
          <w:color w:val="323232"/>
          <w:spacing w:val="4"/>
        </w:rPr>
        <w:t>第三节 节能措施效果评估第</w:t>
      </w:r>
      <w:r>
        <w:rPr>
          <w:color w:val="323232"/>
          <w:spacing w:val="1"/>
        </w:rPr>
        <w:t>四节 节能措施经济性评估第</w:t>
      </w:r>
      <w:r>
        <w:rPr>
          <w:color w:val="323232"/>
        </w:rPr>
        <w:t>五节 本章评估小结</w:t>
      </w:r>
    </w:p>
    <w:p>
      <w:pPr>
        <w:spacing w:after="0" w:line="283" w:lineRule="auto"/>
        <w:sectPr>
          <w:type w:val="continuous"/>
          <w:pgSz w:w="17860" w:h="25260"/>
          <w:pgMar w:top="1860" w:right="0" w:bottom="280" w:left="0" w:header="708" w:footer="708"/>
          <w:cols w:space="708"/>
        </w:sectPr>
      </w:pPr>
    </w:p>
    <w:p>
      <w:pPr>
        <w:spacing w:before="49" w:line="566" w:lineRule="auto"/>
        <w:ind w:left="3330" w:right="11200" w:firstLine="0"/>
        <w:jc w:val="left"/>
        <w:rPr>
          <w:b/>
          <w:sz w:val="31"/>
        </w:rPr>
      </w:pPr>
      <w:r>
        <w:rPr>
          <w:b/>
          <w:color w:val="323232"/>
          <w:sz w:val="31"/>
        </w:rPr>
        <w:t>第七章 存在问题及建议第八章 结论</w:t>
      </w:r>
    </w:p>
    <w:p>
      <w:pPr>
        <w:pStyle w:val="BodyText"/>
        <w:spacing w:before="5"/>
        <w:rPr>
          <w:b/>
          <w:sz w:val="36"/>
        </w:rPr>
      </w:pPr>
    </w:p>
    <w:p>
      <w:pPr>
        <w:spacing w:before="0"/>
        <w:ind w:left="2700" w:right="0" w:firstLine="0"/>
        <w:jc w:val="left"/>
        <w:rPr>
          <w:b/>
          <w:sz w:val="31"/>
        </w:rPr>
      </w:pPr>
      <w:r>
        <w:rPr>
          <w:b/>
          <w:color w:val="323232"/>
          <w:sz w:val="31"/>
        </w:rPr>
        <w:t>【电弧炉连铸钢坯节能评估报告目录】</w:t>
      </w:r>
    </w:p>
    <w:p>
      <w:pPr>
        <w:pStyle w:val="BodyText"/>
        <w:rPr>
          <w:b/>
          <w:sz w:val="20"/>
        </w:rPr>
      </w:pPr>
    </w:p>
    <w:p>
      <w:pPr>
        <w:pStyle w:val="BodyText"/>
        <w:spacing w:before="7"/>
        <w:rPr>
          <w:b/>
          <w:sz w:val="15"/>
        </w:rPr>
      </w:pPr>
      <w:r>
        <w:drawing>
          <wp:anchor distT="0" distB="0" distL="0" distR="0" simplePos="0" relativeHeight="251658240" behindDoc="0" locked="0" layoutInCell="1" allowOverlap="1">
            <wp:simplePos x="0" y="0"/>
            <wp:positionH relativeFrom="page">
              <wp:posOffset>1663700</wp:posOffset>
            </wp:positionH>
            <wp:positionV relativeFrom="paragraph">
              <wp:posOffset>151757</wp:posOffset>
            </wp:positionV>
            <wp:extent cx="8006333" cy="24069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8006333" cy="240696"/>
                    </a:xfrm>
                    <a:prstGeom prst="rect">
                      <a:avLst/>
                    </a:prstGeom>
                  </pic:spPr>
                </pic:pic>
              </a:graphicData>
            </a:graphic>
          </wp:anchor>
        </w:drawing>
      </w:r>
    </w:p>
    <w:p>
      <w:pPr>
        <w:pStyle w:val="ListParagraph"/>
        <w:numPr>
          <w:ilvl w:val="0"/>
          <w:numId w:val="8"/>
        </w:numPr>
        <w:tabs>
          <w:tab w:val="left" w:pos="3176"/>
        </w:tabs>
        <w:spacing w:before="38" w:after="137" w:line="240" w:lineRule="auto"/>
        <w:ind w:left="3175" w:right="0" w:hanging="476"/>
        <w:jc w:val="left"/>
        <w:rPr>
          <w:b/>
          <w:color w:val="003298"/>
          <w:sz w:val="31"/>
        </w:rPr>
      </w:pPr>
      <w:r>
        <w:rPr>
          <w:b/>
          <w:color w:val="003298"/>
          <w:sz w:val="31"/>
        </w:rPr>
        <w:t>编制说明</w:t>
      </w:r>
    </w:p>
    <w:p>
      <w:pPr>
        <w:pStyle w:val="BodyText"/>
        <w:ind w:left="2620"/>
        <w:rPr>
          <w:sz w:val="20"/>
        </w:rPr>
      </w:pPr>
      <w:r>
        <w:rPr>
          <w:sz w:val="20"/>
        </w:rPr>
        <w:drawing>
          <wp:inline distT="0" distB="0" distL="0" distR="0">
            <wp:extent cx="8006333" cy="24069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8006333" cy="240696"/>
                    </a:xfrm>
                    <a:prstGeom prst="rect">
                      <a:avLst/>
                    </a:prstGeom>
                  </pic:spPr>
                </pic:pic>
              </a:graphicData>
            </a:graphic>
          </wp:inline>
        </w:drawing>
      </w:r>
    </w:p>
    <w:p>
      <w:pPr>
        <w:pStyle w:val="BodyText"/>
        <w:spacing w:before="12"/>
        <w:rPr>
          <w:b/>
          <w:sz w:val="41"/>
        </w:rPr>
      </w:pPr>
    </w:p>
    <w:p>
      <w:pPr>
        <w:pStyle w:val="ListParagraph"/>
        <w:numPr>
          <w:ilvl w:val="1"/>
          <w:numId w:val="8"/>
        </w:numPr>
        <w:tabs>
          <w:tab w:val="left" w:pos="3335"/>
        </w:tabs>
        <w:spacing w:before="0" w:after="0" w:line="240" w:lineRule="auto"/>
        <w:ind w:left="3334" w:right="0" w:hanging="635"/>
        <w:jc w:val="left"/>
        <w:rPr>
          <w:b/>
          <w:color w:val="323232"/>
          <w:sz w:val="31"/>
        </w:rPr>
      </w:pPr>
      <w:r>
        <w:rPr>
          <w:b/>
          <w:color w:val="323232"/>
          <w:sz w:val="31"/>
        </w:rPr>
        <w:t>评估的目的和意义</w:t>
      </w:r>
    </w:p>
    <w:p>
      <w:pPr>
        <w:pStyle w:val="BodyText"/>
        <w:spacing w:before="1"/>
        <w:rPr>
          <w:b/>
          <w:sz w:val="42"/>
        </w:rPr>
      </w:pPr>
    </w:p>
    <w:p>
      <w:pPr>
        <w:pStyle w:val="ListParagraph"/>
        <w:numPr>
          <w:ilvl w:val="0"/>
          <w:numId w:val="6"/>
        </w:numPr>
        <w:tabs>
          <w:tab w:val="left" w:pos="3335"/>
        </w:tabs>
        <w:spacing w:before="1" w:after="0" w:line="283" w:lineRule="auto"/>
        <w:ind w:left="2700" w:right="2688" w:firstLine="0"/>
        <w:jc w:val="both"/>
        <w:rPr>
          <w:sz w:val="31"/>
        </w:rPr>
      </w:pPr>
      <w:r>
        <w:rPr>
          <w:color w:val="323232"/>
          <w:spacing w:val="-9"/>
          <w:sz w:val="31"/>
        </w:rPr>
        <w:t>评估分析电弧炉连铸钢坯项目是否符合国家和地方的法律、法规、规划、产业政策、行</w:t>
      </w:r>
      <w:r>
        <w:rPr>
          <w:color w:val="323232"/>
          <w:sz w:val="31"/>
        </w:rPr>
        <w:t>业准入条件以及相关标准、规范等的要求。</w:t>
      </w:r>
    </w:p>
    <w:p>
      <w:pPr>
        <w:pStyle w:val="BodyText"/>
        <w:spacing w:before="5"/>
        <w:rPr>
          <w:sz w:val="36"/>
        </w:rPr>
      </w:pPr>
    </w:p>
    <w:p>
      <w:pPr>
        <w:pStyle w:val="ListParagraph"/>
        <w:numPr>
          <w:ilvl w:val="0"/>
          <w:numId w:val="6"/>
        </w:numPr>
        <w:tabs>
          <w:tab w:val="left" w:pos="3335"/>
        </w:tabs>
        <w:spacing w:before="0" w:after="0" w:line="283" w:lineRule="auto"/>
        <w:ind w:left="2700" w:right="2801" w:firstLine="0"/>
        <w:jc w:val="both"/>
        <w:rPr>
          <w:sz w:val="31"/>
        </w:rPr>
      </w:pPr>
      <w:r>
        <w:rPr>
          <w:color w:val="323232"/>
          <w:spacing w:val="-1"/>
          <w:sz w:val="31"/>
        </w:rPr>
        <w:t>对电弧炉连铸钢坯项目工艺工序以及工艺设备在能源消耗方面是否先进可行，进行评</w:t>
      </w:r>
      <w:r>
        <w:rPr>
          <w:color w:val="323232"/>
          <w:sz w:val="31"/>
        </w:rPr>
        <w:t>估。</w:t>
      </w:r>
    </w:p>
    <w:p>
      <w:pPr>
        <w:pStyle w:val="BodyText"/>
        <w:spacing w:before="5"/>
        <w:rPr>
          <w:sz w:val="36"/>
        </w:rPr>
      </w:pPr>
    </w:p>
    <w:p>
      <w:pPr>
        <w:pStyle w:val="ListParagraph"/>
        <w:numPr>
          <w:ilvl w:val="0"/>
          <w:numId w:val="6"/>
        </w:numPr>
        <w:tabs>
          <w:tab w:val="left" w:pos="3335"/>
        </w:tabs>
        <w:spacing w:before="0" w:after="0" w:line="283" w:lineRule="auto"/>
        <w:ind w:left="2700" w:right="2667" w:firstLine="0"/>
        <w:jc w:val="both"/>
        <w:rPr>
          <w:sz w:val="31"/>
        </w:rPr>
      </w:pPr>
      <w:r>
        <w:rPr>
          <w:color w:val="323232"/>
          <w:spacing w:val="-8"/>
          <w:sz w:val="31"/>
        </w:rPr>
        <w:t>阐述建设电弧炉连铸钢坯项目设计用能的情况，以科学、严谨的评估方法，客观、全面地分析电弧炉连铸钢坯项目合理用能的先进点和薄弱环节</w:t>
      </w:r>
      <w:r>
        <w:rPr>
          <w:color w:val="323232"/>
          <w:spacing w:val="-17"/>
          <w:sz w:val="31"/>
        </w:rPr>
        <w:t>，判定电弧炉连铸钢坯项目合理用</w:t>
      </w:r>
      <w:r>
        <w:rPr>
          <w:color w:val="323232"/>
          <w:sz w:val="31"/>
        </w:rPr>
        <w:t>能的政策符合性、科学性、可行性，提出合理用能的建议措施。</w:t>
      </w:r>
    </w:p>
    <w:p>
      <w:pPr>
        <w:pStyle w:val="BodyText"/>
        <w:spacing w:before="5"/>
        <w:rPr>
          <w:sz w:val="36"/>
        </w:rPr>
      </w:pPr>
    </w:p>
    <w:p>
      <w:pPr>
        <w:pStyle w:val="ListParagraph"/>
        <w:numPr>
          <w:ilvl w:val="0"/>
          <w:numId w:val="6"/>
        </w:numPr>
        <w:tabs>
          <w:tab w:val="left" w:pos="3335"/>
        </w:tabs>
        <w:spacing w:before="0" w:after="0" w:line="283" w:lineRule="auto"/>
        <w:ind w:left="2700" w:right="2688" w:firstLine="0"/>
        <w:jc w:val="both"/>
        <w:rPr>
          <w:sz w:val="31"/>
        </w:rPr>
      </w:pPr>
      <w:r>
        <w:rPr>
          <w:color w:val="323232"/>
          <w:spacing w:val="-12"/>
          <w:sz w:val="31"/>
        </w:rPr>
        <w:t>根据节能评估的结论和建议，为实现国家、地方有关节能减排的宏观政策目标，加强电</w:t>
      </w:r>
      <w:r>
        <w:rPr>
          <w:color w:val="323232"/>
          <w:sz w:val="31"/>
        </w:rPr>
        <w:t>弧炉连铸钢坯项目合理用能管理，从源头严把节能关。</w:t>
      </w:r>
    </w:p>
    <w:p>
      <w:pPr>
        <w:pStyle w:val="BodyText"/>
        <w:spacing w:before="6"/>
        <w:rPr>
          <w:sz w:val="36"/>
        </w:rPr>
      </w:pPr>
    </w:p>
    <w:p>
      <w:pPr>
        <w:pStyle w:val="ListParagraph"/>
        <w:numPr>
          <w:ilvl w:val="1"/>
          <w:numId w:val="8"/>
        </w:numPr>
        <w:tabs>
          <w:tab w:val="left" w:pos="3335"/>
        </w:tabs>
        <w:spacing w:before="0" w:after="0" w:line="240" w:lineRule="auto"/>
        <w:ind w:left="3334" w:right="0" w:hanging="635"/>
        <w:jc w:val="left"/>
        <w:rPr>
          <w:b/>
          <w:color w:val="323232"/>
          <w:sz w:val="31"/>
        </w:rPr>
      </w:pPr>
      <w:r>
        <w:rPr>
          <w:b/>
          <w:color w:val="323232"/>
          <w:sz w:val="31"/>
        </w:rPr>
        <w:t>评估依据</w:t>
      </w:r>
    </w:p>
    <w:p>
      <w:pPr>
        <w:pStyle w:val="BodyText"/>
        <w:spacing w:before="1"/>
        <w:rPr>
          <w:b/>
          <w:sz w:val="42"/>
        </w:rPr>
      </w:pPr>
    </w:p>
    <w:p>
      <w:pPr>
        <w:pStyle w:val="ListParagraph"/>
        <w:numPr>
          <w:ilvl w:val="2"/>
          <w:numId w:val="8"/>
        </w:numPr>
        <w:tabs>
          <w:tab w:val="left" w:pos="3651"/>
        </w:tabs>
        <w:spacing w:before="0" w:after="0" w:line="240" w:lineRule="auto"/>
        <w:ind w:left="3651" w:right="0" w:hanging="951"/>
        <w:jc w:val="left"/>
        <w:rPr>
          <w:b/>
          <w:color w:val="323232"/>
          <w:sz w:val="31"/>
        </w:rPr>
      </w:pPr>
      <w:r>
        <w:rPr>
          <w:b/>
          <w:color w:val="323232"/>
          <w:sz w:val="31"/>
        </w:rPr>
        <w:t>国家现行法律法规和规划、产业政策、行业准入条件</w:t>
      </w:r>
    </w:p>
    <w:p>
      <w:pPr>
        <w:pStyle w:val="BodyText"/>
        <w:rPr>
          <w:b/>
          <w:sz w:val="42"/>
        </w:rPr>
      </w:pPr>
    </w:p>
    <w:p>
      <w:pPr>
        <w:pStyle w:val="ListParagraph"/>
        <w:numPr>
          <w:ilvl w:val="3"/>
          <w:numId w:val="8"/>
        </w:numPr>
        <w:tabs>
          <w:tab w:val="left" w:pos="3972"/>
        </w:tabs>
        <w:spacing w:before="1" w:after="0" w:line="240" w:lineRule="auto"/>
        <w:ind w:left="3971" w:right="0" w:hanging="1272"/>
        <w:jc w:val="left"/>
        <w:rPr>
          <w:b/>
          <w:color w:val="323232"/>
          <w:sz w:val="31"/>
        </w:rPr>
      </w:pPr>
      <w:r>
        <w:rPr>
          <w:b/>
          <w:color w:val="323232"/>
          <w:sz w:val="31"/>
        </w:rPr>
        <w:t>法律</w:t>
      </w:r>
    </w:p>
    <w:p>
      <w:pPr>
        <w:pStyle w:val="BodyText"/>
        <w:rPr>
          <w:b/>
          <w:sz w:val="42"/>
        </w:rPr>
      </w:pPr>
    </w:p>
    <w:p>
      <w:pPr>
        <w:pStyle w:val="BodyText"/>
        <w:spacing w:line="283" w:lineRule="auto"/>
        <w:ind w:left="2700" w:right="2594"/>
      </w:pPr>
      <w:r>
        <w:rPr>
          <w:color w:val="323232"/>
        </w:rPr>
        <w:t>《中华人民共和国节约能源法》(八届人大常委会二十八次会议主席令第九十号，十届人大常委会三十次会议主席令第七十七号修订)</w:t>
      </w:r>
    </w:p>
    <w:p>
      <w:pPr>
        <w:pStyle w:val="BodyText"/>
        <w:spacing w:line="283" w:lineRule="auto"/>
        <w:ind w:left="2700" w:right="2697"/>
      </w:pPr>
      <w:r>
        <w:rPr>
          <w:color w:val="323232"/>
          <w:spacing w:val="-5"/>
        </w:rPr>
        <w:t xml:space="preserve">《中华人民共和国可再生能源法》(十届人大常委会 </w:t>
      </w:r>
      <w:r>
        <w:rPr>
          <w:color w:val="323232"/>
        </w:rPr>
        <w:t>14</w:t>
      </w:r>
      <w:r>
        <w:rPr>
          <w:color w:val="323232"/>
          <w:spacing w:val="-7"/>
        </w:rPr>
        <w:t xml:space="preserve"> 次会议主席令第 </w:t>
      </w:r>
      <w:r>
        <w:rPr>
          <w:color w:val="323232"/>
        </w:rPr>
        <w:t>33</w:t>
      </w:r>
      <w:r>
        <w:rPr>
          <w:color w:val="323232"/>
          <w:spacing w:val="-6"/>
        </w:rPr>
        <w:t xml:space="preserve"> 号，十一届人大</w:t>
      </w:r>
      <w:r>
        <w:rPr>
          <w:color w:val="323232"/>
          <w:spacing w:val="-20"/>
        </w:rPr>
        <w:t xml:space="preserve">常委会 </w:t>
      </w:r>
      <w:r>
        <w:rPr>
          <w:color w:val="323232"/>
        </w:rPr>
        <w:t>12</w:t>
      </w:r>
      <w:r>
        <w:rPr>
          <w:color w:val="323232"/>
          <w:spacing w:val="-21"/>
        </w:rPr>
        <w:t xml:space="preserve"> 次会议主席令第 </w:t>
      </w:r>
      <w:r>
        <w:rPr>
          <w:color w:val="323232"/>
        </w:rPr>
        <w:t>23</w:t>
      </w:r>
      <w:r>
        <w:rPr>
          <w:color w:val="323232"/>
          <w:spacing w:val="-18"/>
        </w:rPr>
        <w:t xml:space="preserve"> 号修订)</w:t>
      </w:r>
    </w:p>
    <w:p>
      <w:pPr>
        <w:pStyle w:val="BodyText"/>
        <w:spacing w:line="397" w:lineRule="exact"/>
        <w:ind w:left="2700"/>
      </w:pPr>
      <w:r>
        <w:rPr>
          <w:color w:val="323232"/>
        </w:rPr>
        <w:t>《中华人民共和国清洁生产促进法》 (九届人大常委会 28 次会议主席令第 72 号)</w:t>
      </w:r>
    </w:p>
    <w:p>
      <w:pPr>
        <w:pStyle w:val="BodyText"/>
        <w:spacing w:before="70"/>
        <w:ind w:left="2700"/>
      </w:pPr>
      <w:r>
        <w:rPr>
          <w:color w:val="323232"/>
        </w:rPr>
        <w:t>《中华人民共和国电力法》(八届人大常委会 17 次会议主席令第 60 号)</w:t>
      </w:r>
    </w:p>
    <w:p>
      <w:pPr>
        <w:pStyle w:val="BodyText"/>
        <w:spacing w:before="70"/>
        <w:ind w:left="2700"/>
      </w:pPr>
      <w:r>
        <w:rPr>
          <w:color w:val="323232"/>
        </w:rPr>
        <w:t>《中华人民共和国城乡规划法》(七届人大常委会 11 次会议主席令第 23 号)</w:t>
      </w:r>
    </w:p>
    <w:p>
      <w:pPr>
        <w:pStyle w:val="BodyText"/>
        <w:spacing w:before="71"/>
        <w:ind w:left="2700"/>
      </w:pPr>
      <w:r>
        <w:rPr>
          <w:color w:val="323232"/>
        </w:rPr>
        <w:t>《中华人民共和国建筑法》(八届人大常委会 28 次会议主席令第 91 号)</w:t>
      </w:r>
    </w:p>
    <w:p>
      <w:pPr>
        <w:pStyle w:val="BodyText"/>
        <w:spacing w:before="71"/>
        <w:ind w:left="2700"/>
      </w:pPr>
      <w:r>
        <w:rPr>
          <w:color w:val="323232"/>
        </w:rPr>
        <w:t>《中华人民共和国水法》(九届人大常委会 29 次会议主席令第 74 号)</w:t>
      </w:r>
    </w:p>
    <w:p>
      <w:pPr>
        <w:pStyle w:val="BodyText"/>
        <w:spacing w:before="71"/>
        <w:ind w:left="2700"/>
      </w:pPr>
      <w:r>
        <w:rPr>
          <w:color w:val="323232"/>
        </w:rPr>
        <w:t>《中华人民共和国环境保护法》(七届人大常委会 11 次会议主席令第 22 号)</w:t>
      </w:r>
    </w:p>
    <w:p>
      <w:pPr>
        <w:pStyle w:val="BodyText"/>
        <w:spacing w:before="71"/>
        <w:ind w:left="2700"/>
      </w:pPr>
      <w:r>
        <w:rPr>
          <w:color w:val="323232"/>
        </w:rPr>
        <w:t>《中华人民共和国循环经济促进法》(十一届人大常委会第 4 次会议主席令第 4 号)</w:t>
      </w:r>
    </w:p>
    <w:p>
      <w:pPr>
        <w:pStyle w:val="BodyText"/>
        <w:spacing w:before="71"/>
        <w:ind w:left="2700"/>
      </w:pPr>
      <w:r>
        <w:rPr>
          <w:color w:val="323232"/>
        </w:rPr>
        <w:t>《中华人民共和国计量法》(六届人大常委会第 12 次会议主席令第 28 号)</w:t>
      </w:r>
    </w:p>
    <w:p>
      <w:pPr>
        <w:spacing w:after="0"/>
        <w:sectPr>
          <w:pgSz w:w="17860" w:h="25260"/>
          <w:pgMar w:top="1860" w:right="0" w:bottom="280" w:left="0" w:header="708" w:footer="708"/>
          <w:pgNumType w:start="2"/>
          <w:cols w:space="708"/>
        </w:sectPr>
      </w:pPr>
    </w:p>
    <w:p>
      <w:pPr>
        <w:pStyle w:val="BodyText"/>
        <w:spacing w:before="49" w:line="283" w:lineRule="auto"/>
        <w:ind w:left="2700" w:right="2692"/>
      </w:pPr>
      <w:r>
        <w:rPr>
          <w:color w:val="323232"/>
        </w:rPr>
        <w:t>《中华人民共和国统计法》(六届人大委员会第三次会议主席令第9 号，十一届人大委员会第九次会议主席令第 15 号修订)</w:t>
      </w:r>
    </w:p>
    <w:p>
      <w:pPr>
        <w:pStyle w:val="BodyText"/>
        <w:spacing w:before="6"/>
        <w:rPr>
          <w:sz w:val="36"/>
        </w:rPr>
      </w:pPr>
    </w:p>
    <w:p>
      <w:pPr>
        <w:pStyle w:val="ListParagraph"/>
        <w:numPr>
          <w:ilvl w:val="3"/>
          <w:numId w:val="7"/>
        </w:numPr>
        <w:tabs>
          <w:tab w:val="left" w:pos="3972"/>
        </w:tabs>
        <w:spacing w:before="0" w:after="0" w:line="566" w:lineRule="auto"/>
        <w:ind w:left="2700" w:right="13252" w:firstLine="0"/>
        <w:jc w:val="left"/>
        <w:rPr>
          <w:b/>
          <w:color w:val="323232"/>
          <w:sz w:val="31"/>
        </w:rPr>
      </w:pPr>
      <w:r>
        <w:rPr>
          <w:b/>
          <w:color w:val="323232"/>
          <w:spacing w:val="-8"/>
          <w:sz w:val="31"/>
        </w:rPr>
        <w:t>法规</w:t>
      </w:r>
      <w:r>
        <w:rPr>
          <w:b/>
          <w:color w:val="323232"/>
          <w:sz w:val="31"/>
        </w:rPr>
        <w:t>(1)国家法规</w:t>
      </w:r>
    </w:p>
    <w:p>
      <w:pPr>
        <w:pStyle w:val="BodyText"/>
        <w:spacing w:line="394" w:lineRule="exact"/>
        <w:ind w:left="2700"/>
      </w:pPr>
      <w:r>
        <w:rPr>
          <w:color w:val="323232"/>
        </w:rPr>
        <w:t>《固定资产投资项目节能评估和审查暂行办法》(发改委令[2010]第 6 号)</w:t>
      </w:r>
    </w:p>
    <w:p>
      <w:pPr>
        <w:pStyle w:val="BodyText"/>
        <w:spacing w:before="71"/>
        <w:ind w:left="2700"/>
      </w:pPr>
      <w:r>
        <w:rPr>
          <w:color w:val="323232"/>
        </w:rPr>
        <w:t>《“十二五”节能减排综合性工作方案》(国发[2011]26 号)</w:t>
      </w:r>
    </w:p>
    <w:p>
      <w:pPr>
        <w:pStyle w:val="BodyText"/>
        <w:spacing w:before="71"/>
        <w:ind w:left="2700"/>
      </w:pPr>
      <w:r>
        <w:rPr>
          <w:color w:val="323232"/>
        </w:rPr>
        <w:t>《国务院关于加强节能工作的决定》(国发[2006]28 号)</w:t>
      </w:r>
    </w:p>
    <w:p>
      <w:pPr>
        <w:pStyle w:val="BodyText"/>
        <w:spacing w:before="71"/>
        <w:ind w:left="2700"/>
      </w:pPr>
      <w:r>
        <w:rPr>
          <w:color w:val="323232"/>
        </w:rPr>
        <w:t>《国务院关于进一步加强节油节电工作的通知》(国发[2008]23 号)</w:t>
      </w:r>
    </w:p>
    <w:p>
      <w:pPr>
        <w:pStyle w:val="BodyText"/>
        <w:spacing w:before="70"/>
        <w:ind w:left="2700"/>
      </w:pPr>
      <w:r>
        <w:rPr>
          <w:color w:val="323232"/>
        </w:rPr>
        <w:t>《关于进一步加强工业节水工作的通知》(工信部[2010]218 号)</w:t>
      </w:r>
    </w:p>
    <w:p>
      <w:pPr>
        <w:pStyle w:val="BodyText"/>
        <w:spacing w:before="72"/>
        <w:ind w:left="2700"/>
      </w:pPr>
      <w:r>
        <w:rPr>
          <w:color w:val="323232"/>
        </w:rPr>
        <w:t>《节能中长期专项规划》(发改环资[2004]2505 号)</w:t>
      </w:r>
    </w:p>
    <w:p>
      <w:pPr>
        <w:pStyle w:val="BodyText"/>
        <w:spacing w:before="71"/>
        <w:ind w:left="2700"/>
      </w:pPr>
      <w:r>
        <w:rPr>
          <w:color w:val="323232"/>
        </w:rPr>
        <w:t>《关于加强固定资产投资项目节能评估和审查工作的通知》(发改投资[2006]2787 号)</w:t>
      </w:r>
    </w:p>
    <w:p>
      <w:pPr>
        <w:pStyle w:val="BodyText"/>
        <w:spacing w:before="71"/>
        <w:ind w:left="2700"/>
      </w:pPr>
      <w:r>
        <w:rPr>
          <w:color w:val="323232"/>
        </w:rPr>
        <w:t>《关于印发固定资产投资项目节能评估和审查指南(2006)的通知》(发改环资[2007]21 号)</w:t>
      </w:r>
    </w:p>
    <w:p>
      <w:pPr>
        <w:pStyle w:val="BodyText"/>
        <w:spacing w:before="71"/>
        <w:ind w:left="2700"/>
      </w:pPr>
      <w:r>
        <w:rPr>
          <w:color w:val="323232"/>
        </w:rPr>
        <w:t>《民用建筑节能条例》(国务院令第 530 号)</w:t>
      </w:r>
    </w:p>
    <w:p>
      <w:pPr>
        <w:pStyle w:val="BodyText"/>
        <w:spacing w:before="70"/>
        <w:ind w:left="2700"/>
      </w:pPr>
      <w:r>
        <w:rPr>
          <w:color w:val="323232"/>
        </w:rPr>
        <w:t>《民用建筑节能管理规定》(建设部令第 143 号)</w:t>
      </w:r>
    </w:p>
    <w:p>
      <w:pPr>
        <w:pStyle w:val="BodyText"/>
        <w:spacing w:before="71" w:line="566" w:lineRule="auto"/>
        <w:ind w:left="2700" w:right="4124"/>
        <w:rPr>
          <w:b/>
        </w:rPr>
      </w:pPr>
      <w:r>
        <w:rPr>
          <w:color w:val="323232"/>
        </w:rPr>
        <w:t xml:space="preserve">《国家电网公司电力系统电压质量和无功电力管理规定(2009)》(国家电网公司) </w:t>
      </w:r>
      <w:r>
        <w:rPr>
          <w:b/>
          <w:color w:val="323232"/>
        </w:rPr>
        <w:t>(2)地方法规</w:t>
      </w:r>
    </w:p>
    <w:p>
      <w:pPr>
        <w:pStyle w:val="BodyText"/>
        <w:spacing w:line="394" w:lineRule="exact"/>
        <w:ind w:left="2700"/>
      </w:pPr>
      <w:r>
        <w:rPr>
          <w:color w:val="323232"/>
        </w:rPr>
        <w:t>《XX 市节约能源条例》</w:t>
      </w:r>
    </w:p>
    <w:p>
      <w:pPr>
        <w:pStyle w:val="BodyText"/>
        <w:spacing w:before="71"/>
        <w:ind w:left="2700"/>
      </w:pPr>
      <w:r>
        <w:rPr>
          <w:color w:val="323232"/>
        </w:rPr>
        <w:t>《关于XX 市固定资产投资项目节能评估和审查有关规定的通知》</w:t>
      </w:r>
    </w:p>
    <w:p>
      <w:pPr>
        <w:pStyle w:val="BodyText"/>
        <w:spacing w:before="71"/>
        <w:ind w:left="2700"/>
      </w:pPr>
      <w:r>
        <w:rPr>
          <w:color w:val="323232"/>
        </w:rPr>
        <w:t>《关于印发XX 市固定资产投资项目合理用能评估和审查管理暂行办法的通知》</w:t>
      </w:r>
    </w:p>
    <w:p>
      <w:pPr>
        <w:pStyle w:val="BodyText"/>
        <w:spacing w:before="71"/>
        <w:ind w:left="2700"/>
      </w:pPr>
      <w:r>
        <w:rPr>
          <w:color w:val="323232"/>
        </w:rPr>
        <w:t>《XX 市人民政府关于加强节能工作的决定》</w:t>
      </w:r>
    </w:p>
    <w:p>
      <w:pPr>
        <w:pStyle w:val="BodyText"/>
        <w:spacing w:before="71"/>
        <w:ind w:left="2700"/>
      </w:pPr>
      <w:r>
        <w:rPr>
          <w:color w:val="323232"/>
        </w:rPr>
        <w:t>《XX 市供热用热条例》</w:t>
      </w:r>
    </w:p>
    <w:p>
      <w:pPr>
        <w:pStyle w:val="BodyText"/>
        <w:spacing w:before="71"/>
        <w:ind w:left="2700"/>
      </w:pPr>
      <w:r>
        <w:rPr>
          <w:color w:val="323232"/>
        </w:rPr>
        <w:t>《XX 市建筑节能管理规定》</w:t>
      </w:r>
    </w:p>
    <w:p>
      <w:pPr>
        <w:pStyle w:val="BodyText"/>
        <w:spacing w:before="71"/>
        <w:ind w:left="2700"/>
      </w:pPr>
      <w:r>
        <w:rPr>
          <w:color w:val="323232"/>
        </w:rPr>
        <w:t>《XX 市节约用水条例》</w:t>
      </w:r>
    </w:p>
    <w:p>
      <w:pPr>
        <w:pStyle w:val="BodyText"/>
        <w:spacing w:before="70"/>
        <w:ind w:left="2700"/>
      </w:pPr>
      <w:r>
        <w:rPr>
          <w:color w:val="323232"/>
        </w:rPr>
        <w:t>《XX 市城市排水和再生水利用管理条例》</w:t>
      </w:r>
    </w:p>
    <w:p>
      <w:pPr>
        <w:pStyle w:val="BodyText"/>
        <w:spacing w:before="1"/>
        <w:rPr>
          <w:sz w:val="42"/>
        </w:rPr>
      </w:pPr>
    </w:p>
    <w:p>
      <w:pPr>
        <w:pStyle w:val="ListParagraph"/>
        <w:numPr>
          <w:ilvl w:val="2"/>
          <w:numId w:val="7"/>
        </w:numPr>
        <w:tabs>
          <w:tab w:val="left" w:pos="3651"/>
        </w:tabs>
        <w:spacing w:before="0" w:after="0" w:line="566" w:lineRule="auto"/>
        <w:ind w:left="2700" w:right="8822" w:firstLine="0"/>
        <w:jc w:val="left"/>
        <w:rPr>
          <w:b/>
          <w:color w:val="323232"/>
          <w:sz w:val="31"/>
        </w:rPr>
      </w:pPr>
      <w:r>
        <w:rPr>
          <w:b/>
          <w:color w:val="323232"/>
          <w:spacing w:val="-2"/>
          <w:sz w:val="31"/>
        </w:rPr>
        <w:t>行业与区域规划、行业准入与产业政策</w:t>
      </w:r>
      <w:r>
        <w:rPr>
          <w:b/>
          <w:color w:val="323232"/>
          <w:sz w:val="31"/>
        </w:rPr>
        <w:t>(1)规划</w:t>
      </w:r>
    </w:p>
    <w:p>
      <w:pPr>
        <w:pStyle w:val="BodyText"/>
        <w:spacing w:line="394" w:lineRule="exact"/>
        <w:ind w:left="2700"/>
      </w:pPr>
      <w:r>
        <w:rPr>
          <w:color w:val="323232"/>
        </w:rPr>
        <w:t>《XX 市城市总体规划》</w:t>
      </w:r>
    </w:p>
    <w:p>
      <w:pPr>
        <w:pStyle w:val="BodyText"/>
        <w:spacing w:before="72"/>
        <w:ind w:left="2700"/>
      </w:pPr>
      <w:r>
        <w:rPr>
          <w:color w:val="323232"/>
        </w:rPr>
        <w:t>《中华人民共和国国民经济和社会发展第十二个五年规划纲要》</w:t>
      </w:r>
    </w:p>
    <w:p>
      <w:pPr>
        <w:spacing w:before="71" w:line="566" w:lineRule="auto"/>
        <w:ind w:left="2700" w:right="7796" w:firstLine="0"/>
        <w:jc w:val="left"/>
        <w:rPr>
          <w:b/>
          <w:sz w:val="31"/>
        </w:rPr>
      </w:pPr>
      <w:r>
        <w:rPr>
          <w:color w:val="323232"/>
          <w:sz w:val="31"/>
        </w:rPr>
        <w:t>《XX 市国民经济和社会发展第十二个五年规划纲要》</w:t>
      </w:r>
      <w:r>
        <w:rPr>
          <w:b/>
          <w:color w:val="323232"/>
          <w:sz w:val="31"/>
        </w:rPr>
        <w:t>(2)产业政策</w:t>
      </w:r>
    </w:p>
    <w:p>
      <w:pPr>
        <w:pStyle w:val="BodyText"/>
        <w:spacing w:line="394" w:lineRule="exact"/>
        <w:ind w:left="2700"/>
      </w:pPr>
      <w:r>
        <w:rPr>
          <w:color w:val="323232"/>
        </w:rPr>
        <w:t>《外商投资产业指导目录(2011 年修订)》国家发改委商务部令[2011]第 12 号</w:t>
      </w:r>
    </w:p>
    <w:p>
      <w:pPr>
        <w:pStyle w:val="BodyText"/>
        <w:spacing w:before="70"/>
        <w:ind w:left="2700"/>
      </w:pPr>
      <w:r>
        <w:rPr>
          <w:color w:val="323232"/>
        </w:rPr>
        <w:t>《天然气利用政策》发改能源[2007]2155 号</w:t>
      </w:r>
    </w:p>
    <w:p>
      <w:pPr>
        <w:pStyle w:val="BodyText"/>
        <w:spacing w:before="71"/>
        <w:ind w:left="2700"/>
      </w:pPr>
      <w:r>
        <w:rPr>
          <w:color w:val="323232"/>
        </w:rPr>
        <w:t>《工业和信息化部关于钢铁工业节能减排的指导意见》(工信部节[2010]176 号)</w:t>
      </w:r>
    </w:p>
    <w:p>
      <w:pPr>
        <w:pStyle w:val="BodyText"/>
        <w:spacing w:before="71"/>
        <w:ind w:left="2700"/>
      </w:pPr>
      <w:r>
        <w:rPr>
          <w:color w:val="323232"/>
        </w:rPr>
        <w:t>《部分工业行业淘汰落后生产工艺装备和产品指导目录(2010 年本)》(工产业[2010]第 122</w:t>
      </w:r>
    </w:p>
    <w:p>
      <w:pPr>
        <w:spacing w:after="0"/>
        <w:sectPr>
          <w:pgSz w:w="17860" w:h="25260"/>
          <w:pgMar w:top="1860" w:right="0" w:bottom="280" w:left="0" w:header="708" w:footer="708"/>
          <w:pgNumType w:start="3"/>
          <w:cols w:space="708"/>
        </w:sectPr>
      </w:pPr>
    </w:p>
    <w:p>
      <w:pPr>
        <w:pStyle w:val="BodyText"/>
        <w:spacing w:before="49"/>
        <w:ind w:left="2700"/>
      </w:pPr>
      <w:r>
        <w:rPr>
          <w:color w:val="323232"/>
        </w:rPr>
        <w:t>号)</w:t>
      </w:r>
    </w:p>
    <w:p>
      <w:pPr>
        <w:pStyle w:val="BodyText"/>
        <w:spacing w:before="72"/>
        <w:ind w:left="2700"/>
      </w:pPr>
      <w:r>
        <w:rPr>
          <w:color w:val="323232"/>
        </w:rPr>
        <w:t>《高耗能落后机电设备(产品)淘汰目录》(第一批)工节[2009]第 67 号</w:t>
      </w:r>
    </w:p>
    <w:p>
      <w:pPr>
        <w:pStyle w:val="BodyText"/>
        <w:spacing w:before="70"/>
        <w:ind w:left="2700"/>
      </w:pPr>
      <w:r>
        <w:rPr>
          <w:color w:val="323232"/>
          <w:spacing w:val="-4"/>
        </w:rPr>
        <w:t>《国家重点节能技术推广目录》(第一批)国发</w:t>
      </w:r>
      <w:r>
        <w:rPr>
          <w:color w:val="323232"/>
        </w:rPr>
        <w:t>[2008]</w:t>
      </w:r>
      <w:r>
        <w:rPr>
          <w:color w:val="323232"/>
          <w:spacing w:val="121"/>
        </w:rPr>
        <w:t xml:space="preserve"> </w:t>
      </w:r>
      <w:r>
        <w:rPr>
          <w:color w:val="323232"/>
        </w:rPr>
        <w:t>36</w:t>
      </w:r>
      <w:r>
        <w:rPr>
          <w:color w:val="323232"/>
          <w:spacing w:val="-18"/>
        </w:rPr>
        <w:t xml:space="preserve"> 号</w:t>
      </w:r>
    </w:p>
    <w:p>
      <w:pPr>
        <w:pStyle w:val="BodyText"/>
        <w:spacing w:before="71"/>
        <w:ind w:left="2700"/>
      </w:pPr>
      <w:r>
        <w:rPr>
          <w:color w:val="323232"/>
          <w:spacing w:val="-4"/>
        </w:rPr>
        <w:t>《国家重点节能技术推广目录》(第二批)国发</w:t>
      </w:r>
      <w:r>
        <w:rPr>
          <w:color w:val="323232"/>
        </w:rPr>
        <w:t>[2009]</w:t>
      </w:r>
      <w:r>
        <w:rPr>
          <w:color w:val="323232"/>
          <w:spacing w:val="121"/>
        </w:rPr>
        <w:t xml:space="preserve"> </w:t>
      </w:r>
      <w:r>
        <w:rPr>
          <w:color w:val="323232"/>
        </w:rPr>
        <w:t>24</w:t>
      </w:r>
      <w:r>
        <w:rPr>
          <w:color w:val="323232"/>
          <w:spacing w:val="-18"/>
        </w:rPr>
        <w:t xml:space="preserve"> 号</w:t>
      </w:r>
    </w:p>
    <w:p>
      <w:pPr>
        <w:pStyle w:val="BodyText"/>
        <w:spacing w:before="71"/>
        <w:ind w:left="2700"/>
      </w:pPr>
      <w:r>
        <w:rPr>
          <w:color w:val="323232"/>
          <w:spacing w:val="-4"/>
        </w:rPr>
        <w:t>《国家重点节能技术推广目录》(第三批)国发</w:t>
      </w:r>
      <w:r>
        <w:rPr>
          <w:color w:val="323232"/>
        </w:rPr>
        <w:t>[2010]</w:t>
      </w:r>
      <w:r>
        <w:rPr>
          <w:color w:val="323232"/>
          <w:spacing w:val="121"/>
        </w:rPr>
        <w:t xml:space="preserve"> </w:t>
      </w:r>
      <w:r>
        <w:rPr>
          <w:color w:val="323232"/>
        </w:rPr>
        <w:t>33</w:t>
      </w:r>
      <w:r>
        <w:rPr>
          <w:color w:val="323232"/>
          <w:spacing w:val="-18"/>
        </w:rPr>
        <w:t xml:space="preserve"> 号</w:t>
      </w:r>
    </w:p>
    <w:p>
      <w:pPr>
        <w:pStyle w:val="BodyText"/>
        <w:spacing w:before="71"/>
        <w:ind w:left="2700"/>
      </w:pPr>
      <w:r>
        <w:rPr>
          <w:color w:val="323232"/>
        </w:rPr>
        <w:t>《国家重点节能技术推广目录》(第四批)国发[2011]34 号</w:t>
      </w:r>
    </w:p>
    <w:p>
      <w:pPr>
        <w:pStyle w:val="BodyText"/>
        <w:spacing w:before="71"/>
        <w:ind w:left="2700"/>
      </w:pPr>
      <w:r>
        <w:rPr>
          <w:color w:val="323232"/>
        </w:rPr>
        <w:t>《工业和信息化部节能机电设备(产品)推荐目录》(第一批)工节［2009］第 41 号</w:t>
      </w:r>
    </w:p>
    <w:p>
      <w:pPr>
        <w:pStyle w:val="BodyText"/>
        <w:spacing w:before="70"/>
        <w:ind w:left="2700"/>
      </w:pPr>
      <w:r>
        <w:rPr>
          <w:color w:val="323232"/>
        </w:rPr>
        <w:t>《工业和信息化部节能机电设备(产品)推荐目录》(第二批)工节[2010]第 112 号</w:t>
      </w:r>
    </w:p>
    <w:p>
      <w:pPr>
        <w:pStyle w:val="BodyText"/>
        <w:spacing w:before="71"/>
        <w:ind w:left="2700"/>
      </w:pPr>
      <w:r>
        <w:rPr>
          <w:color w:val="323232"/>
        </w:rPr>
        <w:t>《工业和信息化部节能机电设备(产品)推荐目录》(第三批)工节[2011]第 42 号</w:t>
      </w:r>
    </w:p>
    <w:p>
      <w:pPr>
        <w:pStyle w:val="BodyText"/>
        <w:spacing w:before="1"/>
        <w:rPr>
          <w:sz w:val="42"/>
        </w:rPr>
      </w:pPr>
    </w:p>
    <w:p>
      <w:pPr>
        <w:pStyle w:val="ListParagraph"/>
        <w:numPr>
          <w:ilvl w:val="2"/>
          <w:numId w:val="7"/>
        </w:numPr>
        <w:tabs>
          <w:tab w:val="left" w:pos="3651"/>
        </w:tabs>
        <w:spacing w:before="0" w:after="0" w:line="566" w:lineRule="auto"/>
        <w:ind w:left="2700" w:right="11990" w:firstLine="0"/>
        <w:jc w:val="left"/>
        <w:rPr>
          <w:b/>
          <w:color w:val="323232"/>
          <w:sz w:val="31"/>
        </w:rPr>
      </w:pPr>
      <w:r>
        <w:rPr>
          <w:b/>
          <w:color w:val="323232"/>
          <w:spacing w:val="-3"/>
          <w:sz w:val="31"/>
        </w:rPr>
        <w:t>相关标准及规范</w:t>
      </w:r>
      <w:r>
        <w:rPr>
          <w:b/>
          <w:color w:val="323232"/>
          <w:sz w:val="31"/>
        </w:rPr>
        <w:t>(1)工业类及行业标准</w:t>
      </w:r>
    </w:p>
    <w:p>
      <w:pPr>
        <w:pStyle w:val="BodyText"/>
        <w:spacing w:line="395" w:lineRule="exact"/>
        <w:ind w:left="2700"/>
      </w:pPr>
      <w:r>
        <w:rPr>
          <w:color w:val="323232"/>
          <w:spacing w:val="-2"/>
        </w:rPr>
        <w:t>《工业企业总平面设计规范》</w:t>
      </w:r>
      <w:r>
        <w:rPr>
          <w:color w:val="323232"/>
        </w:rPr>
        <w:t>GB50187-1993</w:t>
      </w:r>
    </w:p>
    <w:p>
      <w:pPr>
        <w:pStyle w:val="BodyText"/>
        <w:spacing w:before="71"/>
        <w:ind w:left="2700"/>
      </w:pPr>
      <w:r>
        <w:rPr>
          <w:color w:val="323232"/>
          <w:spacing w:val="-2"/>
        </w:rPr>
        <w:t>《工业企业能源管理导则》</w:t>
      </w:r>
      <w:r>
        <w:rPr>
          <w:color w:val="323232"/>
        </w:rPr>
        <w:t>GB/T15587-2008</w:t>
      </w:r>
    </w:p>
    <w:p>
      <w:pPr>
        <w:pStyle w:val="BodyText"/>
        <w:spacing w:before="71"/>
        <w:ind w:left="2700"/>
      </w:pPr>
      <w:r>
        <w:rPr>
          <w:color w:val="323232"/>
        </w:rPr>
        <w:t>《机械行业节能设计规范》JBJ14-2004</w:t>
      </w:r>
    </w:p>
    <w:p>
      <w:pPr>
        <w:pStyle w:val="BodyText"/>
        <w:spacing w:before="70"/>
        <w:ind w:left="2700"/>
      </w:pPr>
      <w:r>
        <w:rPr>
          <w:color w:val="323232"/>
        </w:rPr>
        <w:t>《机械工厂年时基数设计标准》JBT2-2000</w:t>
      </w:r>
    </w:p>
    <w:p>
      <w:pPr>
        <w:pStyle w:val="BodyText"/>
        <w:spacing w:before="71"/>
        <w:ind w:left="2700"/>
      </w:pPr>
      <w:r>
        <w:rPr>
          <w:color w:val="323232"/>
        </w:rPr>
        <w:t>《空气压缩站设计规范》GB50029-2003</w:t>
      </w:r>
    </w:p>
    <w:p>
      <w:pPr>
        <w:pStyle w:val="BodyText"/>
        <w:spacing w:before="71"/>
        <w:ind w:left="2700"/>
      </w:pPr>
      <w:r>
        <w:rPr>
          <w:color w:val="323232"/>
        </w:rPr>
        <w:t>《容积式空气压缩机能效限定值及节能评价值》GB19153-2003</w:t>
      </w:r>
    </w:p>
    <w:p>
      <w:pPr>
        <w:pStyle w:val="BodyText"/>
        <w:spacing w:before="71"/>
        <w:ind w:left="2700"/>
      </w:pPr>
      <w:r>
        <w:rPr>
          <w:color w:val="323232"/>
        </w:rPr>
        <w:t>《热处理节能技术导则》G/Z18718-2002</w:t>
      </w:r>
    </w:p>
    <w:p>
      <w:pPr>
        <w:pStyle w:val="BodyText"/>
        <w:spacing w:before="71"/>
        <w:ind w:left="2700"/>
      </w:pPr>
      <w:r>
        <w:rPr>
          <w:color w:val="323232"/>
        </w:rPr>
        <w:t>《评价企业合理用热技术导则》GB/T3486-93</w:t>
      </w:r>
    </w:p>
    <w:p>
      <w:pPr>
        <w:pStyle w:val="BodyText"/>
        <w:spacing w:before="70"/>
        <w:ind w:left="2700"/>
      </w:pPr>
      <w:r>
        <w:rPr>
          <w:color w:val="323232"/>
        </w:rPr>
        <w:t>《设备及管道绝热技术通则》GB4272-2008</w:t>
      </w:r>
    </w:p>
    <w:p>
      <w:pPr>
        <w:pStyle w:val="BodyText"/>
        <w:spacing w:before="71" w:line="566" w:lineRule="auto"/>
        <w:ind w:left="2700" w:right="5530"/>
        <w:rPr>
          <w:b/>
        </w:rPr>
      </w:pPr>
      <w:r>
        <w:rPr>
          <w:color w:val="323232"/>
        </w:rPr>
        <w:t xml:space="preserve">《工业余热术语、分类、等级及余热资源量计算方法》GB/T1028-2000 </w:t>
      </w:r>
      <w:r>
        <w:rPr>
          <w:b/>
          <w:color w:val="323232"/>
        </w:rPr>
        <w:t>(2)电气专业</w:t>
      </w:r>
    </w:p>
    <w:p>
      <w:pPr>
        <w:pStyle w:val="BodyText"/>
        <w:spacing w:line="395" w:lineRule="exact"/>
        <w:ind w:left="2700"/>
      </w:pPr>
      <w:r>
        <w:rPr>
          <w:color w:val="323232"/>
        </w:rPr>
        <w:t>《供配电系统设计规范》GB50052-2009</w:t>
      </w:r>
    </w:p>
    <w:p>
      <w:pPr>
        <w:pStyle w:val="BodyText"/>
        <w:spacing w:before="71"/>
        <w:ind w:left="2700"/>
      </w:pPr>
      <w:r>
        <w:rPr>
          <w:color w:val="323232"/>
        </w:rPr>
        <w:t>《民用建筑电气设计规范》JGJ 16-2008</w:t>
      </w:r>
    </w:p>
    <w:p>
      <w:pPr>
        <w:pStyle w:val="BodyText"/>
        <w:spacing w:before="71"/>
        <w:ind w:left="2700"/>
      </w:pPr>
      <w:r>
        <w:rPr>
          <w:color w:val="323232"/>
        </w:rPr>
        <w:t>《评价企业合理用电技术导则》GB/T3485-98</w:t>
      </w:r>
    </w:p>
    <w:p>
      <w:pPr>
        <w:pStyle w:val="BodyText"/>
        <w:spacing w:before="71"/>
        <w:ind w:left="2700"/>
      </w:pPr>
      <w:r>
        <w:rPr>
          <w:color w:val="323232"/>
        </w:rPr>
        <w:t>《低压配电设计规范》GB 50054-1995</w:t>
      </w:r>
    </w:p>
    <w:p>
      <w:pPr>
        <w:pStyle w:val="BodyText"/>
        <w:spacing w:before="70"/>
        <w:ind w:left="2700"/>
      </w:pPr>
      <w:r>
        <w:rPr>
          <w:color w:val="323232"/>
        </w:rPr>
        <w:t>《通用用电设备配电设计规范》GB50055-93</w:t>
      </w:r>
    </w:p>
    <w:p>
      <w:pPr>
        <w:pStyle w:val="BodyText"/>
        <w:spacing w:before="71"/>
        <w:ind w:left="2700"/>
      </w:pPr>
      <w:r>
        <w:rPr>
          <w:color w:val="323232"/>
        </w:rPr>
        <w:t>《10kV 及以下变电所设计规范》GB50053-1994</w:t>
      </w:r>
    </w:p>
    <w:p>
      <w:pPr>
        <w:pStyle w:val="BodyText"/>
        <w:spacing w:before="71"/>
        <w:ind w:left="2700"/>
      </w:pPr>
      <w:r>
        <w:rPr>
          <w:color w:val="323232"/>
          <w:spacing w:val="-2"/>
        </w:rPr>
        <w:t>《电力变压器经济运行》</w:t>
      </w:r>
      <w:r>
        <w:rPr>
          <w:color w:val="323232"/>
        </w:rPr>
        <w:t>GB/T</w:t>
      </w:r>
      <w:r>
        <w:rPr>
          <w:color w:val="323232"/>
          <w:spacing w:val="125"/>
        </w:rPr>
        <w:t xml:space="preserve"> </w:t>
      </w:r>
      <w:r>
        <w:rPr>
          <w:color w:val="323232"/>
        </w:rPr>
        <w:t>13462-2008</w:t>
      </w:r>
    </w:p>
    <w:p>
      <w:pPr>
        <w:pStyle w:val="BodyText"/>
        <w:spacing w:before="71"/>
        <w:ind w:left="2700"/>
      </w:pPr>
      <w:r>
        <w:rPr>
          <w:color w:val="323232"/>
          <w:spacing w:val="-2"/>
        </w:rPr>
        <w:t>《电力变压器选用导则》</w:t>
      </w:r>
      <w:r>
        <w:rPr>
          <w:color w:val="323232"/>
        </w:rPr>
        <w:t>GB/T</w:t>
      </w:r>
      <w:r>
        <w:rPr>
          <w:color w:val="323232"/>
          <w:spacing w:val="125"/>
        </w:rPr>
        <w:t xml:space="preserve"> </w:t>
      </w:r>
      <w:r>
        <w:rPr>
          <w:color w:val="323232"/>
        </w:rPr>
        <w:t>17468-2008</w:t>
      </w:r>
    </w:p>
    <w:p>
      <w:pPr>
        <w:pStyle w:val="BodyText"/>
        <w:spacing w:before="71"/>
        <w:ind w:left="2700"/>
      </w:pPr>
      <w:r>
        <w:rPr>
          <w:color w:val="323232"/>
        </w:rPr>
        <w:t>《建筑照明设计标准》GB50034-2004</w:t>
      </w:r>
    </w:p>
    <w:p>
      <w:pPr>
        <w:pStyle w:val="BodyText"/>
        <w:spacing w:before="71"/>
        <w:ind w:left="2700"/>
      </w:pPr>
      <w:r>
        <w:rPr>
          <w:color w:val="323232"/>
        </w:rPr>
        <w:t>《金属卤化物灯能效限定值及能效等级》GB 20054-2006</w:t>
      </w:r>
    </w:p>
    <w:p>
      <w:pPr>
        <w:pStyle w:val="BodyText"/>
        <w:spacing w:before="71"/>
        <w:ind w:left="2700"/>
      </w:pPr>
      <w:r>
        <w:rPr>
          <w:color w:val="323232"/>
        </w:rPr>
        <w:t>《金属卤化物灯用镇流器能效限定值及能效等级》GB 20053-2006</w:t>
      </w:r>
    </w:p>
    <w:p>
      <w:pPr>
        <w:pStyle w:val="BodyText"/>
        <w:spacing w:before="71"/>
        <w:ind w:left="2700"/>
      </w:pPr>
      <w:r>
        <w:rPr>
          <w:color w:val="323232"/>
        </w:rPr>
        <w:t>《中小型三相异步电动机能效限定值及能效等级》GB18613-2006</w:t>
      </w:r>
    </w:p>
    <w:p>
      <w:pPr>
        <w:pStyle w:val="BodyText"/>
        <w:spacing w:before="71"/>
        <w:ind w:left="2700"/>
      </w:pPr>
      <w:r>
        <w:rPr>
          <w:color w:val="323232"/>
        </w:rPr>
        <w:t>《三相异步电动机经济运行》GB12497-2006</w:t>
      </w:r>
    </w:p>
    <w:p>
      <w:pPr>
        <w:pStyle w:val="BodyText"/>
        <w:spacing w:before="71" w:line="566" w:lineRule="auto"/>
        <w:ind w:left="2700" w:right="7581"/>
        <w:rPr>
          <w:b/>
        </w:rPr>
      </w:pPr>
      <w:r>
        <w:rPr>
          <w:color w:val="323232"/>
        </w:rPr>
        <w:t xml:space="preserve">《清水离心泵能效限定值及节能评价值》GB19762-2005 </w:t>
      </w:r>
      <w:r>
        <w:rPr>
          <w:b/>
          <w:color w:val="323232"/>
        </w:rPr>
        <w:t>(3)暖通专业</w:t>
      </w:r>
    </w:p>
    <w:p>
      <w:pPr>
        <w:spacing w:after="0" w:line="566" w:lineRule="auto"/>
        <w:sectPr>
          <w:pgSz w:w="17860" w:h="25260"/>
          <w:pgMar w:top="1860" w:right="0" w:bottom="280" w:left="0" w:header="708" w:footer="708"/>
          <w:pgNumType w:start="4"/>
          <w:cols w:space="708"/>
        </w:sectPr>
      </w:pPr>
    </w:p>
    <w:p>
      <w:pPr>
        <w:pStyle w:val="BodyText"/>
        <w:spacing w:before="49"/>
        <w:ind w:left="2700"/>
      </w:pPr>
      <w:r>
        <w:rPr>
          <w:color w:val="323232"/>
        </w:rPr>
        <w:t>《城镇供热管网设计规范》CJJ34-2010</w:t>
      </w:r>
    </w:p>
    <w:p>
      <w:pPr>
        <w:pStyle w:val="BodyText"/>
        <w:spacing w:before="72"/>
        <w:ind w:left="2700"/>
      </w:pPr>
      <w:r>
        <w:rPr>
          <w:color w:val="323232"/>
        </w:rPr>
        <w:t>《采暖通风与空气调节设计规范》GB50019-2003</w:t>
      </w:r>
    </w:p>
    <w:p>
      <w:pPr>
        <w:pStyle w:val="BodyText"/>
        <w:spacing w:before="70"/>
        <w:ind w:left="2700"/>
      </w:pPr>
      <w:r>
        <w:rPr>
          <w:color w:val="323232"/>
        </w:rPr>
        <w:t>《房间空气调节器能效限定值及能源效率等级》GB12021.3-2010</w:t>
      </w:r>
    </w:p>
    <w:p>
      <w:pPr>
        <w:pStyle w:val="BodyText"/>
        <w:spacing w:before="71"/>
        <w:ind w:left="2700"/>
      </w:pPr>
      <w:r>
        <w:rPr>
          <w:color w:val="323232"/>
        </w:rPr>
        <w:t>《散热器恒温控制阀》JG/T 195-2007</w:t>
      </w:r>
    </w:p>
    <w:p>
      <w:pPr>
        <w:spacing w:before="71" w:line="566" w:lineRule="auto"/>
        <w:ind w:left="2700" w:right="8211" w:firstLine="0"/>
        <w:jc w:val="left"/>
        <w:rPr>
          <w:b/>
          <w:sz w:val="31"/>
        </w:rPr>
      </w:pPr>
      <w:r>
        <w:rPr>
          <w:color w:val="323232"/>
          <w:sz w:val="31"/>
        </w:rPr>
        <w:t xml:space="preserve">《通风机能效限定值及节能评价值》GB19761-2005 </w:t>
      </w:r>
      <w:r>
        <w:rPr>
          <w:b/>
          <w:color w:val="323232"/>
          <w:sz w:val="31"/>
        </w:rPr>
        <w:t>(4)给排水专业</w:t>
      </w:r>
    </w:p>
    <w:p>
      <w:pPr>
        <w:pStyle w:val="BodyText"/>
        <w:spacing w:line="394" w:lineRule="exact"/>
        <w:ind w:left="2700"/>
      </w:pPr>
      <w:r>
        <w:rPr>
          <w:color w:val="323232"/>
        </w:rPr>
        <w:t>《节水型企业评价导则》GB/T7119-2006</w:t>
      </w:r>
    </w:p>
    <w:p>
      <w:pPr>
        <w:pStyle w:val="BodyText"/>
        <w:spacing w:before="71"/>
        <w:ind w:left="2700"/>
      </w:pPr>
      <w:r>
        <w:rPr>
          <w:color w:val="323232"/>
        </w:rPr>
        <w:t>《建筑给水排水设计规范》GB 50015-2003(2009 年版)</w:t>
      </w:r>
    </w:p>
    <w:p>
      <w:pPr>
        <w:pStyle w:val="BodyText"/>
        <w:spacing w:before="71"/>
        <w:ind w:left="2700"/>
      </w:pPr>
      <w:r>
        <w:rPr>
          <w:color w:val="323232"/>
        </w:rPr>
        <w:t>《室外排水设计规范》GB 50014-2006(2011 年版)</w:t>
      </w:r>
    </w:p>
    <w:p>
      <w:pPr>
        <w:pStyle w:val="BodyText"/>
        <w:spacing w:before="70"/>
        <w:ind w:left="2700"/>
      </w:pPr>
      <w:r>
        <w:rPr>
          <w:color w:val="323232"/>
        </w:rPr>
        <w:t>《室外给水设计规范》GB 50013-2006</w:t>
      </w:r>
    </w:p>
    <w:p>
      <w:pPr>
        <w:pStyle w:val="BodyText"/>
        <w:spacing w:before="72"/>
        <w:ind w:left="2700"/>
      </w:pPr>
      <w:r>
        <w:rPr>
          <w:color w:val="323232"/>
        </w:rPr>
        <w:t>《民用建筑节水设计标准》GB 50555-2010</w:t>
      </w:r>
    </w:p>
    <w:p>
      <w:pPr>
        <w:pStyle w:val="BodyText"/>
        <w:spacing w:before="71"/>
        <w:ind w:left="2700"/>
      </w:pPr>
      <w:r>
        <w:rPr>
          <w:color w:val="323232"/>
        </w:rPr>
        <w:t>《污水排入城镇下水道水质标准》CJ343-2010</w:t>
      </w:r>
    </w:p>
    <w:p>
      <w:pPr>
        <w:spacing w:before="71" w:line="566" w:lineRule="auto"/>
        <w:ind w:left="2700" w:right="10736" w:firstLine="0"/>
        <w:jc w:val="left"/>
        <w:rPr>
          <w:b/>
          <w:sz w:val="31"/>
        </w:rPr>
      </w:pPr>
      <w:r>
        <w:rPr>
          <w:color w:val="323232"/>
          <w:sz w:val="31"/>
        </w:rPr>
        <w:t xml:space="preserve">《节水型生活器具》CJ164-2002 </w:t>
      </w:r>
      <w:r>
        <w:rPr>
          <w:b/>
          <w:color w:val="323232"/>
          <w:sz w:val="31"/>
        </w:rPr>
        <w:t>(5)燃气专业</w:t>
      </w:r>
    </w:p>
    <w:p>
      <w:pPr>
        <w:pStyle w:val="BodyText"/>
        <w:spacing w:line="394" w:lineRule="exact"/>
        <w:ind w:left="2700"/>
      </w:pPr>
      <w:r>
        <w:rPr>
          <w:color w:val="323232"/>
        </w:rPr>
        <w:t>《燃气燃烧器具安全技术条件》GBl6914-2003</w:t>
      </w:r>
    </w:p>
    <w:p>
      <w:pPr>
        <w:pStyle w:val="BodyText"/>
        <w:spacing w:before="71"/>
        <w:ind w:left="2700"/>
      </w:pPr>
      <w:r>
        <w:rPr>
          <w:color w:val="323232"/>
        </w:rPr>
        <w:t>《城镇燃气设计规范》GB50028-2006</w:t>
      </w:r>
    </w:p>
    <w:p>
      <w:pPr>
        <w:spacing w:before="70" w:line="566" w:lineRule="auto"/>
        <w:ind w:left="2700" w:right="10101" w:firstLine="0"/>
        <w:jc w:val="left"/>
        <w:rPr>
          <w:b/>
          <w:sz w:val="31"/>
        </w:rPr>
      </w:pPr>
      <w:r>
        <w:rPr>
          <w:color w:val="323232"/>
          <w:sz w:val="31"/>
        </w:rPr>
        <w:t xml:space="preserve">《城镇燃气技术规范》GB50494-2009 </w:t>
      </w:r>
      <w:r>
        <w:rPr>
          <w:b/>
          <w:color w:val="323232"/>
          <w:sz w:val="31"/>
        </w:rPr>
        <w:t>(6)建筑专业</w:t>
      </w:r>
    </w:p>
    <w:p>
      <w:pPr>
        <w:pStyle w:val="BodyText"/>
        <w:spacing w:line="395" w:lineRule="exact"/>
        <w:ind w:left="2700"/>
      </w:pPr>
      <w:r>
        <w:rPr>
          <w:color w:val="323232"/>
        </w:rPr>
        <w:t>《公共建筑节能设计标准》GB50189-2005</w:t>
      </w:r>
    </w:p>
    <w:p>
      <w:pPr>
        <w:pStyle w:val="BodyText"/>
        <w:spacing w:before="71"/>
        <w:ind w:left="2700"/>
      </w:pPr>
      <w:r>
        <w:rPr>
          <w:color w:val="323232"/>
        </w:rPr>
        <w:t>《XX 市公共建筑节能设计标准》DB29-153-2010</w:t>
      </w:r>
    </w:p>
    <w:p>
      <w:pPr>
        <w:pStyle w:val="BodyText"/>
        <w:spacing w:before="71"/>
        <w:ind w:left="2700"/>
      </w:pPr>
      <w:r>
        <w:rPr>
          <w:color w:val="323232"/>
        </w:rPr>
        <w:t>《建筑外门窗气密、水密、抗风性能分析及检测方法》GB/T 7106-2008</w:t>
      </w:r>
    </w:p>
    <w:p>
      <w:pPr>
        <w:pStyle w:val="BodyText"/>
        <w:spacing w:before="71"/>
        <w:ind w:left="2700"/>
      </w:pPr>
      <w:r>
        <w:rPr>
          <w:color w:val="323232"/>
        </w:rPr>
        <w:t>《关于加强外墙保温工程安全防火管理的紧急通知》建质安[2010]1039 号</w:t>
      </w:r>
    </w:p>
    <w:p>
      <w:pPr>
        <w:pStyle w:val="BodyText"/>
        <w:spacing w:before="71"/>
        <w:ind w:left="2700"/>
      </w:pPr>
      <w:r>
        <w:rPr>
          <w:color w:val="323232"/>
        </w:rPr>
        <w:t>《建筑设计防火规范》GB50016-2006</w:t>
      </w:r>
    </w:p>
    <w:p>
      <w:pPr>
        <w:pStyle w:val="BodyText"/>
        <w:spacing w:before="71"/>
        <w:ind w:left="2700"/>
      </w:pPr>
      <w:r>
        <w:rPr>
          <w:color w:val="323232"/>
        </w:rPr>
        <w:t>《建筑外门窗气密、水密、抗风性能分析及检测方法》GB/T 7106-2008</w:t>
      </w:r>
    </w:p>
    <w:p>
      <w:pPr>
        <w:pStyle w:val="BodyText"/>
        <w:spacing w:before="70"/>
        <w:ind w:left="2700"/>
      </w:pPr>
      <w:r>
        <w:rPr>
          <w:color w:val="323232"/>
        </w:rPr>
        <w:t>《外墙外保温工程技术规程》JGJ144-2004</w:t>
      </w:r>
    </w:p>
    <w:p>
      <w:pPr>
        <w:pStyle w:val="BodyText"/>
        <w:spacing w:before="71"/>
        <w:ind w:left="2700"/>
      </w:pPr>
      <w:r>
        <w:rPr>
          <w:color w:val="323232"/>
        </w:rPr>
        <w:t>《全国民用建筑工程设计技术措施》建质[2009]124</w:t>
      </w:r>
    </w:p>
    <w:p>
      <w:pPr>
        <w:pStyle w:val="BodyText"/>
        <w:spacing w:before="71"/>
        <w:ind w:left="2700"/>
      </w:pPr>
      <w:r>
        <w:rPr>
          <w:color w:val="323232"/>
        </w:rPr>
        <w:t>《XX 市民用建筑节能工程施工质量验收规程》DB29-126-2010</w:t>
      </w:r>
    </w:p>
    <w:p>
      <w:pPr>
        <w:pStyle w:val="BodyText"/>
        <w:spacing w:before="71"/>
        <w:ind w:left="2700"/>
      </w:pPr>
      <w:r>
        <w:rPr>
          <w:color w:val="323232"/>
        </w:rPr>
        <w:t>《XX 市民用建筑围护结构节能检测技术规程》DB29-88-2007</w:t>
      </w:r>
    </w:p>
    <w:p>
      <w:pPr>
        <w:pStyle w:val="BodyText"/>
        <w:spacing w:before="71" w:line="566" w:lineRule="auto"/>
        <w:ind w:left="2700" w:right="7347"/>
        <w:rPr>
          <w:b/>
        </w:rPr>
      </w:pPr>
      <w:r>
        <w:rPr>
          <w:color w:val="323232"/>
        </w:rPr>
        <w:t xml:space="preserve">《XX 市民用建筑节能工程施工技术规程》DB29-125-2007 </w:t>
      </w:r>
      <w:r>
        <w:rPr>
          <w:b/>
          <w:color w:val="323232"/>
        </w:rPr>
        <w:t>(7)其它</w:t>
      </w:r>
    </w:p>
    <w:p>
      <w:pPr>
        <w:pStyle w:val="BodyText"/>
        <w:spacing w:line="395" w:lineRule="exact"/>
        <w:ind w:left="2700"/>
      </w:pPr>
      <w:r>
        <w:rPr>
          <w:color w:val="323232"/>
        </w:rPr>
        <w:t>《综合能耗计算通则》GB/T2589-2008</w:t>
      </w:r>
    </w:p>
    <w:p>
      <w:pPr>
        <w:pStyle w:val="BodyText"/>
        <w:spacing w:before="70"/>
        <w:ind w:left="2700"/>
      </w:pPr>
      <w:r>
        <w:rPr>
          <w:color w:val="323232"/>
        </w:rPr>
        <w:t>《用能单位能源计量器具配备和管理通则》GB17167-2006</w:t>
      </w:r>
    </w:p>
    <w:p>
      <w:pPr>
        <w:pStyle w:val="BodyText"/>
        <w:spacing w:before="71"/>
        <w:ind w:left="2700"/>
      </w:pPr>
      <w:r>
        <w:rPr>
          <w:color w:val="323232"/>
        </w:rPr>
        <w:t>《能源管理体系要求》GB/T 23331-2009</w:t>
      </w:r>
    </w:p>
    <w:p>
      <w:pPr>
        <w:pStyle w:val="BodyText"/>
        <w:spacing w:before="1"/>
        <w:rPr>
          <w:sz w:val="42"/>
        </w:rPr>
      </w:pPr>
    </w:p>
    <w:p>
      <w:pPr>
        <w:pStyle w:val="ListParagraph"/>
        <w:numPr>
          <w:ilvl w:val="1"/>
          <w:numId w:val="7"/>
        </w:numPr>
        <w:tabs>
          <w:tab w:val="left" w:pos="3335"/>
        </w:tabs>
        <w:spacing w:before="0" w:after="0" w:line="240" w:lineRule="auto"/>
        <w:ind w:left="3334" w:right="0" w:hanging="635"/>
        <w:jc w:val="left"/>
        <w:rPr>
          <w:b/>
          <w:color w:val="323232"/>
          <w:sz w:val="31"/>
        </w:rPr>
      </w:pPr>
      <w:r>
        <w:rPr>
          <w:b/>
          <w:color w:val="323232"/>
          <w:sz w:val="31"/>
        </w:rPr>
        <w:t>评估范围和内容</w:t>
      </w:r>
    </w:p>
    <w:p>
      <w:pPr>
        <w:spacing w:after="0" w:line="240" w:lineRule="auto"/>
        <w:jc w:val="left"/>
        <w:rPr>
          <w:sz w:val="31"/>
        </w:rPr>
        <w:sectPr>
          <w:pgSz w:w="17860" w:h="25260"/>
          <w:pgMar w:top="1860" w:right="0" w:bottom="280" w:left="0" w:header="708" w:footer="708"/>
          <w:pgNumType w:start="5"/>
          <w:cols w:space="708"/>
        </w:sectPr>
      </w:pPr>
    </w:p>
    <w:p>
      <w:pPr>
        <w:pStyle w:val="ListParagraph"/>
        <w:numPr>
          <w:ilvl w:val="2"/>
          <w:numId w:val="7"/>
        </w:numPr>
        <w:tabs>
          <w:tab w:val="left" w:pos="3651"/>
        </w:tabs>
        <w:spacing w:before="49" w:after="0" w:line="240" w:lineRule="auto"/>
        <w:ind w:left="3651" w:right="0" w:hanging="951"/>
        <w:jc w:val="left"/>
        <w:rPr>
          <w:b/>
          <w:sz w:val="31"/>
        </w:rPr>
      </w:pPr>
      <w:r>
        <w:rPr>
          <w:b/>
          <w:color w:val="323232"/>
          <w:sz w:val="31"/>
        </w:rPr>
        <w:t>评估范围</w:t>
      </w:r>
    </w:p>
    <w:p>
      <w:pPr>
        <w:pStyle w:val="BodyText"/>
        <w:spacing w:before="1"/>
        <w:rPr>
          <w:b/>
          <w:sz w:val="42"/>
        </w:rPr>
      </w:pPr>
    </w:p>
    <w:p>
      <w:pPr>
        <w:pStyle w:val="BodyText"/>
        <w:spacing w:line="283" w:lineRule="auto"/>
        <w:ind w:left="2700" w:right="2649" w:firstLine="633"/>
        <w:jc w:val="both"/>
      </w:pPr>
      <w:r>
        <w:rPr>
          <w:color w:val="323232"/>
          <w:spacing w:val="-8"/>
        </w:rPr>
        <w:t>拟建电弧炉连铸钢坯项目节能评估的范围主要包括：项目政策符合性、工艺、设备、选</w:t>
      </w:r>
      <w:r>
        <w:rPr>
          <w:color w:val="323232"/>
          <w:spacing w:val="-10"/>
        </w:rPr>
        <w:t>址及总平面布置、建筑专业、暖通专业、电气专业、给排水专业和燃气专业等与项目直接关联的所有用能环节。</w:t>
      </w:r>
    </w:p>
    <w:p>
      <w:pPr>
        <w:pStyle w:val="BodyText"/>
        <w:spacing w:before="5"/>
        <w:rPr>
          <w:sz w:val="36"/>
        </w:rPr>
      </w:pPr>
    </w:p>
    <w:p>
      <w:pPr>
        <w:pStyle w:val="ListParagraph"/>
        <w:numPr>
          <w:ilvl w:val="2"/>
          <w:numId w:val="7"/>
        </w:numPr>
        <w:tabs>
          <w:tab w:val="left" w:pos="3651"/>
        </w:tabs>
        <w:spacing w:before="0" w:after="0" w:line="240" w:lineRule="auto"/>
        <w:ind w:left="3651" w:right="0" w:hanging="951"/>
        <w:jc w:val="left"/>
        <w:rPr>
          <w:b/>
          <w:sz w:val="31"/>
        </w:rPr>
      </w:pPr>
      <w:r>
        <w:rPr>
          <w:b/>
          <w:color w:val="323232"/>
          <w:sz w:val="31"/>
        </w:rPr>
        <w:t>评估内容</w:t>
      </w:r>
    </w:p>
    <w:p>
      <w:pPr>
        <w:pStyle w:val="BodyText"/>
        <w:spacing w:before="1"/>
        <w:rPr>
          <w:b/>
          <w:sz w:val="42"/>
        </w:rPr>
      </w:pPr>
    </w:p>
    <w:p>
      <w:pPr>
        <w:pStyle w:val="ListParagraph"/>
        <w:numPr>
          <w:ilvl w:val="0"/>
          <w:numId w:val="5"/>
        </w:numPr>
        <w:tabs>
          <w:tab w:val="left" w:pos="3335"/>
        </w:tabs>
        <w:spacing w:before="0" w:after="0" w:line="240" w:lineRule="auto"/>
        <w:ind w:left="3334" w:right="0" w:hanging="635"/>
        <w:jc w:val="left"/>
        <w:rPr>
          <w:sz w:val="31"/>
        </w:rPr>
      </w:pPr>
      <w:r>
        <w:rPr>
          <w:color w:val="323232"/>
          <w:sz w:val="31"/>
        </w:rPr>
        <w:t>项目是否符合国家、地方及行业的节能相关法律法规、政策要求、标准规范；</w:t>
      </w:r>
    </w:p>
    <w:p>
      <w:pPr>
        <w:pStyle w:val="ListParagraph"/>
        <w:numPr>
          <w:ilvl w:val="0"/>
          <w:numId w:val="5"/>
        </w:numPr>
        <w:tabs>
          <w:tab w:val="left" w:pos="3335"/>
        </w:tabs>
        <w:spacing w:before="71" w:after="0" w:line="240" w:lineRule="auto"/>
        <w:ind w:left="3334" w:right="0" w:hanging="635"/>
        <w:jc w:val="left"/>
        <w:rPr>
          <w:sz w:val="31"/>
        </w:rPr>
      </w:pPr>
      <w:r>
        <w:rPr>
          <w:color w:val="323232"/>
          <w:sz w:val="31"/>
        </w:rPr>
        <w:t>项目有无采用国家明令禁止和淘汰的落后工艺及设备；</w:t>
      </w:r>
    </w:p>
    <w:p>
      <w:pPr>
        <w:pStyle w:val="ListParagraph"/>
        <w:numPr>
          <w:ilvl w:val="0"/>
          <w:numId w:val="5"/>
        </w:numPr>
        <w:tabs>
          <w:tab w:val="left" w:pos="3335"/>
        </w:tabs>
        <w:spacing w:before="70" w:after="0" w:line="240" w:lineRule="auto"/>
        <w:ind w:left="3334" w:right="0" w:hanging="635"/>
        <w:jc w:val="left"/>
        <w:rPr>
          <w:sz w:val="31"/>
        </w:rPr>
      </w:pPr>
      <w:r>
        <w:rPr>
          <w:color w:val="323232"/>
          <w:sz w:val="31"/>
        </w:rPr>
        <w:t>项目建设方案和用能方案；</w:t>
      </w:r>
    </w:p>
    <w:p>
      <w:pPr>
        <w:pStyle w:val="ListParagraph"/>
        <w:numPr>
          <w:ilvl w:val="0"/>
          <w:numId w:val="5"/>
        </w:numPr>
        <w:tabs>
          <w:tab w:val="left" w:pos="3335"/>
        </w:tabs>
        <w:spacing w:before="71" w:after="0" w:line="240" w:lineRule="auto"/>
        <w:ind w:left="3334" w:right="0" w:hanging="635"/>
        <w:jc w:val="left"/>
        <w:rPr>
          <w:sz w:val="31"/>
        </w:rPr>
      </w:pPr>
      <w:r>
        <w:rPr>
          <w:color w:val="323232"/>
          <w:sz w:val="31"/>
        </w:rPr>
        <w:t>项目能源消费总量及结构，能效指标水平；</w:t>
      </w:r>
    </w:p>
    <w:p>
      <w:pPr>
        <w:pStyle w:val="ListParagraph"/>
        <w:numPr>
          <w:ilvl w:val="0"/>
          <w:numId w:val="5"/>
        </w:numPr>
        <w:tabs>
          <w:tab w:val="left" w:pos="3335"/>
        </w:tabs>
        <w:spacing w:before="72" w:after="0" w:line="240" w:lineRule="auto"/>
        <w:ind w:left="3334" w:right="0" w:hanging="635"/>
        <w:jc w:val="left"/>
        <w:rPr>
          <w:sz w:val="31"/>
        </w:rPr>
      </w:pPr>
      <w:r>
        <w:rPr>
          <w:color w:val="323232"/>
          <w:sz w:val="31"/>
        </w:rPr>
        <w:t>项目对所在地能源消费及节能目标完成情况的影响；</w:t>
      </w:r>
    </w:p>
    <w:p>
      <w:pPr>
        <w:pStyle w:val="ListParagraph"/>
        <w:numPr>
          <w:ilvl w:val="0"/>
          <w:numId w:val="5"/>
        </w:numPr>
        <w:tabs>
          <w:tab w:val="left" w:pos="3335"/>
        </w:tabs>
        <w:spacing w:before="71" w:after="0" w:line="240" w:lineRule="auto"/>
        <w:ind w:left="3334" w:right="0" w:hanging="635"/>
        <w:jc w:val="left"/>
        <w:rPr>
          <w:sz w:val="31"/>
        </w:rPr>
      </w:pPr>
      <w:r>
        <w:rPr>
          <w:color w:val="323232"/>
          <w:sz w:val="31"/>
        </w:rPr>
        <w:t>项目采取的节能措施及效果评价；</w:t>
      </w:r>
    </w:p>
    <w:p>
      <w:pPr>
        <w:pStyle w:val="ListParagraph"/>
        <w:numPr>
          <w:ilvl w:val="0"/>
          <w:numId w:val="5"/>
        </w:numPr>
        <w:tabs>
          <w:tab w:val="left" w:pos="3335"/>
        </w:tabs>
        <w:spacing w:before="71" w:after="0" w:line="240" w:lineRule="auto"/>
        <w:ind w:left="3334" w:right="0" w:hanging="635"/>
        <w:jc w:val="left"/>
        <w:rPr>
          <w:sz w:val="31"/>
        </w:rPr>
      </w:pPr>
      <w:r>
        <w:rPr>
          <w:color w:val="323232"/>
          <w:sz w:val="31"/>
        </w:rPr>
        <w:t>项目设计方案存在的主要问题及补充建议。</w:t>
      </w:r>
    </w:p>
    <w:p>
      <w:pPr>
        <w:pStyle w:val="BodyText"/>
        <w:rPr>
          <w:sz w:val="42"/>
        </w:rPr>
      </w:pPr>
    </w:p>
    <w:p>
      <w:pPr>
        <w:pStyle w:val="ListParagraph"/>
        <w:numPr>
          <w:ilvl w:val="1"/>
          <w:numId w:val="7"/>
        </w:numPr>
        <w:tabs>
          <w:tab w:val="left" w:pos="3335"/>
        </w:tabs>
        <w:spacing w:before="0" w:after="0" w:line="240" w:lineRule="auto"/>
        <w:ind w:left="3334" w:right="0" w:hanging="635"/>
        <w:jc w:val="left"/>
        <w:rPr>
          <w:b/>
          <w:color w:val="323232"/>
          <w:sz w:val="31"/>
        </w:rPr>
      </w:pPr>
      <w:r>
        <w:rPr>
          <w:b/>
          <w:color w:val="323232"/>
          <w:sz w:val="31"/>
        </w:rPr>
        <w:t>评估工作程序</w:t>
      </w:r>
    </w:p>
    <w:p>
      <w:pPr>
        <w:pStyle w:val="BodyText"/>
        <w:rPr>
          <w:b/>
          <w:sz w:val="20"/>
        </w:rPr>
      </w:pPr>
    </w:p>
    <w:p>
      <w:pPr>
        <w:pStyle w:val="BodyText"/>
        <w:rPr>
          <w:b/>
          <w:sz w:val="20"/>
        </w:rPr>
      </w:pPr>
    </w:p>
    <w:p>
      <w:pPr>
        <w:pStyle w:val="BodyText"/>
        <w:rPr>
          <w:b/>
          <w:sz w:val="20"/>
        </w:rPr>
      </w:pPr>
    </w:p>
    <w:p>
      <w:pPr>
        <w:pStyle w:val="BodyText"/>
        <w:spacing w:before="5"/>
        <w:rPr>
          <w:b/>
          <w:sz w:val="12"/>
        </w:rPr>
      </w:pPr>
      <w:r>
        <w:drawing>
          <wp:anchor distT="0" distB="0" distL="0" distR="0" simplePos="0" relativeHeight="251659264" behindDoc="0" locked="0" layoutInCell="1" allowOverlap="1">
            <wp:simplePos x="0" y="0"/>
            <wp:positionH relativeFrom="page">
              <wp:posOffset>1663700</wp:posOffset>
            </wp:positionH>
            <wp:positionV relativeFrom="paragraph">
              <wp:posOffset>125797</wp:posOffset>
            </wp:positionV>
            <wp:extent cx="8006333" cy="240696"/>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8006333" cy="240696"/>
                    </a:xfrm>
                    <a:prstGeom prst="rect">
                      <a:avLst/>
                    </a:prstGeom>
                  </pic:spPr>
                </pic:pic>
              </a:graphicData>
            </a:graphic>
          </wp:anchor>
        </w:drawing>
      </w:r>
    </w:p>
    <w:p>
      <w:pPr>
        <w:pStyle w:val="ListParagraph"/>
        <w:numPr>
          <w:ilvl w:val="0"/>
          <w:numId w:val="7"/>
        </w:numPr>
        <w:tabs>
          <w:tab w:val="left" w:pos="3176"/>
        </w:tabs>
        <w:spacing w:before="35" w:after="0" w:line="240" w:lineRule="auto"/>
        <w:ind w:left="3175" w:right="0" w:hanging="476"/>
        <w:jc w:val="left"/>
        <w:rPr>
          <w:b/>
          <w:color w:val="003298"/>
          <w:sz w:val="31"/>
        </w:rPr>
      </w:pPr>
      <w:r>
        <w:rPr>
          <w:b/>
          <w:color w:val="003298"/>
          <w:sz w:val="31"/>
        </w:rPr>
        <w:t>电弧炉连铸钢坯项目概况</w:t>
      </w:r>
    </w:p>
    <w:p>
      <w:pPr>
        <w:pStyle w:val="BodyText"/>
        <w:spacing w:before="11"/>
        <w:rPr>
          <w:b/>
          <w:sz w:val="7"/>
        </w:rPr>
      </w:pPr>
      <w:r>
        <w:drawing>
          <wp:anchor distT="0" distB="0" distL="0" distR="0" simplePos="0" relativeHeight="251660288" behindDoc="0" locked="0" layoutInCell="1" allowOverlap="1">
            <wp:simplePos x="0" y="0"/>
            <wp:positionH relativeFrom="page">
              <wp:posOffset>1663700</wp:posOffset>
            </wp:positionH>
            <wp:positionV relativeFrom="paragraph">
              <wp:posOffset>88749</wp:posOffset>
            </wp:positionV>
            <wp:extent cx="8006333" cy="240696"/>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7" cstate="print"/>
                    <a:stretch>
                      <a:fillRect/>
                    </a:stretch>
                  </pic:blipFill>
                  <pic:spPr>
                    <a:xfrm>
                      <a:off x="0" y="0"/>
                      <a:ext cx="8006333" cy="240696"/>
                    </a:xfrm>
                    <a:prstGeom prst="rect">
                      <a:avLst/>
                    </a:prstGeom>
                  </pic:spPr>
                </pic:pic>
              </a:graphicData>
            </a:graphic>
          </wp:anchor>
        </w:drawing>
      </w:r>
    </w:p>
    <w:p>
      <w:pPr>
        <w:pStyle w:val="ListParagraph"/>
        <w:numPr>
          <w:ilvl w:val="1"/>
          <w:numId w:val="7"/>
        </w:numPr>
        <w:tabs>
          <w:tab w:val="left" w:pos="3335"/>
        </w:tabs>
        <w:spacing w:before="0" w:after="0" w:line="930" w:lineRule="atLeast"/>
        <w:ind w:left="3334" w:right="9771" w:hanging="634"/>
        <w:jc w:val="both"/>
        <w:rPr>
          <w:color w:val="323232"/>
          <w:sz w:val="31"/>
        </w:rPr>
      </w:pPr>
      <w:r>
        <w:rPr>
          <w:b/>
          <w:color w:val="323232"/>
          <w:spacing w:val="-2"/>
          <w:sz w:val="31"/>
        </w:rPr>
        <w:t>电弧炉连铸钢坯项目建设单位概况</w:t>
      </w:r>
      <w:r>
        <w:rPr>
          <w:color w:val="323232"/>
          <w:sz w:val="31"/>
        </w:rPr>
        <w:t>建设单位：</w:t>
      </w:r>
    </w:p>
    <w:p>
      <w:pPr>
        <w:pStyle w:val="BodyText"/>
        <w:spacing w:before="77" w:line="283" w:lineRule="auto"/>
        <w:ind w:left="3334" w:right="12939"/>
        <w:jc w:val="both"/>
      </w:pPr>
      <w:r>
        <w:rPr>
          <w:color w:val="323232"/>
        </w:rPr>
        <w:t>单位性质： 法人代表： 单位地址： 邮政编码： 联 系 人： 联系方式：</w:t>
      </w:r>
    </w:p>
    <w:p>
      <w:pPr>
        <w:pStyle w:val="BodyText"/>
        <w:spacing w:before="3"/>
        <w:rPr>
          <w:sz w:val="36"/>
        </w:rPr>
      </w:pPr>
    </w:p>
    <w:p>
      <w:pPr>
        <w:pStyle w:val="ListParagraph"/>
        <w:numPr>
          <w:ilvl w:val="1"/>
          <w:numId w:val="7"/>
        </w:numPr>
        <w:tabs>
          <w:tab w:val="left" w:pos="3335"/>
        </w:tabs>
        <w:spacing w:before="0" w:after="0" w:line="240" w:lineRule="auto"/>
        <w:ind w:left="3334" w:right="0" w:hanging="635"/>
        <w:jc w:val="left"/>
        <w:rPr>
          <w:b/>
          <w:color w:val="323232"/>
          <w:sz w:val="31"/>
        </w:rPr>
      </w:pPr>
      <w:r>
        <w:rPr>
          <w:b/>
          <w:color w:val="323232"/>
          <w:sz w:val="31"/>
        </w:rPr>
        <w:t>项目名称</w:t>
      </w:r>
    </w:p>
    <w:p>
      <w:pPr>
        <w:pStyle w:val="ListParagraph"/>
        <w:numPr>
          <w:ilvl w:val="1"/>
          <w:numId w:val="7"/>
        </w:numPr>
        <w:tabs>
          <w:tab w:val="left" w:pos="3335"/>
        </w:tabs>
        <w:spacing w:before="71" w:after="0" w:line="240" w:lineRule="auto"/>
        <w:ind w:left="3334" w:right="0" w:hanging="635"/>
        <w:jc w:val="left"/>
        <w:rPr>
          <w:b/>
          <w:color w:val="323232"/>
          <w:sz w:val="31"/>
        </w:rPr>
      </w:pPr>
      <w:r>
        <w:rPr>
          <w:b/>
          <w:color w:val="323232"/>
          <w:sz w:val="31"/>
        </w:rPr>
        <w:t>项目建设地点</w:t>
      </w:r>
    </w:p>
    <w:p>
      <w:pPr>
        <w:pStyle w:val="ListParagraph"/>
        <w:numPr>
          <w:ilvl w:val="1"/>
          <w:numId w:val="7"/>
        </w:numPr>
        <w:tabs>
          <w:tab w:val="left" w:pos="3335"/>
        </w:tabs>
        <w:spacing w:before="71" w:after="0" w:line="240" w:lineRule="auto"/>
        <w:ind w:left="3334" w:right="0" w:hanging="635"/>
        <w:jc w:val="left"/>
        <w:rPr>
          <w:b/>
          <w:color w:val="323232"/>
          <w:sz w:val="31"/>
        </w:rPr>
      </w:pPr>
      <w:r>
        <w:rPr>
          <w:b/>
          <w:color w:val="323232"/>
          <w:sz w:val="31"/>
        </w:rPr>
        <w:t>项目性质</w:t>
      </w:r>
    </w:p>
    <w:p>
      <w:pPr>
        <w:pStyle w:val="ListParagraph"/>
        <w:numPr>
          <w:ilvl w:val="1"/>
          <w:numId w:val="7"/>
        </w:numPr>
        <w:tabs>
          <w:tab w:val="left" w:pos="3335"/>
        </w:tabs>
        <w:spacing w:before="71" w:after="0" w:line="240" w:lineRule="auto"/>
        <w:ind w:left="3334" w:right="0" w:hanging="635"/>
        <w:jc w:val="left"/>
        <w:rPr>
          <w:b/>
          <w:color w:val="323232"/>
          <w:sz w:val="31"/>
        </w:rPr>
      </w:pPr>
      <w:r>
        <w:rPr>
          <w:b/>
          <w:color w:val="323232"/>
          <w:sz w:val="31"/>
        </w:rPr>
        <w:t>项目投资及经济效益</w:t>
      </w:r>
    </w:p>
    <w:p>
      <w:pPr>
        <w:pStyle w:val="ListParagraph"/>
        <w:numPr>
          <w:ilvl w:val="1"/>
          <w:numId w:val="7"/>
        </w:numPr>
        <w:tabs>
          <w:tab w:val="left" w:pos="3335"/>
        </w:tabs>
        <w:spacing w:before="71" w:after="0" w:line="240" w:lineRule="auto"/>
        <w:ind w:left="3334" w:right="0" w:hanging="635"/>
        <w:jc w:val="left"/>
        <w:rPr>
          <w:b/>
          <w:color w:val="323232"/>
          <w:sz w:val="31"/>
        </w:rPr>
      </w:pPr>
      <w:r>
        <w:rPr>
          <w:b/>
          <w:color w:val="323232"/>
          <w:sz w:val="31"/>
        </w:rPr>
        <w:t>项目建设背景</w:t>
      </w:r>
    </w:p>
    <w:p>
      <w:pPr>
        <w:pStyle w:val="ListParagraph"/>
        <w:numPr>
          <w:ilvl w:val="1"/>
          <w:numId w:val="7"/>
        </w:numPr>
        <w:tabs>
          <w:tab w:val="left" w:pos="3335"/>
        </w:tabs>
        <w:spacing w:before="71" w:after="0" w:line="240" w:lineRule="auto"/>
        <w:ind w:left="3334" w:right="0" w:hanging="635"/>
        <w:jc w:val="left"/>
        <w:rPr>
          <w:b/>
          <w:color w:val="323232"/>
          <w:sz w:val="31"/>
        </w:rPr>
      </w:pPr>
      <w:r>
        <w:rPr>
          <w:b/>
          <w:color w:val="323232"/>
          <w:sz w:val="31"/>
        </w:rPr>
        <w:t>项目生产规模及产品方案</w:t>
      </w:r>
    </w:p>
    <w:p>
      <w:pPr>
        <w:pStyle w:val="BodyText"/>
        <w:rPr>
          <w:b/>
          <w:sz w:val="42"/>
        </w:rPr>
      </w:pPr>
    </w:p>
    <w:p>
      <w:pPr>
        <w:pStyle w:val="BodyText"/>
        <w:ind w:left="2700"/>
      </w:pPr>
      <w:r>
        <w:rPr>
          <w:color w:val="323232"/>
        </w:rPr>
        <w:t>电弧炉连铸钢坯项目产品类型及产量详见表2-1。</w:t>
      </w:r>
    </w:p>
    <w:p>
      <w:pPr>
        <w:spacing w:after="0"/>
        <w:sectPr>
          <w:pgSz w:w="17860" w:h="25260"/>
          <w:pgMar w:top="1860" w:right="0" w:bottom="280" w:left="0" w:header="708" w:footer="708"/>
          <w:pgNumType w:start="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p>
    <w:p>
      <w:pPr>
        <w:pStyle w:val="ListParagraph"/>
        <w:numPr>
          <w:ilvl w:val="1"/>
          <w:numId w:val="7"/>
        </w:numPr>
        <w:tabs>
          <w:tab w:val="left" w:pos="3335"/>
        </w:tabs>
        <w:spacing w:before="62" w:after="0" w:line="240" w:lineRule="auto"/>
        <w:ind w:left="3334" w:right="0" w:hanging="635"/>
        <w:jc w:val="left"/>
        <w:rPr>
          <w:b/>
          <w:color w:val="323232"/>
          <w:sz w:val="31"/>
        </w:rPr>
      </w:pPr>
      <w:r>
        <w:drawing>
          <wp:anchor distT="0" distB="0" distL="0" distR="0" simplePos="0" relativeHeight="251661312" behindDoc="0" locked="0" layoutInCell="1" allowOverlap="1">
            <wp:simplePos x="0" y="0"/>
            <wp:positionH relativeFrom="page">
              <wp:posOffset>0</wp:posOffset>
            </wp:positionH>
            <wp:positionV relativeFrom="paragraph">
              <wp:posOffset>-2020315</wp:posOffset>
            </wp:positionV>
            <wp:extent cx="11340845" cy="19431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8" cstate="print"/>
                    <a:stretch>
                      <a:fillRect/>
                    </a:stretch>
                  </pic:blipFill>
                  <pic:spPr>
                    <a:xfrm>
                      <a:off x="0" y="0"/>
                      <a:ext cx="11340845" cy="1943100"/>
                    </a:xfrm>
                    <a:prstGeom prst="rect">
                      <a:avLst/>
                    </a:prstGeom>
                  </pic:spPr>
                </pic:pic>
              </a:graphicData>
            </a:graphic>
          </wp:anchor>
        </w:drawing>
      </w:r>
      <w:r>
        <w:rPr>
          <w:b/>
          <w:color w:val="323232"/>
          <w:sz w:val="31"/>
        </w:rPr>
        <w:t>电弧炉连铸钢坯项目建筑物概况</w:t>
      </w:r>
    </w:p>
    <w:p>
      <w:pPr>
        <w:pStyle w:val="BodyText"/>
        <w:spacing w:before="1"/>
        <w:rPr>
          <w:b/>
          <w:sz w:val="42"/>
        </w:rPr>
      </w:pPr>
    </w:p>
    <w:p>
      <w:pPr>
        <w:pStyle w:val="BodyText"/>
        <w:ind w:left="2700"/>
      </w:pPr>
      <w:r>
        <w:drawing>
          <wp:anchor distT="0" distB="0" distL="0" distR="0" simplePos="0" relativeHeight="251662336" behindDoc="0" locked="0" layoutInCell="1" allowOverlap="1">
            <wp:simplePos x="0" y="0"/>
            <wp:positionH relativeFrom="page">
              <wp:posOffset>0</wp:posOffset>
            </wp:positionH>
            <wp:positionV relativeFrom="paragraph">
              <wp:posOffset>292354</wp:posOffset>
            </wp:positionV>
            <wp:extent cx="11340845" cy="3784473"/>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9" cstate="print"/>
                    <a:stretch>
                      <a:fillRect/>
                    </a:stretch>
                  </pic:blipFill>
                  <pic:spPr>
                    <a:xfrm>
                      <a:off x="0" y="0"/>
                      <a:ext cx="11340845" cy="3784473"/>
                    </a:xfrm>
                    <a:prstGeom prst="rect">
                      <a:avLst/>
                    </a:prstGeom>
                  </pic:spPr>
                </pic:pic>
              </a:graphicData>
            </a:graphic>
          </wp:anchor>
        </w:drawing>
      </w:r>
      <w:r>
        <w:rPr>
          <w:color w:val="323232"/>
        </w:rPr>
        <w:t>电弧炉连铸钢坯项目建筑物情况详见表2-2。</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6"/>
        <w:rPr>
          <w:sz w:val="32"/>
        </w:rPr>
      </w:pPr>
    </w:p>
    <w:p>
      <w:pPr>
        <w:pStyle w:val="ListParagraph"/>
        <w:numPr>
          <w:ilvl w:val="1"/>
          <w:numId w:val="7"/>
        </w:numPr>
        <w:tabs>
          <w:tab w:val="left" w:pos="3335"/>
        </w:tabs>
        <w:spacing w:before="0" w:after="0" w:line="240" w:lineRule="auto"/>
        <w:ind w:left="3334" w:right="0" w:hanging="635"/>
        <w:jc w:val="left"/>
        <w:rPr>
          <w:b/>
          <w:color w:val="323232"/>
          <w:sz w:val="31"/>
        </w:rPr>
      </w:pPr>
      <w:r>
        <w:rPr>
          <w:b/>
          <w:color w:val="323232"/>
          <w:sz w:val="31"/>
        </w:rPr>
        <w:t>电弧炉连铸钢坯项目主要经济技术指标</w:t>
      </w:r>
    </w:p>
    <w:p>
      <w:pPr>
        <w:pStyle w:val="BodyText"/>
        <w:spacing w:before="1"/>
        <w:rPr>
          <w:b/>
          <w:sz w:val="42"/>
        </w:rPr>
      </w:pPr>
    </w:p>
    <w:p>
      <w:pPr>
        <w:pStyle w:val="BodyText"/>
        <w:ind w:left="2700"/>
      </w:pPr>
      <w:r>
        <w:drawing>
          <wp:anchor distT="0" distB="0" distL="0" distR="0" simplePos="0" relativeHeight="251663360" behindDoc="0" locked="0" layoutInCell="1" allowOverlap="1">
            <wp:simplePos x="0" y="0"/>
            <wp:positionH relativeFrom="page">
              <wp:posOffset>0</wp:posOffset>
            </wp:positionH>
            <wp:positionV relativeFrom="paragraph">
              <wp:posOffset>362457</wp:posOffset>
            </wp:positionV>
            <wp:extent cx="11340845" cy="3339973"/>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0" cstate="print"/>
                    <a:stretch>
                      <a:fillRect/>
                    </a:stretch>
                  </pic:blipFill>
                  <pic:spPr>
                    <a:xfrm>
                      <a:off x="0" y="0"/>
                      <a:ext cx="11340845" cy="3339973"/>
                    </a:xfrm>
                    <a:prstGeom prst="rect">
                      <a:avLst/>
                    </a:prstGeom>
                  </pic:spPr>
                </pic:pic>
              </a:graphicData>
            </a:graphic>
          </wp:anchor>
        </w:drawing>
      </w:r>
      <w:r>
        <w:rPr>
          <w:color w:val="323232"/>
        </w:rPr>
        <w:t>拟建电弧炉连铸钢坯项目主要技术经济指标详见表2-3。</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1"/>
        <w:rPr>
          <w:sz w:val="27"/>
        </w:rPr>
      </w:pPr>
    </w:p>
    <w:p>
      <w:pPr>
        <w:pStyle w:val="ListParagraph"/>
        <w:numPr>
          <w:ilvl w:val="1"/>
          <w:numId w:val="7"/>
        </w:numPr>
        <w:tabs>
          <w:tab w:val="left" w:pos="3493"/>
        </w:tabs>
        <w:spacing w:before="1" w:after="0" w:line="240" w:lineRule="auto"/>
        <w:ind w:left="3492" w:right="0" w:hanging="793"/>
        <w:jc w:val="left"/>
        <w:rPr>
          <w:b/>
          <w:color w:val="323232"/>
          <w:sz w:val="31"/>
        </w:rPr>
      </w:pPr>
      <w:r>
        <w:rPr>
          <w:b/>
          <w:color w:val="323232"/>
          <w:sz w:val="31"/>
        </w:rPr>
        <w:t>电弧炉连铸钢坯项目建设周期</w:t>
      </w:r>
    </w:p>
    <w:p>
      <w:pPr>
        <w:pStyle w:val="BodyText"/>
        <w:rPr>
          <w:b/>
          <w:sz w:val="42"/>
        </w:rPr>
      </w:pPr>
    </w:p>
    <w:p>
      <w:pPr>
        <w:pStyle w:val="ListParagraph"/>
        <w:numPr>
          <w:ilvl w:val="1"/>
          <w:numId w:val="7"/>
        </w:numPr>
        <w:tabs>
          <w:tab w:val="left" w:pos="3493"/>
        </w:tabs>
        <w:spacing w:before="0" w:after="0" w:line="240" w:lineRule="auto"/>
        <w:ind w:left="3492" w:right="0" w:hanging="793"/>
        <w:jc w:val="left"/>
        <w:rPr>
          <w:b/>
          <w:color w:val="323232"/>
          <w:sz w:val="31"/>
        </w:rPr>
      </w:pPr>
      <w:r>
        <w:rPr>
          <w:b/>
          <w:color w:val="323232"/>
          <w:sz w:val="31"/>
        </w:rPr>
        <w:t>电弧炉连铸钢坯项目劳动定员及工作制度</w:t>
      </w:r>
    </w:p>
    <w:p>
      <w:pPr>
        <w:pStyle w:val="BodyText"/>
        <w:spacing w:before="1"/>
        <w:rPr>
          <w:b/>
          <w:sz w:val="42"/>
        </w:rPr>
      </w:pPr>
    </w:p>
    <w:p>
      <w:pPr>
        <w:pStyle w:val="BodyText"/>
        <w:spacing w:line="283" w:lineRule="auto"/>
        <w:ind w:left="2700" w:right="2684" w:firstLine="633"/>
      </w:pPr>
      <w:r>
        <w:rPr>
          <w:color w:val="323232"/>
          <w:spacing w:val="-4"/>
        </w:rPr>
        <w:t xml:space="preserve">拟建电弧炉连铸钢坯项目劳动定员 人，年工作 </w:t>
      </w:r>
      <w:r>
        <w:rPr>
          <w:color w:val="323232"/>
        </w:rPr>
        <w:t>250</w:t>
      </w:r>
      <w:r>
        <w:rPr>
          <w:color w:val="323232"/>
          <w:spacing w:val="-9"/>
        </w:rPr>
        <w:t xml:space="preserve"> 天，采用 班工作制，主要生产工序</w:t>
      </w:r>
      <w:r>
        <w:rPr>
          <w:color w:val="323232"/>
          <w:spacing w:val="-7"/>
        </w:rPr>
        <w:t xml:space="preserve">铸造和机加工设备时基数详见表 </w:t>
      </w:r>
      <w:r>
        <w:rPr>
          <w:color w:val="323232"/>
        </w:rPr>
        <w:t>2-4。</w:t>
      </w:r>
    </w:p>
    <w:p>
      <w:pPr>
        <w:spacing w:after="0" w:line="283" w:lineRule="auto"/>
        <w:sectPr>
          <w:pgSz w:w="17860" w:h="25260"/>
          <w:pgMar w:top="1940" w:right="0" w:bottom="280" w:left="0" w:header="708" w:footer="708"/>
          <w:pgNumType w:start="7"/>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p>
      <w:pPr>
        <w:pStyle w:val="ListParagraph"/>
        <w:numPr>
          <w:ilvl w:val="1"/>
          <w:numId w:val="7"/>
        </w:numPr>
        <w:tabs>
          <w:tab w:val="left" w:pos="3493"/>
        </w:tabs>
        <w:spacing w:before="62" w:after="0" w:line="240" w:lineRule="auto"/>
        <w:ind w:left="3492" w:right="0" w:hanging="793"/>
        <w:jc w:val="left"/>
        <w:rPr>
          <w:b/>
          <w:color w:val="323232"/>
          <w:sz w:val="31"/>
        </w:rPr>
      </w:pPr>
      <w:r>
        <w:drawing>
          <wp:anchor distT="0" distB="0" distL="0" distR="0" simplePos="0" relativeHeight="251664384" behindDoc="0" locked="0" layoutInCell="1" allowOverlap="1">
            <wp:simplePos x="0" y="0"/>
            <wp:positionH relativeFrom="page">
              <wp:posOffset>0</wp:posOffset>
            </wp:positionH>
            <wp:positionV relativeFrom="paragraph">
              <wp:posOffset>-1969515</wp:posOffset>
            </wp:positionV>
            <wp:extent cx="11340845" cy="184150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1" cstate="print"/>
                    <a:stretch>
                      <a:fillRect/>
                    </a:stretch>
                  </pic:blipFill>
                  <pic:spPr>
                    <a:xfrm>
                      <a:off x="0" y="0"/>
                      <a:ext cx="11340845" cy="1841500"/>
                    </a:xfrm>
                    <a:prstGeom prst="rect">
                      <a:avLst/>
                    </a:prstGeom>
                  </pic:spPr>
                </pic:pic>
              </a:graphicData>
            </a:graphic>
          </wp:anchor>
        </w:drawing>
      </w:r>
      <w:r>
        <w:rPr>
          <w:b/>
          <w:color w:val="323232"/>
          <w:sz w:val="31"/>
        </w:rPr>
        <w:t>主要原辅材料消耗量</w:t>
      </w:r>
    </w:p>
    <w:p>
      <w:pPr>
        <w:pStyle w:val="BodyText"/>
        <w:spacing w:before="1"/>
        <w:rPr>
          <w:b/>
          <w:sz w:val="42"/>
        </w:rPr>
      </w:pPr>
    </w:p>
    <w:p>
      <w:pPr>
        <w:pStyle w:val="BodyText"/>
        <w:ind w:left="2700"/>
      </w:pPr>
      <w:r>
        <w:drawing>
          <wp:anchor distT="0" distB="0" distL="0" distR="0" simplePos="0" relativeHeight="251665408" behindDoc="0" locked="0" layoutInCell="1" allowOverlap="1">
            <wp:simplePos x="0" y="0"/>
            <wp:positionH relativeFrom="page">
              <wp:posOffset>0</wp:posOffset>
            </wp:positionH>
            <wp:positionV relativeFrom="paragraph">
              <wp:posOffset>305054</wp:posOffset>
            </wp:positionV>
            <wp:extent cx="11340845" cy="25527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2" cstate="print"/>
                    <a:stretch>
                      <a:fillRect/>
                    </a:stretch>
                  </pic:blipFill>
                  <pic:spPr>
                    <a:xfrm>
                      <a:off x="0" y="0"/>
                      <a:ext cx="11340845" cy="2552700"/>
                    </a:xfrm>
                    <a:prstGeom prst="rect">
                      <a:avLst/>
                    </a:prstGeom>
                  </pic:spPr>
                </pic:pic>
              </a:graphicData>
            </a:graphic>
          </wp:anchor>
        </w:drawing>
      </w:r>
      <w:r>
        <w:rPr>
          <w:color w:val="323232"/>
        </w:rPr>
        <w:t>拟建电弧炉连铸钢坯项目所用原辅材料及产量详见表2-5。</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4"/>
        <w:rPr>
          <w:sz w:val="46"/>
        </w:rPr>
      </w:pPr>
    </w:p>
    <w:p>
      <w:pPr>
        <w:pStyle w:val="ListParagraph"/>
        <w:numPr>
          <w:ilvl w:val="1"/>
          <w:numId w:val="7"/>
        </w:numPr>
        <w:tabs>
          <w:tab w:val="left" w:pos="3493"/>
        </w:tabs>
        <w:spacing w:before="0" w:after="0" w:line="240" w:lineRule="auto"/>
        <w:ind w:left="3492" w:right="0" w:hanging="793"/>
        <w:jc w:val="left"/>
        <w:rPr>
          <w:b/>
          <w:color w:val="323232"/>
          <w:sz w:val="31"/>
        </w:rPr>
      </w:pPr>
      <w:r>
        <w:rPr>
          <w:b/>
          <w:color w:val="323232"/>
          <w:sz w:val="31"/>
        </w:rPr>
        <w:t>主要生产设备</w:t>
      </w:r>
    </w:p>
    <w:p>
      <w:pPr>
        <w:pStyle w:val="BodyText"/>
        <w:spacing w:before="1"/>
        <w:rPr>
          <w:b/>
          <w:sz w:val="42"/>
        </w:rPr>
      </w:pPr>
    </w:p>
    <w:p>
      <w:pPr>
        <w:pStyle w:val="BodyText"/>
        <w:ind w:left="3403" w:right="3721"/>
        <w:jc w:val="center"/>
      </w:pPr>
      <w:r>
        <w:drawing>
          <wp:anchor distT="0" distB="0" distL="0" distR="0" simplePos="0" relativeHeight="251666432" behindDoc="0" locked="0" layoutInCell="1" allowOverlap="1">
            <wp:simplePos x="0" y="0"/>
            <wp:positionH relativeFrom="page">
              <wp:posOffset>0</wp:posOffset>
            </wp:positionH>
            <wp:positionV relativeFrom="paragraph">
              <wp:posOffset>611758</wp:posOffset>
            </wp:positionV>
            <wp:extent cx="11340845" cy="4927473"/>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13" cstate="print"/>
                    <a:stretch>
                      <a:fillRect/>
                    </a:stretch>
                  </pic:blipFill>
                  <pic:spPr>
                    <a:xfrm>
                      <a:off x="0" y="0"/>
                      <a:ext cx="11340845" cy="4927473"/>
                    </a:xfrm>
                    <a:prstGeom prst="rect">
                      <a:avLst/>
                    </a:prstGeom>
                  </pic:spPr>
                </pic:pic>
              </a:graphicData>
            </a:graphic>
          </wp:anchor>
        </w:drawing>
      </w:r>
      <w:r>
        <w:rPr>
          <w:color w:val="323232"/>
        </w:rPr>
        <w:t>电弧炉连铸钢坯项目用电设备具体参数详见表2-6，耗气设备参数详见表 2-7。</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
        <w:rPr>
          <w:sz w:val="23"/>
        </w:rPr>
      </w:pPr>
    </w:p>
    <w:p>
      <w:pPr>
        <w:pStyle w:val="ListParagraph"/>
        <w:numPr>
          <w:ilvl w:val="1"/>
          <w:numId w:val="7"/>
        </w:numPr>
        <w:tabs>
          <w:tab w:val="left" w:pos="3493"/>
        </w:tabs>
        <w:spacing w:before="0" w:after="0" w:line="240" w:lineRule="auto"/>
        <w:ind w:left="3492" w:right="0" w:hanging="793"/>
        <w:jc w:val="left"/>
        <w:rPr>
          <w:b/>
          <w:color w:val="323232"/>
          <w:sz w:val="31"/>
        </w:rPr>
      </w:pPr>
      <w:r>
        <w:rPr>
          <w:b/>
          <w:color w:val="323232"/>
          <w:sz w:val="31"/>
        </w:rPr>
        <w:t>总平面布置及车间工艺布置</w:t>
      </w:r>
    </w:p>
    <w:p>
      <w:pPr>
        <w:pStyle w:val="BodyText"/>
        <w:spacing w:before="1"/>
        <w:rPr>
          <w:b/>
          <w:sz w:val="42"/>
        </w:rPr>
      </w:pPr>
    </w:p>
    <w:p>
      <w:pPr>
        <w:pStyle w:val="ListParagraph"/>
        <w:numPr>
          <w:ilvl w:val="1"/>
          <w:numId w:val="7"/>
        </w:numPr>
        <w:tabs>
          <w:tab w:val="left" w:pos="3493"/>
        </w:tabs>
        <w:spacing w:before="0" w:after="0" w:line="240" w:lineRule="auto"/>
        <w:ind w:left="3492" w:right="0" w:hanging="793"/>
        <w:jc w:val="left"/>
        <w:rPr>
          <w:b/>
          <w:color w:val="323232"/>
          <w:sz w:val="31"/>
        </w:rPr>
      </w:pPr>
      <w:r>
        <w:rPr>
          <w:b/>
          <w:color w:val="323232"/>
          <w:sz w:val="31"/>
        </w:rPr>
        <w:t>项目主要工艺技术方案</w:t>
      </w:r>
    </w:p>
    <w:p>
      <w:pPr>
        <w:spacing w:after="0" w:line="240" w:lineRule="auto"/>
        <w:jc w:val="left"/>
        <w:rPr>
          <w:sz w:val="31"/>
        </w:rPr>
        <w:sectPr>
          <w:pgSz w:w="17860" w:h="25260"/>
          <w:pgMar w:top="2020" w:right="0" w:bottom="280" w:left="0" w:header="708" w:footer="708"/>
          <w:pgNumType w:start="8"/>
          <w:cols w:space="708"/>
        </w:sectPr>
      </w:pPr>
    </w:p>
    <w:p>
      <w:pPr>
        <w:pStyle w:val="ListParagraph"/>
        <w:numPr>
          <w:ilvl w:val="1"/>
          <w:numId w:val="7"/>
        </w:numPr>
        <w:tabs>
          <w:tab w:val="left" w:pos="3493"/>
        </w:tabs>
        <w:spacing w:before="29" w:after="0" w:line="240" w:lineRule="auto"/>
        <w:ind w:left="3492" w:right="0" w:hanging="793"/>
        <w:jc w:val="left"/>
        <w:rPr>
          <w:rFonts w:ascii="幼圆" w:eastAsia="幼圆" w:hint="eastAsia"/>
          <w:b/>
          <w:color w:val="323232"/>
          <w:sz w:val="31"/>
        </w:rPr>
      </w:pPr>
      <w:r>
        <w:rPr>
          <w:rFonts w:ascii="幼圆" w:eastAsia="幼圆" w:hint="eastAsia"/>
          <w:b/>
          <w:color w:val="323232"/>
          <w:sz w:val="31"/>
        </w:rPr>
        <w:t>项目用能情况</w:t>
      </w:r>
    </w:p>
    <w:p>
      <w:pPr>
        <w:pStyle w:val="BodyText"/>
        <w:spacing w:before="1"/>
        <w:rPr>
          <w:rFonts w:ascii="幼圆"/>
          <w:b/>
          <w:sz w:val="42"/>
        </w:rPr>
      </w:pPr>
    </w:p>
    <w:p>
      <w:pPr>
        <w:pStyle w:val="ListParagraph"/>
        <w:numPr>
          <w:ilvl w:val="2"/>
          <w:numId w:val="7"/>
        </w:numPr>
        <w:tabs>
          <w:tab w:val="left" w:pos="3813"/>
        </w:tabs>
        <w:spacing w:before="0" w:after="0" w:line="240" w:lineRule="auto"/>
        <w:ind w:left="3813" w:right="0" w:hanging="1113"/>
        <w:jc w:val="left"/>
        <w:rPr>
          <w:rFonts w:ascii="幼圆" w:eastAsia="幼圆" w:hint="eastAsia"/>
          <w:b/>
          <w:color w:val="323232"/>
          <w:sz w:val="31"/>
        </w:rPr>
      </w:pPr>
      <w:r>
        <w:rPr>
          <w:rFonts w:ascii="幼圆" w:eastAsia="幼圆" w:hint="eastAsia"/>
          <w:b/>
          <w:color w:val="323232"/>
          <w:sz w:val="31"/>
        </w:rPr>
        <w:t>主要供用能系统</w:t>
      </w:r>
    </w:p>
    <w:p>
      <w:pPr>
        <w:pStyle w:val="BodyText"/>
        <w:spacing w:before="1"/>
        <w:rPr>
          <w:rFonts w:ascii="幼圆"/>
          <w:b/>
          <w:sz w:val="42"/>
        </w:rPr>
      </w:pPr>
    </w:p>
    <w:p>
      <w:pPr>
        <w:pStyle w:val="ListParagraph"/>
        <w:numPr>
          <w:ilvl w:val="0"/>
          <w:numId w:val="4"/>
        </w:numPr>
        <w:tabs>
          <w:tab w:val="left" w:pos="3965"/>
        </w:tabs>
        <w:spacing w:before="0" w:after="0" w:line="240" w:lineRule="auto"/>
        <w:ind w:left="3964" w:right="0" w:hanging="631"/>
        <w:jc w:val="left"/>
        <w:rPr>
          <w:rFonts w:ascii="幼圆" w:eastAsia="幼圆" w:hint="eastAsia"/>
          <w:sz w:val="31"/>
        </w:rPr>
      </w:pPr>
      <w:r>
        <w:rPr>
          <w:rFonts w:ascii="幼圆" w:eastAsia="幼圆" w:hint="eastAsia"/>
          <w:color w:val="323232"/>
          <w:sz w:val="31"/>
        </w:rPr>
        <w:t>电气系统</w:t>
      </w:r>
    </w:p>
    <w:p>
      <w:pPr>
        <w:pStyle w:val="ListParagraph"/>
        <w:numPr>
          <w:ilvl w:val="0"/>
          <w:numId w:val="4"/>
        </w:numPr>
        <w:tabs>
          <w:tab w:val="left" w:pos="3965"/>
        </w:tabs>
        <w:spacing w:before="71" w:after="0" w:line="240" w:lineRule="auto"/>
        <w:ind w:left="3964" w:right="0" w:hanging="631"/>
        <w:jc w:val="left"/>
        <w:rPr>
          <w:rFonts w:ascii="幼圆" w:eastAsia="幼圆" w:hint="eastAsia"/>
          <w:sz w:val="31"/>
        </w:rPr>
      </w:pPr>
      <w:r>
        <w:rPr>
          <w:rFonts w:ascii="幼圆" w:eastAsia="幼圆" w:hint="eastAsia"/>
          <w:color w:val="323232"/>
          <w:sz w:val="31"/>
        </w:rPr>
        <w:t>暖通空调系统</w:t>
      </w:r>
    </w:p>
    <w:p>
      <w:pPr>
        <w:pStyle w:val="ListParagraph"/>
        <w:numPr>
          <w:ilvl w:val="0"/>
          <w:numId w:val="4"/>
        </w:numPr>
        <w:tabs>
          <w:tab w:val="left" w:pos="3965"/>
        </w:tabs>
        <w:spacing w:before="71" w:after="0" w:line="240" w:lineRule="auto"/>
        <w:ind w:left="3964" w:right="0" w:hanging="631"/>
        <w:jc w:val="left"/>
        <w:rPr>
          <w:rFonts w:ascii="幼圆" w:eastAsia="幼圆" w:hint="eastAsia"/>
          <w:sz w:val="31"/>
        </w:rPr>
      </w:pPr>
      <w:r>
        <w:rPr>
          <w:rFonts w:ascii="幼圆" w:eastAsia="幼圆" w:hint="eastAsia"/>
          <w:color w:val="323232"/>
          <w:sz w:val="31"/>
        </w:rPr>
        <w:t>给排水系统</w:t>
      </w:r>
    </w:p>
    <w:p>
      <w:pPr>
        <w:pStyle w:val="ListParagraph"/>
        <w:numPr>
          <w:ilvl w:val="0"/>
          <w:numId w:val="4"/>
        </w:numPr>
        <w:tabs>
          <w:tab w:val="left" w:pos="3965"/>
        </w:tabs>
        <w:spacing w:before="71" w:after="0" w:line="240" w:lineRule="auto"/>
        <w:ind w:left="3964" w:right="0" w:hanging="631"/>
        <w:jc w:val="left"/>
        <w:rPr>
          <w:rFonts w:ascii="幼圆" w:eastAsia="幼圆" w:hint="eastAsia"/>
          <w:sz w:val="31"/>
        </w:rPr>
      </w:pPr>
      <w:r>
        <w:rPr>
          <w:rFonts w:ascii="幼圆" w:eastAsia="幼圆" w:hint="eastAsia"/>
          <w:color w:val="323232"/>
          <w:sz w:val="31"/>
        </w:rPr>
        <w:t>燃气系统</w:t>
      </w:r>
    </w:p>
    <w:p>
      <w:pPr>
        <w:pStyle w:val="BodyText"/>
        <w:rPr>
          <w:rFonts w:ascii="幼圆"/>
          <w:sz w:val="42"/>
        </w:rPr>
      </w:pPr>
    </w:p>
    <w:p>
      <w:pPr>
        <w:pStyle w:val="ListParagraph"/>
        <w:numPr>
          <w:ilvl w:val="2"/>
          <w:numId w:val="7"/>
        </w:numPr>
        <w:tabs>
          <w:tab w:val="left" w:pos="3813"/>
        </w:tabs>
        <w:spacing w:before="0" w:after="0" w:line="566" w:lineRule="auto"/>
        <w:ind w:left="2700" w:right="8660" w:firstLine="0"/>
        <w:jc w:val="left"/>
        <w:rPr>
          <w:rFonts w:ascii="幼圆" w:eastAsia="幼圆" w:hint="eastAsia"/>
          <w:color w:val="323232"/>
          <w:sz w:val="31"/>
        </w:rPr>
      </w:pPr>
      <w:r>
        <w:drawing>
          <wp:anchor distT="0" distB="0" distL="0" distR="0" simplePos="0" relativeHeight="251668480" behindDoc="1" locked="0" layoutInCell="1" allowOverlap="1">
            <wp:simplePos x="0" y="0"/>
            <wp:positionH relativeFrom="page">
              <wp:posOffset>0</wp:posOffset>
            </wp:positionH>
            <wp:positionV relativeFrom="paragraph">
              <wp:posOffset>876554</wp:posOffset>
            </wp:positionV>
            <wp:extent cx="11340845" cy="6756273"/>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14" cstate="print"/>
                    <a:stretch>
                      <a:fillRect/>
                    </a:stretch>
                  </pic:blipFill>
                  <pic:spPr>
                    <a:xfrm>
                      <a:off x="0" y="0"/>
                      <a:ext cx="11340845" cy="6756273"/>
                    </a:xfrm>
                    <a:prstGeom prst="rect">
                      <a:avLst/>
                    </a:prstGeom>
                  </pic:spPr>
                </pic:pic>
              </a:graphicData>
            </a:graphic>
          </wp:anchor>
        </w:drawing>
      </w:r>
      <w:r>
        <w:rPr>
          <w:rFonts w:ascii="幼圆" w:eastAsia="幼圆" w:hint="eastAsia"/>
          <w:b/>
          <w:color w:val="323232"/>
          <w:spacing w:val="-2"/>
          <w:sz w:val="31"/>
        </w:rPr>
        <w:t>项目能源消耗种类、数量及综合能耗量</w:t>
      </w:r>
      <w:r>
        <w:rPr>
          <w:rFonts w:ascii="幼圆" w:eastAsia="幼圆" w:hint="eastAsia"/>
          <w:color w:val="323232"/>
          <w:spacing w:val="3"/>
          <w:sz w:val="31"/>
        </w:rPr>
        <w:t>电弧炉连铸钢坯项目能耗情况详见表</w:t>
      </w:r>
      <w:r>
        <w:rPr>
          <w:rFonts w:ascii="幼圆" w:eastAsia="幼圆" w:hint="eastAsia"/>
          <w:color w:val="323232"/>
          <w:sz w:val="31"/>
        </w:rPr>
        <w:t>2-8。</w:t>
      </w: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rPr>
          <w:rFonts w:ascii="幼圆"/>
          <w:sz w:val="32"/>
        </w:rPr>
      </w:pPr>
    </w:p>
    <w:p>
      <w:pPr>
        <w:pStyle w:val="BodyText"/>
        <w:spacing w:before="7"/>
        <w:rPr>
          <w:rFonts w:ascii="幼圆"/>
          <w:sz w:val="35"/>
        </w:rPr>
      </w:pPr>
    </w:p>
    <w:p>
      <w:pPr>
        <w:pStyle w:val="ListParagraph"/>
        <w:numPr>
          <w:ilvl w:val="2"/>
          <w:numId w:val="7"/>
        </w:numPr>
        <w:tabs>
          <w:tab w:val="left" w:pos="3813"/>
        </w:tabs>
        <w:spacing w:before="0" w:after="0" w:line="240" w:lineRule="auto"/>
        <w:ind w:left="3813" w:right="0" w:hanging="1113"/>
        <w:jc w:val="left"/>
        <w:rPr>
          <w:rFonts w:ascii="幼圆" w:eastAsia="幼圆" w:hint="eastAsia"/>
          <w:b/>
          <w:color w:val="323232"/>
          <w:sz w:val="31"/>
        </w:rPr>
      </w:pPr>
      <w:r>
        <w:rPr>
          <w:rFonts w:ascii="幼圆" w:eastAsia="幼圆" w:hint="eastAsia"/>
          <w:b/>
          <w:color w:val="323232"/>
          <w:sz w:val="31"/>
        </w:rPr>
        <w:t>电弧炉连铸钢坯项目建设地址简介</w:t>
      </w:r>
    </w:p>
    <w:p>
      <w:pPr>
        <w:pStyle w:val="BodyText"/>
        <w:rPr>
          <w:rFonts w:ascii="幼圆"/>
          <w:b/>
          <w:sz w:val="20"/>
        </w:rPr>
      </w:pPr>
    </w:p>
    <w:p>
      <w:pPr>
        <w:pStyle w:val="BodyText"/>
        <w:rPr>
          <w:rFonts w:ascii="幼圆"/>
          <w:b/>
          <w:sz w:val="20"/>
        </w:rPr>
      </w:pPr>
    </w:p>
    <w:p>
      <w:pPr>
        <w:pStyle w:val="BodyText"/>
        <w:rPr>
          <w:rFonts w:ascii="幼圆"/>
          <w:b/>
          <w:sz w:val="20"/>
        </w:rPr>
      </w:pPr>
    </w:p>
    <w:p>
      <w:pPr>
        <w:pStyle w:val="BodyText"/>
        <w:spacing w:before="1"/>
        <w:rPr>
          <w:rFonts w:ascii="幼圆"/>
          <w:b/>
          <w:sz w:val="12"/>
        </w:rPr>
      </w:pPr>
      <w:r>
        <w:drawing>
          <wp:anchor distT="0" distB="0" distL="0" distR="0" simplePos="0" relativeHeight="251667456" behindDoc="0" locked="0" layoutInCell="1" allowOverlap="1">
            <wp:simplePos x="0" y="0"/>
            <wp:positionH relativeFrom="page">
              <wp:posOffset>1663700</wp:posOffset>
            </wp:positionH>
            <wp:positionV relativeFrom="paragraph">
              <wp:posOffset>123189</wp:posOffset>
            </wp:positionV>
            <wp:extent cx="8006333" cy="253364"/>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15" cstate="print"/>
                    <a:stretch>
                      <a:fillRect/>
                    </a:stretch>
                  </pic:blipFill>
                  <pic:spPr>
                    <a:xfrm>
                      <a:off x="0" y="0"/>
                      <a:ext cx="8006333" cy="253364"/>
                    </a:xfrm>
                    <a:prstGeom prst="rect">
                      <a:avLst/>
                    </a:prstGeom>
                  </pic:spPr>
                </pic:pic>
              </a:graphicData>
            </a:graphic>
          </wp:anchor>
        </w:drawing>
      </w:r>
    </w:p>
    <w:p>
      <w:pPr>
        <w:pStyle w:val="ListParagraph"/>
        <w:numPr>
          <w:ilvl w:val="0"/>
          <w:numId w:val="7"/>
        </w:numPr>
        <w:tabs>
          <w:tab w:val="left" w:pos="3176"/>
        </w:tabs>
        <w:spacing w:before="20" w:after="135" w:line="240" w:lineRule="auto"/>
        <w:ind w:left="3175" w:right="0" w:hanging="476"/>
        <w:jc w:val="left"/>
        <w:rPr>
          <w:rFonts w:ascii="幼圆" w:eastAsia="幼圆" w:hint="eastAsia"/>
          <w:b/>
          <w:color w:val="003298"/>
          <w:sz w:val="31"/>
        </w:rPr>
      </w:pPr>
      <w:r>
        <w:rPr>
          <w:rFonts w:ascii="幼圆" w:eastAsia="幼圆" w:hint="eastAsia"/>
          <w:b/>
          <w:color w:val="003298"/>
          <w:sz w:val="31"/>
        </w:rPr>
        <w:t>能源供应情况分析评估</w:t>
      </w:r>
    </w:p>
    <w:p>
      <w:pPr>
        <w:pStyle w:val="BodyText"/>
        <w:ind w:left="2620"/>
        <w:rPr>
          <w:rFonts w:ascii="幼圆"/>
          <w:sz w:val="20"/>
        </w:rPr>
      </w:pPr>
      <w:r>
        <w:rPr>
          <w:rFonts w:ascii="幼圆"/>
          <w:sz w:val="20"/>
        </w:rPr>
        <w:drawing>
          <wp:inline distT="0" distB="0" distL="0" distR="0">
            <wp:extent cx="8006333" cy="25336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16" cstate="print"/>
                    <a:stretch>
                      <a:fillRect/>
                    </a:stretch>
                  </pic:blipFill>
                  <pic:spPr>
                    <a:xfrm>
                      <a:off x="0" y="0"/>
                      <a:ext cx="8006333" cy="253364"/>
                    </a:xfrm>
                    <a:prstGeom prst="rect">
                      <a:avLst/>
                    </a:prstGeom>
                  </pic:spPr>
                </pic:pic>
              </a:graphicData>
            </a:graphic>
          </wp:inline>
        </w:drawing>
      </w:r>
    </w:p>
    <w:p>
      <w:pPr>
        <w:pStyle w:val="BodyText"/>
        <w:spacing w:before="7"/>
        <w:rPr>
          <w:rFonts w:ascii="幼圆"/>
          <w:b/>
          <w:sz w:val="40"/>
        </w:rPr>
      </w:pPr>
    </w:p>
    <w:p>
      <w:pPr>
        <w:pStyle w:val="ListParagraph"/>
        <w:numPr>
          <w:ilvl w:val="1"/>
          <w:numId w:val="7"/>
        </w:numPr>
        <w:tabs>
          <w:tab w:val="left" w:pos="3335"/>
        </w:tabs>
        <w:spacing w:before="0" w:after="0" w:line="240" w:lineRule="auto"/>
        <w:ind w:left="3334" w:right="0" w:hanging="635"/>
        <w:jc w:val="left"/>
        <w:rPr>
          <w:rFonts w:ascii="幼圆" w:eastAsia="幼圆" w:hint="eastAsia"/>
          <w:b/>
          <w:color w:val="323232"/>
          <w:sz w:val="31"/>
        </w:rPr>
      </w:pPr>
      <w:r>
        <w:rPr>
          <w:rFonts w:ascii="幼圆" w:eastAsia="幼圆" w:hint="eastAsia"/>
          <w:b/>
          <w:color w:val="323232"/>
          <w:sz w:val="31"/>
        </w:rPr>
        <w:t>电弧炉连铸钢坯项目所在地能源供应条件</w:t>
      </w:r>
    </w:p>
    <w:p>
      <w:pPr>
        <w:spacing w:after="0" w:line="240" w:lineRule="auto"/>
        <w:jc w:val="left"/>
        <w:rPr>
          <w:rFonts w:ascii="幼圆" w:eastAsia="幼圆" w:hint="eastAsia"/>
          <w:sz w:val="31"/>
        </w:rPr>
        <w:sectPr>
          <w:pgSz w:w="17860" w:h="25260"/>
          <w:pgMar w:top="1880" w:right="0" w:bottom="280" w:left="0" w:header="708" w:footer="708"/>
          <w:pgNumType w:start="9"/>
          <w:cols w:space="708"/>
        </w:sectPr>
      </w:pPr>
    </w:p>
    <w:p>
      <w:pPr>
        <w:pStyle w:val="ListParagraph"/>
        <w:numPr>
          <w:ilvl w:val="2"/>
          <w:numId w:val="7"/>
        </w:numPr>
        <w:tabs>
          <w:tab w:val="left" w:pos="3651"/>
        </w:tabs>
        <w:spacing w:before="49" w:after="0" w:line="240" w:lineRule="auto"/>
        <w:ind w:left="3651" w:right="0" w:hanging="951"/>
        <w:jc w:val="left"/>
        <w:rPr>
          <w:b/>
          <w:color w:val="323232"/>
          <w:sz w:val="31"/>
        </w:rPr>
      </w:pPr>
      <w:r>
        <w:rPr>
          <w:b/>
          <w:color w:val="323232"/>
          <w:sz w:val="31"/>
        </w:rPr>
        <w:t>电力</w:t>
      </w:r>
    </w:p>
    <w:p>
      <w:pPr>
        <w:pStyle w:val="ListParagraph"/>
        <w:numPr>
          <w:ilvl w:val="2"/>
          <w:numId w:val="7"/>
        </w:numPr>
        <w:tabs>
          <w:tab w:val="left" w:pos="3651"/>
        </w:tabs>
        <w:spacing w:before="72" w:after="0" w:line="240" w:lineRule="auto"/>
        <w:ind w:left="3651" w:right="0" w:hanging="951"/>
        <w:jc w:val="left"/>
        <w:rPr>
          <w:b/>
          <w:color w:val="323232"/>
          <w:sz w:val="31"/>
        </w:rPr>
      </w:pPr>
      <w:r>
        <w:rPr>
          <w:b/>
          <w:color w:val="323232"/>
          <w:sz w:val="31"/>
        </w:rPr>
        <w:t>给排水</w:t>
      </w:r>
    </w:p>
    <w:p>
      <w:pPr>
        <w:pStyle w:val="ListParagraph"/>
        <w:numPr>
          <w:ilvl w:val="2"/>
          <w:numId w:val="7"/>
        </w:numPr>
        <w:tabs>
          <w:tab w:val="left" w:pos="3651"/>
        </w:tabs>
        <w:spacing w:before="70" w:after="0" w:line="240" w:lineRule="auto"/>
        <w:ind w:left="3651" w:right="0" w:hanging="951"/>
        <w:jc w:val="left"/>
        <w:rPr>
          <w:b/>
          <w:color w:val="323232"/>
          <w:sz w:val="31"/>
        </w:rPr>
      </w:pPr>
      <w:r>
        <w:rPr>
          <w:b/>
          <w:color w:val="323232"/>
          <w:sz w:val="31"/>
        </w:rPr>
        <w:t>供热</w:t>
      </w:r>
    </w:p>
    <w:p>
      <w:pPr>
        <w:pStyle w:val="ListParagraph"/>
        <w:numPr>
          <w:ilvl w:val="2"/>
          <w:numId w:val="7"/>
        </w:numPr>
        <w:tabs>
          <w:tab w:val="left" w:pos="3651"/>
        </w:tabs>
        <w:spacing w:before="71" w:after="0" w:line="240" w:lineRule="auto"/>
        <w:ind w:left="3651" w:right="0" w:hanging="951"/>
        <w:jc w:val="left"/>
        <w:rPr>
          <w:b/>
          <w:color w:val="323232"/>
          <w:sz w:val="31"/>
        </w:rPr>
      </w:pPr>
      <w:r>
        <w:rPr>
          <w:b/>
          <w:color w:val="323232"/>
          <w:sz w:val="31"/>
        </w:rPr>
        <w:t>天然气</w:t>
      </w:r>
    </w:p>
    <w:p>
      <w:pPr>
        <w:pStyle w:val="ListParagraph"/>
        <w:numPr>
          <w:ilvl w:val="2"/>
          <w:numId w:val="7"/>
        </w:numPr>
        <w:tabs>
          <w:tab w:val="left" w:pos="3651"/>
        </w:tabs>
        <w:spacing w:before="71" w:after="0" w:line="240" w:lineRule="auto"/>
        <w:ind w:left="3651" w:right="0" w:hanging="951"/>
        <w:jc w:val="left"/>
        <w:rPr>
          <w:b/>
          <w:color w:val="323232"/>
          <w:sz w:val="31"/>
        </w:rPr>
      </w:pPr>
      <w:r>
        <w:rPr>
          <w:b/>
          <w:color w:val="323232"/>
          <w:sz w:val="31"/>
        </w:rPr>
        <w:t>压缩空气</w:t>
      </w:r>
    </w:p>
    <w:p>
      <w:pPr>
        <w:pStyle w:val="ListParagraph"/>
        <w:numPr>
          <w:ilvl w:val="2"/>
          <w:numId w:val="7"/>
        </w:numPr>
        <w:tabs>
          <w:tab w:val="left" w:pos="3651"/>
        </w:tabs>
        <w:spacing w:before="71" w:after="0" w:line="240" w:lineRule="auto"/>
        <w:ind w:left="3651" w:right="0" w:hanging="951"/>
        <w:jc w:val="left"/>
        <w:rPr>
          <w:b/>
          <w:color w:val="323232"/>
          <w:sz w:val="31"/>
        </w:rPr>
      </w:pPr>
      <w:r>
        <w:rPr>
          <w:b/>
          <w:color w:val="323232"/>
          <w:sz w:val="31"/>
        </w:rPr>
        <w:t>地热资源</w:t>
      </w:r>
    </w:p>
    <w:p>
      <w:pPr>
        <w:pStyle w:val="ListParagraph"/>
        <w:numPr>
          <w:ilvl w:val="2"/>
          <w:numId w:val="7"/>
        </w:numPr>
        <w:tabs>
          <w:tab w:val="left" w:pos="3651"/>
        </w:tabs>
        <w:spacing w:before="71" w:after="0" w:line="240" w:lineRule="auto"/>
        <w:ind w:left="3651" w:right="0" w:hanging="951"/>
        <w:jc w:val="left"/>
        <w:rPr>
          <w:b/>
          <w:color w:val="323232"/>
          <w:sz w:val="31"/>
        </w:rPr>
      </w:pPr>
      <w:r>
        <w:rPr>
          <w:b/>
          <w:color w:val="323232"/>
          <w:sz w:val="31"/>
        </w:rPr>
        <w:t>太阳能资源</w:t>
      </w:r>
    </w:p>
    <w:p>
      <w:pPr>
        <w:pStyle w:val="ListParagraph"/>
        <w:numPr>
          <w:ilvl w:val="2"/>
          <w:numId w:val="7"/>
        </w:numPr>
        <w:tabs>
          <w:tab w:val="left" w:pos="3651"/>
        </w:tabs>
        <w:spacing w:before="70" w:after="0" w:line="240" w:lineRule="auto"/>
        <w:ind w:left="3651" w:right="0" w:hanging="951"/>
        <w:jc w:val="left"/>
        <w:rPr>
          <w:b/>
          <w:color w:val="323232"/>
          <w:sz w:val="31"/>
        </w:rPr>
      </w:pPr>
      <w:r>
        <w:rPr>
          <w:b/>
          <w:color w:val="323232"/>
          <w:sz w:val="31"/>
        </w:rPr>
        <w:t>风能资源</w:t>
      </w:r>
    </w:p>
    <w:p>
      <w:pPr>
        <w:pStyle w:val="BodyText"/>
        <w:spacing w:before="1"/>
        <w:rPr>
          <w:b/>
          <w:sz w:val="42"/>
        </w:rPr>
      </w:pPr>
    </w:p>
    <w:p>
      <w:pPr>
        <w:pStyle w:val="ListParagraph"/>
        <w:numPr>
          <w:ilvl w:val="1"/>
          <w:numId w:val="7"/>
        </w:numPr>
        <w:tabs>
          <w:tab w:val="left" w:pos="3335"/>
        </w:tabs>
        <w:spacing w:before="0" w:after="0" w:line="240" w:lineRule="auto"/>
        <w:ind w:left="3334" w:right="0" w:hanging="635"/>
        <w:jc w:val="left"/>
        <w:rPr>
          <w:b/>
          <w:color w:val="323232"/>
          <w:sz w:val="31"/>
        </w:rPr>
      </w:pPr>
      <w:r>
        <w:drawing>
          <wp:anchor distT="0" distB="0" distL="0" distR="0" simplePos="0" relativeHeight="251671552" behindDoc="0" locked="0" layoutInCell="1" allowOverlap="1">
            <wp:simplePos x="0" y="0"/>
            <wp:positionH relativeFrom="page">
              <wp:posOffset>0</wp:posOffset>
            </wp:positionH>
            <wp:positionV relativeFrom="paragraph">
              <wp:posOffset>647954</wp:posOffset>
            </wp:positionV>
            <wp:extent cx="11340845" cy="3657473"/>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17" cstate="print"/>
                    <a:stretch>
                      <a:fillRect/>
                    </a:stretch>
                  </pic:blipFill>
                  <pic:spPr>
                    <a:xfrm>
                      <a:off x="0" y="0"/>
                      <a:ext cx="11340845" cy="3657473"/>
                    </a:xfrm>
                    <a:prstGeom prst="rect">
                      <a:avLst/>
                    </a:prstGeom>
                  </pic:spPr>
                </pic:pic>
              </a:graphicData>
            </a:graphic>
          </wp:anchor>
        </w:drawing>
      </w:r>
      <w:r>
        <w:rPr>
          <w:b/>
          <w:color w:val="323232"/>
          <w:sz w:val="31"/>
        </w:rPr>
        <w:t>电弧炉连铸钢坯项目能源消费对当地能源消费的影响</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7"/>
        </w:rPr>
      </w:pPr>
      <w:r>
        <w:drawing>
          <wp:anchor distT="0" distB="0" distL="0" distR="0" simplePos="0" relativeHeight="251669504" behindDoc="0" locked="0" layoutInCell="1" allowOverlap="1">
            <wp:simplePos x="0" y="0"/>
            <wp:positionH relativeFrom="page">
              <wp:posOffset>1663700</wp:posOffset>
            </wp:positionH>
            <wp:positionV relativeFrom="paragraph">
              <wp:posOffset>247832</wp:posOffset>
            </wp:positionV>
            <wp:extent cx="8006333" cy="240696"/>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18" cstate="print"/>
                    <a:stretch>
                      <a:fillRect/>
                    </a:stretch>
                  </pic:blipFill>
                  <pic:spPr>
                    <a:xfrm>
                      <a:off x="0" y="0"/>
                      <a:ext cx="8006333" cy="240696"/>
                    </a:xfrm>
                    <a:prstGeom prst="rect">
                      <a:avLst/>
                    </a:prstGeom>
                  </pic:spPr>
                </pic:pic>
              </a:graphicData>
            </a:graphic>
          </wp:anchor>
        </w:drawing>
      </w:r>
    </w:p>
    <w:p>
      <w:pPr>
        <w:pStyle w:val="ListParagraph"/>
        <w:numPr>
          <w:ilvl w:val="0"/>
          <w:numId w:val="7"/>
        </w:numPr>
        <w:tabs>
          <w:tab w:val="left" w:pos="3176"/>
        </w:tabs>
        <w:spacing w:before="35" w:after="0" w:line="240" w:lineRule="auto"/>
        <w:ind w:left="3175" w:right="0" w:hanging="476"/>
        <w:jc w:val="left"/>
        <w:rPr>
          <w:b/>
          <w:color w:val="003298"/>
          <w:sz w:val="31"/>
        </w:rPr>
      </w:pPr>
      <w:r>
        <w:rPr>
          <w:b/>
          <w:color w:val="003298"/>
          <w:sz w:val="31"/>
        </w:rPr>
        <w:t>电弧炉连铸钢坯项目建设方案节能评估</w:t>
      </w:r>
    </w:p>
    <w:p>
      <w:pPr>
        <w:pStyle w:val="BodyText"/>
        <w:spacing w:before="11"/>
        <w:rPr>
          <w:b/>
          <w:sz w:val="7"/>
        </w:rPr>
      </w:pPr>
      <w:r>
        <w:drawing>
          <wp:anchor distT="0" distB="0" distL="0" distR="0" simplePos="0" relativeHeight="251670528" behindDoc="0" locked="0" layoutInCell="1" allowOverlap="1">
            <wp:simplePos x="0" y="0"/>
            <wp:positionH relativeFrom="page">
              <wp:posOffset>1663700</wp:posOffset>
            </wp:positionH>
            <wp:positionV relativeFrom="paragraph">
              <wp:posOffset>88749</wp:posOffset>
            </wp:positionV>
            <wp:extent cx="8006333" cy="240696"/>
            <wp:effectExtent l="0" t="0" r="0" b="0"/>
            <wp:wrapTopAndBottom/>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5.png"/>
                    <pic:cNvPicPr/>
                  </pic:nvPicPr>
                  <pic:blipFill>
                    <a:blip xmlns:r="http://schemas.openxmlformats.org/officeDocument/2006/relationships" r:embed="rId18" cstate="print"/>
                    <a:stretch>
                      <a:fillRect/>
                    </a:stretch>
                  </pic:blipFill>
                  <pic:spPr>
                    <a:xfrm>
                      <a:off x="0" y="0"/>
                      <a:ext cx="8006333" cy="240696"/>
                    </a:xfrm>
                    <a:prstGeom prst="rect">
                      <a:avLst/>
                    </a:prstGeom>
                  </pic:spPr>
                </pic:pic>
              </a:graphicData>
            </a:graphic>
          </wp:anchor>
        </w:drawing>
      </w:r>
    </w:p>
    <w:p>
      <w:pPr>
        <w:pStyle w:val="BodyText"/>
        <w:spacing w:before="6"/>
        <w:rPr>
          <w:b/>
          <w:sz w:val="39"/>
        </w:rPr>
      </w:pPr>
    </w:p>
    <w:p>
      <w:pPr>
        <w:pStyle w:val="ListParagraph"/>
        <w:numPr>
          <w:ilvl w:val="1"/>
          <w:numId w:val="7"/>
        </w:numPr>
        <w:tabs>
          <w:tab w:val="left" w:pos="3335"/>
        </w:tabs>
        <w:spacing w:before="0" w:after="0" w:line="240" w:lineRule="auto"/>
        <w:ind w:left="3334" w:right="0" w:hanging="635"/>
        <w:jc w:val="left"/>
        <w:rPr>
          <w:b/>
          <w:color w:val="323232"/>
          <w:sz w:val="31"/>
        </w:rPr>
      </w:pPr>
      <w:r>
        <w:rPr>
          <w:b/>
          <w:color w:val="323232"/>
          <w:sz w:val="31"/>
        </w:rPr>
        <w:t>项目选址、总平面布置节能评估</w:t>
      </w:r>
    </w:p>
    <w:p>
      <w:pPr>
        <w:pStyle w:val="BodyText"/>
        <w:rPr>
          <w:b/>
          <w:sz w:val="42"/>
        </w:rPr>
      </w:pPr>
    </w:p>
    <w:p>
      <w:pPr>
        <w:pStyle w:val="ListParagraph"/>
        <w:numPr>
          <w:ilvl w:val="1"/>
          <w:numId w:val="7"/>
        </w:numPr>
        <w:tabs>
          <w:tab w:val="left" w:pos="3335"/>
        </w:tabs>
        <w:spacing w:before="1" w:after="0" w:line="240" w:lineRule="auto"/>
        <w:ind w:left="3334" w:right="0" w:hanging="635"/>
        <w:jc w:val="left"/>
        <w:rPr>
          <w:b/>
          <w:color w:val="323232"/>
          <w:sz w:val="31"/>
        </w:rPr>
      </w:pPr>
      <w:r>
        <w:rPr>
          <w:b/>
          <w:color w:val="323232"/>
          <w:sz w:val="31"/>
        </w:rPr>
        <w:t>项目工艺流程、技术方案节能评估</w:t>
      </w:r>
    </w:p>
    <w:p>
      <w:pPr>
        <w:pStyle w:val="BodyText"/>
        <w:rPr>
          <w:b/>
          <w:sz w:val="42"/>
        </w:rPr>
      </w:pPr>
    </w:p>
    <w:p>
      <w:pPr>
        <w:pStyle w:val="ListParagraph"/>
        <w:numPr>
          <w:ilvl w:val="2"/>
          <w:numId w:val="7"/>
        </w:numPr>
        <w:tabs>
          <w:tab w:val="left" w:pos="3651"/>
        </w:tabs>
        <w:spacing w:before="0" w:after="0" w:line="240" w:lineRule="auto"/>
        <w:ind w:left="3651" w:right="0" w:hanging="951"/>
        <w:jc w:val="left"/>
        <w:rPr>
          <w:b/>
          <w:color w:val="323232"/>
          <w:sz w:val="31"/>
        </w:rPr>
      </w:pPr>
      <w:r>
        <w:rPr>
          <w:b/>
          <w:color w:val="323232"/>
          <w:sz w:val="31"/>
        </w:rPr>
        <w:t>技术方案</w:t>
      </w:r>
    </w:p>
    <w:p>
      <w:pPr>
        <w:pStyle w:val="BodyText"/>
        <w:spacing w:before="2"/>
        <w:rPr>
          <w:b/>
          <w:sz w:val="42"/>
        </w:rPr>
      </w:pPr>
    </w:p>
    <w:p>
      <w:pPr>
        <w:pStyle w:val="BodyText"/>
        <w:ind w:left="2700"/>
      </w:pPr>
      <w:r>
        <w:rPr>
          <w:color w:val="323232"/>
        </w:rPr>
        <w:t>对电弧炉连铸钢坯项目的生产工艺/方案进行对比分析，详见表 4-1。</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9" w:history="1">
        <w:r>
          <w:rPr>
            <w:rFonts w:ascii="SimSun" w:eastAsia="SimSun" w:hAnsi="SimSun" w:cs="SimSun"/>
            <w:b/>
            <w:bCs/>
            <w:color w:val="0000EE"/>
            <w:sz w:val="30"/>
            <w:szCs w:val="30"/>
            <w:u w:val="single" w:color="0000EE"/>
          </w:rPr>
          <w:t>https://d.book118.com/856023201032010102</w:t>
        </w:r>
      </w:hyperlink>
    </w:p>
    <w:p>
      <w:pPr>
        <w:spacing w:after="0"/>
      </w:pPr>
    </w:p>
    <w:sectPr>
      <w:pgSz w:w="17860" w:h="25260"/>
      <w:pgMar w:top="1860" w:right="0" w:bottom="280" w:left="0" w:header="708" w:footer="708"/>
      <w:pgNumType w:start="10"/>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9013"/>
    <w:multiLevelType w:val="hybridMultilevel"/>
    <w:tmpl w:val="00000000"/>
    <w:lvl w:ilvl="0">
      <w:start w:val="1"/>
      <w:numFmt w:val="decimal"/>
      <w:lvlText w:val="(%1)"/>
      <w:lvlJc w:val="left"/>
      <w:pPr>
        <w:ind w:left="3964" w:hanging="630"/>
        <w:jc w:val="left"/>
      </w:pPr>
      <w:rPr>
        <w:rFonts w:ascii="幼圆" w:eastAsia="幼圆" w:hAnsi="幼圆" w:cs="幼圆" w:hint="default"/>
        <w:color w:val="323232"/>
        <w:w w:val="102"/>
        <w:sz w:val="31"/>
        <w:szCs w:val="31"/>
      </w:rPr>
    </w:lvl>
    <w:lvl w:ilvl="1">
      <w:start w:val="0"/>
      <w:numFmt w:val="bullet"/>
      <w:lvlText w:val="•"/>
      <w:lvlJc w:val="left"/>
      <w:pPr>
        <w:ind w:left="5349" w:hanging="630"/>
      </w:pPr>
      <w:rPr>
        <w:rFonts w:hint="default"/>
      </w:rPr>
    </w:lvl>
    <w:lvl w:ilvl="2">
      <w:start w:val="0"/>
      <w:numFmt w:val="bullet"/>
      <w:lvlText w:val="•"/>
      <w:lvlJc w:val="left"/>
      <w:pPr>
        <w:ind w:left="6739" w:hanging="630"/>
      </w:pPr>
      <w:rPr>
        <w:rFonts w:hint="default"/>
      </w:rPr>
    </w:lvl>
    <w:lvl w:ilvl="3">
      <w:start w:val="0"/>
      <w:numFmt w:val="bullet"/>
      <w:lvlText w:val="•"/>
      <w:lvlJc w:val="left"/>
      <w:pPr>
        <w:ind w:left="8129" w:hanging="630"/>
      </w:pPr>
      <w:rPr>
        <w:rFonts w:hint="default"/>
      </w:rPr>
    </w:lvl>
    <w:lvl w:ilvl="4">
      <w:start w:val="0"/>
      <w:numFmt w:val="bullet"/>
      <w:lvlText w:val="•"/>
      <w:lvlJc w:val="left"/>
      <w:pPr>
        <w:ind w:left="9519" w:hanging="630"/>
      </w:pPr>
      <w:rPr>
        <w:rFonts w:hint="default"/>
      </w:rPr>
    </w:lvl>
    <w:lvl w:ilvl="5">
      <w:start w:val="0"/>
      <w:numFmt w:val="bullet"/>
      <w:lvlText w:val="•"/>
      <w:lvlJc w:val="left"/>
      <w:pPr>
        <w:ind w:left="10909" w:hanging="630"/>
      </w:pPr>
      <w:rPr>
        <w:rFonts w:hint="default"/>
      </w:rPr>
    </w:lvl>
    <w:lvl w:ilvl="6">
      <w:start w:val="0"/>
      <w:numFmt w:val="bullet"/>
      <w:lvlText w:val="•"/>
      <w:lvlJc w:val="left"/>
      <w:pPr>
        <w:ind w:left="12299" w:hanging="630"/>
      </w:pPr>
      <w:rPr>
        <w:rFonts w:hint="default"/>
      </w:rPr>
    </w:lvl>
    <w:lvl w:ilvl="7">
      <w:start w:val="0"/>
      <w:numFmt w:val="bullet"/>
      <w:lvlText w:val="•"/>
      <w:lvlJc w:val="left"/>
      <w:pPr>
        <w:ind w:left="13689" w:hanging="630"/>
      </w:pPr>
      <w:rPr>
        <w:rFonts w:hint="default"/>
      </w:rPr>
    </w:lvl>
    <w:lvl w:ilvl="8">
      <w:start w:val="0"/>
      <w:numFmt w:val="bullet"/>
      <w:lvlText w:val="•"/>
      <w:lvlJc w:val="left"/>
      <w:pPr>
        <w:ind w:left="15079" w:hanging="630"/>
      </w:pPr>
      <w:rPr>
        <w:rFonts w:hint="default"/>
      </w:rPr>
    </w:lvl>
  </w:abstractNum>
  <w:abstractNum w:abstractNumId="1">
    <w:nsid w:val="0DC7A7C3"/>
    <w:multiLevelType w:val="hybridMultilevel"/>
    <w:tmpl w:val="00000000"/>
    <w:lvl w:ilvl="0">
      <w:start w:val="1"/>
      <w:numFmt w:val="decimal"/>
      <w:lvlText w:val="(%1)"/>
      <w:lvlJc w:val="left"/>
      <w:pPr>
        <w:ind w:left="3334" w:hanging="634"/>
        <w:jc w:val="left"/>
      </w:pPr>
      <w:rPr>
        <w:rFonts w:ascii="宋体" w:eastAsia="宋体" w:hAnsi="宋体" w:cs="宋体" w:hint="default"/>
        <w:color w:val="323232"/>
        <w:w w:val="102"/>
        <w:sz w:val="31"/>
        <w:szCs w:val="31"/>
      </w:rPr>
    </w:lvl>
    <w:lvl w:ilvl="1">
      <w:start w:val="0"/>
      <w:numFmt w:val="bullet"/>
      <w:lvlText w:val="•"/>
      <w:lvlJc w:val="left"/>
      <w:pPr>
        <w:ind w:left="4791" w:hanging="634"/>
      </w:pPr>
      <w:rPr>
        <w:rFonts w:hint="default"/>
      </w:rPr>
    </w:lvl>
    <w:lvl w:ilvl="2">
      <w:start w:val="0"/>
      <w:numFmt w:val="bullet"/>
      <w:lvlText w:val="•"/>
      <w:lvlJc w:val="left"/>
      <w:pPr>
        <w:ind w:left="6243" w:hanging="634"/>
      </w:pPr>
      <w:rPr>
        <w:rFonts w:hint="default"/>
      </w:rPr>
    </w:lvl>
    <w:lvl w:ilvl="3">
      <w:start w:val="0"/>
      <w:numFmt w:val="bullet"/>
      <w:lvlText w:val="•"/>
      <w:lvlJc w:val="left"/>
      <w:pPr>
        <w:ind w:left="7695" w:hanging="634"/>
      </w:pPr>
      <w:rPr>
        <w:rFonts w:hint="default"/>
      </w:rPr>
    </w:lvl>
    <w:lvl w:ilvl="4">
      <w:start w:val="0"/>
      <w:numFmt w:val="bullet"/>
      <w:lvlText w:val="•"/>
      <w:lvlJc w:val="left"/>
      <w:pPr>
        <w:ind w:left="9147" w:hanging="634"/>
      </w:pPr>
      <w:rPr>
        <w:rFonts w:hint="default"/>
      </w:rPr>
    </w:lvl>
    <w:lvl w:ilvl="5">
      <w:start w:val="0"/>
      <w:numFmt w:val="bullet"/>
      <w:lvlText w:val="•"/>
      <w:lvlJc w:val="left"/>
      <w:pPr>
        <w:ind w:left="10599" w:hanging="634"/>
      </w:pPr>
      <w:rPr>
        <w:rFonts w:hint="default"/>
      </w:rPr>
    </w:lvl>
    <w:lvl w:ilvl="6">
      <w:start w:val="0"/>
      <w:numFmt w:val="bullet"/>
      <w:lvlText w:val="•"/>
      <w:lvlJc w:val="left"/>
      <w:pPr>
        <w:ind w:left="12051" w:hanging="634"/>
      </w:pPr>
      <w:rPr>
        <w:rFonts w:hint="default"/>
      </w:rPr>
    </w:lvl>
    <w:lvl w:ilvl="7">
      <w:start w:val="0"/>
      <w:numFmt w:val="bullet"/>
      <w:lvlText w:val="•"/>
      <w:lvlJc w:val="left"/>
      <w:pPr>
        <w:ind w:left="13503" w:hanging="634"/>
      </w:pPr>
      <w:rPr>
        <w:rFonts w:hint="default"/>
      </w:rPr>
    </w:lvl>
    <w:lvl w:ilvl="8">
      <w:start w:val="0"/>
      <w:numFmt w:val="bullet"/>
      <w:lvlText w:val="•"/>
      <w:lvlJc w:val="left"/>
      <w:pPr>
        <w:ind w:left="14955" w:hanging="634"/>
      </w:pPr>
      <w:rPr>
        <w:rFonts w:hint="default"/>
      </w:rPr>
    </w:lvl>
  </w:abstractNum>
  <w:abstractNum w:abstractNumId="2">
    <w:nsid w:val="12C0F9D7"/>
    <w:multiLevelType w:val="hybridMultilevel"/>
    <w:tmpl w:val="00000000"/>
    <w:lvl w:ilvl="0">
      <w:start w:val="1"/>
      <w:numFmt w:val="decimal"/>
      <w:lvlText w:val="%1."/>
      <w:lvlJc w:val="left"/>
      <w:pPr>
        <w:ind w:left="3175" w:hanging="475"/>
        <w:jc w:val="left"/>
      </w:pPr>
      <w:rPr>
        <w:rFonts w:hint="default"/>
        <w:b/>
        <w:bCs/>
        <w:w w:val="101"/>
      </w:rPr>
    </w:lvl>
    <w:lvl w:ilvl="1">
      <w:start w:val="1"/>
      <w:numFmt w:val="decimal"/>
      <w:lvlText w:val="%1.%2"/>
      <w:lvlJc w:val="left"/>
      <w:pPr>
        <w:ind w:left="3334" w:hanging="634"/>
        <w:jc w:val="left"/>
      </w:pPr>
      <w:rPr>
        <w:rFonts w:hint="default"/>
        <w:b/>
        <w:bCs/>
        <w:w w:val="101"/>
      </w:rPr>
    </w:lvl>
    <w:lvl w:ilvl="2">
      <w:start w:val="1"/>
      <w:numFmt w:val="decimal"/>
      <w:lvlText w:val="%1.%2.%3"/>
      <w:lvlJc w:val="left"/>
      <w:pPr>
        <w:ind w:left="3651" w:hanging="634"/>
        <w:jc w:val="left"/>
      </w:pPr>
      <w:rPr>
        <w:rFonts w:ascii="宋体" w:eastAsia="宋体" w:hAnsi="宋体" w:cs="宋体" w:hint="default"/>
        <w:b/>
        <w:bCs/>
        <w:color w:val="323232"/>
        <w:w w:val="101"/>
        <w:sz w:val="31"/>
        <w:szCs w:val="31"/>
      </w:rPr>
    </w:lvl>
    <w:lvl w:ilvl="3">
      <w:start w:val="1"/>
      <w:numFmt w:val="decimal"/>
      <w:lvlText w:val="%1.%2.%3.%4"/>
      <w:lvlJc w:val="left"/>
      <w:pPr>
        <w:ind w:left="3971" w:hanging="634"/>
        <w:jc w:val="left"/>
      </w:pPr>
      <w:rPr>
        <w:rFonts w:hint="default"/>
        <w:b/>
        <w:bCs/>
        <w:w w:val="101"/>
      </w:rPr>
    </w:lvl>
    <w:lvl w:ilvl="4">
      <w:start w:val="0"/>
      <w:numFmt w:val="bullet"/>
      <w:lvlText w:val="•"/>
      <w:lvlJc w:val="left"/>
      <w:pPr>
        <w:ind w:left="3820" w:hanging="634"/>
      </w:pPr>
      <w:rPr>
        <w:rFonts w:hint="default"/>
      </w:rPr>
    </w:lvl>
    <w:lvl w:ilvl="5">
      <w:start w:val="0"/>
      <w:numFmt w:val="bullet"/>
      <w:lvlText w:val="•"/>
      <w:lvlJc w:val="left"/>
      <w:pPr>
        <w:ind w:left="3980" w:hanging="634"/>
      </w:pPr>
      <w:rPr>
        <w:rFonts w:hint="default"/>
      </w:rPr>
    </w:lvl>
    <w:lvl w:ilvl="6">
      <w:start w:val="0"/>
      <w:numFmt w:val="bullet"/>
      <w:lvlText w:val="•"/>
      <w:lvlJc w:val="left"/>
      <w:pPr>
        <w:ind w:left="6755" w:hanging="634"/>
      </w:pPr>
      <w:rPr>
        <w:rFonts w:hint="default"/>
      </w:rPr>
    </w:lvl>
    <w:lvl w:ilvl="7">
      <w:start w:val="0"/>
      <w:numFmt w:val="bullet"/>
      <w:lvlText w:val="•"/>
      <w:lvlJc w:val="left"/>
      <w:pPr>
        <w:ind w:left="9531" w:hanging="634"/>
      </w:pPr>
      <w:rPr>
        <w:rFonts w:hint="default"/>
      </w:rPr>
    </w:lvl>
    <w:lvl w:ilvl="8">
      <w:start w:val="0"/>
      <w:numFmt w:val="bullet"/>
      <w:lvlText w:val="•"/>
      <w:lvlJc w:val="left"/>
      <w:pPr>
        <w:ind w:left="12307" w:hanging="634"/>
      </w:pPr>
      <w:rPr>
        <w:rFonts w:hint="default"/>
      </w:rPr>
    </w:lvl>
  </w:abstractNum>
  <w:abstractNum w:abstractNumId="3">
    <w:nsid w:val="21966BB1"/>
    <w:multiLevelType w:val="hybridMultilevel"/>
    <w:tmpl w:val="00000000"/>
    <w:lvl w:ilvl="0">
      <w:start w:val="6"/>
      <w:numFmt w:val="decimal"/>
      <w:lvlText w:val="%1"/>
      <w:lvlJc w:val="left"/>
      <w:pPr>
        <w:ind w:left="3334" w:hanging="634"/>
        <w:jc w:val="left"/>
      </w:pPr>
      <w:rPr>
        <w:rFonts w:hint="default"/>
      </w:rPr>
    </w:lvl>
    <w:lvl w:ilvl="1">
      <w:start w:val="2"/>
      <w:numFmt w:val="decimal"/>
      <w:lvlText w:val="%1.%2"/>
      <w:lvlJc w:val="left"/>
      <w:pPr>
        <w:ind w:left="3334" w:hanging="634"/>
        <w:jc w:val="left"/>
      </w:pPr>
      <w:rPr>
        <w:rFonts w:ascii="宋体" w:eastAsia="宋体" w:hAnsi="宋体" w:cs="宋体" w:hint="default"/>
        <w:b/>
        <w:bCs/>
        <w:color w:val="323232"/>
        <w:w w:val="101"/>
        <w:sz w:val="31"/>
        <w:szCs w:val="31"/>
      </w:rPr>
    </w:lvl>
    <w:lvl w:ilvl="2">
      <w:start w:val="1"/>
      <w:numFmt w:val="decimal"/>
      <w:lvlText w:val="%1.%2.%3"/>
      <w:lvlJc w:val="left"/>
      <w:pPr>
        <w:ind w:left="3651" w:hanging="951"/>
        <w:jc w:val="left"/>
      </w:pPr>
      <w:rPr>
        <w:rFonts w:hint="default"/>
        <w:b/>
        <w:bCs/>
        <w:w w:val="101"/>
      </w:rPr>
    </w:lvl>
    <w:lvl w:ilvl="3">
      <w:start w:val="0"/>
      <w:numFmt w:val="bullet"/>
      <w:lvlText w:val="•"/>
      <w:lvlJc w:val="left"/>
      <w:pPr>
        <w:ind w:left="6815" w:hanging="951"/>
      </w:pPr>
      <w:rPr>
        <w:rFonts w:hint="default"/>
      </w:rPr>
    </w:lvl>
    <w:lvl w:ilvl="4">
      <w:start w:val="0"/>
      <w:numFmt w:val="bullet"/>
      <w:lvlText w:val="•"/>
      <w:lvlJc w:val="left"/>
      <w:pPr>
        <w:ind w:left="8393" w:hanging="951"/>
      </w:pPr>
      <w:rPr>
        <w:rFonts w:hint="default"/>
      </w:rPr>
    </w:lvl>
    <w:lvl w:ilvl="5">
      <w:start w:val="0"/>
      <w:numFmt w:val="bullet"/>
      <w:lvlText w:val="•"/>
      <w:lvlJc w:val="left"/>
      <w:pPr>
        <w:ind w:left="9970" w:hanging="951"/>
      </w:pPr>
      <w:rPr>
        <w:rFonts w:hint="default"/>
      </w:rPr>
    </w:lvl>
    <w:lvl w:ilvl="6">
      <w:start w:val="0"/>
      <w:numFmt w:val="bullet"/>
      <w:lvlText w:val="•"/>
      <w:lvlJc w:val="left"/>
      <w:pPr>
        <w:ind w:left="11548" w:hanging="951"/>
      </w:pPr>
      <w:rPr>
        <w:rFonts w:hint="default"/>
      </w:rPr>
    </w:lvl>
    <w:lvl w:ilvl="7">
      <w:start w:val="0"/>
      <w:numFmt w:val="bullet"/>
      <w:lvlText w:val="•"/>
      <w:lvlJc w:val="left"/>
      <w:pPr>
        <w:ind w:left="13126" w:hanging="951"/>
      </w:pPr>
      <w:rPr>
        <w:rFonts w:hint="default"/>
      </w:rPr>
    </w:lvl>
    <w:lvl w:ilvl="8">
      <w:start w:val="0"/>
      <w:numFmt w:val="bullet"/>
      <w:lvlText w:val="•"/>
      <w:lvlJc w:val="left"/>
      <w:pPr>
        <w:ind w:left="14704" w:hanging="951"/>
      </w:pPr>
      <w:rPr>
        <w:rFonts w:hint="default"/>
      </w:rPr>
    </w:lvl>
  </w:abstractNum>
  <w:abstractNum w:abstractNumId="4">
    <w:nsid w:val="47B0462E"/>
    <w:multiLevelType w:val="hybridMultilevel"/>
    <w:tmpl w:val="00000000"/>
    <w:lvl w:ilvl="0">
      <w:start w:val="1"/>
      <w:numFmt w:val="decimal"/>
      <w:lvlText w:val="(%1)"/>
      <w:lvlJc w:val="left"/>
      <w:pPr>
        <w:ind w:left="2700" w:hanging="634"/>
        <w:jc w:val="left"/>
      </w:pPr>
      <w:rPr>
        <w:rFonts w:ascii="宋体" w:eastAsia="宋体" w:hAnsi="宋体" w:cs="宋体" w:hint="default"/>
        <w:color w:val="323232"/>
        <w:w w:val="102"/>
        <w:sz w:val="31"/>
        <w:szCs w:val="31"/>
      </w:rPr>
    </w:lvl>
    <w:lvl w:ilvl="1">
      <w:start w:val="0"/>
      <w:numFmt w:val="bullet"/>
      <w:lvlText w:val="•"/>
      <w:lvlJc w:val="left"/>
      <w:pPr>
        <w:ind w:left="4215" w:hanging="634"/>
      </w:pPr>
      <w:rPr>
        <w:rFonts w:hint="default"/>
      </w:rPr>
    </w:lvl>
    <w:lvl w:ilvl="2">
      <w:start w:val="0"/>
      <w:numFmt w:val="bullet"/>
      <w:lvlText w:val="•"/>
      <w:lvlJc w:val="left"/>
      <w:pPr>
        <w:ind w:left="5731" w:hanging="634"/>
      </w:pPr>
      <w:rPr>
        <w:rFonts w:hint="default"/>
      </w:rPr>
    </w:lvl>
    <w:lvl w:ilvl="3">
      <w:start w:val="0"/>
      <w:numFmt w:val="bullet"/>
      <w:lvlText w:val="•"/>
      <w:lvlJc w:val="left"/>
      <w:pPr>
        <w:ind w:left="7247" w:hanging="634"/>
      </w:pPr>
      <w:rPr>
        <w:rFonts w:hint="default"/>
      </w:rPr>
    </w:lvl>
    <w:lvl w:ilvl="4">
      <w:start w:val="0"/>
      <w:numFmt w:val="bullet"/>
      <w:lvlText w:val="•"/>
      <w:lvlJc w:val="left"/>
      <w:pPr>
        <w:ind w:left="8763" w:hanging="634"/>
      </w:pPr>
      <w:rPr>
        <w:rFonts w:hint="default"/>
      </w:rPr>
    </w:lvl>
    <w:lvl w:ilvl="5">
      <w:start w:val="0"/>
      <w:numFmt w:val="bullet"/>
      <w:lvlText w:val="•"/>
      <w:lvlJc w:val="left"/>
      <w:pPr>
        <w:ind w:left="10279" w:hanging="634"/>
      </w:pPr>
      <w:rPr>
        <w:rFonts w:hint="default"/>
      </w:rPr>
    </w:lvl>
    <w:lvl w:ilvl="6">
      <w:start w:val="0"/>
      <w:numFmt w:val="bullet"/>
      <w:lvlText w:val="•"/>
      <w:lvlJc w:val="left"/>
      <w:pPr>
        <w:ind w:left="11795" w:hanging="634"/>
      </w:pPr>
      <w:rPr>
        <w:rFonts w:hint="default"/>
      </w:rPr>
    </w:lvl>
    <w:lvl w:ilvl="7">
      <w:start w:val="0"/>
      <w:numFmt w:val="bullet"/>
      <w:lvlText w:val="•"/>
      <w:lvlJc w:val="left"/>
      <w:pPr>
        <w:ind w:left="13311" w:hanging="634"/>
      </w:pPr>
      <w:rPr>
        <w:rFonts w:hint="default"/>
      </w:rPr>
    </w:lvl>
    <w:lvl w:ilvl="8">
      <w:start w:val="0"/>
      <w:numFmt w:val="bullet"/>
      <w:lvlText w:val="•"/>
      <w:lvlJc w:val="left"/>
      <w:pPr>
        <w:ind w:left="14827" w:hanging="634"/>
      </w:pPr>
      <w:rPr>
        <w:rFonts w:hint="default"/>
      </w:rPr>
    </w:lvl>
  </w:abstractNum>
  <w:abstractNum w:abstractNumId="5">
    <w:nsid w:val="553BA258"/>
    <w:multiLevelType w:val="hybridMultilevel"/>
    <w:tmpl w:val="00000000"/>
    <w:lvl w:ilvl="0">
      <w:start w:val="1"/>
      <w:numFmt w:val="decimal"/>
      <w:lvlText w:val="%1."/>
      <w:lvlJc w:val="left"/>
      <w:pPr>
        <w:ind w:left="3175" w:hanging="475"/>
        <w:jc w:val="left"/>
      </w:pPr>
      <w:rPr>
        <w:rFonts w:hint="default"/>
        <w:b/>
        <w:bCs/>
        <w:w w:val="101"/>
      </w:rPr>
    </w:lvl>
    <w:lvl w:ilvl="1">
      <w:start w:val="1"/>
      <w:numFmt w:val="decimal"/>
      <w:lvlText w:val="%1.%2"/>
      <w:lvlJc w:val="left"/>
      <w:pPr>
        <w:ind w:left="3334" w:hanging="634"/>
        <w:jc w:val="left"/>
      </w:pPr>
      <w:rPr>
        <w:rFonts w:hint="default"/>
        <w:b/>
        <w:bCs/>
        <w:w w:val="101"/>
      </w:rPr>
    </w:lvl>
    <w:lvl w:ilvl="2">
      <w:start w:val="1"/>
      <w:numFmt w:val="decimal"/>
      <w:lvlText w:val="%1.%2.%3"/>
      <w:lvlJc w:val="left"/>
      <w:pPr>
        <w:ind w:left="3651" w:hanging="634"/>
        <w:jc w:val="left"/>
      </w:pPr>
      <w:rPr>
        <w:rFonts w:ascii="宋体" w:eastAsia="宋体" w:hAnsi="宋体" w:cs="宋体" w:hint="default"/>
        <w:b/>
        <w:bCs/>
        <w:color w:val="323232"/>
        <w:w w:val="101"/>
        <w:sz w:val="31"/>
        <w:szCs w:val="31"/>
      </w:rPr>
    </w:lvl>
    <w:lvl w:ilvl="3">
      <w:start w:val="1"/>
      <w:numFmt w:val="decimal"/>
      <w:lvlText w:val="%1.%2.%3.%4"/>
      <w:lvlJc w:val="left"/>
      <w:pPr>
        <w:ind w:left="3971" w:hanging="634"/>
        <w:jc w:val="left"/>
      </w:pPr>
      <w:rPr>
        <w:rFonts w:hint="default"/>
        <w:b/>
        <w:bCs/>
        <w:w w:val="101"/>
      </w:rPr>
    </w:lvl>
    <w:lvl w:ilvl="4">
      <w:start w:val="0"/>
      <w:numFmt w:val="bullet"/>
      <w:lvlText w:val="•"/>
      <w:lvlJc w:val="left"/>
      <w:pPr>
        <w:ind w:left="3820" w:hanging="634"/>
      </w:pPr>
      <w:rPr>
        <w:rFonts w:hint="default"/>
      </w:rPr>
    </w:lvl>
    <w:lvl w:ilvl="5">
      <w:start w:val="0"/>
      <w:numFmt w:val="bullet"/>
      <w:lvlText w:val="•"/>
      <w:lvlJc w:val="left"/>
      <w:pPr>
        <w:ind w:left="3980" w:hanging="634"/>
      </w:pPr>
      <w:rPr>
        <w:rFonts w:hint="default"/>
      </w:rPr>
    </w:lvl>
    <w:lvl w:ilvl="6">
      <w:start w:val="0"/>
      <w:numFmt w:val="bullet"/>
      <w:lvlText w:val="•"/>
      <w:lvlJc w:val="left"/>
      <w:pPr>
        <w:ind w:left="6755" w:hanging="634"/>
      </w:pPr>
      <w:rPr>
        <w:rFonts w:hint="default"/>
      </w:rPr>
    </w:lvl>
    <w:lvl w:ilvl="7">
      <w:start w:val="0"/>
      <w:numFmt w:val="bullet"/>
      <w:lvlText w:val="•"/>
      <w:lvlJc w:val="left"/>
      <w:pPr>
        <w:ind w:left="9531" w:hanging="634"/>
      </w:pPr>
      <w:rPr>
        <w:rFonts w:hint="default"/>
      </w:rPr>
    </w:lvl>
    <w:lvl w:ilvl="8">
      <w:start w:val="0"/>
      <w:numFmt w:val="bullet"/>
      <w:lvlText w:val="•"/>
      <w:lvlJc w:val="left"/>
      <w:pPr>
        <w:ind w:left="12307" w:hanging="634"/>
      </w:pPr>
      <w:rPr>
        <w:rFonts w:hint="default"/>
      </w:rPr>
    </w:lvl>
  </w:abstractNum>
  <w:abstractNum w:abstractNumId="6">
    <w:nsid w:val="7380F27A"/>
    <w:multiLevelType w:val="hybridMultilevel"/>
    <w:tmpl w:val="00000000"/>
    <w:lvl w:ilvl="0">
      <w:start w:val="0"/>
      <w:numFmt w:val="bullet"/>
      <w:lvlText w:val=""/>
      <w:lvlJc w:val="left"/>
      <w:pPr>
        <w:ind w:left="3226" w:hanging="526"/>
      </w:pPr>
      <w:rPr>
        <w:rFonts w:ascii="Symbol" w:eastAsia="Symbol" w:hAnsi="Symbol" w:cs="Symbol" w:hint="default"/>
        <w:w w:val="100"/>
        <w:position w:val="4"/>
        <w:sz w:val="36"/>
        <w:szCs w:val="36"/>
      </w:rPr>
    </w:lvl>
    <w:lvl w:ilvl="1">
      <w:start w:val="0"/>
      <w:numFmt w:val="bullet"/>
      <w:lvlText w:val="•"/>
      <w:lvlJc w:val="left"/>
      <w:pPr>
        <w:ind w:left="4683" w:hanging="526"/>
      </w:pPr>
      <w:rPr>
        <w:rFonts w:hint="default"/>
      </w:rPr>
    </w:lvl>
    <w:lvl w:ilvl="2">
      <w:start w:val="0"/>
      <w:numFmt w:val="bullet"/>
      <w:lvlText w:val="•"/>
      <w:lvlJc w:val="left"/>
      <w:pPr>
        <w:ind w:left="6147" w:hanging="526"/>
      </w:pPr>
      <w:rPr>
        <w:rFonts w:hint="default"/>
      </w:rPr>
    </w:lvl>
    <w:lvl w:ilvl="3">
      <w:start w:val="0"/>
      <w:numFmt w:val="bullet"/>
      <w:lvlText w:val="•"/>
      <w:lvlJc w:val="left"/>
      <w:pPr>
        <w:ind w:left="7611" w:hanging="526"/>
      </w:pPr>
      <w:rPr>
        <w:rFonts w:hint="default"/>
      </w:rPr>
    </w:lvl>
    <w:lvl w:ilvl="4">
      <w:start w:val="0"/>
      <w:numFmt w:val="bullet"/>
      <w:lvlText w:val="•"/>
      <w:lvlJc w:val="left"/>
      <w:pPr>
        <w:ind w:left="9075" w:hanging="526"/>
      </w:pPr>
      <w:rPr>
        <w:rFonts w:hint="default"/>
      </w:rPr>
    </w:lvl>
    <w:lvl w:ilvl="5">
      <w:start w:val="0"/>
      <w:numFmt w:val="bullet"/>
      <w:lvlText w:val="•"/>
      <w:lvlJc w:val="left"/>
      <w:pPr>
        <w:ind w:left="10539" w:hanging="526"/>
      </w:pPr>
      <w:rPr>
        <w:rFonts w:hint="default"/>
      </w:rPr>
    </w:lvl>
    <w:lvl w:ilvl="6">
      <w:start w:val="0"/>
      <w:numFmt w:val="bullet"/>
      <w:lvlText w:val="•"/>
      <w:lvlJc w:val="left"/>
      <w:pPr>
        <w:ind w:left="12003" w:hanging="526"/>
      </w:pPr>
      <w:rPr>
        <w:rFonts w:hint="default"/>
      </w:rPr>
    </w:lvl>
    <w:lvl w:ilvl="7">
      <w:start w:val="0"/>
      <w:numFmt w:val="bullet"/>
      <w:lvlText w:val="•"/>
      <w:lvlJc w:val="left"/>
      <w:pPr>
        <w:ind w:left="13467" w:hanging="526"/>
      </w:pPr>
      <w:rPr>
        <w:rFonts w:hint="default"/>
      </w:rPr>
    </w:lvl>
    <w:lvl w:ilvl="8">
      <w:start w:val="0"/>
      <w:numFmt w:val="bullet"/>
      <w:lvlText w:val="•"/>
      <w:lvlJc w:val="left"/>
      <w:pPr>
        <w:ind w:left="14931" w:hanging="526"/>
      </w:pPr>
      <w:rPr>
        <w:rFonts w:hint="default"/>
      </w:rPr>
    </w:lvl>
  </w:abstractNum>
  <w:abstractNum w:abstractNumId="7">
    <w:nsid w:val="7451772D"/>
    <w:multiLevelType w:val="hybridMultilevel"/>
    <w:tmpl w:val="00000000"/>
    <w:lvl w:ilvl="0">
      <w:start w:val="1"/>
      <w:numFmt w:val="decimal"/>
      <w:lvlText w:val="(%1)"/>
      <w:lvlJc w:val="left"/>
      <w:pPr>
        <w:ind w:left="3177" w:hanging="477"/>
        <w:jc w:val="left"/>
      </w:pPr>
      <w:rPr>
        <w:rFonts w:ascii="宋体" w:eastAsia="宋体" w:hAnsi="宋体" w:cs="宋体" w:hint="default"/>
        <w:color w:val="323232"/>
        <w:spacing w:val="-1"/>
        <w:w w:val="102"/>
        <w:sz w:val="29"/>
        <w:szCs w:val="29"/>
      </w:rPr>
    </w:lvl>
    <w:lvl w:ilvl="1">
      <w:start w:val="0"/>
      <w:numFmt w:val="bullet"/>
      <w:lvlText w:val="•"/>
      <w:lvlJc w:val="left"/>
      <w:pPr>
        <w:ind w:left="4647" w:hanging="477"/>
      </w:pPr>
      <w:rPr>
        <w:rFonts w:hint="default"/>
      </w:rPr>
    </w:lvl>
    <w:lvl w:ilvl="2">
      <w:start w:val="0"/>
      <w:numFmt w:val="bullet"/>
      <w:lvlText w:val="•"/>
      <w:lvlJc w:val="left"/>
      <w:pPr>
        <w:ind w:left="6115" w:hanging="477"/>
      </w:pPr>
      <w:rPr>
        <w:rFonts w:hint="default"/>
      </w:rPr>
    </w:lvl>
    <w:lvl w:ilvl="3">
      <w:start w:val="0"/>
      <w:numFmt w:val="bullet"/>
      <w:lvlText w:val="•"/>
      <w:lvlJc w:val="left"/>
      <w:pPr>
        <w:ind w:left="7583" w:hanging="477"/>
      </w:pPr>
      <w:rPr>
        <w:rFonts w:hint="default"/>
      </w:rPr>
    </w:lvl>
    <w:lvl w:ilvl="4">
      <w:start w:val="0"/>
      <w:numFmt w:val="bullet"/>
      <w:lvlText w:val="•"/>
      <w:lvlJc w:val="left"/>
      <w:pPr>
        <w:ind w:left="9051" w:hanging="477"/>
      </w:pPr>
      <w:rPr>
        <w:rFonts w:hint="default"/>
      </w:rPr>
    </w:lvl>
    <w:lvl w:ilvl="5">
      <w:start w:val="0"/>
      <w:numFmt w:val="bullet"/>
      <w:lvlText w:val="•"/>
      <w:lvlJc w:val="left"/>
      <w:pPr>
        <w:ind w:left="10519" w:hanging="477"/>
      </w:pPr>
      <w:rPr>
        <w:rFonts w:hint="default"/>
      </w:rPr>
    </w:lvl>
    <w:lvl w:ilvl="6">
      <w:start w:val="0"/>
      <w:numFmt w:val="bullet"/>
      <w:lvlText w:val="•"/>
      <w:lvlJc w:val="left"/>
      <w:pPr>
        <w:ind w:left="11987" w:hanging="477"/>
      </w:pPr>
      <w:rPr>
        <w:rFonts w:hint="default"/>
      </w:rPr>
    </w:lvl>
    <w:lvl w:ilvl="7">
      <w:start w:val="0"/>
      <w:numFmt w:val="bullet"/>
      <w:lvlText w:val="•"/>
      <w:lvlJc w:val="left"/>
      <w:pPr>
        <w:ind w:left="13455" w:hanging="477"/>
      </w:pPr>
      <w:rPr>
        <w:rFonts w:hint="default"/>
      </w:rPr>
    </w:lvl>
    <w:lvl w:ilvl="8">
      <w:start w:val="0"/>
      <w:numFmt w:val="bullet"/>
      <w:lvlText w:val="•"/>
      <w:lvlJc w:val="left"/>
      <w:pPr>
        <w:ind w:left="14923" w:hanging="477"/>
      </w:pPr>
      <w:rPr>
        <w:rFonts w:hint="default"/>
      </w:rPr>
    </w:lvl>
  </w:abstractNum>
  <w:num w:numId="1">
    <w:abstractNumId w:val="6"/>
  </w:num>
  <w:num w:numId="2">
    <w:abstractNumId w:val="3"/>
  </w:num>
  <w:num w:numId="3">
    <w:abstractNumId w:val="7"/>
  </w:num>
  <w:num w:numId="4">
    <w:abstractNumId w:val="0"/>
  </w:num>
  <w:num w:numId="5">
    <w:abstractNumId w:val="1"/>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1"/>
      <w:szCs w:val="31"/>
    </w:rPr>
  </w:style>
  <w:style w:type="paragraph" w:styleId="ListParagraph">
    <w:name w:val="List Paragraph"/>
    <w:basedOn w:val="Normal"/>
    <w:uiPriority w:val="1"/>
    <w:qFormat/>
    <w:pPr>
      <w:ind w:left="3334" w:hanging="635"/>
    </w:pPr>
    <w:rPr>
      <w:rFonts w:ascii="宋体" w:eastAsia="宋体" w:hAnsi="宋体" w:cs="宋体"/>
    </w:r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hyperlink" Target="https://d.book118.com/856023201032010102"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2024-03-01T20:50:59Z</dcterms:created>
  <dcterms:modified xsi:type="dcterms:W3CDTF">2024-03-01T20:50:59Z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2022-12-03T00:00:00Z</vt:filetime>
  </property>
  <property fmtid="{D5CDD505-2E9C-101B-9397-08002B2CF9AE}" pid="3" name="LastSaved">
    <vt:filetime>2024-03-01T00:00:00Z</vt:filetime>
  </property>
</Properties>
</file>