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0" w:history="1">
        <w:r>
          <w:rPr>
            <w:rFonts w:ascii="仿宋" w:eastAsia="仿宋" w:hAnsi="仿宋" w:cs="仿宋" w:hint="eastAsia"/>
            <w:lang w:eastAsia="zh-CN"/>
          </w:rPr>
          <w:t>前言</w:t>
        </w:r>
        <w:r>
          <w:tab/>
        </w:r>
        <w:r>
          <w:fldChar w:fldCharType="begin"/>
        </w:r>
        <w:r>
          <w:instrText xml:space="preserve"> PAGEREF _Toc29980 \h </w:instrText>
        </w:r>
        <w:r>
          <w:fldChar w:fldCharType="separate"/>
        </w:r>
        <w:r>
          <w:t>3</w:t>
        </w:r>
        <w:r>
          <w:fldChar w:fldCharType="end"/>
        </w:r>
      </w:hyperlink>
    </w:p>
    <w:p>
      <w:pPr>
        <w:pStyle w:val="TOC1"/>
        <w:tabs>
          <w:tab w:val="right" w:leader="dot" w:pos="8306"/>
        </w:tabs>
      </w:pPr>
      <w:hyperlink w:anchor="_Toc27607" w:history="1">
        <w:r>
          <w:rPr>
            <w:rFonts w:ascii="仿宋" w:eastAsia="仿宋" w:hAnsi="仿宋" w:cs="仿宋" w:hint="eastAsia"/>
            <w:lang w:eastAsia="zh-CN"/>
          </w:rPr>
          <w:t>一、发油项目选址可行性分析</w:t>
        </w:r>
        <w:r>
          <w:tab/>
        </w:r>
        <w:r>
          <w:fldChar w:fldCharType="begin"/>
        </w:r>
        <w:r>
          <w:instrText xml:space="preserve"> PAGEREF _Toc27607 \h </w:instrText>
        </w:r>
        <w:r>
          <w:fldChar w:fldCharType="separate"/>
        </w:r>
        <w:r>
          <w:t>3</w:t>
        </w:r>
        <w:r>
          <w:fldChar w:fldCharType="end"/>
        </w:r>
      </w:hyperlink>
    </w:p>
    <w:p>
      <w:pPr>
        <w:pStyle w:val="TOC2"/>
        <w:tabs>
          <w:tab w:val="right" w:leader="dot" w:pos="8306"/>
        </w:tabs>
      </w:pPr>
      <w:hyperlink w:anchor="_Toc17986" w:history="1">
        <w:r>
          <w:rPr>
            <w:rFonts w:ascii="仿宋" w:eastAsia="仿宋" w:hAnsi="仿宋" w:cs="仿宋" w:hint="eastAsia"/>
            <w:lang w:eastAsia="zh-CN"/>
          </w:rPr>
          <w:t>(一)、发油项目选址</w:t>
        </w:r>
        <w:r>
          <w:tab/>
        </w:r>
        <w:r>
          <w:fldChar w:fldCharType="begin"/>
        </w:r>
        <w:r>
          <w:instrText xml:space="preserve"> PAGEREF _Toc17986 \h </w:instrText>
        </w:r>
        <w:r>
          <w:fldChar w:fldCharType="separate"/>
        </w:r>
        <w:r>
          <w:t>3</w:t>
        </w:r>
        <w:r>
          <w:fldChar w:fldCharType="end"/>
        </w:r>
      </w:hyperlink>
    </w:p>
    <w:p>
      <w:pPr>
        <w:pStyle w:val="TOC2"/>
        <w:tabs>
          <w:tab w:val="right" w:leader="dot" w:pos="8306"/>
        </w:tabs>
      </w:pPr>
      <w:hyperlink w:anchor="_Toc13402" w:history="1">
        <w:r>
          <w:rPr>
            <w:rFonts w:ascii="仿宋" w:eastAsia="仿宋" w:hAnsi="仿宋" w:cs="仿宋" w:hint="eastAsia"/>
            <w:lang w:eastAsia="zh-CN"/>
          </w:rPr>
          <w:t>(二)、用地控制指标</w:t>
        </w:r>
        <w:r>
          <w:tab/>
        </w:r>
        <w:r>
          <w:fldChar w:fldCharType="begin"/>
        </w:r>
        <w:r>
          <w:instrText xml:space="preserve"> PAGEREF _Toc13402 \h </w:instrText>
        </w:r>
        <w:r>
          <w:fldChar w:fldCharType="separate"/>
        </w:r>
        <w:r>
          <w:t>3</w:t>
        </w:r>
        <w:r>
          <w:fldChar w:fldCharType="end"/>
        </w:r>
      </w:hyperlink>
    </w:p>
    <w:p>
      <w:pPr>
        <w:pStyle w:val="TOC2"/>
        <w:tabs>
          <w:tab w:val="right" w:leader="dot" w:pos="8306"/>
        </w:tabs>
      </w:pPr>
      <w:hyperlink w:anchor="_Toc1652" w:history="1">
        <w:r>
          <w:rPr>
            <w:rFonts w:ascii="仿宋" w:eastAsia="仿宋" w:hAnsi="仿宋" w:cs="仿宋" w:hint="eastAsia"/>
            <w:lang w:eastAsia="zh-CN"/>
          </w:rPr>
          <w:t>(三)、节约用地措施</w:t>
        </w:r>
        <w:r>
          <w:tab/>
        </w:r>
        <w:r>
          <w:fldChar w:fldCharType="begin"/>
        </w:r>
        <w:r>
          <w:instrText xml:space="preserve"> PAGEREF _Toc1652 \h </w:instrText>
        </w:r>
        <w:r>
          <w:fldChar w:fldCharType="separate"/>
        </w:r>
        <w:r>
          <w:t>5</w:t>
        </w:r>
        <w:r>
          <w:fldChar w:fldCharType="end"/>
        </w:r>
      </w:hyperlink>
    </w:p>
    <w:p>
      <w:pPr>
        <w:pStyle w:val="TOC2"/>
        <w:tabs>
          <w:tab w:val="right" w:leader="dot" w:pos="8306"/>
        </w:tabs>
      </w:pPr>
      <w:hyperlink w:anchor="_Toc15797" w:history="1">
        <w:r>
          <w:rPr>
            <w:rFonts w:ascii="仿宋" w:eastAsia="仿宋" w:hAnsi="仿宋" w:cs="仿宋" w:hint="eastAsia"/>
            <w:lang w:eastAsia="zh-CN"/>
          </w:rPr>
          <w:t>(四)、总图布置方案</w:t>
        </w:r>
        <w:r>
          <w:tab/>
        </w:r>
        <w:r>
          <w:fldChar w:fldCharType="begin"/>
        </w:r>
        <w:r>
          <w:instrText xml:space="preserve"> PAGEREF _Toc15797 \h </w:instrText>
        </w:r>
        <w:r>
          <w:fldChar w:fldCharType="separate"/>
        </w:r>
        <w:r>
          <w:t>6</w:t>
        </w:r>
        <w:r>
          <w:fldChar w:fldCharType="end"/>
        </w:r>
      </w:hyperlink>
    </w:p>
    <w:p>
      <w:pPr>
        <w:pStyle w:val="TOC2"/>
        <w:tabs>
          <w:tab w:val="right" w:leader="dot" w:pos="8306"/>
        </w:tabs>
      </w:pPr>
      <w:hyperlink w:anchor="_Toc18232" w:history="1">
        <w:r>
          <w:rPr>
            <w:rFonts w:ascii="仿宋" w:eastAsia="仿宋" w:hAnsi="仿宋" w:cs="仿宋" w:hint="eastAsia"/>
            <w:lang w:eastAsia="zh-CN"/>
          </w:rPr>
          <w:t>(五)、选址综合评价</w:t>
        </w:r>
        <w:r>
          <w:tab/>
        </w:r>
        <w:r>
          <w:fldChar w:fldCharType="begin"/>
        </w:r>
        <w:r>
          <w:instrText xml:space="preserve"> PAGEREF _Toc18232 \h </w:instrText>
        </w:r>
        <w:r>
          <w:fldChar w:fldCharType="separate"/>
        </w:r>
        <w:r>
          <w:t>7</w:t>
        </w:r>
        <w:r>
          <w:fldChar w:fldCharType="end"/>
        </w:r>
      </w:hyperlink>
    </w:p>
    <w:p>
      <w:pPr>
        <w:pStyle w:val="TOC1"/>
        <w:tabs>
          <w:tab w:val="right" w:leader="dot" w:pos="8306"/>
        </w:tabs>
      </w:pPr>
      <w:hyperlink w:anchor="_Toc13574" w:history="1">
        <w:r>
          <w:rPr>
            <w:rFonts w:ascii="仿宋" w:eastAsia="仿宋" w:hAnsi="仿宋" w:cs="仿宋" w:hint="eastAsia"/>
            <w:lang w:eastAsia="zh-CN"/>
          </w:rPr>
          <w:t>二、发油项目可持续发展</w:t>
        </w:r>
        <w:r>
          <w:tab/>
        </w:r>
        <w:r>
          <w:fldChar w:fldCharType="begin"/>
        </w:r>
        <w:r>
          <w:instrText xml:space="preserve"> PAGEREF _Toc13574 \h </w:instrText>
        </w:r>
        <w:r>
          <w:fldChar w:fldCharType="separate"/>
        </w:r>
        <w:r>
          <w:t>8</w:t>
        </w:r>
        <w:r>
          <w:fldChar w:fldCharType="end"/>
        </w:r>
      </w:hyperlink>
    </w:p>
    <w:p>
      <w:pPr>
        <w:pStyle w:val="TOC2"/>
        <w:tabs>
          <w:tab w:val="right" w:leader="dot" w:pos="8306"/>
        </w:tabs>
      </w:pPr>
      <w:hyperlink w:anchor="_Toc17415" w:history="1">
        <w:r>
          <w:rPr>
            <w:rFonts w:ascii="仿宋" w:eastAsia="仿宋" w:hAnsi="仿宋" w:cs="仿宋" w:hint="eastAsia"/>
            <w:lang w:eastAsia="zh-CN"/>
          </w:rPr>
          <w:t>(一)、可持续战略与实践</w:t>
        </w:r>
        <w:r>
          <w:tab/>
        </w:r>
        <w:r>
          <w:fldChar w:fldCharType="begin"/>
        </w:r>
        <w:r>
          <w:instrText xml:space="preserve"> PAGEREF _Toc17415 \h </w:instrText>
        </w:r>
        <w:r>
          <w:fldChar w:fldCharType="separate"/>
        </w:r>
        <w:r>
          <w:t>8</w:t>
        </w:r>
        <w:r>
          <w:fldChar w:fldCharType="end"/>
        </w:r>
      </w:hyperlink>
    </w:p>
    <w:p>
      <w:pPr>
        <w:pStyle w:val="TOC2"/>
        <w:tabs>
          <w:tab w:val="right" w:leader="dot" w:pos="8306"/>
        </w:tabs>
      </w:pPr>
      <w:hyperlink w:anchor="_Toc26484" w:history="1">
        <w:r>
          <w:rPr>
            <w:rFonts w:ascii="仿宋" w:eastAsia="仿宋" w:hAnsi="仿宋" w:cs="仿宋" w:hint="eastAsia"/>
            <w:lang w:eastAsia="zh-CN"/>
          </w:rPr>
          <w:t>(二)、环保与社会责任</w:t>
        </w:r>
        <w:r>
          <w:tab/>
        </w:r>
        <w:r>
          <w:fldChar w:fldCharType="begin"/>
        </w:r>
        <w:r>
          <w:instrText xml:space="preserve"> PAGEREF _Toc26484 \h </w:instrText>
        </w:r>
        <w:r>
          <w:fldChar w:fldCharType="separate"/>
        </w:r>
        <w:r>
          <w:t>9</w:t>
        </w:r>
        <w:r>
          <w:fldChar w:fldCharType="end"/>
        </w:r>
      </w:hyperlink>
    </w:p>
    <w:p>
      <w:pPr>
        <w:pStyle w:val="TOC1"/>
        <w:tabs>
          <w:tab w:val="right" w:leader="dot" w:pos="8306"/>
        </w:tabs>
      </w:pPr>
      <w:hyperlink w:anchor="_Toc16077" w:history="1">
        <w:r>
          <w:rPr>
            <w:rFonts w:ascii="仿宋" w:eastAsia="仿宋" w:hAnsi="仿宋" w:cs="仿宋" w:hint="eastAsia"/>
            <w:lang w:eastAsia="zh-CN"/>
          </w:rPr>
          <w:t>三、发油项目土建工程</w:t>
        </w:r>
        <w:r>
          <w:tab/>
        </w:r>
        <w:r>
          <w:fldChar w:fldCharType="begin"/>
        </w:r>
        <w:r>
          <w:instrText xml:space="preserve"> PAGEREF _Toc16077 \h </w:instrText>
        </w:r>
        <w:r>
          <w:fldChar w:fldCharType="separate"/>
        </w:r>
        <w:r>
          <w:t>10</w:t>
        </w:r>
        <w:r>
          <w:fldChar w:fldCharType="end"/>
        </w:r>
      </w:hyperlink>
    </w:p>
    <w:p>
      <w:pPr>
        <w:pStyle w:val="TOC2"/>
        <w:tabs>
          <w:tab w:val="right" w:leader="dot" w:pos="8306"/>
        </w:tabs>
      </w:pPr>
      <w:hyperlink w:anchor="_Toc6930" w:history="1">
        <w:r>
          <w:rPr>
            <w:rFonts w:ascii="仿宋" w:eastAsia="仿宋" w:hAnsi="仿宋" w:cs="仿宋" w:hint="eastAsia"/>
            <w:lang w:eastAsia="zh-CN"/>
          </w:rPr>
          <w:t>(一)、建筑工程设计原则</w:t>
        </w:r>
        <w:r>
          <w:tab/>
        </w:r>
        <w:r>
          <w:fldChar w:fldCharType="begin"/>
        </w:r>
        <w:r>
          <w:instrText xml:space="preserve"> PAGEREF _Toc6930 \h </w:instrText>
        </w:r>
        <w:r>
          <w:fldChar w:fldCharType="separate"/>
        </w:r>
        <w:r>
          <w:t>10</w:t>
        </w:r>
        <w:r>
          <w:fldChar w:fldCharType="end"/>
        </w:r>
      </w:hyperlink>
    </w:p>
    <w:p>
      <w:pPr>
        <w:pStyle w:val="TOC2"/>
        <w:tabs>
          <w:tab w:val="right" w:leader="dot" w:pos="8306"/>
        </w:tabs>
      </w:pPr>
      <w:hyperlink w:anchor="_Toc10693" w:history="1">
        <w:r>
          <w:rPr>
            <w:rFonts w:ascii="仿宋" w:eastAsia="仿宋" w:hAnsi="仿宋" w:cs="仿宋" w:hint="eastAsia"/>
            <w:lang w:eastAsia="zh-CN"/>
          </w:rPr>
          <w:t>(二)、土建工程设计年限及安全等级</w:t>
        </w:r>
        <w:r>
          <w:tab/>
        </w:r>
        <w:r>
          <w:fldChar w:fldCharType="begin"/>
        </w:r>
        <w:r>
          <w:instrText xml:space="preserve"> PAGEREF _Toc10693 \h </w:instrText>
        </w:r>
        <w:r>
          <w:fldChar w:fldCharType="separate"/>
        </w:r>
        <w:r>
          <w:t>11</w:t>
        </w:r>
        <w:r>
          <w:fldChar w:fldCharType="end"/>
        </w:r>
      </w:hyperlink>
    </w:p>
    <w:p>
      <w:pPr>
        <w:pStyle w:val="TOC2"/>
        <w:tabs>
          <w:tab w:val="right" w:leader="dot" w:pos="8306"/>
        </w:tabs>
      </w:pPr>
      <w:hyperlink w:anchor="_Toc29657" w:history="1">
        <w:r>
          <w:rPr>
            <w:rFonts w:ascii="仿宋" w:eastAsia="仿宋" w:hAnsi="仿宋" w:cs="仿宋" w:hint="eastAsia"/>
            <w:lang w:eastAsia="zh-CN"/>
          </w:rPr>
          <w:t>(三)、建筑工程设计总体要求</w:t>
        </w:r>
        <w:r>
          <w:tab/>
        </w:r>
        <w:r>
          <w:fldChar w:fldCharType="begin"/>
        </w:r>
        <w:r>
          <w:instrText xml:space="preserve"> PAGEREF _Toc29657 \h </w:instrText>
        </w:r>
        <w:r>
          <w:fldChar w:fldCharType="separate"/>
        </w:r>
        <w:r>
          <w:t>12</w:t>
        </w:r>
        <w:r>
          <w:fldChar w:fldCharType="end"/>
        </w:r>
      </w:hyperlink>
    </w:p>
    <w:p>
      <w:pPr>
        <w:pStyle w:val="TOC2"/>
        <w:tabs>
          <w:tab w:val="right" w:leader="dot" w:pos="8306"/>
        </w:tabs>
      </w:pPr>
      <w:hyperlink w:anchor="_Toc20739" w:history="1">
        <w:r>
          <w:rPr>
            <w:rFonts w:ascii="仿宋" w:eastAsia="仿宋" w:hAnsi="仿宋" w:cs="仿宋" w:hint="eastAsia"/>
            <w:lang w:eastAsia="zh-CN"/>
          </w:rPr>
          <w:t>(四)、土建工程建设指标</w:t>
        </w:r>
        <w:r>
          <w:tab/>
        </w:r>
        <w:r>
          <w:fldChar w:fldCharType="begin"/>
        </w:r>
        <w:r>
          <w:instrText xml:space="preserve"> PAGEREF _Toc20739 \h </w:instrText>
        </w:r>
        <w:r>
          <w:fldChar w:fldCharType="separate"/>
        </w:r>
        <w:r>
          <w:t>13</w:t>
        </w:r>
        <w:r>
          <w:fldChar w:fldCharType="end"/>
        </w:r>
      </w:hyperlink>
    </w:p>
    <w:p>
      <w:pPr>
        <w:pStyle w:val="TOC1"/>
        <w:tabs>
          <w:tab w:val="right" w:leader="dot" w:pos="8306"/>
        </w:tabs>
      </w:pPr>
      <w:hyperlink w:anchor="_Toc28040" w:history="1">
        <w:r>
          <w:rPr>
            <w:rFonts w:ascii="仿宋" w:eastAsia="仿宋" w:hAnsi="仿宋" w:cs="仿宋" w:hint="eastAsia"/>
            <w:lang w:eastAsia="zh-CN"/>
          </w:rPr>
          <w:t>四、发油项目建设单位说明</w:t>
        </w:r>
        <w:r>
          <w:tab/>
        </w:r>
        <w:r>
          <w:fldChar w:fldCharType="begin"/>
        </w:r>
        <w:r>
          <w:instrText xml:space="preserve"> PAGEREF _Toc28040 \h </w:instrText>
        </w:r>
        <w:r>
          <w:fldChar w:fldCharType="separate"/>
        </w:r>
        <w:r>
          <w:t>13</w:t>
        </w:r>
        <w:r>
          <w:fldChar w:fldCharType="end"/>
        </w:r>
      </w:hyperlink>
    </w:p>
    <w:p>
      <w:pPr>
        <w:pStyle w:val="TOC2"/>
        <w:tabs>
          <w:tab w:val="right" w:leader="dot" w:pos="8306"/>
        </w:tabs>
      </w:pPr>
      <w:hyperlink w:anchor="_Toc2396" w:history="1">
        <w:r>
          <w:rPr>
            <w:rFonts w:ascii="仿宋" w:eastAsia="仿宋" w:hAnsi="仿宋" w:cs="仿宋" w:hint="eastAsia"/>
            <w:lang w:eastAsia="zh-CN"/>
          </w:rPr>
          <w:t>(一)、发油项目承办单位基本情况</w:t>
        </w:r>
        <w:r>
          <w:tab/>
        </w:r>
        <w:r>
          <w:fldChar w:fldCharType="begin"/>
        </w:r>
        <w:r>
          <w:instrText xml:space="preserve"> PAGEREF _Toc2396 \h </w:instrText>
        </w:r>
        <w:r>
          <w:fldChar w:fldCharType="separate"/>
        </w:r>
        <w:r>
          <w:t>13</w:t>
        </w:r>
        <w:r>
          <w:fldChar w:fldCharType="end"/>
        </w:r>
      </w:hyperlink>
    </w:p>
    <w:p>
      <w:pPr>
        <w:pStyle w:val="TOC2"/>
        <w:tabs>
          <w:tab w:val="right" w:leader="dot" w:pos="8306"/>
        </w:tabs>
      </w:pPr>
      <w:hyperlink w:anchor="_Toc31081" w:history="1">
        <w:r>
          <w:rPr>
            <w:rFonts w:ascii="仿宋" w:eastAsia="仿宋" w:hAnsi="仿宋" w:cs="仿宋" w:hint="eastAsia"/>
            <w:lang w:eastAsia="zh-CN"/>
          </w:rPr>
          <w:t>(二)、公司经济效益分析</w:t>
        </w:r>
        <w:r>
          <w:tab/>
        </w:r>
        <w:r>
          <w:fldChar w:fldCharType="begin"/>
        </w:r>
        <w:r>
          <w:instrText xml:space="preserve"> PAGEREF _Toc31081 \h </w:instrText>
        </w:r>
        <w:r>
          <w:fldChar w:fldCharType="separate"/>
        </w:r>
        <w:r>
          <w:t>14</w:t>
        </w:r>
        <w:r>
          <w:fldChar w:fldCharType="end"/>
        </w:r>
      </w:hyperlink>
    </w:p>
    <w:p>
      <w:pPr>
        <w:pStyle w:val="TOC1"/>
        <w:tabs>
          <w:tab w:val="right" w:leader="dot" w:pos="8306"/>
        </w:tabs>
      </w:pPr>
      <w:hyperlink w:anchor="_Toc22420" w:history="1">
        <w:r>
          <w:rPr>
            <w:rFonts w:ascii="仿宋" w:eastAsia="仿宋" w:hAnsi="仿宋" w:cs="仿宋" w:hint="eastAsia"/>
            <w:lang w:eastAsia="zh-CN"/>
          </w:rPr>
          <w:t>五、工艺说明</w:t>
        </w:r>
        <w:r>
          <w:tab/>
        </w:r>
        <w:r>
          <w:fldChar w:fldCharType="begin"/>
        </w:r>
        <w:r>
          <w:instrText xml:space="preserve"> PAGEREF _Toc22420 \h </w:instrText>
        </w:r>
        <w:r>
          <w:fldChar w:fldCharType="separate"/>
        </w:r>
        <w:r>
          <w:t>15</w:t>
        </w:r>
        <w:r>
          <w:fldChar w:fldCharType="end"/>
        </w:r>
      </w:hyperlink>
    </w:p>
    <w:p>
      <w:pPr>
        <w:pStyle w:val="TOC2"/>
        <w:tabs>
          <w:tab w:val="right" w:leader="dot" w:pos="8306"/>
        </w:tabs>
      </w:pPr>
      <w:hyperlink w:anchor="_Toc1865" w:history="1">
        <w:r>
          <w:rPr>
            <w:rFonts w:ascii="仿宋" w:eastAsia="仿宋" w:hAnsi="仿宋" w:cs="仿宋" w:hint="eastAsia"/>
            <w:lang w:eastAsia="zh-CN"/>
          </w:rPr>
          <w:t>(一)、技术管理特点</w:t>
        </w:r>
        <w:r>
          <w:tab/>
        </w:r>
        <w:r>
          <w:fldChar w:fldCharType="begin"/>
        </w:r>
        <w:r>
          <w:instrText xml:space="preserve"> PAGEREF _Toc1865 \h </w:instrText>
        </w:r>
        <w:r>
          <w:fldChar w:fldCharType="separate"/>
        </w:r>
        <w:r>
          <w:t>15</w:t>
        </w:r>
        <w:r>
          <w:fldChar w:fldCharType="end"/>
        </w:r>
      </w:hyperlink>
    </w:p>
    <w:p>
      <w:pPr>
        <w:pStyle w:val="TOC2"/>
        <w:tabs>
          <w:tab w:val="right" w:leader="dot" w:pos="8306"/>
        </w:tabs>
      </w:pPr>
      <w:hyperlink w:anchor="_Toc23035" w:history="1">
        <w:r>
          <w:rPr>
            <w:rFonts w:ascii="仿宋" w:eastAsia="仿宋" w:hAnsi="仿宋" w:cs="仿宋" w:hint="eastAsia"/>
            <w:lang w:eastAsia="zh-CN"/>
          </w:rPr>
          <w:t>(二)、发油项目工艺技术设计方案</w:t>
        </w:r>
        <w:r>
          <w:tab/>
        </w:r>
        <w:r>
          <w:fldChar w:fldCharType="begin"/>
        </w:r>
        <w:r>
          <w:instrText xml:space="preserve"> PAGEREF _Toc23035 \h </w:instrText>
        </w:r>
        <w:r>
          <w:fldChar w:fldCharType="separate"/>
        </w:r>
        <w:r>
          <w:t>16</w:t>
        </w:r>
        <w:r>
          <w:fldChar w:fldCharType="end"/>
        </w:r>
      </w:hyperlink>
    </w:p>
    <w:p>
      <w:pPr>
        <w:pStyle w:val="TOC2"/>
        <w:tabs>
          <w:tab w:val="right" w:leader="dot" w:pos="8306"/>
        </w:tabs>
      </w:pPr>
      <w:hyperlink w:anchor="_Toc15140" w:history="1">
        <w:r>
          <w:rPr>
            <w:rFonts w:ascii="仿宋" w:eastAsia="仿宋" w:hAnsi="仿宋" w:cs="仿宋" w:hint="eastAsia"/>
            <w:lang w:eastAsia="zh-CN"/>
          </w:rPr>
          <w:t>(三)、设备选型方案</w:t>
        </w:r>
        <w:r>
          <w:tab/>
        </w:r>
        <w:r>
          <w:fldChar w:fldCharType="begin"/>
        </w:r>
        <w:r>
          <w:instrText xml:space="preserve"> PAGEREF _Toc15140 \h </w:instrText>
        </w:r>
        <w:r>
          <w:fldChar w:fldCharType="separate"/>
        </w:r>
        <w:r>
          <w:t>17</w:t>
        </w:r>
        <w:r>
          <w:fldChar w:fldCharType="end"/>
        </w:r>
      </w:hyperlink>
    </w:p>
    <w:p>
      <w:pPr>
        <w:pStyle w:val="TOC1"/>
        <w:tabs>
          <w:tab w:val="right" w:leader="dot" w:pos="8306"/>
        </w:tabs>
      </w:pPr>
      <w:hyperlink w:anchor="_Toc20441" w:history="1">
        <w:r>
          <w:rPr>
            <w:rFonts w:ascii="仿宋" w:eastAsia="仿宋" w:hAnsi="仿宋" w:cs="仿宋" w:hint="eastAsia"/>
            <w:lang w:eastAsia="zh-CN"/>
          </w:rPr>
          <w:t>六、发油项目建设背景及必要性分析</w:t>
        </w:r>
        <w:r>
          <w:tab/>
        </w:r>
        <w:r>
          <w:fldChar w:fldCharType="begin"/>
        </w:r>
        <w:r>
          <w:instrText xml:space="preserve"> PAGEREF _Toc20441 \h </w:instrText>
        </w:r>
        <w:r>
          <w:fldChar w:fldCharType="separate"/>
        </w:r>
        <w:r>
          <w:t>18</w:t>
        </w:r>
        <w:r>
          <w:fldChar w:fldCharType="end"/>
        </w:r>
      </w:hyperlink>
    </w:p>
    <w:p>
      <w:pPr>
        <w:pStyle w:val="TOC2"/>
        <w:tabs>
          <w:tab w:val="right" w:leader="dot" w:pos="8306"/>
        </w:tabs>
      </w:pPr>
      <w:hyperlink w:anchor="_Toc23900" w:history="1">
        <w:r>
          <w:rPr>
            <w:rFonts w:ascii="仿宋" w:eastAsia="仿宋" w:hAnsi="仿宋" w:cs="仿宋" w:hint="eastAsia"/>
            <w:lang w:eastAsia="zh-CN"/>
          </w:rPr>
          <w:t>(一)、发油项目背景分析</w:t>
        </w:r>
        <w:r>
          <w:tab/>
        </w:r>
        <w:r>
          <w:fldChar w:fldCharType="begin"/>
        </w:r>
        <w:r>
          <w:instrText xml:space="preserve"> PAGEREF _Toc23900 \h </w:instrText>
        </w:r>
        <w:r>
          <w:fldChar w:fldCharType="separate"/>
        </w:r>
        <w:r>
          <w:t>18</w:t>
        </w:r>
        <w:r>
          <w:fldChar w:fldCharType="end"/>
        </w:r>
      </w:hyperlink>
    </w:p>
    <w:p>
      <w:pPr>
        <w:pStyle w:val="TOC2"/>
        <w:tabs>
          <w:tab w:val="right" w:leader="dot" w:pos="8306"/>
        </w:tabs>
      </w:pPr>
      <w:hyperlink w:anchor="_Toc13660" w:history="1">
        <w:r>
          <w:rPr>
            <w:rFonts w:ascii="仿宋" w:eastAsia="仿宋" w:hAnsi="仿宋" w:cs="仿宋" w:hint="eastAsia"/>
            <w:lang w:eastAsia="zh-CN"/>
          </w:rPr>
          <w:t>(二)、发油项目建设必要性分析</w:t>
        </w:r>
        <w:r>
          <w:tab/>
        </w:r>
        <w:r>
          <w:fldChar w:fldCharType="begin"/>
        </w:r>
        <w:r>
          <w:instrText xml:space="preserve"> PAGEREF _Toc13660 \h </w:instrText>
        </w:r>
        <w:r>
          <w:fldChar w:fldCharType="separate"/>
        </w:r>
        <w:r>
          <w:t>20</w:t>
        </w:r>
        <w:r>
          <w:fldChar w:fldCharType="end"/>
        </w:r>
      </w:hyperlink>
    </w:p>
    <w:p>
      <w:pPr>
        <w:pStyle w:val="TOC1"/>
        <w:tabs>
          <w:tab w:val="right" w:leader="dot" w:pos="8306"/>
        </w:tabs>
      </w:pPr>
      <w:hyperlink w:anchor="_Toc16752" w:history="1">
        <w:r>
          <w:rPr>
            <w:rFonts w:ascii="仿宋" w:eastAsia="仿宋" w:hAnsi="仿宋" w:cs="仿宋" w:hint="eastAsia"/>
            <w:lang w:eastAsia="zh-CN"/>
          </w:rPr>
          <w:t>七、发油项目人力资源管理</w:t>
        </w:r>
        <w:r>
          <w:tab/>
        </w:r>
        <w:r>
          <w:fldChar w:fldCharType="begin"/>
        </w:r>
        <w:r>
          <w:instrText xml:space="preserve"> PAGEREF _Toc16752 \h </w:instrText>
        </w:r>
        <w:r>
          <w:fldChar w:fldCharType="separate"/>
        </w:r>
        <w:r>
          <w:t>21</w:t>
        </w:r>
        <w:r>
          <w:fldChar w:fldCharType="end"/>
        </w:r>
      </w:hyperlink>
    </w:p>
    <w:p>
      <w:pPr>
        <w:pStyle w:val="TOC2"/>
        <w:tabs>
          <w:tab w:val="right" w:leader="dot" w:pos="8306"/>
        </w:tabs>
      </w:pPr>
      <w:hyperlink w:anchor="_Toc24554" w:history="1">
        <w:r>
          <w:rPr>
            <w:rFonts w:ascii="仿宋" w:eastAsia="仿宋" w:hAnsi="仿宋" w:cs="仿宋" w:hint="eastAsia"/>
            <w:lang w:eastAsia="zh-CN"/>
          </w:rPr>
          <w:t>(一)、建立健全的预算管理制度</w:t>
        </w:r>
        <w:r>
          <w:tab/>
        </w:r>
        <w:r>
          <w:fldChar w:fldCharType="begin"/>
        </w:r>
        <w:r>
          <w:instrText xml:space="preserve"> PAGEREF _Toc24554 \h </w:instrText>
        </w:r>
        <w:r>
          <w:fldChar w:fldCharType="separate"/>
        </w:r>
        <w:r>
          <w:t>21</w:t>
        </w:r>
        <w:r>
          <w:fldChar w:fldCharType="end"/>
        </w:r>
      </w:hyperlink>
    </w:p>
    <w:p>
      <w:pPr>
        <w:pStyle w:val="TOC2"/>
        <w:tabs>
          <w:tab w:val="right" w:leader="dot" w:pos="8306"/>
        </w:tabs>
      </w:pPr>
      <w:hyperlink w:anchor="_Toc32647" w:history="1">
        <w:r>
          <w:rPr>
            <w:rFonts w:ascii="仿宋" w:eastAsia="仿宋" w:hAnsi="仿宋" w:cs="仿宋" w:hint="eastAsia"/>
            <w:lang w:eastAsia="zh-CN"/>
          </w:rPr>
          <w:t>(二)、加强资金流动监控</w:t>
        </w:r>
        <w:r>
          <w:tab/>
        </w:r>
        <w:r>
          <w:fldChar w:fldCharType="begin"/>
        </w:r>
        <w:r>
          <w:instrText xml:space="preserve"> PAGEREF _Toc32647 \h </w:instrText>
        </w:r>
        <w:r>
          <w:fldChar w:fldCharType="separate"/>
        </w:r>
        <w:r>
          <w:t>23</w:t>
        </w:r>
        <w:r>
          <w:fldChar w:fldCharType="end"/>
        </w:r>
      </w:hyperlink>
    </w:p>
    <w:p>
      <w:pPr>
        <w:pStyle w:val="TOC2"/>
        <w:tabs>
          <w:tab w:val="right" w:leader="dot" w:pos="8306"/>
        </w:tabs>
      </w:pPr>
      <w:hyperlink w:anchor="_Toc9729" w:history="1">
        <w:r>
          <w:rPr>
            <w:rFonts w:ascii="仿宋" w:eastAsia="仿宋" w:hAnsi="仿宋" w:cs="仿宋" w:hint="eastAsia"/>
            <w:lang w:eastAsia="zh-CN"/>
          </w:rPr>
          <w:t>(三)、制定完善的风险控制机制</w:t>
        </w:r>
        <w:r>
          <w:tab/>
        </w:r>
        <w:r>
          <w:fldChar w:fldCharType="begin"/>
        </w:r>
        <w:r>
          <w:instrText xml:space="preserve"> PAGEREF _Toc9729 \h </w:instrText>
        </w:r>
        <w:r>
          <w:fldChar w:fldCharType="separate"/>
        </w:r>
        <w:r>
          <w:t>24</w:t>
        </w:r>
        <w:r>
          <w:fldChar w:fldCharType="end"/>
        </w:r>
      </w:hyperlink>
    </w:p>
    <w:p>
      <w:pPr>
        <w:pStyle w:val="TOC2"/>
        <w:tabs>
          <w:tab w:val="right" w:leader="dot" w:pos="8306"/>
        </w:tabs>
      </w:pPr>
      <w:hyperlink w:anchor="_Toc32596" w:history="1">
        <w:r>
          <w:rPr>
            <w:rFonts w:ascii="仿宋" w:eastAsia="仿宋" w:hAnsi="仿宋" w:cs="仿宋" w:hint="eastAsia"/>
            <w:lang w:eastAsia="zh-CN"/>
          </w:rPr>
          <w:t>(四)、优化成本管理</w:t>
        </w:r>
        <w:r>
          <w:tab/>
        </w:r>
        <w:r>
          <w:fldChar w:fldCharType="begin"/>
        </w:r>
        <w:r>
          <w:instrText xml:space="preserve"> PAGEREF _Toc32596 \h </w:instrText>
        </w:r>
        <w:r>
          <w:fldChar w:fldCharType="separate"/>
        </w:r>
        <w:r>
          <w:t>25</w:t>
        </w:r>
        <w:r>
          <w:fldChar w:fldCharType="end"/>
        </w:r>
      </w:hyperlink>
    </w:p>
    <w:p>
      <w:pPr>
        <w:pStyle w:val="TOC1"/>
        <w:tabs>
          <w:tab w:val="right" w:leader="dot" w:pos="8306"/>
        </w:tabs>
      </w:pPr>
      <w:hyperlink w:anchor="_Toc14087" w:history="1">
        <w:r>
          <w:rPr>
            <w:rFonts w:ascii="仿宋" w:eastAsia="仿宋" w:hAnsi="仿宋" w:cs="仿宋" w:hint="eastAsia"/>
            <w:lang w:eastAsia="zh-CN"/>
          </w:rPr>
          <w:t>八、发油项目财务管理</w:t>
        </w:r>
        <w:r>
          <w:tab/>
        </w:r>
        <w:r>
          <w:fldChar w:fldCharType="begin"/>
        </w:r>
        <w:r>
          <w:instrText xml:space="preserve"> PAGEREF _Toc14087 \h </w:instrText>
        </w:r>
        <w:r>
          <w:fldChar w:fldCharType="separate"/>
        </w:r>
        <w:r>
          <w:t>26</w:t>
        </w:r>
        <w:r>
          <w:fldChar w:fldCharType="end"/>
        </w:r>
      </w:hyperlink>
    </w:p>
    <w:p>
      <w:pPr>
        <w:pStyle w:val="TOC2"/>
        <w:tabs>
          <w:tab w:val="right" w:leader="dot" w:pos="8306"/>
        </w:tabs>
      </w:pPr>
      <w:hyperlink w:anchor="_Toc1820" w:history="1">
        <w:r>
          <w:rPr>
            <w:rFonts w:ascii="仿宋" w:eastAsia="仿宋" w:hAnsi="仿宋" w:cs="仿宋" w:hint="eastAsia"/>
            <w:lang w:eastAsia="zh-CN"/>
          </w:rPr>
          <w:t>(一)、资金需求大</w:t>
        </w:r>
        <w:r>
          <w:tab/>
        </w:r>
        <w:r>
          <w:fldChar w:fldCharType="begin"/>
        </w:r>
        <w:r>
          <w:instrText xml:space="preserve"> PAGEREF _Toc1820 \h </w:instrText>
        </w:r>
        <w:r>
          <w:fldChar w:fldCharType="separate"/>
        </w:r>
        <w:r>
          <w:t>26</w:t>
        </w:r>
        <w:r>
          <w:fldChar w:fldCharType="end"/>
        </w:r>
      </w:hyperlink>
    </w:p>
    <w:p>
      <w:pPr>
        <w:pStyle w:val="TOC2"/>
        <w:tabs>
          <w:tab w:val="right" w:leader="dot" w:pos="8306"/>
        </w:tabs>
      </w:pPr>
      <w:hyperlink w:anchor="_Toc10942" w:history="1">
        <w:r>
          <w:rPr>
            <w:rFonts w:ascii="仿宋" w:eastAsia="仿宋" w:hAnsi="仿宋" w:cs="仿宋" w:hint="eastAsia"/>
            <w:lang w:eastAsia="zh-CN"/>
          </w:rPr>
          <w:t>(二)、研发周期长</w:t>
        </w:r>
        <w:r>
          <w:tab/>
        </w:r>
        <w:r>
          <w:fldChar w:fldCharType="begin"/>
        </w:r>
        <w:r>
          <w:instrText xml:space="preserve"> PAGEREF _Toc10942 \h </w:instrText>
        </w:r>
        <w:r>
          <w:fldChar w:fldCharType="separate"/>
        </w:r>
        <w:r>
          <w:t>27</w:t>
        </w:r>
        <w:r>
          <w:fldChar w:fldCharType="end"/>
        </w:r>
      </w:hyperlink>
    </w:p>
    <w:p>
      <w:pPr>
        <w:pStyle w:val="TOC2"/>
        <w:tabs>
          <w:tab w:val="right" w:leader="dot" w:pos="8306"/>
        </w:tabs>
      </w:pPr>
      <w:hyperlink w:anchor="_Toc22502" w:history="1">
        <w:r>
          <w:rPr>
            <w:rFonts w:ascii="仿宋" w:eastAsia="仿宋" w:hAnsi="仿宋" w:cs="仿宋" w:hint="eastAsia"/>
            <w:lang w:eastAsia="zh-CN"/>
          </w:rPr>
          <w:t>(三)、市场风险大</w:t>
        </w:r>
        <w:r>
          <w:tab/>
        </w:r>
        <w:r>
          <w:fldChar w:fldCharType="begin"/>
        </w:r>
        <w:r>
          <w:instrText xml:space="preserve"> PAGEREF _Toc22502 \h </w:instrText>
        </w:r>
        <w:r>
          <w:fldChar w:fldCharType="separate"/>
        </w:r>
        <w:r>
          <w:t>29</w:t>
        </w:r>
        <w:r>
          <w:fldChar w:fldCharType="end"/>
        </w:r>
      </w:hyperlink>
    </w:p>
    <w:p>
      <w:pPr>
        <w:pStyle w:val="TOC2"/>
        <w:tabs>
          <w:tab w:val="right" w:leader="dot" w:pos="8306"/>
        </w:tabs>
      </w:pPr>
      <w:hyperlink w:anchor="_Toc19767" w:history="1">
        <w:r>
          <w:rPr>
            <w:rFonts w:ascii="仿宋" w:eastAsia="仿宋" w:hAnsi="仿宋" w:cs="仿宋" w:hint="eastAsia"/>
            <w:lang w:eastAsia="zh-CN"/>
          </w:rPr>
          <w:t>(四)、利润率高</w:t>
        </w:r>
        <w:r>
          <w:tab/>
        </w:r>
        <w:r>
          <w:fldChar w:fldCharType="begin"/>
        </w:r>
        <w:r>
          <w:instrText xml:space="preserve"> PAGEREF _Toc19767 \h </w:instrText>
        </w:r>
        <w:r>
          <w:fldChar w:fldCharType="separate"/>
        </w:r>
        <w:r>
          <w:t>31</w:t>
        </w:r>
        <w:r>
          <w:fldChar w:fldCharType="end"/>
        </w:r>
      </w:hyperlink>
    </w:p>
    <w:p>
      <w:pPr>
        <w:pStyle w:val="TOC1"/>
        <w:tabs>
          <w:tab w:val="right" w:leader="dot" w:pos="8306"/>
        </w:tabs>
      </w:pPr>
      <w:hyperlink w:anchor="_Toc26646" w:history="1">
        <w:r>
          <w:rPr>
            <w:rFonts w:ascii="仿宋" w:eastAsia="仿宋" w:hAnsi="仿宋" w:cs="仿宋" w:hint="eastAsia"/>
            <w:lang w:eastAsia="zh-CN"/>
          </w:rPr>
          <w:t>九、生产安全保护</w:t>
        </w:r>
        <w:r>
          <w:tab/>
        </w:r>
        <w:r>
          <w:fldChar w:fldCharType="begin"/>
        </w:r>
        <w:r>
          <w:instrText xml:space="preserve"> PAGEREF _Toc26646 \h </w:instrText>
        </w:r>
        <w:r>
          <w:fldChar w:fldCharType="separate"/>
        </w:r>
        <w:r>
          <w:t>33</w:t>
        </w:r>
        <w:r>
          <w:fldChar w:fldCharType="end"/>
        </w:r>
      </w:hyperlink>
    </w:p>
    <w:p>
      <w:pPr>
        <w:pStyle w:val="TOC2"/>
        <w:tabs>
          <w:tab w:val="right" w:leader="dot" w:pos="8306"/>
        </w:tabs>
      </w:pPr>
      <w:hyperlink w:anchor="_Toc4983" w:history="1">
        <w:r>
          <w:rPr>
            <w:rFonts w:ascii="仿宋" w:eastAsia="仿宋" w:hAnsi="仿宋" w:cs="仿宋" w:hint="eastAsia"/>
            <w:lang w:eastAsia="zh-CN"/>
          </w:rPr>
          <w:t>(一)、消防安全</w:t>
        </w:r>
        <w:r>
          <w:tab/>
        </w:r>
        <w:r>
          <w:fldChar w:fldCharType="begin"/>
        </w:r>
        <w:r>
          <w:instrText xml:space="preserve"> PAGEREF _Toc4983 \h </w:instrText>
        </w:r>
        <w:r>
          <w:fldChar w:fldCharType="separate"/>
        </w:r>
        <w:r>
          <w:t>33</w:t>
        </w:r>
        <w:r>
          <w:fldChar w:fldCharType="end"/>
        </w:r>
      </w:hyperlink>
    </w:p>
    <w:p>
      <w:pPr>
        <w:pStyle w:val="TOC2"/>
        <w:tabs>
          <w:tab w:val="right" w:leader="dot" w:pos="8306"/>
        </w:tabs>
      </w:pPr>
      <w:hyperlink w:anchor="_Toc6151" w:history="1">
        <w:r>
          <w:rPr>
            <w:rFonts w:ascii="仿宋" w:eastAsia="仿宋" w:hAnsi="仿宋" w:cs="仿宋" w:hint="eastAsia"/>
            <w:lang w:eastAsia="zh-CN"/>
          </w:rPr>
          <w:t>(二)、防火防爆总图布置措施</w:t>
        </w:r>
        <w:r>
          <w:tab/>
        </w:r>
        <w:r>
          <w:fldChar w:fldCharType="begin"/>
        </w:r>
        <w:r>
          <w:instrText xml:space="preserve"> PAGEREF _Toc6151 \h </w:instrText>
        </w:r>
        <w:r>
          <w:fldChar w:fldCharType="separate"/>
        </w:r>
        <w:r>
          <w:t>35</w:t>
        </w:r>
        <w:r>
          <w:fldChar w:fldCharType="end"/>
        </w:r>
      </w:hyperlink>
    </w:p>
    <w:p>
      <w:pPr>
        <w:pStyle w:val="TOC2"/>
        <w:tabs>
          <w:tab w:val="right" w:leader="dot" w:pos="8306"/>
        </w:tabs>
      </w:pPr>
      <w:hyperlink w:anchor="_Toc17966" w:history="1">
        <w:r>
          <w:rPr>
            <w:rFonts w:ascii="仿宋" w:eastAsia="仿宋" w:hAnsi="仿宋" w:cs="仿宋" w:hint="eastAsia"/>
            <w:lang w:eastAsia="zh-CN"/>
          </w:rPr>
          <w:t>(三)、自然灾害防范措施</w:t>
        </w:r>
        <w:r>
          <w:tab/>
        </w:r>
        <w:r>
          <w:fldChar w:fldCharType="begin"/>
        </w:r>
        <w:r>
          <w:instrText xml:space="preserve"> PAGEREF _Toc17966 \h </w:instrText>
        </w:r>
        <w:r>
          <w:fldChar w:fldCharType="separate"/>
        </w:r>
        <w:r>
          <w:t>35</w:t>
        </w:r>
        <w:r>
          <w:fldChar w:fldCharType="end"/>
        </w:r>
      </w:hyperlink>
    </w:p>
    <w:p>
      <w:pPr>
        <w:pStyle w:val="TOC2"/>
        <w:tabs>
          <w:tab w:val="right" w:leader="dot" w:pos="8306"/>
        </w:tabs>
      </w:pPr>
      <w:hyperlink w:anchor="_Toc22628" w:history="1">
        <w:r>
          <w:rPr>
            <w:rFonts w:ascii="仿宋" w:eastAsia="仿宋" w:hAnsi="仿宋" w:cs="仿宋" w:hint="eastAsia"/>
            <w:lang w:eastAsia="zh-CN"/>
          </w:rPr>
          <w:t>(四)、安全色及安全标志使用要求</w:t>
        </w:r>
        <w:r>
          <w:tab/>
        </w:r>
        <w:r>
          <w:fldChar w:fldCharType="begin"/>
        </w:r>
        <w:r>
          <w:instrText xml:space="preserve"> PAGEREF _Toc22628 \h </w:instrText>
        </w:r>
        <w:r>
          <w:fldChar w:fldCharType="separate"/>
        </w:r>
        <w:r>
          <w:t>36</w:t>
        </w:r>
        <w:r>
          <w:fldChar w:fldCharType="end"/>
        </w:r>
      </w:hyperlink>
    </w:p>
    <w:p>
      <w:pPr>
        <w:pStyle w:val="TOC2"/>
        <w:tabs>
          <w:tab w:val="right" w:leader="dot" w:pos="8306"/>
        </w:tabs>
      </w:pPr>
      <w:hyperlink w:anchor="_Toc6955" w:history="1">
        <w:r>
          <w:rPr>
            <w:rFonts w:ascii="仿宋" w:eastAsia="仿宋" w:hAnsi="仿宋" w:cs="仿宋" w:hint="eastAsia"/>
            <w:lang w:eastAsia="zh-CN"/>
          </w:rPr>
          <w:t>(五)、防尘防毒措施</w:t>
        </w:r>
        <w:r>
          <w:tab/>
        </w:r>
        <w:r>
          <w:fldChar w:fldCharType="begin"/>
        </w:r>
        <w:r>
          <w:instrText xml:space="preserve"> PAGEREF _Toc6955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3" w:history="1">
        <w:r>
          <w:rPr>
            <w:rFonts w:ascii="仿宋" w:eastAsia="仿宋" w:hAnsi="仿宋" w:cs="仿宋" w:hint="eastAsia"/>
            <w:lang w:eastAsia="zh-CN"/>
          </w:rPr>
          <w:t>(六)、防静电、触电防护及防雷措施</w:t>
        </w:r>
        <w:r>
          <w:tab/>
        </w:r>
        <w:r>
          <w:fldChar w:fldCharType="begin"/>
        </w:r>
        <w:r>
          <w:instrText xml:space="preserve"> PAGEREF _Toc14413 \h </w:instrText>
        </w:r>
        <w:r>
          <w:fldChar w:fldCharType="separate"/>
        </w:r>
        <w:r>
          <w:t>38</w:t>
        </w:r>
        <w:r>
          <w:fldChar w:fldCharType="end"/>
        </w:r>
      </w:hyperlink>
    </w:p>
    <w:p>
      <w:pPr>
        <w:pStyle w:val="TOC2"/>
        <w:tabs>
          <w:tab w:val="right" w:leader="dot" w:pos="8306"/>
        </w:tabs>
      </w:pPr>
      <w:hyperlink w:anchor="_Toc31604" w:history="1">
        <w:r>
          <w:rPr>
            <w:rFonts w:ascii="仿宋" w:eastAsia="仿宋" w:hAnsi="仿宋" w:cs="仿宋" w:hint="eastAsia"/>
            <w:lang w:eastAsia="zh-CN"/>
          </w:rPr>
          <w:t>(七)、机械设备安全保障措施</w:t>
        </w:r>
        <w:r>
          <w:tab/>
        </w:r>
        <w:r>
          <w:fldChar w:fldCharType="begin"/>
        </w:r>
        <w:r>
          <w:instrText xml:space="preserve"> PAGEREF _Toc31604 \h </w:instrText>
        </w:r>
        <w:r>
          <w:fldChar w:fldCharType="separate"/>
        </w:r>
        <w:r>
          <w:t>39</w:t>
        </w:r>
        <w:r>
          <w:fldChar w:fldCharType="end"/>
        </w:r>
      </w:hyperlink>
    </w:p>
    <w:p>
      <w:pPr>
        <w:pStyle w:val="TOC1"/>
        <w:tabs>
          <w:tab w:val="right" w:leader="dot" w:pos="8306"/>
        </w:tabs>
      </w:pPr>
      <w:hyperlink w:anchor="_Toc16773" w:history="1">
        <w:r>
          <w:rPr>
            <w:rFonts w:ascii="仿宋" w:eastAsia="仿宋" w:hAnsi="仿宋" w:cs="仿宋" w:hint="eastAsia"/>
            <w:lang w:eastAsia="zh-CN"/>
          </w:rPr>
          <w:t>十、发油项目风险管理</w:t>
        </w:r>
        <w:r>
          <w:tab/>
        </w:r>
        <w:r>
          <w:fldChar w:fldCharType="begin"/>
        </w:r>
        <w:r>
          <w:instrText xml:space="preserve"> PAGEREF _Toc16773 \h </w:instrText>
        </w:r>
        <w:r>
          <w:fldChar w:fldCharType="separate"/>
        </w:r>
        <w:r>
          <w:t>41</w:t>
        </w:r>
        <w:r>
          <w:fldChar w:fldCharType="end"/>
        </w:r>
      </w:hyperlink>
    </w:p>
    <w:p>
      <w:pPr>
        <w:pStyle w:val="TOC2"/>
        <w:tabs>
          <w:tab w:val="right" w:leader="dot" w:pos="8306"/>
        </w:tabs>
      </w:pPr>
      <w:hyperlink w:anchor="_Toc25393" w:history="1">
        <w:r>
          <w:rPr>
            <w:rFonts w:ascii="仿宋" w:eastAsia="仿宋" w:hAnsi="仿宋" w:cs="仿宋" w:hint="eastAsia"/>
            <w:lang w:eastAsia="zh-CN"/>
          </w:rPr>
          <w:t>(一)、风险识别与评估</w:t>
        </w:r>
        <w:r>
          <w:tab/>
        </w:r>
        <w:r>
          <w:fldChar w:fldCharType="begin"/>
        </w:r>
        <w:r>
          <w:instrText xml:space="preserve"> PAGEREF _Toc25393 \h </w:instrText>
        </w:r>
        <w:r>
          <w:fldChar w:fldCharType="separate"/>
        </w:r>
        <w:r>
          <w:t>41</w:t>
        </w:r>
        <w:r>
          <w:fldChar w:fldCharType="end"/>
        </w:r>
      </w:hyperlink>
    </w:p>
    <w:p>
      <w:pPr>
        <w:pStyle w:val="TOC2"/>
        <w:tabs>
          <w:tab w:val="right" w:leader="dot" w:pos="8306"/>
        </w:tabs>
      </w:pPr>
      <w:hyperlink w:anchor="_Toc31553" w:history="1">
        <w:r>
          <w:rPr>
            <w:rFonts w:ascii="仿宋" w:eastAsia="仿宋" w:hAnsi="仿宋" w:cs="仿宋" w:hint="eastAsia"/>
            <w:lang w:eastAsia="zh-CN"/>
          </w:rPr>
          <w:t>(二)、风险应对策略</w:t>
        </w:r>
        <w:r>
          <w:tab/>
        </w:r>
        <w:r>
          <w:fldChar w:fldCharType="begin"/>
        </w:r>
        <w:r>
          <w:instrText xml:space="preserve"> PAGEREF _Toc31553 \h </w:instrText>
        </w:r>
        <w:r>
          <w:fldChar w:fldCharType="separate"/>
        </w:r>
        <w:r>
          <w:t>42</w:t>
        </w:r>
        <w:r>
          <w:fldChar w:fldCharType="end"/>
        </w:r>
      </w:hyperlink>
    </w:p>
    <w:p>
      <w:pPr>
        <w:pStyle w:val="TOC2"/>
        <w:tabs>
          <w:tab w:val="right" w:leader="dot" w:pos="8306"/>
        </w:tabs>
      </w:pPr>
      <w:hyperlink w:anchor="_Toc29124" w:history="1">
        <w:r>
          <w:rPr>
            <w:rFonts w:ascii="仿宋" w:eastAsia="仿宋" w:hAnsi="仿宋" w:cs="仿宋" w:hint="eastAsia"/>
            <w:lang w:eastAsia="zh-CN"/>
          </w:rPr>
          <w:t>(三)、风险监控与控制</w:t>
        </w:r>
        <w:r>
          <w:tab/>
        </w:r>
        <w:r>
          <w:fldChar w:fldCharType="begin"/>
        </w:r>
        <w:r>
          <w:instrText xml:space="preserve"> PAGEREF _Toc29124 \h </w:instrText>
        </w:r>
        <w:r>
          <w:fldChar w:fldCharType="separate"/>
        </w:r>
        <w:r>
          <w:t>44</w:t>
        </w:r>
        <w:r>
          <w:fldChar w:fldCharType="end"/>
        </w:r>
      </w:hyperlink>
    </w:p>
    <w:p>
      <w:pPr>
        <w:pStyle w:val="TOC1"/>
        <w:tabs>
          <w:tab w:val="right" w:leader="dot" w:pos="8306"/>
        </w:tabs>
      </w:pPr>
      <w:hyperlink w:anchor="_Toc28757" w:history="1">
        <w:r>
          <w:rPr>
            <w:rFonts w:ascii="仿宋" w:eastAsia="仿宋" w:hAnsi="仿宋" w:cs="仿宋" w:hint="eastAsia"/>
            <w:lang w:eastAsia="zh-CN"/>
          </w:rPr>
          <w:t>十一、发油项目环境影响分析</w:t>
        </w:r>
        <w:r>
          <w:tab/>
        </w:r>
        <w:r>
          <w:fldChar w:fldCharType="begin"/>
        </w:r>
        <w:r>
          <w:instrText xml:space="preserve"> PAGEREF _Toc28757 \h </w:instrText>
        </w:r>
        <w:r>
          <w:fldChar w:fldCharType="separate"/>
        </w:r>
        <w:r>
          <w:t>45</w:t>
        </w:r>
        <w:r>
          <w:fldChar w:fldCharType="end"/>
        </w:r>
      </w:hyperlink>
    </w:p>
    <w:p>
      <w:pPr>
        <w:pStyle w:val="TOC2"/>
        <w:tabs>
          <w:tab w:val="right" w:leader="dot" w:pos="8306"/>
        </w:tabs>
      </w:pPr>
      <w:hyperlink w:anchor="_Toc13250" w:history="1">
        <w:r>
          <w:rPr>
            <w:rFonts w:ascii="仿宋" w:eastAsia="仿宋" w:hAnsi="仿宋" w:cs="仿宋" w:hint="eastAsia"/>
            <w:lang w:eastAsia="zh-CN"/>
          </w:rPr>
          <w:t>(一)、建设区域环境质量现状</w:t>
        </w:r>
        <w:r>
          <w:tab/>
        </w:r>
        <w:r>
          <w:fldChar w:fldCharType="begin"/>
        </w:r>
        <w:r>
          <w:instrText xml:space="preserve"> PAGEREF _Toc13250 \h </w:instrText>
        </w:r>
        <w:r>
          <w:fldChar w:fldCharType="separate"/>
        </w:r>
        <w:r>
          <w:t>45</w:t>
        </w:r>
        <w:r>
          <w:fldChar w:fldCharType="end"/>
        </w:r>
      </w:hyperlink>
    </w:p>
    <w:p>
      <w:pPr>
        <w:pStyle w:val="TOC2"/>
        <w:tabs>
          <w:tab w:val="right" w:leader="dot" w:pos="8306"/>
        </w:tabs>
      </w:pPr>
      <w:hyperlink w:anchor="_Toc15307" w:history="1">
        <w:r>
          <w:rPr>
            <w:rFonts w:ascii="仿宋" w:eastAsia="仿宋" w:hAnsi="仿宋" w:cs="仿宋" w:hint="eastAsia"/>
            <w:lang w:eastAsia="zh-CN"/>
          </w:rPr>
          <w:t>(二)、建设期环境保护</w:t>
        </w:r>
        <w:r>
          <w:tab/>
        </w:r>
        <w:r>
          <w:fldChar w:fldCharType="begin"/>
        </w:r>
        <w:r>
          <w:instrText xml:space="preserve"> PAGEREF _Toc15307 \h </w:instrText>
        </w:r>
        <w:r>
          <w:fldChar w:fldCharType="separate"/>
        </w:r>
        <w:r>
          <w:t>46</w:t>
        </w:r>
        <w:r>
          <w:fldChar w:fldCharType="end"/>
        </w:r>
      </w:hyperlink>
    </w:p>
    <w:p>
      <w:pPr>
        <w:pStyle w:val="TOC2"/>
        <w:tabs>
          <w:tab w:val="right" w:leader="dot" w:pos="8306"/>
        </w:tabs>
      </w:pPr>
      <w:hyperlink w:anchor="_Toc15795" w:history="1">
        <w:r>
          <w:rPr>
            <w:rFonts w:ascii="仿宋" w:eastAsia="仿宋" w:hAnsi="仿宋" w:cs="仿宋" w:hint="eastAsia"/>
            <w:lang w:eastAsia="zh-CN"/>
          </w:rPr>
          <w:t>(三)、运营期环境保护</w:t>
        </w:r>
        <w:r>
          <w:tab/>
        </w:r>
        <w:r>
          <w:fldChar w:fldCharType="begin"/>
        </w:r>
        <w:r>
          <w:instrText xml:space="preserve"> PAGEREF _Toc15795 \h </w:instrText>
        </w:r>
        <w:r>
          <w:fldChar w:fldCharType="separate"/>
        </w:r>
        <w:r>
          <w:t>47</w:t>
        </w:r>
        <w:r>
          <w:fldChar w:fldCharType="end"/>
        </w:r>
      </w:hyperlink>
    </w:p>
    <w:p>
      <w:pPr>
        <w:pStyle w:val="TOC2"/>
        <w:tabs>
          <w:tab w:val="right" w:leader="dot" w:pos="8306"/>
        </w:tabs>
      </w:pPr>
      <w:hyperlink w:anchor="_Toc30503" w:history="1">
        <w:r>
          <w:rPr>
            <w:rFonts w:ascii="仿宋" w:eastAsia="仿宋" w:hAnsi="仿宋" w:cs="仿宋" w:hint="eastAsia"/>
            <w:lang w:eastAsia="zh-CN"/>
          </w:rPr>
          <w:t>(四)、发油项目建设对区域经济的影响</w:t>
        </w:r>
        <w:r>
          <w:tab/>
        </w:r>
        <w:r>
          <w:fldChar w:fldCharType="begin"/>
        </w:r>
        <w:r>
          <w:instrText xml:space="preserve"> PAGEREF _Toc30503 \h </w:instrText>
        </w:r>
        <w:r>
          <w:fldChar w:fldCharType="separate"/>
        </w:r>
        <w:r>
          <w:t>49</w:t>
        </w:r>
        <w:r>
          <w:fldChar w:fldCharType="end"/>
        </w:r>
      </w:hyperlink>
    </w:p>
    <w:p>
      <w:pPr>
        <w:pStyle w:val="TOC2"/>
        <w:tabs>
          <w:tab w:val="right" w:leader="dot" w:pos="8306"/>
        </w:tabs>
      </w:pPr>
      <w:hyperlink w:anchor="_Toc9656" w:history="1">
        <w:r>
          <w:rPr>
            <w:rFonts w:ascii="仿宋" w:eastAsia="仿宋" w:hAnsi="仿宋" w:cs="仿宋" w:hint="eastAsia"/>
            <w:lang w:eastAsia="zh-CN"/>
          </w:rPr>
          <w:t>(五)、废弃物处理</w:t>
        </w:r>
        <w:r>
          <w:tab/>
        </w:r>
        <w:r>
          <w:fldChar w:fldCharType="begin"/>
        </w:r>
        <w:r>
          <w:instrText xml:space="preserve"> PAGEREF _Toc9656 \h </w:instrText>
        </w:r>
        <w:r>
          <w:fldChar w:fldCharType="separate"/>
        </w:r>
        <w:r>
          <w:t>50</w:t>
        </w:r>
        <w:r>
          <w:fldChar w:fldCharType="end"/>
        </w:r>
      </w:hyperlink>
    </w:p>
    <w:p>
      <w:pPr>
        <w:pStyle w:val="TOC2"/>
        <w:tabs>
          <w:tab w:val="right" w:leader="dot" w:pos="8306"/>
        </w:tabs>
      </w:pPr>
      <w:hyperlink w:anchor="_Toc32746" w:history="1">
        <w:r>
          <w:rPr>
            <w:rFonts w:ascii="仿宋" w:eastAsia="仿宋" w:hAnsi="仿宋" w:cs="仿宋" w:hint="eastAsia"/>
            <w:lang w:eastAsia="zh-CN"/>
          </w:rPr>
          <w:t>(六)、特殊环境影响分析</w:t>
        </w:r>
        <w:r>
          <w:tab/>
        </w:r>
        <w:r>
          <w:fldChar w:fldCharType="begin"/>
        </w:r>
        <w:r>
          <w:instrText xml:space="preserve"> PAGEREF _Toc32746 \h </w:instrText>
        </w:r>
        <w:r>
          <w:fldChar w:fldCharType="separate"/>
        </w:r>
        <w:r>
          <w:t>52</w:t>
        </w:r>
        <w:r>
          <w:fldChar w:fldCharType="end"/>
        </w:r>
      </w:hyperlink>
    </w:p>
    <w:p>
      <w:pPr>
        <w:pStyle w:val="TOC2"/>
        <w:tabs>
          <w:tab w:val="right" w:leader="dot" w:pos="8306"/>
        </w:tabs>
      </w:pPr>
      <w:hyperlink w:anchor="_Toc7058" w:history="1">
        <w:r>
          <w:rPr>
            <w:rFonts w:ascii="仿宋" w:eastAsia="仿宋" w:hAnsi="仿宋" w:cs="仿宋" w:hint="eastAsia"/>
            <w:lang w:eastAsia="zh-CN"/>
          </w:rPr>
          <w:t>(七)、清洁生产</w:t>
        </w:r>
        <w:r>
          <w:tab/>
        </w:r>
        <w:r>
          <w:fldChar w:fldCharType="begin"/>
        </w:r>
        <w:r>
          <w:instrText xml:space="preserve"> PAGEREF _Toc7058 \h </w:instrText>
        </w:r>
        <w:r>
          <w:fldChar w:fldCharType="separate"/>
        </w:r>
        <w:r>
          <w:t>53</w:t>
        </w:r>
        <w:r>
          <w:fldChar w:fldCharType="end"/>
        </w:r>
      </w:hyperlink>
    </w:p>
    <w:p>
      <w:pPr>
        <w:pStyle w:val="TOC2"/>
        <w:tabs>
          <w:tab w:val="right" w:leader="dot" w:pos="8306"/>
        </w:tabs>
      </w:pPr>
      <w:hyperlink w:anchor="_Toc30227" w:history="1">
        <w:r>
          <w:rPr>
            <w:rFonts w:ascii="仿宋" w:eastAsia="仿宋" w:hAnsi="仿宋" w:cs="仿宋" w:hint="eastAsia"/>
            <w:lang w:eastAsia="zh-CN"/>
          </w:rPr>
          <w:t>(八)、环境保护综合评价</w:t>
        </w:r>
        <w:r>
          <w:tab/>
        </w:r>
        <w:r>
          <w:fldChar w:fldCharType="begin"/>
        </w:r>
        <w:r>
          <w:instrText xml:space="preserve"> PAGEREF _Toc30227 \h </w:instrText>
        </w:r>
        <w:r>
          <w:fldChar w:fldCharType="separate"/>
        </w:r>
        <w:r>
          <w:t>54</w:t>
        </w:r>
        <w:r>
          <w:fldChar w:fldCharType="end"/>
        </w:r>
      </w:hyperlink>
    </w:p>
    <w:p>
      <w:pPr>
        <w:pStyle w:val="TOC1"/>
        <w:tabs>
          <w:tab w:val="right" w:leader="dot" w:pos="8306"/>
        </w:tabs>
      </w:pPr>
      <w:hyperlink w:anchor="_Toc6549" w:history="1">
        <w:r>
          <w:rPr>
            <w:rFonts w:ascii="仿宋" w:eastAsia="仿宋" w:hAnsi="仿宋" w:cs="仿宋" w:hint="eastAsia"/>
            <w:lang w:eastAsia="zh-CN"/>
          </w:rPr>
          <w:t>十二、发油项目社会影响</w:t>
        </w:r>
        <w:r>
          <w:tab/>
        </w:r>
        <w:r>
          <w:fldChar w:fldCharType="begin"/>
        </w:r>
        <w:r>
          <w:instrText xml:space="preserve"> PAGEREF _Toc6549 \h </w:instrText>
        </w:r>
        <w:r>
          <w:fldChar w:fldCharType="separate"/>
        </w:r>
        <w:r>
          <w:t>55</w:t>
        </w:r>
        <w:r>
          <w:fldChar w:fldCharType="end"/>
        </w:r>
      </w:hyperlink>
    </w:p>
    <w:p>
      <w:pPr>
        <w:pStyle w:val="TOC2"/>
        <w:tabs>
          <w:tab w:val="right" w:leader="dot" w:pos="8306"/>
        </w:tabs>
      </w:pPr>
      <w:hyperlink w:anchor="_Toc9128" w:history="1">
        <w:r>
          <w:rPr>
            <w:rFonts w:ascii="仿宋" w:eastAsia="仿宋" w:hAnsi="仿宋" w:cs="仿宋" w:hint="eastAsia"/>
            <w:lang w:eastAsia="zh-CN"/>
          </w:rPr>
          <w:t>(一)、社会责任与义务</w:t>
        </w:r>
        <w:r>
          <w:tab/>
        </w:r>
        <w:r>
          <w:fldChar w:fldCharType="begin"/>
        </w:r>
        <w:r>
          <w:instrText xml:space="preserve"> PAGEREF _Toc9128 \h </w:instrText>
        </w:r>
        <w:r>
          <w:fldChar w:fldCharType="separate"/>
        </w:r>
        <w:r>
          <w:t>55</w:t>
        </w:r>
        <w:r>
          <w:fldChar w:fldCharType="end"/>
        </w:r>
      </w:hyperlink>
    </w:p>
    <w:p>
      <w:pPr>
        <w:pStyle w:val="TOC2"/>
        <w:tabs>
          <w:tab w:val="right" w:leader="dot" w:pos="8306"/>
        </w:tabs>
      </w:pPr>
      <w:hyperlink w:anchor="_Toc16020" w:history="1">
        <w:r>
          <w:rPr>
            <w:rFonts w:ascii="仿宋" w:eastAsia="仿宋" w:hAnsi="仿宋" w:cs="仿宋" w:hint="eastAsia"/>
            <w:lang w:eastAsia="zh-CN"/>
          </w:rPr>
          <w:t>(二)、社会参与与沟通</w:t>
        </w:r>
        <w:r>
          <w:tab/>
        </w:r>
        <w:r>
          <w:fldChar w:fldCharType="begin"/>
        </w:r>
        <w:r>
          <w:instrText xml:space="preserve"> PAGEREF _Toc16020 \h </w:instrText>
        </w:r>
        <w:r>
          <w:fldChar w:fldCharType="separate"/>
        </w:r>
        <w:r>
          <w:t>56</w:t>
        </w:r>
        <w:r>
          <w:fldChar w:fldCharType="end"/>
        </w:r>
      </w:hyperlink>
    </w:p>
    <w:p>
      <w:pPr>
        <w:pStyle w:val="TOC1"/>
        <w:tabs>
          <w:tab w:val="right" w:leader="dot" w:pos="8306"/>
        </w:tabs>
      </w:pPr>
      <w:hyperlink w:anchor="_Toc15762" w:history="1">
        <w:r>
          <w:rPr>
            <w:rFonts w:ascii="仿宋" w:eastAsia="仿宋" w:hAnsi="仿宋" w:cs="仿宋" w:hint="eastAsia"/>
            <w:lang w:eastAsia="zh-CN"/>
          </w:rPr>
          <w:t>十三、发油项目实施保障措施</w:t>
        </w:r>
        <w:r>
          <w:tab/>
        </w:r>
        <w:r>
          <w:fldChar w:fldCharType="begin"/>
        </w:r>
        <w:r>
          <w:instrText xml:space="preserve"> PAGEREF _Toc15762 \h </w:instrText>
        </w:r>
        <w:r>
          <w:fldChar w:fldCharType="separate"/>
        </w:r>
        <w:r>
          <w:t>57</w:t>
        </w:r>
        <w:r>
          <w:fldChar w:fldCharType="end"/>
        </w:r>
      </w:hyperlink>
    </w:p>
    <w:p>
      <w:pPr>
        <w:pStyle w:val="TOC2"/>
        <w:tabs>
          <w:tab w:val="right" w:leader="dot" w:pos="8306"/>
        </w:tabs>
      </w:pPr>
      <w:hyperlink w:anchor="_Toc8135" w:history="1">
        <w:r>
          <w:rPr>
            <w:rFonts w:ascii="仿宋" w:eastAsia="仿宋" w:hAnsi="仿宋" w:cs="仿宋" w:hint="eastAsia"/>
            <w:lang w:eastAsia="zh-CN"/>
          </w:rPr>
          <w:t>(一)、发油项目实施保障机制</w:t>
        </w:r>
        <w:r>
          <w:tab/>
        </w:r>
        <w:r>
          <w:fldChar w:fldCharType="begin"/>
        </w:r>
        <w:r>
          <w:instrText xml:space="preserve"> PAGEREF _Toc8135 \h </w:instrText>
        </w:r>
        <w:r>
          <w:fldChar w:fldCharType="separate"/>
        </w:r>
        <w:r>
          <w:t>57</w:t>
        </w:r>
        <w:r>
          <w:fldChar w:fldCharType="end"/>
        </w:r>
      </w:hyperlink>
    </w:p>
    <w:p>
      <w:pPr>
        <w:pStyle w:val="TOC2"/>
        <w:tabs>
          <w:tab w:val="right" w:leader="dot" w:pos="8306"/>
        </w:tabs>
      </w:pPr>
      <w:hyperlink w:anchor="_Toc12366" w:history="1">
        <w:r>
          <w:rPr>
            <w:rFonts w:ascii="仿宋" w:eastAsia="仿宋" w:hAnsi="仿宋" w:cs="仿宋" w:hint="eastAsia"/>
            <w:lang w:eastAsia="zh-CN"/>
          </w:rPr>
          <w:t>(二)、发油项目法律合规要求</w:t>
        </w:r>
        <w:r>
          <w:tab/>
        </w:r>
        <w:r>
          <w:fldChar w:fldCharType="begin"/>
        </w:r>
        <w:r>
          <w:instrText xml:space="preserve"> PAGEREF _Toc12366 \h </w:instrText>
        </w:r>
        <w:r>
          <w:fldChar w:fldCharType="separate"/>
        </w:r>
        <w:r>
          <w:t>60</w:t>
        </w:r>
        <w:r>
          <w:fldChar w:fldCharType="end"/>
        </w:r>
      </w:hyperlink>
    </w:p>
    <w:p>
      <w:pPr>
        <w:pStyle w:val="TOC2"/>
        <w:tabs>
          <w:tab w:val="right" w:leader="dot" w:pos="8306"/>
        </w:tabs>
      </w:pPr>
      <w:hyperlink w:anchor="_Toc6964" w:history="1">
        <w:r>
          <w:rPr>
            <w:rFonts w:ascii="仿宋" w:eastAsia="仿宋" w:hAnsi="仿宋" w:cs="仿宋" w:hint="eastAsia"/>
            <w:lang w:eastAsia="zh-CN"/>
          </w:rPr>
          <w:t>(三)、发油项目合同管理与法律事务</w:t>
        </w:r>
        <w:r>
          <w:tab/>
        </w:r>
        <w:r>
          <w:fldChar w:fldCharType="begin"/>
        </w:r>
        <w:r>
          <w:instrText xml:space="preserve"> PAGEREF _Toc6964 \h </w:instrText>
        </w:r>
        <w:r>
          <w:fldChar w:fldCharType="separate"/>
        </w:r>
        <w:r>
          <w:t>64</w:t>
        </w:r>
        <w:r>
          <w:fldChar w:fldCharType="end"/>
        </w:r>
      </w:hyperlink>
    </w:p>
    <w:p>
      <w:pPr>
        <w:pStyle w:val="TOC2"/>
        <w:tabs>
          <w:tab w:val="right" w:leader="dot" w:pos="8306"/>
        </w:tabs>
      </w:pPr>
      <w:hyperlink w:anchor="_Toc32584" w:history="1">
        <w:r>
          <w:rPr>
            <w:rFonts w:ascii="仿宋" w:eastAsia="仿宋" w:hAnsi="仿宋" w:cs="仿宋" w:hint="eastAsia"/>
            <w:lang w:eastAsia="zh-CN"/>
          </w:rPr>
          <w:t>(四)、发油项目知识产权保护策略</w:t>
        </w:r>
        <w:r>
          <w:tab/>
        </w:r>
        <w:r>
          <w:fldChar w:fldCharType="begin"/>
        </w:r>
        <w:r>
          <w:instrText xml:space="preserve"> PAGEREF _Toc32584 \h </w:instrText>
        </w:r>
        <w:r>
          <w:fldChar w:fldCharType="separate"/>
        </w:r>
        <w:r>
          <w:t>70</w:t>
        </w:r>
        <w:r>
          <w:fldChar w:fldCharType="end"/>
        </w:r>
      </w:hyperlink>
    </w:p>
    <w:p>
      <w:pPr>
        <w:pStyle w:val="TOC1"/>
        <w:tabs>
          <w:tab w:val="right" w:leader="dot" w:pos="8306"/>
        </w:tabs>
      </w:pPr>
      <w:hyperlink w:anchor="_Toc13867" w:history="1">
        <w:r>
          <w:rPr>
            <w:rFonts w:ascii="仿宋" w:eastAsia="仿宋" w:hAnsi="仿宋" w:cs="仿宋" w:hint="eastAsia"/>
            <w:lang w:eastAsia="zh-CN"/>
          </w:rPr>
          <w:t>十四、质量管理体系</w:t>
        </w:r>
        <w:r>
          <w:tab/>
        </w:r>
        <w:r>
          <w:fldChar w:fldCharType="begin"/>
        </w:r>
        <w:r>
          <w:instrText xml:space="preserve"> PAGEREF _Toc13867 \h </w:instrText>
        </w:r>
        <w:r>
          <w:fldChar w:fldCharType="separate"/>
        </w:r>
        <w:r>
          <w:t>72</w:t>
        </w:r>
        <w:r>
          <w:fldChar w:fldCharType="end"/>
        </w:r>
      </w:hyperlink>
    </w:p>
    <w:p>
      <w:pPr>
        <w:pStyle w:val="TOC2"/>
        <w:tabs>
          <w:tab w:val="right" w:leader="dot" w:pos="8306"/>
        </w:tabs>
      </w:pPr>
      <w:hyperlink w:anchor="_Toc13268" w:history="1">
        <w:r>
          <w:rPr>
            <w:rFonts w:ascii="仿宋" w:eastAsia="仿宋" w:hAnsi="仿宋" w:cs="仿宋" w:hint="eastAsia"/>
            <w:lang w:eastAsia="zh-CN"/>
          </w:rPr>
          <w:t>(一)、质量目标与方针</w:t>
        </w:r>
        <w:r>
          <w:tab/>
        </w:r>
        <w:r>
          <w:fldChar w:fldCharType="begin"/>
        </w:r>
        <w:r>
          <w:instrText xml:space="preserve"> PAGEREF _Toc13268 \h </w:instrText>
        </w:r>
        <w:r>
          <w:fldChar w:fldCharType="separate"/>
        </w:r>
        <w:r>
          <w:t>72</w:t>
        </w:r>
        <w:r>
          <w:fldChar w:fldCharType="end"/>
        </w:r>
      </w:hyperlink>
    </w:p>
    <w:p>
      <w:pPr>
        <w:pStyle w:val="TOC2"/>
        <w:tabs>
          <w:tab w:val="right" w:leader="dot" w:pos="8306"/>
        </w:tabs>
      </w:pPr>
      <w:hyperlink w:anchor="_Toc12497" w:history="1">
        <w:r>
          <w:rPr>
            <w:rFonts w:ascii="仿宋" w:eastAsia="仿宋" w:hAnsi="仿宋" w:cs="仿宋" w:hint="eastAsia"/>
            <w:lang w:eastAsia="zh-CN"/>
          </w:rPr>
          <w:t>(二)、质量管理责任</w:t>
        </w:r>
        <w:r>
          <w:tab/>
        </w:r>
        <w:r>
          <w:fldChar w:fldCharType="begin"/>
        </w:r>
        <w:r>
          <w:instrText xml:space="preserve"> PAGEREF _Toc12497 \h </w:instrText>
        </w:r>
        <w:r>
          <w:fldChar w:fldCharType="separate"/>
        </w:r>
        <w:r>
          <w:t>73</w:t>
        </w:r>
        <w:r>
          <w:fldChar w:fldCharType="end"/>
        </w:r>
      </w:hyperlink>
    </w:p>
    <w:p>
      <w:pPr>
        <w:pStyle w:val="TOC2"/>
        <w:tabs>
          <w:tab w:val="right" w:leader="dot" w:pos="8306"/>
        </w:tabs>
      </w:pPr>
      <w:hyperlink w:anchor="_Toc288" w:history="1">
        <w:r>
          <w:rPr>
            <w:rFonts w:ascii="仿宋" w:eastAsia="仿宋" w:hAnsi="仿宋" w:cs="仿宋" w:hint="eastAsia"/>
            <w:lang w:eastAsia="zh-CN"/>
          </w:rPr>
          <w:t>(三)、质量管理体系文件</w:t>
        </w:r>
        <w:r>
          <w:tab/>
        </w:r>
        <w:r>
          <w:fldChar w:fldCharType="begin"/>
        </w:r>
        <w:r>
          <w:instrText xml:space="preserve"> PAGEREF _Toc288 \h </w:instrText>
        </w:r>
        <w:r>
          <w:fldChar w:fldCharType="separate"/>
        </w:r>
        <w:r>
          <w:t>75</w:t>
        </w:r>
        <w:r>
          <w:fldChar w:fldCharType="end"/>
        </w:r>
      </w:hyperlink>
    </w:p>
    <w:p>
      <w:pPr>
        <w:pStyle w:val="TOC2"/>
        <w:tabs>
          <w:tab w:val="right" w:leader="dot" w:pos="8306"/>
        </w:tabs>
      </w:pPr>
      <w:hyperlink w:anchor="_Toc32463" w:history="1">
        <w:r>
          <w:rPr>
            <w:rFonts w:ascii="仿宋" w:eastAsia="仿宋" w:hAnsi="仿宋" w:cs="仿宋" w:hint="eastAsia"/>
            <w:lang w:eastAsia="zh-CN"/>
          </w:rPr>
          <w:t>(四)、质量培训与教育</w:t>
        </w:r>
        <w:r>
          <w:tab/>
        </w:r>
        <w:r>
          <w:fldChar w:fldCharType="begin"/>
        </w:r>
        <w:r>
          <w:instrText xml:space="preserve"> PAGEREF _Toc32463 \h </w:instrText>
        </w:r>
        <w:r>
          <w:fldChar w:fldCharType="separate"/>
        </w:r>
        <w:r>
          <w:t>77</w:t>
        </w:r>
        <w:r>
          <w:fldChar w:fldCharType="end"/>
        </w:r>
      </w:hyperlink>
    </w:p>
    <w:p>
      <w:pPr>
        <w:pStyle w:val="TOC2"/>
        <w:tabs>
          <w:tab w:val="right" w:leader="dot" w:pos="8306"/>
        </w:tabs>
      </w:pPr>
      <w:hyperlink w:anchor="_Toc11419" w:history="1">
        <w:r>
          <w:rPr>
            <w:rFonts w:ascii="仿宋" w:eastAsia="仿宋" w:hAnsi="仿宋" w:cs="仿宋" w:hint="eastAsia"/>
            <w:lang w:eastAsia="zh-CN"/>
          </w:rPr>
          <w:t>(五)、质量审核与评价</w:t>
        </w:r>
        <w:r>
          <w:tab/>
        </w:r>
        <w:r>
          <w:fldChar w:fldCharType="begin"/>
        </w:r>
        <w:r>
          <w:instrText xml:space="preserve"> PAGEREF _Toc11419 \h </w:instrText>
        </w:r>
        <w:r>
          <w:fldChar w:fldCharType="separate"/>
        </w:r>
        <w:r>
          <w:t>78</w:t>
        </w:r>
        <w:r>
          <w:fldChar w:fldCharType="end"/>
        </w:r>
      </w:hyperlink>
    </w:p>
    <w:p>
      <w:pPr>
        <w:pStyle w:val="TOC2"/>
        <w:tabs>
          <w:tab w:val="right" w:leader="dot" w:pos="8306"/>
        </w:tabs>
      </w:pPr>
      <w:hyperlink w:anchor="_Toc5787" w:history="1">
        <w:r>
          <w:rPr>
            <w:rFonts w:ascii="仿宋" w:eastAsia="仿宋" w:hAnsi="仿宋" w:cs="仿宋" w:hint="eastAsia"/>
            <w:lang w:eastAsia="zh-CN"/>
          </w:rPr>
          <w:t>(六)、不符合与纠正措施</w:t>
        </w:r>
        <w:r>
          <w:tab/>
        </w:r>
        <w:r>
          <w:fldChar w:fldCharType="begin"/>
        </w:r>
        <w:r>
          <w:instrText xml:space="preserve"> PAGEREF _Toc5787 \h </w:instrText>
        </w:r>
        <w:r>
          <w:fldChar w:fldCharType="separate"/>
        </w:r>
        <w:r>
          <w:t>79</w:t>
        </w:r>
        <w:r>
          <w:fldChar w:fldCharType="end"/>
        </w:r>
      </w:hyperlink>
    </w:p>
    <w:p>
      <w:pPr>
        <w:pStyle w:val="TOC1"/>
        <w:tabs>
          <w:tab w:val="right" w:leader="dot" w:pos="8306"/>
        </w:tabs>
      </w:pPr>
      <w:hyperlink w:anchor="_Toc1694" w:history="1">
        <w:r>
          <w:rPr>
            <w:rFonts w:ascii="仿宋" w:eastAsia="仿宋" w:hAnsi="仿宋" w:cs="仿宋" w:hint="eastAsia"/>
            <w:lang w:eastAsia="zh-CN"/>
          </w:rPr>
          <w:t>十五、发油项目治理与监督</w:t>
        </w:r>
        <w:r>
          <w:tab/>
        </w:r>
        <w:r>
          <w:fldChar w:fldCharType="begin"/>
        </w:r>
        <w:r>
          <w:instrText xml:space="preserve"> PAGEREF _Toc1694 \h </w:instrText>
        </w:r>
        <w:r>
          <w:fldChar w:fldCharType="separate"/>
        </w:r>
        <w:r>
          <w:t>80</w:t>
        </w:r>
        <w:r>
          <w:fldChar w:fldCharType="end"/>
        </w:r>
      </w:hyperlink>
    </w:p>
    <w:p>
      <w:pPr>
        <w:pStyle w:val="TOC2"/>
        <w:tabs>
          <w:tab w:val="right" w:leader="dot" w:pos="8306"/>
        </w:tabs>
      </w:pPr>
      <w:hyperlink w:anchor="_Toc21500" w:history="1">
        <w:r>
          <w:rPr>
            <w:rFonts w:ascii="仿宋" w:eastAsia="仿宋" w:hAnsi="仿宋" w:cs="仿宋" w:hint="eastAsia"/>
            <w:lang w:eastAsia="zh-CN"/>
          </w:rPr>
          <w:t>(一)、发油项目治理结构</w:t>
        </w:r>
        <w:r>
          <w:tab/>
        </w:r>
        <w:r>
          <w:fldChar w:fldCharType="begin"/>
        </w:r>
        <w:r>
          <w:instrText xml:space="preserve"> PAGEREF _Toc21500 \h </w:instrText>
        </w:r>
        <w:r>
          <w:fldChar w:fldCharType="separate"/>
        </w:r>
        <w:r>
          <w:t>80</w:t>
        </w:r>
        <w:r>
          <w:fldChar w:fldCharType="end"/>
        </w:r>
      </w:hyperlink>
    </w:p>
    <w:p>
      <w:pPr>
        <w:pStyle w:val="TOC2"/>
        <w:tabs>
          <w:tab w:val="right" w:leader="dot" w:pos="8306"/>
        </w:tabs>
      </w:pPr>
      <w:hyperlink w:anchor="_Toc23903" w:history="1">
        <w:r>
          <w:rPr>
            <w:rFonts w:ascii="仿宋" w:eastAsia="仿宋" w:hAnsi="仿宋" w:cs="仿宋" w:hint="eastAsia"/>
            <w:lang w:eastAsia="zh-CN"/>
          </w:rPr>
          <w:t>(二)、监督与审计</w:t>
        </w:r>
        <w:r>
          <w:tab/>
        </w:r>
        <w:r>
          <w:fldChar w:fldCharType="begin"/>
        </w:r>
        <w:r>
          <w:instrText xml:space="preserve"> PAGEREF _Toc23903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07"/>
      <w:r>
        <w:rPr>
          <w:rFonts w:ascii="仿宋" w:eastAsia="仿宋" w:hAnsi="仿宋" w:cs="仿宋" w:hint="eastAsia"/>
          <w:sz w:val="28"/>
          <w:lang w:eastAsia="zh-CN"/>
        </w:rPr>
        <w:t>一、发油项目选址可行性分析</w:t>
      </w:r>
      <w:bookmarkEnd w:id="2"/>
    </w:p>
    <w:p>
      <w:pPr>
        <w:pStyle w:val="Heading2"/>
        <w:rPr>
          <w:rFonts w:ascii="仿宋" w:eastAsia="仿宋" w:hAnsi="仿宋" w:cs="仿宋" w:hint="eastAsia"/>
          <w:lang w:eastAsia="zh-CN"/>
        </w:rPr>
      </w:pPr>
      <w:bookmarkStart w:id="3" w:name="_Toc17986"/>
      <w:r>
        <w:rPr>
          <w:rFonts w:ascii="仿宋" w:eastAsia="仿宋" w:hAnsi="仿宋" w:cs="仿宋" w:hint="eastAsia"/>
          <w:lang w:eastAsia="zh-CN"/>
        </w:rPr>
        <w:t>(一)、发油项目选址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该发油项目选址位于XX省XX市XX区XXX街道</w:t>
      </w:r>
    </w:p>
    <w:p>
      <w:pPr>
        <w:pStyle w:val="Heading2"/>
        <w:ind w:firstLine="560" w:firstLineChars="200"/>
        <w:rPr>
          <w:rFonts w:ascii="仿宋" w:eastAsia="仿宋" w:hAnsi="仿宋" w:cs="仿宋" w:hint="eastAsia"/>
          <w:sz w:val="28"/>
          <w:lang w:eastAsia="zh-CN"/>
        </w:rPr>
      </w:pPr>
      <w:bookmarkStart w:id="4" w:name="_Toc134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发油项目的征地面积将根据发油项目的实际规模和需求进行精确规划。具体面积XXX平方米，旨在确保发油项目不仅能够满足当前的发展需求，还能够预留空间以适应未来的扩展。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发油项目计划建设的建筑总规模具体面积XXX平方米。这一规模的确定综合考虑了发油项目的性质、规模，以及城市规划的相关要求，确保建筑布局与周边环境协调一致。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绿地率是发油项目用地中被规划为绿地的比例。具体面积XXX平方米，旨在通过合理规划绿地，改善发油项目周边环境，提升居民生活质量，并符合城市整体绿化规划。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确保发油项目选址与当地城市规划相一致，具体面积XXX平方米。通过与城市规划部门深入沟通，确保发油项目不仅符合城市的整体发展方向，还能够融入城市的发展布局，为城市的长远发展贡献力量。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充分了解并确保发油项目选址符合当地产业政策，具体面积XXX平方米。这包括发油项目对当地经济的促进作用，以及对相关产业的带动效应，确保发油项目与地方政府的产业政策保持一致，促进共赢合作。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确保发油项目选址具备必要的公共设施配套，具体面积XXX平方米。这包括交通便利性、教育、医疗等基础设施，以提高居民生活品质，使得发油项目选址更具吸引力。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考虑用地总体要求对当地社会稳定性的影响，具体面积XXX平方米。通过深入了解当地社区反馈，确保发油项目的选址和建设过程对当地社会和谐稳定产生积极作用。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油项目选址不仅符合法规和规划，还在实际操作中具有可行性。这一全面规划将为发油项目的成功实施提供坚实的基础，确保发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油项目的设备规划和空间设计中，我们将采取灵活设备布局的措施。设备布局将根据实际需求进行灵活设计，避免不必要的浪费。通过合理规划设备摆放位置，我们将提高设备的利用率，减少设备间距，以确保发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油项目内部引入共享设施的概念，例如共享会议室、办公区等。通过这种方式，我们可以减少对资源的重复建设，提高资源共享效率，从而减小发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7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油项目的总图布置中，我们将不同功能区域进行明确的规划，以最大程度满足发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2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发油项目对环境的影响是综合评价的重要因素之一。我们将详细考虑选址周边的自然环境、生态保护区、水源地等情况，确保发油项目的建设和运营对环境影响最小化，并符合当地的环保法规标准。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对选址的评价还需充分考虑当地政府的产业政策和法规。我们将详细了解发油项目所在地的相关政策，确保发油项目的规划和运营与当地法规相符，降低不必要的法律风险。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最后，我们将综合考虑用地成本，包括土地购置费用、土地开发成本等。通过对用地成本的详细评估，我们能够做出更为精确的经济效益分析，为发油项目的投资决策提供有力支持。</w:t>
      </w:r>
    </w:p>
    <w:p>
      <w:pPr>
        <w:pStyle w:val="Heading1"/>
        <w:ind w:firstLine="560" w:firstLineChars="200"/>
        <w:rPr>
          <w:rFonts w:ascii="仿宋" w:eastAsia="仿宋" w:hAnsi="仿宋" w:cs="仿宋" w:hint="eastAsia"/>
          <w:sz w:val="28"/>
          <w:lang w:eastAsia="zh-CN"/>
        </w:rPr>
      </w:pPr>
      <w:bookmarkStart w:id="8" w:name="_Toc13574"/>
      <w:r>
        <w:rPr>
          <w:rFonts w:ascii="仿宋" w:eastAsia="仿宋" w:hAnsi="仿宋" w:cs="仿宋" w:hint="eastAsia"/>
          <w:sz w:val="28"/>
          <w:lang w:eastAsia="zh-CN"/>
        </w:rPr>
        <w:t>二、发油项目可持续发展</w:t>
      </w:r>
      <w:bookmarkEnd w:id="8"/>
    </w:p>
    <w:p>
      <w:pPr>
        <w:pStyle w:val="Heading2"/>
        <w:rPr>
          <w:rFonts w:ascii="仿宋" w:eastAsia="仿宋" w:hAnsi="仿宋" w:cs="仿宋" w:hint="eastAsia"/>
          <w:lang w:eastAsia="zh-CN"/>
        </w:rPr>
      </w:pPr>
      <w:bookmarkStart w:id="9" w:name="_Toc1741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中，发油项目团队着眼于未来，明确了可持续发展的战略方向。制定的具体可持续发展目标包括降低资源使用、采用环保技术、最大化社会效益等。这一步骤不仅有助于发油项目在环保和社会责任方面达到最高标准，也为未来提供了明确的指引，确保发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可持续实践的融入发油项目管理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油项目管理周期。从发油项目规划开始，发油项目团队就考虑了环境和社会的因素。在执行阶段，发油项目团队积极推动绿色技术的应用，优化资源利用。此外，关注员工的社会责任，通过培训和沟通活动提高员工对可持续发展的认知，使他们能够在日常工作中践行可持续实践。这些举措不仅为发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48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扎根于发油项目的可持续发展理念，我们深信环保与社会责任是发油项目成功的关键支柱。在发油项目的每一步，我们都致力于通过创新和实践，履行对环境和社会的坚定责任。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团队通过引入先进的环保技术、建立高效的废物处理系统以及推动能源节约措施，积极履行环保责任。定期的环保监测和评估确保发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油项目不仅致力于自身可持续发展，还注重对社会的回馈。通过支持社区发油项目、参与慈善事业、提供培训机会等方式，发油项目积极履行社会责任。与当地社区建立积极互动，关注员工的工作与生活平衡，以及员工的身心健康，是发油项目在社会责任层面的关键举措。这样的实践不仅增强了发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077"/>
      <w:r>
        <w:rPr>
          <w:rFonts w:ascii="仿宋" w:eastAsia="仿宋" w:hAnsi="仿宋" w:cs="仿宋" w:hint="eastAsia"/>
          <w:sz w:val="28"/>
          <w:lang w:eastAsia="zh-CN"/>
        </w:rPr>
        <w:t>三、发油项目土建工程</w:t>
      </w:r>
      <w:bookmarkEnd w:id="11"/>
    </w:p>
    <w:p>
      <w:pPr>
        <w:pStyle w:val="Heading2"/>
        <w:rPr>
          <w:rFonts w:ascii="仿宋" w:eastAsia="仿宋" w:hAnsi="仿宋" w:cs="仿宋" w:hint="eastAsia"/>
          <w:lang w:eastAsia="zh-CN"/>
        </w:rPr>
      </w:pPr>
      <w:bookmarkStart w:id="12" w:name="_Toc693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在发油项目的建筑工程设计中，我们将秉承一系列重要的设计原则，以确保发油项目建筑在功能、美观、可持续性等方面达到最佳效果。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在建筑设计中，我们将综合考虑建设和运营成本。通过精细的经济效益分析，确保设计方案在高效利用资源的同时，对发油项目的长期盈利能力有积极的贡献。</w:t>
      </w:r>
    </w:p>
    <w:p>
      <w:pPr>
        <w:pStyle w:val="Heading2"/>
        <w:ind w:firstLine="560" w:firstLineChars="200"/>
        <w:rPr>
          <w:rFonts w:ascii="仿宋" w:eastAsia="仿宋" w:hAnsi="仿宋" w:cs="仿宋" w:hint="eastAsia"/>
          <w:sz w:val="28"/>
          <w:lang w:eastAsia="zh-CN"/>
        </w:rPr>
      </w:pPr>
      <w:bookmarkStart w:id="13" w:name="_Toc1069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土建工程设计中，我们将精准设定设计年限，结合发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65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发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油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73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本期工程发油项目预计总建筑面积XXX平方米，其中：计容建筑面积XXX平方米，计划建筑工程投资XX万元，占发油项目总投资的XX%。</w:t>
      </w:r>
    </w:p>
    <w:p>
      <w:pPr>
        <w:pStyle w:val="Heading1"/>
        <w:ind w:firstLine="560" w:firstLineChars="200"/>
        <w:rPr>
          <w:rFonts w:ascii="仿宋" w:eastAsia="仿宋" w:hAnsi="仿宋" w:cs="仿宋" w:hint="eastAsia"/>
          <w:sz w:val="28"/>
          <w:lang w:eastAsia="zh-CN"/>
        </w:rPr>
      </w:pPr>
      <w:bookmarkStart w:id="16" w:name="_Toc28040"/>
      <w:r>
        <w:rPr>
          <w:rFonts w:ascii="仿宋" w:eastAsia="仿宋" w:hAnsi="仿宋" w:cs="仿宋" w:hint="eastAsia"/>
          <w:sz w:val="28"/>
          <w:lang w:eastAsia="zh-CN"/>
        </w:rPr>
        <w:t>四、发油项目建设单位说明</w:t>
      </w:r>
      <w:bookmarkEnd w:id="16"/>
    </w:p>
    <w:p>
      <w:pPr>
        <w:pStyle w:val="Heading2"/>
        <w:rPr>
          <w:rFonts w:ascii="仿宋" w:eastAsia="仿宋" w:hAnsi="仿宋" w:cs="仿宋" w:hint="eastAsia"/>
          <w:lang w:eastAsia="zh-CN"/>
        </w:rPr>
      </w:pPr>
      <w:bookmarkStart w:id="17" w:name="_Toc2396"/>
      <w:r>
        <w:rPr>
          <w:rFonts w:ascii="仿宋" w:eastAsia="仿宋" w:hAnsi="仿宋" w:cs="仿宋" w:hint="eastAsia"/>
          <w:lang w:eastAsia="zh-CN"/>
        </w:rPr>
        <w:t>(一)、发油项目承办单位基本情况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08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油项目承办单位的XXXX，我们着眼于实现可持续的经济效益。通过技术创新和解决方案的提供，公司预计在发油项目执行期间将获得可观的收入增长。这一收入来源主要包括发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同时，我们注重成本控制和效率提升，以确保发油项目的可持续盈利。透过精细的管理和资源优化，公司期望实现发油项目利润最大化。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油项目实施进行全面的投资评估，包括发油项目启动阶段的资金投入和后续运营成本。通过对发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为确保公司在发油项目实施过程中具备足够的资金流动性，公司将进行详尽的现金流分析。这包括资金需求的合理预测、发油项目周期内的资金峰谷分析以及灵活的财务管理策略，以应对各种潜在的经济变动。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42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86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的技术管理特点体现在其创新导向。通过引入最先进的技术趋势和解决方案，发油项目致力于提升科技含量、提高质量和效率水平。这意味着我们将采用最新的工具和方法，确保发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油项目技术管理的显著特征。通过整合不同领域的技术资源，我们实现了跨学科的协同工作。这有助于优化技术架构，提高整体效能。此外，整合性策略还促进了不同技术团队之间的紧密沟通和高效合作，确保发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油项目所采用的技术。通过不断优化技术方案，发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油项目团队将在发油项目初期识别可能的技术风险，并采取相应的预防和应对措施。通过建立健全的风险评估机制，发油项目能够在实施过程中及时发现并解决潜在的技术问题，保障发油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通过这些独特的技术管理特点，我们确信在发油项目中，技术将成为发油项目成功的有力支持。这一深度剖析揭示了技术管理在发油项目实施中的关键作用，为发油项目的技术基础奠定了坚实的基础。</w:t>
      </w:r>
    </w:p>
    <w:p>
      <w:pPr>
        <w:pStyle w:val="Heading2"/>
        <w:ind w:firstLine="560" w:firstLineChars="200"/>
        <w:rPr>
          <w:rFonts w:ascii="仿宋" w:eastAsia="仿宋" w:hAnsi="仿宋" w:cs="仿宋" w:hint="eastAsia"/>
          <w:sz w:val="28"/>
          <w:lang w:eastAsia="zh-CN"/>
        </w:rPr>
      </w:pPr>
      <w:bookmarkStart w:id="21" w:name="_Toc23035"/>
      <w:r>
        <w:rPr>
          <w:rFonts w:ascii="仿宋" w:eastAsia="仿宋" w:hAnsi="仿宋" w:cs="仿宋" w:hint="eastAsia"/>
          <w:sz w:val="28"/>
          <w:lang w:eastAsia="zh-CN"/>
        </w:rPr>
        <w:t>(二)、发油项目工艺技术设计方案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油项目将严格按照相关行业规范要求进行组织。通过有效控制产品质量，发油项目将致力于为顾客提供优质的发油项目产品和良好的服务。这体现了发油项目对于生产活动合规性和质量标准的高度重视，为发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油项目注重生态效益和清洁生产原则。发油项目建设将紧密结合地方特色经济发展，与社会经济发展规划和区域环境保护规划方案相协调一致。通过与当地区域自然生态系统的结合，发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https://d.book118.com/856030141233010044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8458A"/>
    <w:rsid w:val="17D84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301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2024-02-07T08:44:00Z</dcterms:created>
  <dcterms:modified xsi:type="dcterms:W3CDTF">2024-02-07T08:44:26Z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9543063AA20B483BACD17F8C1BB5EA0A_11</vt:lpwstr>
  </property>
  <property fmtid="{D5CDD505-2E9C-101B-9397-08002B2CF9AE}" pid="3" name="KSOProductBuildVer">
    <vt:lpwstr>2052-12.1.0.16250</vt:lpwstr>
  </property>
</Properties>
</file>