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红细胞溶血素项目计划设计方案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3" w:history="1">
        <w:r>
          <w:rPr>
            <w:rFonts w:ascii="仿宋" w:eastAsia="仿宋" w:hAnsi="仿宋" w:cs="仿宋" w:hint="eastAsia"/>
            <w:lang w:eastAsia="zh-CN"/>
          </w:rPr>
          <w:t>前言</w:t>
        </w:r>
        <w:r>
          <w:tab/>
        </w:r>
        <w:r>
          <w:fldChar w:fldCharType="begin"/>
        </w:r>
        <w:r>
          <w:instrText xml:space="preserve"> PAGEREF _Toc2413 \h </w:instrText>
        </w:r>
        <w:r>
          <w:fldChar w:fldCharType="separate"/>
        </w:r>
        <w:r>
          <w:t>3</w:t>
        </w:r>
        <w:r>
          <w:fldChar w:fldCharType="end"/>
        </w:r>
      </w:hyperlink>
    </w:p>
    <w:p>
      <w:pPr>
        <w:pStyle w:val="TOC1"/>
        <w:tabs>
          <w:tab w:val="right" w:leader="dot" w:pos="8306"/>
        </w:tabs>
      </w:pPr>
      <w:hyperlink w:anchor="_Toc24781" w:history="1">
        <w:r>
          <w:rPr>
            <w:rFonts w:ascii="仿宋" w:eastAsia="仿宋" w:hAnsi="仿宋" w:cs="仿宋" w:hint="eastAsia"/>
            <w:lang w:eastAsia="zh-CN"/>
          </w:rPr>
          <w:t>一、红细胞溶血素项目危机管理</w:t>
        </w:r>
        <w:r>
          <w:tab/>
        </w:r>
        <w:r>
          <w:fldChar w:fldCharType="begin"/>
        </w:r>
        <w:r>
          <w:instrText xml:space="preserve"> PAGEREF _Toc24781 \h </w:instrText>
        </w:r>
        <w:r>
          <w:fldChar w:fldCharType="separate"/>
        </w:r>
        <w:r>
          <w:t>3</w:t>
        </w:r>
        <w:r>
          <w:fldChar w:fldCharType="end"/>
        </w:r>
      </w:hyperlink>
    </w:p>
    <w:p>
      <w:pPr>
        <w:pStyle w:val="TOC2"/>
        <w:tabs>
          <w:tab w:val="right" w:leader="dot" w:pos="8306"/>
        </w:tabs>
      </w:pPr>
      <w:hyperlink w:anchor="_Toc2345" w:history="1">
        <w:r>
          <w:rPr>
            <w:rFonts w:ascii="仿宋" w:eastAsia="仿宋" w:hAnsi="仿宋" w:cs="仿宋" w:hint="eastAsia"/>
            <w:lang w:eastAsia="zh-CN"/>
          </w:rPr>
          <w:t>(一)、危机预警与识别</w:t>
        </w:r>
        <w:r>
          <w:tab/>
        </w:r>
        <w:r>
          <w:fldChar w:fldCharType="begin"/>
        </w:r>
        <w:r>
          <w:instrText xml:space="preserve"> PAGEREF _Toc2345 \h </w:instrText>
        </w:r>
        <w:r>
          <w:fldChar w:fldCharType="separate"/>
        </w:r>
        <w:r>
          <w:t>3</w:t>
        </w:r>
        <w:r>
          <w:fldChar w:fldCharType="end"/>
        </w:r>
      </w:hyperlink>
    </w:p>
    <w:p>
      <w:pPr>
        <w:pStyle w:val="TOC2"/>
        <w:tabs>
          <w:tab w:val="right" w:leader="dot" w:pos="8306"/>
        </w:tabs>
      </w:pPr>
      <w:hyperlink w:anchor="_Toc24527" w:history="1">
        <w:r>
          <w:rPr>
            <w:rFonts w:ascii="仿宋" w:eastAsia="仿宋" w:hAnsi="仿宋" w:cs="仿宋" w:hint="eastAsia"/>
            <w:lang w:eastAsia="zh-CN"/>
          </w:rPr>
          <w:t>(二)、危机应对与恢复</w:t>
        </w:r>
        <w:r>
          <w:tab/>
        </w:r>
        <w:r>
          <w:fldChar w:fldCharType="begin"/>
        </w:r>
        <w:r>
          <w:instrText xml:space="preserve"> PAGEREF _Toc24527 \h </w:instrText>
        </w:r>
        <w:r>
          <w:fldChar w:fldCharType="separate"/>
        </w:r>
        <w:r>
          <w:t>4</w:t>
        </w:r>
        <w:r>
          <w:fldChar w:fldCharType="end"/>
        </w:r>
      </w:hyperlink>
    </w:p>
    <w:p>
      <w:pPr>
        <w:pStyle w:val="TOC1"/>
        <w:tabs>
          <w:tab w:val="right" w:leader="dot" w:pos="8306"/>
        </w:tabs>
      </w:pPr>
      <w:hyperlink w:anchor="_Toc6945" w:history="1">
        <w:r>
          <w:rPr>
            <w:rFonts w:ascii="仿宋" w:eastAsia="仿宋" w:hAnsi="仿宋" w:cs="仿宋" w:hint="eastAsia"/>
            <w:lang w:eastAsia="zh-CN"/>
          </w:rPr>
          <w:t>二、红细胞溶血素项目概论</w:t>
        </w:r>
        <w:r>
          <w:tab/>
        </w:r>
        <w:r>
          <w:fldChar w:fldCharType="begin"/>
        </w:r>
        <w:r>
          <w:instrText xml:space="preserve"> PAGEREF _Toc6945 \h </w:instrText>
        </w:r>
        <w:r>
          <w:fldChar w:fldCharType="separate"/>
        </w:r>
        <w:r>
          <w:t>5</w:t>
        </w:r>
        <w:r>
          <w:fldChar w:fldCharType="end"/>
        </w:r>
      </w:hyperlink>
    </w:p>
    <w:p>
      <w:pPr>
        <w:pStyle w:val="TOC2"/>
        <w:tabs>
          <w:tab w:val="right" w:leader="dot" w:pos="8306"/>
        </w:tabs>
      </w:pPr>
      <w:hyperlink w:anchor="_Toc24586" w:history="1">
        <w:r>
          <w:rPr>
            <w:rFonts w:ascii="仿宋" w:eastAsia="仿宋" w:hAnsi="仿宋" w:cs="仿宋" w:hint="eastAsia"/>
            <w:lang w:eastAsia="zh-CN"/>
          </w:rPr>
          <w:t>(一)、红细胞溶血素项目概况</w:t>
        </w:r>
        <w:r>
          <w:tab/>
        </w:r>
        <w:r>
          <w:fldChar w:fldCharType="begin"/>
        </w:r>
        <w:r>
          <w:instrText xml:space="preserve"> PAGEREF _Toc24586 \h </w:instrText>
        </w:r>
        <w:r>
          <w:fldChar w:fldCharType="separate"/>
        </w:r>
        <w:r>
          <w:t>5</w:t>
        </w:r>
        <w:r>
          <w:fldChar w:fldCharType="end"/>
        </w:r>
      </w:hyperlink>
    </w:p>
    <w:p>
      <w:pPr>
        <w:pStyle w:val="TOC2"/>
        <w:tabs>
          <w:tab w:val="right" w:leader="dot" w:pos="8306"/>
        </w:tabs>
      </w:pPr>
      <w:hyperlink w:anchor="_Toc20129" w:history="1">
        <w:r>
          <w:rPr>
            <w:rFonts w:ascii="仿宋" w:eastAsia="仿宋" w:hAnsi="仿宋" w:cs="仿宋" w:hint="eastAsia"/>
            <w:lang w:eastAsia="zh-CN"/>
          </w:rPr>
          <w:t>(二)、红细胞溶血素项目目标</w:t>
        </w:r>
        <w:r>
          <w:tab/>
        </w:r>
        <w:r>
          <w:fldChar w:fldCharType="begin"/>
        </w:r>
        <w:r>
          <w:instrText xml:space="preserve"> PAGEREF _Toc20129 \h </w:instrText>
        </w:r>
        <w:r>
          <w:fldChar w:fldCharType="separate"/>
        </w:r>
        <w:r>
          <w:t>8</w:t>
        </w:r>
        <w:r>
          <w:fldChar w:fldCharType="end"/>
        </w:r>
      </w:hyperlink>
    </w:p>
    <w:p>
      <w:pPr>
        <w:pStyle w:val="TOC2"/>
        <w:tabs>
          <w:tab w:val="right" w:leader="dot" w:pos="8306"/>
        </w:tabs>
      </w:pPr>
      <w:hyperlink w:anchor="_Toc9498" w:history="1">
        <w:r>
          <w:rPr>
            <w:rFonts w:ascii="仿宋" w:eastAsia="仿宋" w:hAnsi="仿宋" w:cs="仿宋" w:hint="eastAsia"/>
            <w:lang w:eastAsia="zh-CN"/>
          </w:rPr>
          <w:t>(三)、红细胞溶血素项目提出的理由</w:t>
        </w:r>
        <w:r>
          <w:tab/>
        </w:r>
        <w:r>
          <w:fldChar w:fldCharType="begin"/>
        </w:r>
        <w:r>
          <w:instrText xml:space="preserve"> PAGEREF _Toc9498 \h </w:instrText>
        </w:r>
        <w:r>
          <w:fldChar w:fldCharType="separate"/>
        </w:r>
        <w:r>
          <w:t>9</w:t>
        </w:r>
        <w:r>
          <w:fldChar w:fldCharType="end"/>
        </w:r>
      </w:hyperlink>
    </w:p>
    <w:p>
      <w:pPr>
        <w:pStyle w:val="TOC2"/>
        <w:tabs>
          <w:tab w:val="right" w:leader="dot" w:pos="8306"/>
        </w:tabs>
      </w:pPr>
      <w:hyperlink w:anchor="_Toc27750" w:history="1">
        <w:r>
          <w:rPr>
            <w:rFonts w:ascii="仿宋" w:eastAsia="仿宋" w:hAnsi="仿宋" w:cs="仿宋" w:hint="eastAsia"/>
            <w:lang w:eastAsia="zh-CN"/>
          </w:rPr>
          <w:t>(四)、红细胞溶血素项目意义</w:t>
        </w:r>
        <w:r>
          <w:tab/>
        </w:r>
        <w:r>
          <w:fldChar w:fldCharType="begin"/>
        </w:r>
        <w:r>
          <w:instrText xml:space="preserve"> PAGEREF _Toc27750 \h </w:instrText>
        </w:r>
        <w:r>
          <w:fldChar w:fldCharType="separate"/>
        </w:r>
        <w:r>
          <w:t>10</w:t>
        </w:r>
        <w:r>
          <w:fldChar w:fldCharType="end"/>
        </w:r>
      </w:hyperlink>
    </w:p>
    <w:p>
      <w:pPr>
        <w:pStyle w:val="TOC2"/>
        <w:tabs>
          <w:tab w:val="right" w:leader="dot" w:pos="8306"/>
        </w:tabs>
      </w:pPr>
      <w:hyperlink w:anchor="_Toc25100" w:history="1">
        <w:r>
          <w:rPr>
            <w:rFonts w:ascii="仿宋" w:eastAsia="仿宋" w:hAnsi="仿宋" w:cs="仿宋" w:hint="eastAsia"/>
            <w:lang w:eastAsia="zh-CN"/>
          </w:rPr>
          <w:t>(五)、红细胞溶血素项目背景</w:t>
        </w:r>
        <w:r>
          <w:tab/>
        </w:r>
        <w:r>
          <w:fldChar w:fldCharType="begin"/>
        </w:r>
        <w:r>
          <w:instrText xml:space="preserve"> PAGEREF _Toc25100 \h </w:instrText>
        </w:r>
        <w:r>
          <w:fldChar w:fldCharType="separate"/>
        </w:r>
        <w:r>
          <w:t>11</w:t>
        </w:r>
        <w:r>
          <w:fldChar w:fldCharType="end"/>
        </w:r>
      </w:hyperlink>
    </w:p>
    <w:p>
      <w:pPr>
        <w:pStyle w:val="TOC1"/>
        <w:tabs>
          <w:tab w:val="right" w:leader="dot" w:pos="8306"/>
        </w:tabs>
      </w:pPr>
      <w:hyperlink w:anchor="_Toc23402" w:history="1">
        <w:r>
          <w:rPr>
            <w:rFonts w:ascii="仿宋" w:eastAsia="仿宋" w:hAnsi="仿宋" w:cs="仿宋" w:hint="eastAsia"/>
            <w:lang w:eastAsia="zh-CN"/>
          </w:rPr>
          <w:t>三、红细胞溶血素项目绩效评估</w:t>
        </w:r>
        <w:r>
          <w:tab/>
        </w:r>
        <w:r>
          <w:fldChar w:fldCharType="begin"/>
        </w:r>
        <w:r>
          <w:instrText xml:space="preserve"> PAGEREF _Toc23402 \h </w:instrText>
        </w:r>
        <w:r>
          <w:fldChar w:fldCharType="separate"/>
        </w:r>
        <w:r>
          <w:t>12</w:t>
        </w:r>
        <w:r>
          <w:fldChar w:fldCharType="end"/>
        </w:r>
      </w:hyperlink>
    </w:p>
    <w:p>
      <w:pPr>
        <w:pStyle w:val="TOC2"/>
        <w:tabs>
          <w:tab w:val="right" w:leader="dot" w:pos="8306"/>
        </w:tabs>
      </w:pPr>
      <w:hyperlink w:anchor="_Toc27024" w:history="1">
        <w:r>
          <w:rPr>
            <w:rFonts w:ascii="仿宋" w:eastAsia="仿宋" w:hAnsi="仿宋" w:cs="仿宋" w:hint="eastAsia"/>
            <w:lang w:eastAsia="zh-CN"/>
          </w:rPr>
          <w:t>(一)、绩效评估指标</w:t>
        </w:r>
        <w:r>
          <w:tab/>
        </w:r>
        <w:r>
          <w:fldChar w:fldCharType="begin"/>
        </w:r>
        <w:r>
          <w:instrText xml:space="preserve"> PAGEREF _Toc27024 \h </w:instrText>
        </w:r>
        <w:r>
          <w:fldChar w:fldCharType="separate"/>
        </w:r>
        <w:r>
          <w:t>12</w:t>
        </w:r>
        <w:r>
          <w:fldChar w:fldCharType="end"/>
        </w:r>
      </w:hyperlink>
    </w:p>
    <w:p>
      <w:pPr>
        <w:pStyle w:val="TOC2"/>
        <w:tabs>
          <w:tab w:val="right" w:leader="dot" w:pos="8306"/>
        </w:tabs>
      </w:pPr>
      <w:hyperlink w:anchor="_Toc29906" w:history="1">
        <w:r>
          <w:rPr>
            <w:rFonts w:ascii="仿宋" w:eastAsia="仿宋" w:hAnsi="仿宋" w:cs="仿宋" w:hint="eastAsia"/>
            <w:lang w:eastAsia="zh-CN"/>
          </w:rPr>
          <w:t>(二)、绩效评估方法</w:t>
        </w:r>
        <w:r>
          <w:tab/>
        </w:r>
        <w:r>
          <w:fldChar w:fldCharType="begin"/>
        </w:r>
        <w:r>
          <w:instrText xml:space="preserve"> PAGEREF _Toc29906 \h </w:instrText>
        </w:r>
        <w:r>
          <w:fldChar w:fldCharType="separate"/>
        </w:r>
        <w:r>
          <w:t>13</w:t>
        </w:r>
        <w:r>
          <w:fldChar w:fldCharType="end"/>
        </w:r>
      </w:hyperlink>
    </w:p>
    <w:p>
      <w:pPr>
        <w:pStyle w:val="TOC2"/>
        <w:tabs>
          <w:tab w:val="right" w:leader="dot" w:pos="8306"/>
        </w:tabs>
      </w:pPr>
      <w:hyperlink w:anchor="_Toc1180" w:history="1">
        <w:r>
          <w:rPr>
            <w:rFonts w:ascii="仿宋" w:eastAsia="仿宋" w:hAnsi="仿宋" w:cs="仿宋" w:hint="eastAsia"/>
            <w:lang w:eastAsia="zh-CN"/>
          </w:rPr>
          <w:t>(三)、绩效评估周期</w:t>
        </w:r>
        <w:r>
          <w:tab/>
        </w:r>
        <w:r>
          <w:fldChar w:fldCharType="begin"/>
        </w:r>
        <w:r>
          <w:instrText xml:space="preserve"> PAGEREF _Toc1180 \h </w:instrText>
        </w:r>
        <w:r>
          <w:fldChar w:fldCharType="separate"/>
        </w:r>
        <w:r>
          <w:t>14</w:t>
        </w:r>
        <w:r>
          <w:fldChar w:fldCharType="end"/>
        </w:r>
      </w:hyperlink>
    </w:p>
    <w:p>
      <w:pPr>
        <w:pStyle w:val="TOC1"/>
        <w:tabs>
          <w:tab w:val="right" w:leader="dot" w:pos="8306"/>
        </w:tabs>
      </w:pPr>
      <w:hyperlink w:anchor="_Toc2170" w:history="1">
        <w:r>
          <w:rPr>
            <w:rFonts w:ascii="仿宋" w:eastAsia="仿宋" w:hAnsi="仿宋" w:cs="仿宋" w:hint="eastAsia"/>
            <w:lang w:eastAsia="zh-CN"/>
          </w:rPr>
          <w:t>四、工艺说明</w:t>
        </w:r>
        <w:r>
          <w:tab/>
        </w:r>
        <w:r>
          <w:fldChar w:fldCharType="begin"/>
        </w:r>
        <w:r>
          <w:instrText xml:space="preserve"> PAGEREF _Toc2170 \h </w:instrText>
        </w:r>
        <w:r>
          <w:fldChar w:fldCharType="separate"/>
        </w:r>
        <w:r>
          <w:t>15</w:t>
        </w:r>
        <w:r>
          <w:fldChar w:fldCharType="end"/>
        </w:r>
      </w:hyperlink>
    </w:p>
    <w:p>
      <w:pPr>
        <w:pStyle w:val="TOC2"/>
        <w:tabs>
          <w:tab w:val="right" w:leader="dot" w:pos="8306"/>
        </w:tabs>
      </w:pPr>
      <w:hyperlink w:anchor="_Toc19292" w:history="1">
        <w:r>
          <w:rPr>
            <w:rFonts w:ascii="仿宋" w:eastAsia="仿宋" w:hAnsi="仿宋" w:cs="仿宋" w:hint="eastAsia"/>
            <w:lang w:eastAsia="zh-CN"/>
          </w:rPr>
          <w:t>(一)、技术管理特点</w:t>
        </w:r>
        <w:r>
          <w:tab/>
        </w:r>
        <w:r>
          <w:fldChar w:fldCharType="begin"/>
        </w:r>
        <w:r>
          <w:instrText xml:space="preserve"> PAGEREF _Toc19292 \h </w:instrText>
        </w:r>
        <w:r>
          <w:fldChar w:fldCharType="separate"/>
        </w:r>
        <w:r>
          <w:t>15</w:t>
        </w:r>
        <w:r>
          <w:fldChar w:fldCharType="end"/>
        </w:r>
      </w:hyperlink>
    </w:p>
    <w:p>
      <w:pPr>
        <w:pStyle w:val="TOC2"/>
        <w:tabs>
          <w:tab w:val="right" w:leader="dot" w:pos="8306"/>
        </w:tabs>
      </w:pPr>
      <w:hyperlink w:anchor="_Toc7861" w:history="1">
        <w:r>
          <w:rPr>
            <w:rFonts w:ascii="仿宋" w:eastAsia="仿宋" w:hAnsi="仿宋" w:cs="仿宋" w:hint="eastAsia"/>
            <w:lang w:eastAsia="zh-CN"/>
          </w:rPr>
          <w:t>(二)、红细胞溶血素项目工艺技术设计方案</w:t>
        </w:r>
        <w:r>
          <w:tab/>
        </w:r>
        <w:r>
          <w:fldChar w:fldCharType="begin"/>
        </w:r>
        <w:r>
          <w:instrText xml:space="preserve"> PAGEREF _Toc7861 \h </w:instrText>
        </w:r>
        <w:r>
          <w:fldChar w:fldCharType="separate"/>
        </w:r>
        <w:r>
          <w:t>16</w:t>
        </w:r>
        <w:r>
          <w:fldChar w:fldCharType="end"/>
        </w:r>
      </w:hyperlink>
    </w:p>
    <w:p>
      <w:pPr>
        <w:pStyle w:val="TOC2"/>
        <w:tabs>
          <w:tab w:val="right" w:leader="dot" w:pos="8306"/>
        </w:tabs>
      </w:pPr>
      <w:hyperlink w:anchor="_Toc31325" w:history="1">
        <w:r>
          <w:rPr>
            <w:rFonts w:ascii="仿宋" w:eastAsia="仿宋" w:hAnsi="仿宋" w:cs="仿宋" w:hint="eastAsia"/>
            <w:lang w:eastAsia="zh-CN"/>
          </w:rPr>
          <w:t>(三)、设备选型方案</w:t>
        </w:r>
        <w:r>
          <w:tab/>
        </w:r>
        <w:r>
          <w:fldChar w:fldCharType="begin"/>
        </w:r>
        <w:r>
          <w:instrText xml:space="preserve"> PAGEREF _Toc31325 \h </w:instrText>
        </w:r>
        <w:r>
          <w:fldChar w:fldCharType="separate"/>
        </w:r>
        <w:r>
          <w:t>18</w:t>
        </w:r>
        <w:r>
          <w:fldChar w:fldCharType="end"/>
        </w:r>
      </w:hyperlink>
    </w:p>
    <w:p>
      <w:pPr>
        <w:pStyle w:val="TOC1"/>
        <w:tabs>
          <w:tab w:val="right" w:leader="dot" w:pos="8306"/>
        </w:tabs>
      </w:pPr>
      <w:hyperlink w:anchor="_Toc10555" w:history="1">
        <w:r>
          <w:rPr>
            <w:rFonts w:ascii="仿宋" w:eastAsia="仿宋" w:hAnsi="仿宋" w:cs="仿宋" w:hint="eastAsia"/>
            <w:lang w:eastAsia="zh-CN"/>
          </w:rPr>
          <w:t>五、红细胞溶血素项目可持续发展</w:t>
        </w:r>
        <w:r>
          <w:tab/>
        </w:r>
        <w:r>
          <w:fldChar w:fldCharType="begin"/>
        </w:r>
        <w:r>
          <w:instrText xml:space="preserve"> PAGEREF _Toc10555 \h </w:instrText>
        </w:r>
        <w:r>
          <w:fldChar w:fldCharType="separate"/>
        </w:r>
        <w:r>
          <w:t>19</w:t>
        </w:r>
        <w:r>
          <w:fldChar w:fldCharType="end"/>
        </w:r>
      </w:hyperlink>
    </w:p>
    <w:p>
      <w:pPr>
        <w:pStyle w:val="TOC2"/>
        <w:tabs>
          <w:tab w:val="right" w:leader="dot" w:pos="8306"/>
        </w:tabs>
      </w:pPr>
      <w:hyperlink w:anchor="_Toc20053" w:history="1">
        <w:r>
          <w:rPr>
            <w:rFonts w:ascii="仿宋" w:eastAsia="仿宋" w:hAnsi="仿宋" w:cs="仿宋" w:hint="eastAsia"/>
            <w:lang w:eastAsia="zh-CN"/>
          </w:rPr>
          <w:t>(一)、可持续战略与实践</w:t>
        </w:r>
        <w:r>
          <w:tab/>
        </w:r>
        <w:r>
          <w:fldChar w:fldCharType="begin"/>
        </w:r>
        <w:r>
          <w:instrText xml:space="preserve"> PAGEREF _Toc20053 \h </w:instrText>
        </w:r>
        <w:r>
          <w:fldChar w:fldCharType="separate"/>
        </w:r>
        <w:r>
          <w:t>19</w:t>
        </w:r>
        <w:r>
          <w:fldChar w:fldCharType="end"/>
        </w:r>
      </w:hyperlink>
    </w:p>
    <w:p>
      <w:pPr>
        <w:pStyle w:val="TOC2"/>
        <w:tabs>
          <w:tab w:val="right" w:leader="dot" w:pos="8306"/>
        </w:tabs>
      </w:pPr>
      <w:hyperlink w:anchor="_Toc9306" w:history="1">
        <w:r>
          <w:rPr>
            <w:rFonts w:ascii="仿宋" w:eastAsia="仿宋" w:hAnsi="仿宋" w:cs="仿宋" w:hint="eastAsia"/>
            <w:lang w:eastAsia="zh-CN"/>
          </w:rPr>
          <w:t>(二)、环保与社会责任</w:t>
        </w:r>
        <w:r>
          <w:tab/>
        </w:r>
        <w:r>
          <w:fldChar w:fldCharType="begin"/>
        </w:r>
        <w:r>
          <w:instrText xml:space="preserve"> PAGEREF _Toc9306 \h </w:instrText>
        </w:r>
        <w:r>
          <w:fldChar w:fldCharType="separate"/>
        </w:r>
        <w:r>
          <w:t>20</w:t>
        </w:r>
        <w:r>
          <w:fldChar w:fldCharType="end"/>
        </w:r>
      </w:hyperlink>
    </w:p>
    <w:p>
      <w:pPr>
        <w:pStyle w:val="TOC1"/>
        <w:tabs>
          <w:tab w:val="right" w:leader="dot" w:pos="8306"/>
        </w:tabs>
      </w:pPr>
      <w:hyperlink w:anchor="_Toc766" w:history="1">
        <w:r>
          <w:rPr>
            <w:rFonts w:ascii="仿宋" w:eastAsia="仿宋" w:hAnsi="仿宋" w:cs="仿宋" w:hint="eastAsia"/>
            <w:lang w:eastAsia="zh-CN"/>
          </w:rPr>
          <w:t>六、产品规划分析</w:t>
        </w:r>
        <w:r>
          <w:tab/>
        </w:r>
        <w:r>
          <w:fldChar w:fldCharType="begin"/>
        </w:r>
        <w:r>
          <w:instrText xml:space="preserve"> PAGEREF _Toc766 \h </w:instrText>
        </w:r>
        <w:r>
          <w:fldChar w:fldCharType="separate"/>
        </w:r>
        <w:r>
          <w:t>21</w:t>
        </w:r>
        <w:r>
          <w:fldChar w:fldCharType="end"/>
        </w:r>
      </w:hyperlink>
    </w:p>
    <w:p>
      <w:pPr>
        <w:pStyle w:val="TOC2"/>
        <w:tabs>
          <w:tab w:val="right" w:leader="dot" w:pos="8306"/>
        </w:tabs>
      </w:pPr>
      <w:hyperlink w:anchor="_Toc29416" w:history="1">
        <w:r>
          <w:rPr>
            <w:rFonts w:ascii="仿宋" w:eastAsia="仿宋" w:hAnsi="仿宋" w:cs="仿宋" w:hint="eastAsia"/>
            <w:lang w:eastAsia="zh-CN"/>
          </w:rPr>
          <w:t>(一)、产品规划</w:t>
        </w:r>
        <w:r>
          <w:tab/>
        </w:r>
        <w:r>
          <w:fldChar w:fldCharType="begin"/>
        </w:r>
        <w:r>
          <w:instrText xml:space="preserve"> PAGEREF _Toc29416 \h </w:instrText>
        </w:r>
        <w:r>
          <w:fldChar w:fldCharType="separate"/>
        </w:r>
        <w:r>
          <w:t>21</w:t>
        </w:r>
        <w:r>
          <w:fldChar w:fldCharType="end"/>
        </w:r>
      </w:hyperlink>
    </w:p>
    <w:p>
      <w:pPr>
        <w:pStyle w:val="TOC2"/>
        <w:tabs>
          <w:tab w:val="right" w:leader="dot" w:pos="8306"/>
        </w:tabs>
      </w:pPr>
      <w:hyperlink w:anchor="_Toc13779" w:history="1">
        <w:r>
          <w:rPr>
            <w:rFonts w:ascii="仿宋" w:eastAsia="仿宋" w:hAnsi="仿宋" w:cs="仿宋" w:hint="eastAsia"/>
            <w:lang w:eastAsia="zh-CN"/>
          </w:rPr>
          <w:t>(二)、建设规模</w:t>
        </w:r>
        <w:r>
          <w:tab/>
        </w:r>
        <w:r>
          <w:fldChar w:fldCharType="begin"/>
        </w:r>
        <w:r>
          <w:instrText xml:space="preserve"> PAGEREF _Toc13779 \h </w:instrText>
        </w:r>
        <w:r>
          <w:fldChar w:fldCharType="separate"/>
        </w:r>
        <w:r>
          <w:t>21</w:t>
        </w:r>
        <w:r>
          <w:fldChar w:fldCharType="end"/>
        </w:r>
      </w:hyperlink>
    </w:p>
    <w:p>
      <w:pPr>
        <w:pStyle w:val="TOC1"/>
        <w:tabs>
          <w:tab w:val="right" w:leader="dot" w:pos="8306"/>
        </w:tabs>
      </w:pPr>
      <w:hyperlink w:anchor="_Toc21129" w:history="1">
        <w:r>
          <w:rPr>
            <w:rFonts w:ascii="仿宋" w:eastAsia="仿宋" w:hAnsi="仿宋" w:cs="仿宋" w:hint="eastAsia"/>
            <w:lang w:eastAsia="zh-CN"/>
          </w:rPr>
          <w:t>七、红细胞溶血素项目风险管理</w:t>
        </w:r>
        <w:r>
          <w:tab/>
        </w:r>
        <w:r>
          <w:fldChar w:fldCharType="begin"/>
        </w:r>
        <w:r>
          <w:instrText xml:space="preserve"> PAGEREF _Toc21129 \h </w:instrText>
        </w:r>
        <w:r>
          <w:fldChar w:fldCharType="separate"/>
        </w:r>
        <w:r>
          <w:t>23</w:t>
        </w:r>
        <w:r>
          <w:fldChar w:fldCharType="end"/>
        </w:r>
      </w:hyperlink>
    </w:p>
    <w:p>
      <w:pPr>
        <w:pStyle w:val="TOC2"/>
        <w:tabs>
          <w:tab w:val="right" w:leader="dot" w:pos="8306"/>
        </w:tabs>
      </w:pPr>
      <w:hyperlink w:anchor="_Toc13236" w:history="1">
        <w:r>
          <w:rPr>
            <w:rFonts w:ascii="仿宋" w:eastAsia="仿宋" w:hAnsi="仿宋" w:cs="仿宋" w:hint="eastAsia"/>
            <w:lang w:eastAsia="zh-CN"/>
          </w:rPr>
          <w:t>(一)、风险识别与评估</w:t>
        </w:r>
        <w:r>
          <w:tab/>
        </w:r>
        <w:r>
          <w:fldChar w:fldCharType="begin"/>
        </w:r>
        <w:r>
          <w:instrText xml:space="preserve"> PAGEREF _Toc13236 \h </w:instrText>
        </w:r>
        <w:r>
          <w:fldChar w:fldCharType="separate"/>
        </w:r>
        <w:r>
          <w:t>23</w:t>
        </w:r>
        <w:r>
          <w:fldChar w:fldCharType="end"/>
        </w:r>
      </w:hyperlink>
    </w:p>
    <w:p>
      <w:pPr>
        <w:pStyle w:val="TOC2"/>
        <w:tabs>
          <w:tab w:val="right" w:leader="dot" w:pos="8306"/>
        </w:tabs>
      </w:pPr>
      <w:hyperlink w:anchor="_Toc29498" w:history="1">
        <w:r>
          <w:rPr>
            <w:rFonts w:ascii="仿宋" w:eastAsia="仿宋" w:hAnsi="仿宋" w:cs="仿宋" w:hint="eastAsia"/>
            <w:lang w:eastAsia="zh-CN"/>
          </w:rPr>
          <w:t>(二)、风险应对策略</w:t>
        </w:r>
        <w:r>
          <w:tab/>
        </w:r>
        <w:r>
          <w:fldChar w:fldCharType="begin"/>
        </w:r>
        <w:r>
          <w:instrText xml:space="preserve"> PAGEREF _Toc29498 \h </w:instrText>
        </w:r>
        <w:r>
          <w:fldChar w:fldCharType="separate"/>
        </w:r>
        <w:r>
          <w:t>24</w:t>
        </w:r>
        <w:r>
          <w:fldChar w:fldCharType="end"/>
        </w:r>
      </w:hyperlink>
    </w:p>
    <w:p>
      <w:pPr>
        <w:pStyle w:val="TOC2"/>
        <w:tabs>
          <w:tab w:val="right" w:leader="dot" w:pos="8306"/>
        </w:tabs>
      </w:pPr>
      <w:hyperlink w:anchor="_Toc12481" w:history="1">
        <w:r>
          <w:rPr>
            <w:rFonts w:ascii="仿宋" w:eastAsia="仿宋" w:hAnsi="仿宋" w:cs="仿宋" w:hint="eastAsia"/>
            <w:lang w:eastAsia="zh-CN"/>
          </w:rPr>
          <w:t>(三)、风险监控与控制</w:t>
        </w:r>
        <w:r>
          <w:tab/>
        </w:r>
        <w:r>
          <w:fldChar w:fldCharType="begin"/>
        </w:r>
        <w:r>
          <w:instrText xml:space="preserve"> PAGEREF _Toc12481 \h </w:instrText>
        </w:r>
        <w:r>
          <w:fldChar w:fldCharType="separate"/>
        </w:r>
        <w:r>
          <w:t>26</w:t>
        </w:r>
        <w:r>
          <w:fldChar w:fldCharType="end"/>
        </w:r>
      </w:hyperlink>
    </w:p>
    <w:p>
      <w:pPr>
        <w:pStyle w:val="TOC1"/>
        <w:tabs>
          <w:tab w:val="right" w:leader="dot" w:pos="8306"/>
        </w:tabs>
      </w:pPr>
      <w:hyperlink w:anchor="_Toc21584" w:history="1">
        <w:r>
          <w:rPr>
            <w:rFonts w:ascii="仿宋" w:eastAsia="仿宋" w:hAnsi="仿宋" w:cs="仿宋" w:hint="eastAsia"/>
            <w:lang w:eastAsia="zh-CN"/>
          </w:rPr>
          <w:t>八、红细胞溶血素项目技术管理</w:t>
        </w:r>
        <w:r>
          <w:tab/>
        </w:r>
        <w:r>
          <w:fldChar w:fldCharType="begin"/>
        </w:r>
        <w:r>
          <w:instrText xml:space="preserve"> PAGEREF _Toc21584 \h </w:instrText>
        </w:r>
        <w:r>
          <w:fldChar w:fldCharType="separate"/>
        </w:r>
        <w:r>
          <w:t>27</w:t>
        </w:r>
        <w:r>
          <w:fldChar w:fldCharType="end"/>
        </w:r>
      </w:hyperlink>
    </w:p>
    <w:p>
      <w:pPr>
        <w:pStyle w:val="TOC2"/>
        <w:tabs>
          <w:tab w:val="right" w:leader="dot" w:pos="8306"/>
        </w:tabs>
      </w:pPr>
      <w:hyperlink w:anchor="_Toc9192" w:history="1">
        <w:r>
          <w:rPr>
            <w:rFonts w:ascii="仿宋" w:eastAsia="仿宋" w:hAnsi="仿宋" w:cs="仿宋" w:hint="eastAsia"/>
            <w:lang w:eastAsia="zh-CN"/>
          </w:rPr>
          <w:t>(一)、技术方案选用方向</w:t>
        </w:r>
        <w:r>
          <w:tab/>
        </w:r>
        <w:r>
          <w:fldChar w:fldCharType="begin"/>
        </w:r>
        <w:r>
          <w:instrText xml:space="preserve"> PAGEREF _Toc9192 \h </w:instrText>
        </w:r>
        <w:r>
          <w:fldChar w:fldCharType="separate"/>
        </w:r>
        <w:r>
          <w:t>27</w:t>
        </w:r>
        <w:r>
          <w:fldChar w:fldCharType="end"/>
        </w:r>
      </w:hyperlink>
    </w:p>
    <w:p>
      <w:pPr>
        <w:pStyle w:val="TOC2"/>
        <w:tabs>
          <w:tab w:val="right" w:leader="dot" w:pos="8306"/>
        </w:tabs>
      </w:pPr>
      <w:hyperlink w:anchor="_Toc23109" w:history="1">
        <w:r>
          <w:rPr>
            <w:rFonts w:ascii="仿宋" w:eastAsia="仿宋" w:hAnsi="仿宋" w:cs="仿宋" w:hint="eastAsia"/>
            <w:lang w:eastAsia="zh-CN"/>
          </w:rPr>
          <w:t>(二)、工艺技术方案选用原则</w:t>
        </w:r>
        <w:r>
          <w:tab/>
        </w:r>
        <w:r>
          <w:fldChar w:fldCharType="begin"/>
        </w:r>
        <w:r>
          <w:instrText xml:space="preserve"> PAGEREF _Toc23109 \h </w:instrText>
        </w:r>
        <w:r>
          <w:fldChar w:fldCharType="separate"/>
        </w:r>
        <w:r>
          <w:t>28</w:t>
        </w:r>
        <w:r>
          <w:fldChar w:fldCharType="end"/>
        </w:r>
      </w:hyperlink>
    </w:p>
    <w:p>
      <w:pPr>
        <w:pStyle w:val="TOC2"/>
        <w:tabs>
          <w:tab w:val="right" w:leader="dot" w:pos="8306"/>
        </w:tabs>
      </w:pPr>
      <w:hyperlink w:anchor="_Toc3060" w:history="1">
        <w:r>
          <w:rPr>
            <w:rFonts w:ascii="仿宋" w:eastAsia="仿宋" w:hAnsi="仿宋" w:cs="仿宋" w:hint="eastAsia"/>
            <w:lang w:eastAsia="zh-CN"/>
          </w:rPr>
          <w:t>(三)、工艺技术方案要求</w:t>
        </w:r>
        <w:r>
          <w:tab/>
        </w:r>
        <w:r>
          <w:fldChar w:fldCharType="begin"/>
        </w:r>
        <w:r>
          <w:instrText xml:space="preserve"> PAGEREF _Toc3060 \h </w:instrText>
        </w:r>
        <w:r>
          <w:fldChar w:fldCharType="separate"/>
        </w:r>
        <w:r>
          <w:t>31</w:t>
        </w:r>
        <w:r>
          <w:fldChar w:fldCharType="end"/>
        </w:r>
      </w:hyperlink>
    </w:p>
    <w:p>
      <w:pPr>
        <w:pStyle w:val="TOC1"/>
        <w:tabs>
          <w:tab w:val="right" w:leader="dot" w:pos="8306"/>
        </w:tabs>
      </w:pPr>
      <w:hyperlink w:anchor="_Toc27652" w:history="1">
        <w:r>
          <w:rPr>
            <w:rFonts w:ascii="仿宋" w:eastAsia="仿宋" w:hAnsi="仿宋" w:cs="仿宋" w:hint="eastAsia"/>
            <w:lang w:eastAsia="zh-CN"/>
          </w:rPr>
          <w:t>九、红细胞溶血素项目人力资源培养与发展</w:t>
        </w:r>
        <w:r>
          <w:tab/>
        </w:r>
        <w:r>
          <w:fldChar w:fldCharType="begin"/>
        </w:r>
        <w:r>
          <w:instrText xml:space="preserve"> PAGEREF _Toc27652 \h </w:instrText>
        </w:r>
        <w:r>
          <w:fldChar w:fldCharType="separate"/>
        </w:r>
        <w:r>
          <w:t>33</w:t>
        </w:r>
        <w:r>
          <w:fldChar w:fldCharType="end"/>
        </w:r>
      </w:hyperlink>
    </w:p>
    <w:p>
      <w:pPr>
        <w:pStyle w:val="TOC2"/>
        <w:tabs>
          <w:tab w:val="right" w:leader="dot" w:pos="8306"/>
        </w:tabs>
      </w:pPr>
      <w:hyperlink w:anchor="_Toc21037" w:history="1">
        <w:r>
          <w:rPr>
            <w:rFonts w:ascii="仿宋" w:eastAsia="仿宋" w:hAnsi="仿宋" w:cs="仿宋" w:hint="eastAsia"/>
            <w:lang w:eastAsia="zh-CN"/>
          </w:rPr>
          <w:t>(一)、人才需求与规划</w:t>
        </w:r>
        <w:r>
          <w:tab/>
        </w:r>
        <w:r>
          <w:fldChar w:fldCharType="begin"/>
        </w:r>
        <w:r>
          <w:instrText xml:space="preserve"> PAGEREF _Toc21037 \h </w:instrText>
        </w:r>
        <w:r>
          <w:fldChar w:fldCharType="separate"/>
        </w:r>
        <w:r>
          <w:t>33</w:t>
        </w:r>
        <w:r>
          <w:fldChar w:fldCharType="end"/>
        </w:r>
      </w:hyperlink>
    </w:p>
    <w:p>
      <w:pPr>
        <w:pStyle w:val="TOC2"/>
        <w:tabs>
          <w:tab w:val="right" w:leader="dot" w:pos="8306"/>
        </w:tabs>
      </w:pPr>
      <w:hyperlink w:anchor="_Toc7068" w:history="1">
        <w:r>
          <w:rPr>
            <w:rFonts w:ascii="仿宋" w:eastAsia="仿宋" w:hAnsi="仿宋" w:cs="仿宋" w:hint="eastAsia"/>
            <w:lang w:eastAsia="zh-CN"/>
          </w:rPr>
          <w:t>(二)、培训与发展计划</w:t>
        </w:r>
        <w:r>
          <w:tab/>
        </w:r>
        <w:r>
          <w:fldChar w:fldCharType="begin"/>
        </w:r>
        <w:r>
          <w:instrText xml:space="preserve"> PAGEREF _Toc7068 \h </w:instrText>
        </w:r>
        <w:r>
          <w:fldChar w:fldCharType="separate"/>
        </w:r>
        <w:r>
          <w:t>33</w:t>
        </w:r>
        <w:r>
          <w:fldChar w:fldCharType="end"/>
        </w:r>
      </w:hyperlink>
    </w:p>
    <w:p>
      <w:pPr>
        <w:pStyle w:val="TOC1"/>
        <w:tabs>
          <w:tab w:val="right" w:leader="dot" w:pos="8306"/>
        </w:tabs>
      </w:pPr>
      <w:hyperlink w:anchor="_Toc24251" w:history="1">
        <w:r>
          <w:rPr>
            <w:rFonts w:ascii="仿宋" w:eastAsia="仿宋" w:hAnsi="仿宋" w:cs="仿宋" w:hint="eastAsia"/>
            <w:lang w:eastAsia="zh-CN"/>
          </w:rPr>
          <w:t>十、红细胞溶血素项目人力资源管理</w:t>
        </w:r>
        <w:r>
          <w:tab/>
        </w:r>
        <w:r>
          <w:fldChar w:fldCharType="begin"/>
        </w:r>
        <w:r>
          <w:instrText xml:space="preserve"> PAGEREF _Toc24251 \h </w:instrText>
        </w:r>
        <w:r>
          <w:fldChar w:fldCharType="separate"/>
        </w:r>
        <w:r>
          <w:t>34</w:t>
        </w:r>
        <w:r>
          <w:fldChar w:fldCharType="end"/>
        </w:r>
      </w:hyperlink>
    </w:p>
    <w:p>
      <w:pPr>
        <w:pStyle w:val="TOC2"/>
        <w:tabs>
          <w:tab w:val="right" w:leader="dot" w:pos="8306"/>
        </w:tabs>
      </w:pPr>
      <w:hyperlink w:anchor="_Toc15746" w:history="1">
        <w:r>
          <w:rPr>
            <w:rFonts w:ascii="仿宋" w:eastAsia="仿宋" w:hAnsi="仿宋" w:cs="仿宋" w:hint="eastAsia"/>
            <w:lang w:eastAsia="zh-CN"/>
          </w:rPr>
          <w:t>(一)、建立健全的预算管理制度</w:t>
        </w:r>
        <w:r>
          <w:tab/>
        </w:r>
        <w:r>
          <w:fldChar w:fldCharType="begin"/>
        </w:r>
        <w:r>
          <w:instrText xml:space="preserve"> PAGEREF _Toc15746 \h </w:instrText>
        </w:r>
        <w:r>
          <w:fldChar w:fldCharType="separate"/>
        </w:r>
        <w:r>
          <w:t>34</w:t>
        </w:r>
        <w:r>
          <w:fldChar w:fldCharType="end"/>
        </w:r>
      </w:hyperlink>
    </w:p>
    <w:p>
      <w:pPr>
        <w:pStyle w:val="TOC2"/>
        <w:tabs>
          <w:tab w:val="right" w:leader="dot" w:pos="8306"/>
        </w:tabs>
      </w:pPr>
      <w:hyperlink w:anchor="_Toc21876" w:history="1">
        <w:r>
          <w:rPr>
            <w:rFonts w:ascii="仿宋" w:eastAsia="仿宋" w:hAnsi="仿宋" w:cs="仿宋" w:hint="eastAsia"/>
            <w:lang w:eastAsia="zh-CN"/>
          </w:rPr>
          <w:t>(二)、加强资金流动监控</w:t>
        </w:r>
        <w:r>
          <w:tab/>
        </w:r>
        <w:r>
          <w:fldChar w:fldCharType="begin"/>
        </w:r>
        <w:r>
          <w:instrText xml:space="preserve"> PAGEREF _Toc21876 \h </w:instrText>
        </w:r>
        <w:r>
          <w:fldChar w:fldCharType="separate"/>
        </w:r>
        <w:r>
          <w:t>36</w:t>
        </w:r>
        <w:r>
          <w:fldChar w:fldCharType="end"/>
        </w:r>
      </w:hyperlink>
    </w:p>
    <w:p>
      <w:pPr>
        <w:pStyle w:val="TOC2"/>
        <w:tabs>
          <w:tab w:val="right" w:leader="dot" w:pos="8306"/>
        </w:tabs>
      </w:pPr>
      <w:hyperlink w:anchor="_Toc10940" w:history="1">
        <w:r>
          <w:rPr>
            <w:rFonts w:ascii="仿宋" w:eastAsia="仿宋" w:hAnsi="仿宋" w:cs="仿宋" w:hint="eastAsia"/>
            <w:lang w:eastAsia="zh-CN"/>
          </w:rPr>
          <w:t>(三)、制定完善的风险控制机制</w:t>
        </w:r>
        <w:r>
          <w:tab/>
        </w:r>
        <w:r>
          <w:fldChar w:fldCharType="begin"/>
        </w:r>
        <w:r>
          <w:instrText xml:space="preserve"> PAGEREF _Toc10940 \h </w:instrText>
        </w:r>
        <w:r>
          <w:fldChar w:fldCharType="separate"/>
        </w:r>
        <w:r>
          <w:t>37</w:t>
        </w:r>
        <w:r>
          <w:fldChar w:fldCharType="end"/>
        </w:r>
      </w:hyperlink>
    </w:p>
    <w:p>
      <w:pPr>
        <w:pStyle w:val="TOC2"/>
        <w:tabs>
          <w:tab w:val="right" w:leader="dot" w:pos="8306"/>
        </w:tabs>
      </w:pPr>
      <w:hyperlink w:anchor="_Toc26040" w:history="1">
        <w:r>
          <w:rPr>
            <w:rFonts w:ascii="仿宋" w:eastAsia="仿宋" w:hAnsi="仿宋" w:cs="仿宋" w:hint="eastAsia"/>
            <w:lang w:eastAsia="zh-CN"/>
          </w:rPr>
          <w:t>(四)、优化成本管理</w:t>
        </w:r>
        <w:r>
          <w:tab/>
        </w:r>
        <w:r>
          <w:fldChar w:fldCharType="begin"/>
        </w:r>
        <w:r>
          <w:instrText xml:space="preserve"> PAGEREF _Toc26040 \h </w:instrText>
        </w:r>
        <w:r>
          <w:fldChar w:fldCharType="separate"/>
        </w:r>
        <w:r>
          <w:t>38</w:t>
        </w:r>
        <w:r>
          <w:fldChar w:fldCharType="end"/>
        </w:r>
      </w:hyperlink>
    </w:p>
    <w:p>
      <w:pPr>
        <w:pStyle w:val="TOC1"/>
        <w:tabs>
          <w:tab w:val="right" w:leader="dot" w:pos="8306"/>
        </w:tabs>
      </w:pPr>
      <w:hyperlink w:anchor="_Toc3514" w:history="1">
        <w:r>
          <w:rPr>
            <w:rFonts w:ascii="仿宋" w:eastAsia="仿宋" w:hAnsi="仿宋" w:cs="仿宋" w:hint="eastAsia"/>
            <w:lang w:eastAsia="zh-CN"/>
          </w:rPr>
          <w:t>十一、红细胞溶血素项目创新与研发</w:t>
        </w:r>
        <w:r>
          <w:tab/>
        </w:r>
        <w:r>
          <w:fldChar w:fldCharType="begin"/>
        </w:r>
        <w:r>
          <w:instrText xml:space="preserve"> PAGEREF _Toc3514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07" w:history="1">
        <w:r>
          <w:rPr>
            <w:rFonts w:ascii="仿宋" w:eastAsia="仿宋" w:hAnsi="仿宋" w:cs="仿宋" w:hint="eastAsia"/>
            <w:lang w:eastAsia="zh-CN"/>
          </w:rPr>
          <w:t>(一)、创新策略与方向</w:t>
        </w:r>
        <w:r>
          <w:tab/>
        </w:r>
        <w:r>
          <w:fldChar w:fldCharType="begin"/>
        </w:r>
        <w:r>
          <w:instrText xml:space="preserve"> PAGEREF _Toc11907 \h </w:instrText>
        </w:r>
        <w:r>
          <w:fldChar w:fldCharType="separate"/>
        </w:r>
        <w:r>
          <w:t>40</w:t>
        </w:r>
        <w:r>
          <w:fldChar w:fldCharType="end"/>
        </w:r>
      </w:hyperlink>
    </w:p>
    <w:p>
      <w:pPr>
        <w:pStyle w:val="TOC2"/>
        <w:tabs>
          <w:tab w:val="right" w:leader="dot" w:pos="8306"/>
        </w:tabs>
      </w:pPr>
      <w:hyperlink w:anchor="_Toc22184" w:history="1">
        <w:r>
          <w:rPr>
            <w:rFonts w:ascii="仿宋" w:eastAsia="仿宋" w:hAnsi="仿宋" w:cs="仿宋" w:hint="eastAsia"/>
            <w:lang w:eastAsia="zh-CN"/>
          </w:rPr>
          <w:t>(二)、研发规划与投入</w:t>
        </w:r>
        <w:r>
          <w:tab/>
        </w:r>
        <w:r>
          <w:fldChar w:fldCharType="begin"/>
        </w:r>
        <w:r>
          <w:instrText xml:space="preserve"> PAGEREF _Toc22184 \h </w:instrText>
        </w:r>
        <w:r>
          <w:fldChar w:fldCharType="separate"/>
        </w:r>
        <w:r>
          <w:t>41</w:t>
        </w:r>
        <w:r>
          <w:fldChar w:fldCharType="end"/>
        </w:r>
      </w:hyperlink>
    </w:p>
    <w:p>
      <w:pPr>
        <w:pStyle w:val="TOC1"/>
        <w:tabs>
          <w:tab w:val="right" w:leader="dot" w:pos="8306"/>
        </w:tabs>
      </w:pPr>
      <w:hyperlink w:anchor="_Toc32750" w:history="1">
        <w:r>
          <w:rPr>
            <w:rFonts w:ascii="仿宋" w:eastAsia="仿宋" w:hAnsi="仿宋" w:cs="仿宋" w:hint="eastAsia"/>
            <w:lang w:eastAsia="zh-CN"/>
          </w:rPr>
          <w:t>十二、红细胞溶血素项目计划安排</w:t>
        </w:r>
        <w:r>
          <w:tab/>
        </w:r>
        <w:r>
          <w:fldChar w:fldCharType="begin"/>
        </w:r>
        <w:r>
          <w:instrText xml:space="preserve"> PAGEREF _Toc32750 \h </w:instrText>
        </w:r>
        <w:r>
          <w:fldChar w:fldCharType="separate"/>
        </w:r>
        <w:r>
          <w:t>43</w:t>
        </w:r>
        <w:r>
          <w:fldChar w:fldCharType="end"/>
        </w:r>
      </w:hyperlink>
    </w:p>
    <w:p>
      <w:pPr>
        <w:pStyle w:val="TOC2"/>
        <w:tabs>
          <w:tab w:val="right" w:leader="dot" w:pos="8306"/>
        </w:tabs>
      </w:pPr>
      <w:hyperlink w:anchor="_Toc7023" w:history="1">
        <w:r>
          <w:rPr>
            <w:rFonts w:ascii="仿宋" w:eastAsia="仿宋" w:hAnsi="仿宋" w:cs="仿宋" w:hint="eastAsia"/>
            <w:lang w:eastAsia="zh-CN"/>
          </w:rPr>
          <w:t>(一)、建设周期</w:t>
        </w:r>
        <w:r>
          <w:tab/>
        </w:r>
        <w:r>
          <w:fldChar w:fldCharType="begin"/>
        </w:r>
        <w:r>
          <w:instrText xml:space="preserve"> PAGEREF _Toc7023 \h </w:instrText>
        </w:r>
        <w:r>
          <w:fldChar w:fldCharType="separate"/>
        </w:r>
        <w:r>
          <w:t>43</w:t>
        </w:r>
        <w:r>
          <w:fldChar w:fldCharType="end"/>
        </w:r>
      </w:hyperlink>
    </w:p>
    <w:p>
      <w:pPr>
        <w:pStyle w:val="TOC2"/>
        <w:tabs>
          <w:tab w:val="right" w:leader="dot" w:pos="8306"/>
        </w:tabs>
      </w:pPr>
      <w:hyperlink w:anchor="_Toc19875" w:history="1">
        <w:r>
          <w:rPr>
            <w:rFonts w:ascii="仿宋" w:eastAsia="仿宋" w:hAnsi="仿宋" w:cs="仿宋" w:hint="eastAsia"/>
            <w:lang w:eastAsia="zh-CN"/>
          </w:rPr>
          <w:t>(二)、建设进度</w:t>
        </w:r>
        <w:r>
          <w:tab/>
        </w:r>
        <w:r>
          <w:fldChar w:fldCharType="begin"/>
        </w:r>
        <w:r>
          <w:instrText xml:space="preserve"> PAGEREF _Toc19875 \h </w:instrText>
        </w:r>
        <w:r>
          <w:fldChar w:fldCharType="separate"/>
        </w:r>
        <w:r>
          <w:t>44</w:t>
        </w:r>
        <w:r>
          <w:fldChar w:fldCharType="end"/>
        </w:r>
      </w:hyperlink>
    </w:p>
    <w:p>
      <w:pPr>
        <w:pStyle w:val="TOC2"/>
        <w:tabs>
          <w:tab w:val="right" w:leader="dot" w:pos="8306"/>
        </w:tabs>
      </w:pPr>
      <w:hyperlink w:anchor="_Toc2256" w:history="1">
        <w:r>
          <w:rPr>
            <w:rFonts w:ascii="仿宋" w:eastAsia="仿宋" w:hAnsi="仿宋" w:cs="仿宋" w:hint="eastAsia"/>
            <w:lang w:eastAsia="zh-CN"/>
          </w:rPr>
          <w:t>(三)、进度安排注意事项</w:t>
        </w:r>
        <w:r>
          <w:tab/>
        </w:r>
        <w:r>
          <w:fldChar w:fldCharType="begin"/>
        </w:r>
        <w:r>
          <w:instrText xml:space="preserve"> PAGEREF _Toc2256 \h </w:instrText>
        </w:r>
        <w:r>
          <w:fldChar w:fldCharType="separate"/>
        </w:r>
        <w:r>
          <w:t>45</w:t>
        </w:r>
        <w:r>
          <w:fldChar w:fldCharType="end"/>
        </w:r>
      </w:hyperlink>
    </w:p>
    <w:p>
      <w:pPr>
        <w:pStyle w:val="TOC2"/>
        <w:tabs>
          <w:tab w:val="right" w:leader="dot" w:pos="8306"/>
        </w:tabs>
      </w:pPr>
      <w:hyperlink w:anchor="_Toc538" w:history="1">
        <w:r>
          <w:rPr>
            <w:rFonts w:ascii="仿宋" w:eastAsia="仿宋" w:hAnsi="仿宋" w:cs="仿宋" w:hint="eastAsia"/>
            <w:lang w:eastAsia="zh-CN"/>
          </w:rPr>
          <w:t>(四)、人力资源配置</w:t>
        </w:r>
        <w:r>
          <w:tab/>
        </w:r>
        <w:r>
          <w:fldChar w:fldCharType="begin"/>
        </w:r>
        <w:r>
          <w:instrText xml:space="preserve"> PAGEREF _Toc538 \h </w:instrText>
        </w:r>
        <w:r>
          <w:fldChar w:fldCharType="separate"/>
        </w:r>
        <w:r>
          <w:t>46</w:t>
        </w:r>
        <w:r>
          <w:fldChar w:fldCharType="end"/>
        </w:r>
      </w:hyperlink>
    </w:p>
    <w:p>
      <w:pPr>
        <w:pStyle w:val="TOC1"/>
        <w:tabs>
          <w:tab w:val="right" w:leader="dot" w:pos="8306"/>
        </w:tabs>
      </w:pPr>
      <w:hyperlink w:anchor="_Toc30008" w:history="1">
        <w:r>
          <w:rPr>
            <w:rFonts w:ascii="仿宋" w:eastAsia="仿宋" w:hAnsi="仿宋" w:cs="仿宋" w:hint="eastAsia"/>
            <w:lang w:eastAsia="zh-CN"/>
          </w:rPr>
          <w:t>十三、红细胞溶血素项目实施保障措施</w:t>
        </w:r>
        <w:r>
          <w:tab/>
        </w:r>
        <w:r>
          <w:fldChar w:fldCharType="begin"/>
        </w:r>
        <w:r>
          <w:instrText xml:space="preserve"> PAGEREF _Toc30008 \h </w:instrText>
        </w:r>
        <w:r>
          <w:fldChar w:fldCharType="separate"/>
        </w:r>
        <w:r>
          <w:t>47</w:t>
        </w:r>
        <w:r>
          <w:fldChar w:fldCharType="end"/>
        </w:r>
      </w:hyperlink>
    </w:p>
    <w:p>
      <w:pPr>
        <w:pStyle w:val="TOC2"/>
        <w:tabs>
          <w:tab w:val="right" w:leader="dot" w:pos="8306"/>
        </w:tabs>
      </w:pPr>
      <w:hyperlink w:anchor="_Toc8345" w:history="1">
        <w:r>
          <w:rPr>
            <w:rFonts w:ascii="仿宋" w:eastAsia="仿宋" w:hAnsi="仿宋" w:cs="仿宋" w:hint="eastAsia"/>
            <w:lang w:eastAsia="zh-CN"/>
          </w:rPr>
          <w:t>(一)、红细胞溶血素项目实施保障机制</w:t>
        </w:r>
        <w:r>
          <w:tab/>
        </w:r>
        <w:r>
          <w:fldChar w:fldCharType="begin"/>
        </w:r>
        <w:r>
          <w:instrText xml:space="preserve"> PAGEREF _Toc8345 \h </w:instrText>
        </w:r>
        <w:r>
          <w:fldChar w:fldCharType="separate"/>
        </w:r>
        <w:r>
          <w:t>47</w:t>
        </w:r>
        <w:r>
          <w:fldChar w:fldCharType="end"/>
        </w:r>
      </w:hyperlink>
    </w:p>
    <w:p>
      <w:pPr>
        <w:pStyle w:val="TOC2"/>
        <w:tabs>
          <w:tab w:val="right" w:leader="dot" w:pos="8306"/>
        </w:tabs>
      </w:pPr>
      <w:hyperlink w:anchor="_Toc27447" w:history="1">
        <w:r>
          <w:rPr>
            <w:rFonts w:ascii="仿宋" w:eastAsia="仿宋" w:hAnsi="仿宋" w:cs="仿宋" w:hint="eastAsia"/>
            <w:lang w:eastAsia="zh-CN"/>
          </w:rPr>
          <w:t>(二)、红细胞溶血素项目法律合规要求</w:t>
        </w:r>
        <w:r>
          <w:tab/>
        </w:r>
        <w:r>
          <w:fldChar w:fldCharType="begin"/>
        </w:r>
        <w:r>
          <w:instrText xml:space="preserve"> PAGEREF _Toc27447 \h </w:instrText>
        </w:r>
        <w:r>
          <w:fldChar w:fldCharType="separate"/>
        </w:r>
        <w:r>
          <w:t>51</w:t>
        </w:r>
        <w:r>
          <w:fldChar w:fldCharType="end"/>
        </w:r>
      </w:hyperlink>
    </w:p>
    <w:p>
      <w:pPr>
        <w:pStyle w:val="TOC2"/>
        <w:tabs>
          <w:tab w:val="right" w:leader="dot" w:pos="8306"/>
        </w:tabs>
      </w:pPr>
      <w:hyperlink w:anchor="_Toc21575" w:history="1">
        <w:r>
          <w:rPr>
            <w:rFonts w:ascii="仿宋" w:eastAsia="仿宋" w:hAnsi="仿宋" w:cs="仿宋" w:hint="eastAsia"/>
            <w:lang w:eastAsia="zh-CN"/>
          </w:rPr>
          <w:t>(三)、红细胞溶血素项目合同管理与法律事务</w:t>
        </w:r>
        <w:r>
          <w:tab/>
        </w:r>
        <w:r>
          <w:fldChar w:fldCharType="begin"/>
        </w:r>
        <w:r>
          <w:instrText xml:space="preserve"> PAGEREF _Toc21575 \h </w:instrText>
        </w:r>
        <w:r>
          <w:fldChar w:fldCharType="separate"/>
        </w:r>
        <w:r>
          <w:t>55</w:t>
        </w:r>
        <w:r>
          <w:fldChar w:fldCharType="end"/>
        </w:r>
      </w:hyperlink>
    </w:p>
    <w:p>
      <w:pPr>
        <w:pStyle w:val="TOC2"/>
        <w:tabs>
          <w:tab w:val="right" w:leader="dot" w:pos="8306"/>
        </w:tabs>
      </w:pPr>
      <w:hyperlink w:anchor="_Toc28875" w:history="1">
        <w:r>
          <w:rPr>
            <w:rFonts w:ascii="仿宋" w:eastAsia="仿宋" w:hAnsi="仿宋" w:cs="仿宋" w:hint="eastAsia"/>
            <w:lang w:eastAsia="zh-CN"/>
          </w:rPr>
          <w:t>(四)、红细胞溶血素项目知识产权保护策略</w:t>
        </w:r>
        <w:r>
          <w:tab/>
        </w:r>
        <w:r>
          <w:fldChar w:fldCharType="begin"/>
        </w:r>
        <w:r>
          <w:instrText xml:space="preserve"> PAGEREF _Toc28875 \h </w:instrText>
        </w:r>
        <w:r>
          <w:fldChar w:fldCharType="separate"/>
        </w:r>
        <w:r>
          <w:t>61</w:t>
        </w:r>
        <w:r>
          <w:fldChar w:fldCharType="end"/>
        </w:r>
      </w:hyperlink>
    </w:p>
    <w:p>
      <w:pPr>
        <w:pStyle w:val="TOC1"/>
        <w:tabs>
          <w:tab w:val="right" w:leader="dot" w:pos="8306"/>
        </w:tabs>
      </w:pPr>
      <w:hyperlink w:anchor="_Toc15576" w:history="1">
        <w:r>
          <w:rPr>
            <w:rFonts w:ascii="仿宋" w:eastAsia="仿宋" w:hAnsi="仿宋" w:cs="仿宋" w:hint="eastAsia"/>
            <w:lang w:eastAsia="zh-CN"/>
          </w:rPr>
          <w:t>十四、红细胞溶血素项目实施时间节点</w:t>
        </w:r>
        <w:r>
          <w:tab/>
        </w:r>
        <w:r>
          <w:fldChar w:fldCharType="begin"/>
        </w:r>
        <w:r>
          <w:instrText xml:space="preserve"> PAGEREF _Toc15576 \h </w:instrText>
        </w:r>
        <w:r>
          <w:fldChar w:fldCharType="separate"/>
        </w:r>
        <w:r>
          <w:t>64</w:t>
        </w:r>
        <w:r>
          <w:fldChar w:fldCharType="end"/>
        </w:r>
      </w:hyperlink>
    </w:p>
    <w:p>
      <w:pPr>
        <w:pStyle w:val="TOC2"/>
        <w:tabs>
          <w:tab w:val="right" w:leader="dot" w:pos="8306"/>
        </w:tabs>
      </w:pPr>
      <w:hyperlink w:anchor="_Toc14805" w:history="1">
        <w:r>
          <w:rPr>
            <w:rFonts w:ascii="仿宋" w:eastAsia="仿宋" w:hAnsi="仿宋" w:cs="仿宋" w:hint="eastAsia"/>
            <w:lang w:eastAsia="zh-CN"/>
          </w:rPr>
          <w:t>(一)、红细胞溶血素项目启动阶段时间节点</w:t>
        </w:r>
        <w:r>
          <w:tab/>
        </w:r>
        <w:r>
          <w:fldChar w:fldCharType="begin"/>
        </w:r>
        <w:r>
          <w:instrText xml:space="preserve"> PAGEREF _Toc14805 \h </w:instrText>
        </w:r>
        <w:r>
          <w:fldChar w:fldCharType="separate"/>
        </w:r>
        <w:r>
          <w:t>64</w:t>
        </w:r>
        <w:r>
          <w:fldChar w:fldCharType="end"/>
        </w:r>
      </w:hyperlink>
    </w:p>
    <w:p>
      <w:pPr>
        <w:pStyle w:val="TOC2"/>
        <w:tabs>
          <w:tab w:val="right" w:leader="dot" w:pos="8306"/>
        </w:tabs>
      </w:pPr>
      <w:hyperlink w:anchor="_Toc3485" w:history="1">
        <w:r>
          <w:rPr>
            <w:rFonts w:ascii="仿宋" w:eastAsia="仿宋" w:hAnsi="仿宋" w:cs="仿宋" w:hint="eastAsia"/>
            <w:lang w:eastAsia="zh-CN"/>
          </w:rPr>
          <w:t>(二)、红细胞溶血素项目执行阶段时间节点</w:t>
        </w:r>
        <w:r>
          <w:tab/>
        </w:r>
        <w:r>
          <w:fldChar w:fldCharType="begin"/>
        </w:r>
        <w:r>
          <w:instrText xml:space="preserve"> PAGEREF _Toc3485 \h </w:instrText>
        </w:r>
        <w:r>
          <w:fldChar w:fldCharType="separate"/>
        </w:r>
        <w:r>
          <w:t>65</w:t>
        </w:r>
        <w:r>
          <w:fldChar w:fldCharType="end"/>
        </w:r>
      </w:hyperlink>
    </w:p>
    <w:p>
      <w:pPr>
        <w:pStyle w:val="TOC2"/>
        <w:tabs>
          <w:tab w:val="right" w:leader="dot" w:pos="8306"/>
        </w:tabs>
      </w:pPr>
      <w:hyperlink w:anchor="_Toc10106" w:history="1">
        <w:r>
          <w:rPr>
            <w:rFonts w:ascii="仿宋" w:eastAsia="仿宋" w:hAnsi="仿宋" w:cs="仿宋" w:hint="eastAsia"/>
            <w:lang w:eastAsia="zh-CN"/>
          </w:rPr>
          <w:t>(三)、红细胞溶血素项目完成阶段时间节点</w:t>
        </w:r>
        <w:r>
          <w:tab/>
        </w:r>
        <w:r>
          <w:fldChar w:fldCharType="begin"/>
        </w:r>
        <w:r>
          <w:instrText xml:space="preserve"> PAGEREF _Toc10106 \h </w:instrText>
        </w:r>
        <w:r>
          <w:fldChar w:fldCharType="separate"/>
        </w:r>
        <w:r>
          <w:t>66</w:t>
        </w:r>
        <w:r>
          <w:fldChar w:fldCharType="end"/>
        </w:r>
      </w:hyperlink>
    </w:p>
    <w:p>
      <w:pPr>
        <w:pStyle w:val="TOC1"/>
        <w:tabs>
          <w:tab w:val="right" w:leader="dot" w:pos="8306"/>
        </w:tabs>
      </w:pPr>
      <w:hyperlink w:anchor="_Toc31221" w:history="1">
        <w:r>
          <w:rPr>
            <w:rFonts w:ascii="仿宋" w:eastAsia="仿宋" w:hAnsi="仿宋" w:cs="仿宋" w:hint="eastAsia"/>
            <w:lang w:eastAsia="zh-CN"/>
          </w:rPr>
          <w:t>十五、质量管理体系</w:t>
        </w:r>
        <w:r>
          <w:tab/>
        </w:r>
        <w:r>
          <w:fldChar w:fldCharType="begin"/>
        </w:r>
        <w:r>
          <w:instrText xml:space="preserve"> PAGEREF _Toc31221 \h </w:instrText>
        </w:r>
        <w:r>
          <w:fldChar w:fldCharType="separate"/>
        </w:r>
        <w:r>
          <w:t>67</w:t>
        </w:r>
        <w:r>
          <w:fldChar w:fldCharType="end"/>
        </w:r>
      </w:hyperlink>
    </w:p>
    <w:p>
      <w:pPr>
        <w:pStyle w:val="TOC2"/>
        <w:tabs>
          <w:tab w:val="right" w:leader="dot" w:pos="8306"/>
        </w:tabs>
      </w:pPr>
      <w:hyperlink w:anchor="_Toc17211" w:history="1">
        <w:r>
          <w:rPr>
            <w:rFonts w:ascii="仿宋" w:eastAsia="仿宋" w:hAnsi="仿宋" w:cs="仿宋" w:hint="eastAsia"/>
            <w:lang w:eastAsia="zh-CN"/>
          </w:rPr>
          <w:t>(一)、质量目标与方针</w:t>
        </w:r>
        <w:r>
          <w:tab/>
        </w:r>
        <w:r>
          <w:fldChar w:fldCharType="begin"/>
        </w:r>
        <w:r>
          <w:instrText xml:space="preserve"> PAGEREF _Toc17211 \h </w:instrText>
        </w:r>
        <w:r>
          <w:fldChar w:fldCharType="separate"/>
        </w:r>
        <w:r>
          <w:t>67</w:t>
        </w:r>
        <w:r>
          <w:fldChar w:fldCharType="end"/>
        </w:r>
      </w:hyperlink>
    </w:p>
    <w:p>
      <w:pPr>
        <w:pStyle w:val="TOC2"/>
        <w:tabs>
          <w:tab w:val="right" w:leader="dot" w:pos="8306"/>
        </w:tabs>
      </w:pPr>
      <w:hyperlink w:anchor="_Toc634" w:history="1">
        <w:r>
          <w:rPr>
            <w:rFonts w:ascii="仿宋" w:eastAsia="仿宋" w:hAnsi="仿宋" w:cs="仿宋" w:hint="eastAsia"/>
            <w:lang w:eastAsia="zh-CN"/>
          </w:rPr>
          <w:t>(二)、质量管理责任</w:t>
        </w:r>
        <w:r>
          <w:tab/>
        </w:r>
        <w:r>
          <w:fldChar w:fldCharType="begin"/>
        </w:r>
        <w:r>
          <w:instrText xml:space="preserve"> PAGEREF _Toc634 \h </w:instrText>
        </w:r>
        <w:r>
          <w:fldChar w:fldCharType="separate"/>
        </w:r>
        <w:r>
          <w:t>68</w:t>
        </w:r>
        <w:r>
          <w:fldChar w:fldCharType="end"/>
        </w:r>
      </w:hyperlink>
    </w:p>
    <w:p>
      <w:pPr>
        <w:pStyle w:val="TOC2"/>
        <w:tabs>
          <w:tab w:val="right" w:leader="dot" w:pos="8306"/>
        </w:tabs>
      </w:pPr>
      <w:hyperlink w:anchor="_Toc7166" w:history="1">
        <w:r>
          <w:rPr>
            <w:rFonts w:ascii="仿宋" w:eastAsia="仿宋" w:hAnsi="仿宋" w:cs="仿宋" w:hint="eastAsia"/>
            <w:lang w:eastAsia="zh-CN"/>
          </w:rPr>
          <w:t>(三)、质量管理体系文件</w:t>
        </w:r>
        <w:r>
          <w:tab/>
        </w:r>
        <w:r>
          <w:fldChar w:fldCharType="begin"/>
        </w:r>
        <w:r>
          <w:instrText xml:space="preserve"> PAGEREF _Toc7166 \h </w:instrText>
        </w:r>
        <w:r>
          <w:fldChar w:fldCharType="separate"/>
        </w:r>
        <w:r>
          <w:t>69</w:t>
        </w:r>
        <w:r>
          <w:fldChar w:fldCharType="end"/>
        </w:r>
      </w:hyperlink>
    </w:p>
    <w:p>
      <w:pPr>
        <w:pStyle w:val="TOC2"/>
        <w:tabs>
          <w:tab w:val="right" w:leader="dot" w:pos="8306"/>
        </w:tabs>
      </w:pPr>
      <w:hyperlink w:anchor="_Toc4187" w:history="1">
        <w:r>
          <w:rPr>
            <w:rFonts w:ascii="仿宋" w:eastAsia="仿宋" w:hAnsi="仿宋" w:cs="仿宋" w:hint="eastAsia"/>
            <w:lang w:eastAsia="zh-CN"/>
          </w:rPr>
          <w:t>(四)、质量培训与教育</w:t>
        </w:r>
        <w:r>
          <w:tab/>
        </w:r>
        <w:r>
          <w:fldChar w:fldCharType="begin"/>
        </w:r>
        <w:r>
          <w:instrText xml:space="preserve"> PAGEREF _Toc4187 \h </w:instrText>
        </w:r>
        <w:r>
          <w:fldChar w:fldCharType="separate"/>
        </w:r>
        <w:r>
          <w:t>72</w:t>
        </w:r>
        <w:r>
          <w:fldChar w:fldCharType="end"/>
        </w:r>
      </w:hyperlink>
    </w:p>
    <w:p>
      <w:pPr>
        <w:pStyle w:val="TOC2"/>
        <w:tabs>
          <w:tab w:val="right" w:leader="dot" w:pos="8306"/>
        </w:tabs>
      </w:pPr>
      <w:hyperlink w:anchor="_Toc23669" w:history="1">
        <w:r>
          <w:rPr>
            <w:rFonts w:ascii="仿宋" w:eastAsia="仿宋" w:hAnsi="仿宋" w:cs="仿宋" w:hint="eastAsia"/>
            <w:lang w:eastAsia="zh-CN"/>
          </w:rPr>
          <w:t>(五)、质量审核与评价</w:t>
        </w:r>
        <w:r>
          <w:tab/>
        </w:r>
        <w:r>
          <w:fldChar w:fldCharType="begin"/>
        </w:r>
        <w:r>
          <w:instrText xml:space="preserve"> PAGEREF _Toc23669 \h </w:instrText>
        </w:r>
        <w:r>
          <w:fldChar w:fldCharType="separate"/>
        </w:r>
        <w:r>
          <w:t>73</w:t>
        </w:r>
        <w:r>
          <w:fldChar w:fldCharType="end"/>
        </w:r>
      </w:hyperlink>
    </w:p>
    <w:p>
      <w:pPr>
        <w:pStyle w:val="TOC2"/>
        <w:tabs>
          <w:tab w:val="right" w:leader="dot" w:pos="8306"/>
        </w:tabs>
      </w:pPr>
      <w:hyperlink w:anchor="_Toc30916" w:history="1">
        <w:r>
          <w:rPr>
            <w:rFonts w:ascii="仿宋" w:eastAsia="仿宋" w:hAnsi="仿宋" w:cs="仿宋" w:hint="eastAsia"/>
            <w:lang w:eastAsia="zh-CN"/>
          </w:rPr>
          <w:t>(六)、不符合与纠正措施</w:t>
        </w:r>
        <w:r>
          <w:tab/>
        </w:r>
        <w:r>
          <w:fldChar w:fldCharType="begin"/>
        </w:r>
        <w:r>
          <w:instrText xml:space="preserve"> PAGEREF _Toc30916 \h </w:instrText>
        </w:r>
        <w:r>
          <w:fldChar w:fldCharType="separate"/>
        </w:r>
        <w:r>
          <w:t>74</w:t>
        </w:r>
        <w:r>
          <w:fldChar w:fldCharType="end"/>
        </w:r>
      </w:hyperlink>
    </w:p>
    <w:p>
      <w:pPr>
        <w:pStyle w:val="TOC1"/>
        <w:tabs>
          <w:tab w:val="right" w:leader="dot" w:pos="8306"/>
        </w:tabs>
      </w:pPr>
      <w:hyperlink w:anchor="_Toc28020" w:history="1">
        <w:r>
          <w:rPr>
            <w:rFonts w:ascii="仿宋" w:eastAsia="仿宋" w:hAnsi="仿宋" w:cs="仿宋" w:hint="eastAsia"/>
            <w:lang w:eastAsia="zh-CN"/>
          </w:rPr>
          <w:t>十六、红细胞溶血素项目治理与监督</w:t>
        </w:r>
        <w:r>
          <w:tab/>
        </w:r>
        <w:r>
          <w:fldChar w:fldCharType="begin"/>
        </w:r>
        <w:r>
          <w:instrText xml:space="preserve"> PAGEREF _Toc28020 \h </w:instrText>
        </w:r>
        <w:r>
          <w:fldChar w:fldCharType="separate"/>
        </w:r>
        <w:r>
          <w:t>75</w:t>
        </w:r>
        <w:r>
          <w:fldChar w:fldCharType="end"/>
        </w:r>
      </w:hyperlink>
    </w:p>
    <w:p>
      <w:pPr>
        <w:pStyle w:val="TOC2"/>
        <w:tabs>
          <w:tab w:val="right" w:leader="dot" w:pos="8306"/>
        </w:tabs>
      </w:pPr>
      <w:hyperlink w:anchor="_Toc4160" w:history="1">
        <w:r>
          <w:rPr>
            <w:rFonts w:ascii="仿宋" w:eastAsia="仿宋" w:hAnsi="仿宋" w:cs="仿宋" w:hint="eastAsia"/>
            <w:lang w:eastAsia="zh-CN"/>
          </w:rPr>
          <w:t>(一)、红细胞溶血素项目治理结构</w:t>
        </w:r>
        <w:r>
          <w:tab/>
        </w:r>
        <w:r>
          <w:fldChar w:fldCharType="begin"/>
        </w:r>
        <w:r>
          <w:instrText xml:space="preserve"> PAGEREF _Toc4160 \h </w:instrText>
        </w:r>
        <w:r>
          <w:fldChar w:fldCharType="separate"/>
        </w:r>
        <w:r>
          <w:t>75</w:t>
        </w:r>
        <w:r>
          <w:fldChar w:fldCharType="end"/>
        </w:r>
      </w:hyperlink>
    </w:p>
    <w:p>
      <w:pPr>
        <w:pStyle w:val="TOC2"/>
        <w:tabs>
          <w:tab w:val="right" w:leader="dot" w:pos="8306"/>
        </w:tabs>
      </w:pPr>
      <w:hyperlink w:anchor="_Toc19508" w:history="1">
        <w:r>
          <w:rPr>
            <w:rFonts w:ascii="仿宋" w:eastAsia="仿宋" w:hAnsi="仿宋" w:cs="仿宋" w:hint="eastAsia"/>
            <w:lang w:eastAsia="zh-CN"/>
          </w:rPr>
          <w:t>(二)、监督与审计</w:t>
        </w:r>
        <w:r>
          <w:tab/>
        </w:r>
        <w:r>
          <w:fldChar w:fldCharType="begin"/>
        </w:r>
        <w:r>
          <w:instrText xml:space="preserve"> PAGEREF _Toc19508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81"/>
      <w:r>
        <w:rPr>
          <w:rFonts w:ascii="仿宋" w:eastAsia="仿宋" w:hAnsi="仿宋" w:cs="仿宋" w:hint="eastAsia"/>
          <w:sz w:val="28"/>
          <w:lang w:eastAsia="zh-CN"/>
        </w:rPr>
        <w:t>一、红细胞溶血素项目危机管理</w:t>
      </w:r>
      <w:bookmarkEnd w:id="2"/>
    </w:p>
    <w:p>
      <w:pPr>
        <w:pStyle w:val="Heading2"/>
        <w:rPr>
          <w:rFonts w:ascii="仿宋" w:eastAsia="仿宋" w:hAnsi="仿宋" w:cs="仿宋" w:hint="eastAsia"/>
          <w:lang w:eastAsia="zh-CN"/>
        </w:rPr>
      </w:pPr>
      <w:bookmarkStart w:id="3" w:name="_Toc23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红细胞溶血素项目危机管理中，危机预警与识别是确保红细胞溶血素项目稳健运行的核心步骤。通过建立全面的监测机制，红细胞溶血素项目团队旨在及时发现和理解潜在的风险和危机因素，以便采取及时的预防和应对措施，确保红细胞溶血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首先，通过深入的风险评估，红细胞溶血素项目团队全面分析了整个红细胞溶血素项目和各个阶段可能存在的威胁。这包括准确评估每个潜在风险的发生概率和可能影响的程度，为后续危机预警提供了有力支持。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红细胞溶血素项目团队着重于明确定义红细胞溶血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红细胞溶血素项目进展的持续监控，团队能够及时发现潜在问题并作出迅速反应。红细胞溶血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在这一阶段，团队的专业素养和反应速度将发挥至关重要的作用，以确保潜在危机能够在初期得到有效的处理，最大程度地减轻负面影响。通过危机预警与识别，红细胞溶血素项目得以更有序、可控地推进。</w:t>
      </w:r>
    </w:p>
    <w:p>
      <w:pPr>
        <w:pStyle w:val="Heading2"/>
        <w:ind w:firstLine="560" w:firstLineChars="200"/>
        <w:rPr>
          <w:rFonts w:ascii="仿宋" w:eastAsia="仿宋" w:hAnsi="仿宋" w:cs="仿宋" w:hint="eastAsia"/>
          <w:sz w:val="28"/>
          <w:lang w:eastAsia="zh-CN"/>
        </w:rPr>
      </w:pPr>
      <w:bookmarkStart w:id="4" w:name="_Toc245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在危机发生时，红细胞溶血素项目团队立即行动，成立了应急小组。该小组的任务是迅速制定并实施紧急应对措施，以最小化潜在损失。以下是采取的主要措施：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暂停红细胞溶血素项目进度：为遏制危机蔓延，红细胞溶血素项目暂时停止进行，以便全面评估当前状况。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资源重新分配：重新评估红细胞溶血素项目资源的分配，确保最大限度地减小损失。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实时沟通：与关键利益相关者建立实时沟通机制，向他们传递红细胞溶血素项目危机的实际状况，保障红细胞溶血素项目核心利益。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在紧急应对的同时，红细胞溶血素项目团队强调了团队协作和有效沟通的重要性。以下是团队协作的关键举措：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信息共享机制：建立了信息共享平台，确保团队成员能够及时获取红细胞溶血素项目危机的实时信息。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领导者沟通：红细胞溶血素项目领导者通过定期会议和即时沟通工具，指导团队应对危机，保持团队稳定运行。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随着危机得到初步控制，红细胞溶血素项目团队转向制定恢复计划，以确保红细胞溶血素项目能够从中迅速恢复。主要恢复计划包括：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修复受损的进度计划：重新评估红细胞溶血素项目进度，制定修复计划，确保红细胞溶血素项目尽快回归正常进程。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重新调整资源分配：优化资源分配，确保红细胞溶血素项目在有限资源下高效运转。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风险管理机制加强：对红细胞溶血素项目风险进行全面评估，制定更强化的风险管理策略，以预防未来可能的危机。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945"/>
      <w:r>
        <w:rPr>
          <w:rFonts w:ascii="仿宋" w:eastAsia="仿宋" w:hAnsi="仿宋" w:cs="仿宋" w:hint="eastAsia"/>
          <w:sz w:val="28"/>
          <w:lang w:eastAsia="zh-CN"/>
        </w:rPr>
        <w:t>二、红细胞溶血素项目概论</w:t>
      </w:r>
      <w:bookmarkEnd w:id="5"/>
    </w:p>
    <w:p>
      <w:pPr>
        <w:pStyle w:val="Heading2"/>
        <w:rPr>
          <w:rFonts w:ascii="仿宋" w:eastAsia="仿宋" w:hAnsi="仿宋" w:cs="仿宋" w:hint="eastAsia"/>
          <w:lang w:eastAsia="zh-CN"/>
        </w:rPr>
      </w:pPr>
      <w:bookmarkStart w:id="6" w:name="_Toc24586"/>
      <w:r>
        <w:rPr>
          <w:rFonts w:ascii="仿宋" w:eastAsia="仿宋" w:hAnsi="仿宋" w:cs="仿宋" w:hint="eastAsia"/>
          <w:lang w:eastAsia="zh-CN"/>
        </w:rPr>
        <w:t>(一)、红细胞溶血素项目概况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起源追溯至对市场的深入洞察。市场的不断演变与变革为红细胞溶血素项目提供了难得的机遇。当前市场存在的需求缺口和变革的大环境共同构成了红细胞溶血素项目的背景。这个红细胞溶血素项目旨在充分利用市场机遇，填补行业中尚未满足的需求，为客户提供全新的解决方案。市场的变革和需求的增长使得这个红细胞溶血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红细胞溶血素项目名称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正式命名为红细胞溶血素。这个名称不仅仅是一个标识，更代表了红细胞溶血素项目的核心理念和愿景。它蕴含着红细胞溶血素项目所要解决问题的关键字，具有强烈的表达和辨识度，为红细胞溶血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红细胞溶血素项目目标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核心目标是提供一种全新、高效的解决方案，满足客户日益增长的需求。红细胞溶血素项目追求的不仅仅是满足市场需求，更是在市场中获得卓越的竞争优势。通过不断提升产品或服务的质量和创新水平，红细胞溶血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红细胞溶血素项目范围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全面涵盖了产品研发、制造、市场推广和售后服务，确保从产品设计到最终用户体验的全方位关注。这一全面的红细胞溶血素项目范围是为了确保红细胞溶血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红细胞溶血素项目时间表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红细胞溶血素项目计划在未来18个月内完成，包括研发、测试、市场试点和正式推出等不同阶段。这个时间表的合理设计是为了确保红细胞溶血素项目各个阶段的顺利推进，以便按时交付高质量的成果。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红细胞溶血素项目预算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总预算估算为XX百万美元，主要分配在研发、市场推广、人员培训和运营等方面。这一充足的预算为红细胞溶血素项目提供了充足的资源，确保红细胞溶血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红细胞溶血素项目风险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可能面临的风险包括市场接受度低、技术难题、竞争激烈等。红细胞溶血素项目团队已经制定了相应的风险应对计划，通过前瞻性的风险管理，确保红细胞溶血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红细胞溶血素项目团队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红细胞溶血素项目汇聚了一支经验丰富、多领域专业素养的核心团队，确保红细胞溶血素项目在各个方面都能拥有高水平的执行力。团队的协同作战是红细胞溶血素项目成功的关键因素之一。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红细胞溶血素项目背景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红细胞溶血素项目的背景根植于市场对更高效、创新产品的渴望，同时也受到科技发展对行业格局的深刻改变的影响。这为红细胞溶血素项目提供了广阔的发展空间和市场需求。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红细胞溶血素项目现状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截至目前，红细胞溶血素项目已完成市场调研和技术验证，取得了初步的成功。这为红细胞溶血素项目在未来的发展奠定了坚实的基础，为更远大的目标打下了坚实的基石。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129"/>
      <w:r>
        <w:rPr>
          <w:rFonts w:ascii="仿宋" w:eastAsia="仿宋" w:hAnsi="仿宋" w:cs="仿宋" w:hint="eastAsia"/>
          <w:sz w:val="28"/>
          <w:lang w:eastAsia="zh-CN"/>
        </w:rPr>
        <w:t>(二)、红细胞溶血素项目目标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keyword》红细胞溶血素项目首要业务目标是在市场中占据有利地位，实现产品/服务的成功推广和销售。通过不断提升产品质量、创新性，红细胞溶血素项目追求成为行业中的领导者，赢得更多客户的青睐。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在科技迅速发展的时代，红细胞溶血素项目着眼于技术创新。通过持续的研发和技术升级，红细胞溶血素项目旨在推出更具创新性的产品或服务，以满足市场对新鲜、先进解决方案的需求。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为了建立可持续的客户关系，红细胞溶血素项目设定了客户满意度目标。通过提供卓越的产品质量和优质的客户服务，红细胞溶血素项目追求赢得客户的信任和忠诚度，确保他们的满意度达到行业领先水平。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红细胞溶血素项目注重社会责任和可持续发展。通过实施环保、社会责任红细胞溶血素项目，红细胞溶血素项目致力于在经济发展的同时保护环境，促进社会公平，实现可持续经营。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红细胞溶血素项目的团队是实现目标的核心驱动力。因此，红细胞溶血素项目设定了团队发展目标，包括提升团队成员的专业技能、培养领导力，以及搭建协同高效的团队工作氛围。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498"/>
      <w:r>
        <w:rPr>
          <w:rFonts w:ascii="仿宋" w:eastAsia="仿宋" w:hAnsi="仿宋" w:cs="仿宋" w:hint="eastAsia"/>
          <w:sz w:val="28"/>
          <w:lang w:eastAsia="zh-CN"/>
        </w:rPr>
        <w:t>(三)、红细胞溶血素项目提出的理由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红细胞溶血素项目提出的理由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提出源于对市场机遇的深刻洞察。当前市场中存在的需求缺口和行业发展趋势表明，有巨大的商业机会等待被开发。通过准确捕捉市场机遇，红细胞溶血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理念基于对技术创新的信仰。通过持续的研发和技术投入，红细胞溶血素项目有望推出更具创新性的产品或服务。在科技飞速发展的当下，红细胞溶血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提出是为了增强企业的行业竞争力。通过提升产品或服务的质量和独特性，红细胞溶血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红细胞溶血素项目响应了消费者需求的变化。随着社会和科技的不断发展，消费者对产品和服务的需求也在发生变化。通过深入了解并及时回应消费者的新需求，红细胞溶血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红细胞溶血素项目的提出是企业战略发展规划的一部分。在面对日益激烈的市场竞争和不断变化的商业环境中，红细胞溶血素项目作为企业战略的一环，旨在为企业开辟新的增长领域，巩固企业在行业中的地位。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提出不仅仅是基于商业考量，还注重社会责任。通过推出环保、社会责任等方面的红细胞溶血素项目，红细胞溶血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红细胞溶血素项目的提出反映了对利益相关者期望的关注。包括客户、员工、投资者等利益相关者在企业发展中都有着各自的期望，红细胞溶血素项目力求在满足这些期望的同时，取得更大的共赢。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7750"/>
      <w:r>
        <w:rPr>
          <w:rFonts w:ascii="仿宋" w:eastAsia="仿宋" w:hAnsi="仿宋" w:cs="仿宋" w:hint="eastAsia"/>
          <w:sz w:val="28"/>
          <w:lang w:eastAsia="zh-CN"/>
        </w:rPr>
        <w:t>(四)、红细胞溶血素项目意义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在实施红细胞溶血素项目的过程中，我们不仅仅是在追逐商业成功，更是为企业和社会的多个层面创造了深远的意义。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首要意义在于提升企业的市场竞争力。通过持续的创新和对产品质量的高标准要求，红细胞溶血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细胞溶血素项目的推进将促使行业技术水平的提升。通过引入先进技术和创新性解决方案，红细胞溶血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细胞溶血素项目不仅创造了大量就业机会，提高了就业水平，还注重社会责任和环保。通过参与社会公益事业和推动环保红细胞溶血素项目，红细胞溶血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综合而言，红细胞溶血素项目意义重大，不仅推动了企业的发展，也为行业和社会的进步贡献了积极力量。这是一个全面而深刻的影响，将在未来产生可持续的正面效应。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100"/>
      <w:r>
        <w:rPr>
          <w:rFonts w:ascii="仿宋" w:eastAsia="仿宋" w:hAnsi="仿宋" w:cs="仿宋" w:hint="eastAsia"/>
          <w:sz w:val="28"/>
          <w:lang w:eastAsia="zh-CN"/>
        </w:rPr>
        <w:t>(五)、红细胞溶血素项目背景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在当今迅猛发展的商业环境中，红细胞溶血素项目的动因根植于对多方面因素的审慎考量。这个红细胞溶血素项目的提出并非孤立的决策，而是对企业所处背景深入思考的产物。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红细胞溶血素项目背后的首要原因。科技的迅速发展和全球市场的快速变化使得企业必须灵活应对。红细胞溶血素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竞争的激烈程度也是红细胞溶血素项目背景中不可忽视的一环。企业需要在激烈竞争中脱颖而出，为此，红细胞溶血素项目致力于打破常规，提供独特的价值主张，以吸引客户并确保市场份额的增长。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技术的迅速发展为企业带来了机遇与挑战。作为红细胞溶血素项目启动的背景之一，对新兴技术的应用将有助于提升企业的技术水平，使其在不断演进的商业环境中保持竞争优势。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此外，社会对企业责任的期望也在逐渐升高。红细胞溶血素项目充分融入了社会责任的理念，通过可持续经营和社会公益红细胞溶血素项目，企图为社会贡献一份力量，在商业成功的同时关注社会价值。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402"/>
      <w:r>
        <w:rPr>
          <w:rFonts w:ascii="仿宋" w:eastAsia="仿宋" w:hAnsi="仿宋" w:cs="仿宋" w:hint="eastAsia"/>
          <w:sz w:val="28"/>
          <w:lang w:eastAsia="zh-CN"/>
        </w:rPr>
        <w:t>三、红细胞溶血素项目绩效评估</w:t>
      </w:r>
      <w:bookmarkEnd w:id="11"/>
    </w:p>
    <w:p>
      <w:pPr>
        <w:pStyle w:val="Heading2"/>
        <w:rPr>
          <w:rFonts w:ascii="仿宋" w:eastAsia="仿宋" w:hAnsi="仿宋" w:cs="仿宋" w:hint="eastAsia"/>
          <w:lang w:eastAsia="zh-CN"/>
        </w:rPr>
      </w:pPr>
      <w:bookmarkStart w:id="12" w:name="_Toc2702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红细胞溶血素项目中，我们设计了一套全面的绩效评估指标，以确保红细胞溶血素项目的可控和成功交付。这些指标跨足红细胞溶血素项目目标、成本、进度和质量等多个维度，为我们提供了全面洞察红细胞溶血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目标达成率是我们关注的首要指标。我们设定了明确的目标，并通过定期监测和评估，迅速发现并应对潜在的目标偏差。这为红细胞溶血素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成本绩效是另一个核心关注点。通过实际成本与预算成本的对比分析，我们深入了解成本差异的原因，及时调整资源分配，保持红细胞溶血素项目在经济效益方面的合理水平。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进度作为关键的绩效指标之一，得到了精心的关注。我们制定了详细的红细胞溶血素项目进度计划，并设立了进度符合度指标，确保实际进度与计划进度保持一致。这使我们能够快速发现和解决潜在的进度问题，保持红细胞溶血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细胞溶血素项目绩效的不可或缺的一环。我们引入了一系列的质量标准和客户满意度指标，以确保红细胞溶血素项目交付的成果在质量上达到或超越预期水平。通过持续监测这些指标，我们努力提升红细胞溶血素项目整体质量水平，为红细胞溶血素项目的成功交付提供有力保障。通过这些科学且全面的绩效评估，我们能够更好地引导红细胞溶血素项目的持续改进，确保红细胞溶血素项目目标的顺利达成。</w:t>
      </w:r>
    </w:p>
    <w:p>
      <w:pPr>
        <w:pStyle w:val="Heading2"/>
        <w:ind w:firstLine="560" w:firstLineChars="200"/>
        <w:rPr>
          <w:rFonts w:ascii="仿宋" w:eastAsia="仿宋" w:hAnsi="仿宋" w:cs="仿宋" w:hint="eastAsia"/>
          <w:sz w:val="28"/>
          <w:lang w:eastAsia="zh-CN"/>
        </w:rPr>
      </w:pPr>
      <w:bookmarkStart w:id="13" w:name="_Toc2990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绩效评估是红细胞溶血素项目中的关键环节，为确保红细胞溶血素项目达到预期目标，我们采用了多层次、多维度的绩效评估方法。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细胞溶血素项目的战略目标对齐，确保每个决策和行动都与红细胞溶血素项目整体目标保持一致。团队会定期召开战略对齐会议，审视当前工作与红细胞溶血素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细胞溶血素项目进度、质量、成本和风险等方面。这些指标通过数据收集和分析，为红细胞溶血素项目管理团队提供了客观的评估依据。例如，我们通过红细胞溶血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绩效评估不仅仅停留在红细胞溶血素项目内部，还考虑了红细胞溶血素项目对外部环境的影响。我们定期进行干系人满意度调查，以了解各利益相关方对红细胞溶血素项目的期望和满意度，并及时做出调整。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这种多层次、多角度的绩效评估方法，使得我们能够全面了解红细胞溶血素项目的运行状态，及时做出调整，确保红细胞溶血素项目在不断变化的环境中保持稳健前行。</w:t>
      </w:r>
    </w:p>
    <w:p>
      <w:pPr>
        <w:pStyle w:val="Heading2"/>
        <w:ind w:firstLine="560" w:firstLineChars="200"/>
        <w:rPr>
          <w:rFonts w:ascii="仿宋" w:eastAsia="仿宋" w:hAnsi="仿宋" w:cs="仿宋" w:hint="eastAsia"/>
          <w:sz w:val="28"/>
          <w:lang w:eastAsia="zh-CN"/>
        </w:rPr>
      </w:pPr>
      <w:bookmarkStart w:id="14" w:name="_Toc118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为了确保红细胞溶血素项目的有效管理和不断优化，我们采用了精心设计的绩效评估周期。这个周期旨在实现灵活、实时和全面的评估，以适应红细胞溶血素项目执行中的各种挑战。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细胞溶血素项目的不同需求，分为短期、中期和长期。短期评估关注每个迭代或工作周期，以及时发现和解决当前任务中的问题。中期评估涵盖几个迭代，深入了解整体红细胞溶血素项目的趋势和性能。长期评估则着眼于整个红细胞溶血素项目阶段，确保红细胞溶血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细胞溶血素项目管理工具和协作平台，团队成员能够随时更新和分享红细胞溶血素项目数据。这种实时性的反馈机制使我们能够及时察觉潜在问题，快速调整，保持红细胞溶血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细胞溶血素项目的决策制定密不可分。每个周期的红细胞溶血素项目回顾会议成为集体总结经验、识别问题深层次原因并找到创新解决方案的平台。这种定期的反思与调整机制使红细胞溶血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7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929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技术管理特点体现在其创新导向。通过引入最先进的技术趋势和解决方案，红细胞溶血素项目致力于提升科技含量、提高质量和效率水平。这意味着我们将采用最新的工具和方法，确保红细胞溶血素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细胞溶血素项目技术管理的显著特征。通过整合不同领域的技术资源，我们实现了跨学科的协同工作。这有助于优化技术架构，提高整体效能。此外，整合性策略还促进了不同技术团队之间的紧密沟通和高效合作，确保红细胞溶血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细胞溶血素项目所采用的技术。通过不断优化技术方案，红细胞溶血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细胞溶血素项目团队将在红细胞溶血素项目初期识别可能的技术风险，并采取相应的预防和应对措施。通过建立健全的风险评估机制，红细胞溶血素项目能够在实施过程中及时发现并解决潜在的技术问题，保障红细胞溶血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细胞溶血素项目中，技术将成为红细胞溶血素项目成功的有力支持。这一深度剖析揭示了技术管理在红细胞溶血素项目实施中的关键作用，为红细胞溶血素项目的技术基础奠定了坚实的基础。</w:t>
      </w:r>
    </w:p>
    <w:p>
      <w:pPr>
        <w:pStyle w:val="Heading2"/>
        <w:ind w:firstLine="560" w:firstLineChars="200"/>
        <w:rPr>
          <w:rFonts w:ascii="仿宋" w:eastAsia="仿宋" w:hAnsi="仿宋" w:cs="仿宋" w:hint="eastAsia"/>
          <w:sz w:val="28"/>
          <w:lang w:eastAsia="zh-CN"/>
        </w:rPr>
      </w:pPr>
      <w:bookmarkStart w:id="17" w:name="_Toc7861"/>
      <w:r>
        <w:rPr>
          <w:rFonts w:ascii="仿宋" w:eastAsia="仿宋" w:hAnsi="仿宋" w:cs="仿宋" w:hint="eastAsia"/>
          <w:sz w:val="28"/>
          <w:lang w:eastAsia="zh-CN"/>
        </w:rPr>
        <w:t>(二)、红细胞溶血素项目工艺技术设计方案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https://d.book118.com/856035235214010032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0D10FF"/>
    <w:rsid w:val="690D10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3523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2024-01-09T05:33:00Z</dcterms:created>
  <dcterms:modified xsi:type="dcterms:W3CDTF">2024-01-09T05:33:51Z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FC53288DC6EA462DA76648A5C728A071_11</vt:lpwstr>
  </property>
  <property fmtid="{D5CDD505-2E9C-101B-9397-08002B2CF9AE}" pid="3" name="KSOProductBuildVer">
    <vt:lpwstr>2052-12.1.0.16120</vt:lpwstr>
  </property>
</Properties>
</file>