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液力偶合器&amp;液力变矩器项目规划设计纲要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6" w:history="1">
        <w:r>
          <w:rPr>
            <w:rFonts w:ascii="仿宋" w:eastAsia="仿宋" w:hAnsi="仿宋" w:cs="仿宋" w:hint="eastAsia"/>
            <w:lang w:eastAsia="zh-CN"/>
          </w:rPr>
          <w:t>前言</w:t>
        </w:r>
        <w:r>
          <w:tab/>
        </w:r>
        <w:r>
          <w:fldChar w:fldCharType="begin"/>
        </w:r>
        <w:r>
          <w:instrText xml:space="preserve"> PAGEREF _Toc19836 \h </w:instrText>
        </w:r>
        <w:r>
          <w:fldChar w:fldCharType="separate"/>
        </w:r>
        <w:r>
          <w:t>3</w:t>
        </w:r>
        <w:r>
          <w:fldChar w:fldCharType="end"/>
        </w:r>
      </w:hyperlink>
    </w:p>
    <w:p>
      <w:pPr>
        <w:pStyle w:val="TOC1"/>
        <w:tabs>
          <w:tab w:val="right" w:leader="dot" w:pos="8306"/>
        </w:tabs>
      </w:pPr>
      <w:hyperlink w:anchor="_Toc3487" w:history="1">
        <w:r>
          <w:rPr>
            <w:rFonts w:ascii="仿宋" w:eastAsia="仿宋" w:hAnsi="仿宋" w:cs="仿宋" w:hint="eastAsia"/>
            <w:lang w:eastAsia="zh-CN"/>
          </w:rPr>
          <w:t>一、液力偶合器&amp;液力变矩器项目危机管理</w:t>
        </w:r>
        <w:r>
          <w:tab/>
        </w:r>
        <w:r>
          <w:fldChar w:fldCharType="begin"/>
        </w:r>
        <w:r>
          <w:instrText xml:space="preserve"> PAGEREF _Toc3487 \h </w:instrText>
        </w:r>
        <w:r>
          <w:fldChar w:fldCharType="separate"/>
        </w:r>
        <w:r>
          <w:t>3</w:t>
        </w:r>
        <w:r>
          <w:fldChar w:fldCharType="end"/>
        </w:r>
      </w:hyperlink>
    </w:p>
    <w:p>
      <w:pPr>
        <w:pStyle w:val="TOC2"/>
        <w:tabs>
          <w:tab w:val="right" w:leader="dot" w:pos="8306"/>
        </w:tabs>
      </w:pPr>
      <w:hyperlink w:anchor="_Toc16783" w:history="1">
        <w:r>
          <w:rPr>
            <w:rFonts w:ascii="仿宋" w:eastAsia="仿宋" w:hAnsi="仿宋" w:cs="仿宋" w:hint="eastAsia"/>
            <w:lang w:eastAsia="zh-CN"/>
          </w:rPr>
          <w:t>(一)、危机预警与识别</w:t>
        </w:r>
        <w:r>
          <w:tab/>
        </w:r>
        <w:r>
          <w:fldChar w:fldCharType="begin"/>
        </w:r>
        <w:r>
          <w:instrText xml:space="preserve"> PAGEREF _Toc16783 \h </w:instrText>
        </w:r>
        <w:r>
          <w:fldChar w:fldCharType="separate"/>
        </w:r>
        <w:r>
          <w:t>3</w:t>
        </w:r>
        <w:r>
          <w:fldChar w:fldCharType="end"/>
        </w:r>
      </w:hyperlink>
    </w:p>
    <w:p>
      <w:pPr>
        <w:pStyle w:val="TOC2"/>
        <w:tabs>
          <w:tab w:val="right" w:leader="dot" w:pos="8306"/>
        </w:tabs>
      </w:pPr>
      <w:hyperlink w:anchor="_Toc31844" w:history="1">
        <w:r>
          <w:rPr>
            <w:rFonts w:ascii="仿宋" w:eastAsia="仿宋" w:hAnsi="仿宋" w:cs="仿宋" w:hint="eastAsia"/>
            <w:lang w:eastAsia="zh-CN"/>
          </w:rPr>
          <w:t>(二)、危机应对与恢复</w:t>
        </w:r>
        <w:r>
          <w:tab/>
        </w:r>
        <w:r>
          <w:fldChar w:fldCharType="begin"/>
        </w:r>
        <w:r>
          <w:instrText xml:space="preserve"> PAGEREF _Toc31844 \h </w:instrText>
        </w:r>
        <w:r>
          <w:fldChar w:fldCharType="separate"/>
        </w:r>
        <w:r>
          <w:t>4</w:t>
        </w:r>
        <w:r>
          <w:fldChar w:fldCharType="end"/>
        </w:r>
      </w:hyperlink>
    </w:p>
    <w:p>
      <w:pPr>
        <w:pStyle w:val="TOC1"/>
        <w:tabs>
          <w:tab w:val="right" w:leader="dot" w:pos="8306"/>
        </w:tabs>
      </w:pPr>
      <w:hyperlink w:anchor="_Toc27881" w:history="1">
        <w:r>
          <w:rPr>
            <w:rFonts w:ascii="仿宋" w:eastAsia="仿宋" w:hAnsi="仿宋" w:cs="仿宋" w:hint="eastAsia"/>
            <w:lang w:eastAsia="zh-CN"/>
          </w:rPr>
          <w:t>二、产品规划分析</w:t>
        </w:r>
        <w:r>
          <w:tab/>
        </w:r>
        <w:r>
          <w:fldChar w:fldCharType="begin"/>
        </w:r>
        <w:r>
          <w:instrText xml:space="preserve"> PAGEREF _Toc27881 \h </w:instrText>
        </w:r>
        <w:r>
          <w:fldChar w:fldCharType="separate"/>
        </w:r>
        <w:r>
          <w:t>6</w:t>
        </w:r>
        <w:r>
          <w:fldChar w:fldCharType="end"/>
        </w:r>
      </w:hyperlink>
    </w:p>
    <w:p>
      <w:pPr>
        <w:pStyle w:val="TOC2"/>
        <w:tabs>
          <w:tab w:val="right" w:leader="dot" w:pos="8306"/>
        </w:tabs>
      </w:pPr>
      <w:hyperlink w:anchor="_Toc2433" w:history="1">
        <w:r>
          <w:rPr>
            <w:rFonts w:ascii="仿宋" w:eastAsia="仿宋" w:hAnsi="仿宋" w:cs="仿宋" w:hint="eastAsia"/>
            <w:lang w:eastAsia="zh-CN"/>
          </w:rPr>
          <w:t>(一)、产品规划</w:t>
        </w:r>
        <w:r>
          <w:tab/>
        </w:r>
        <w:r>
          <w:fldChar w:fldCharType="begin"/>
        </w:r>
        <w:r>
          <w:instrText xml:space="preserve"> PAGEREF _Toc2433 \h </w:instrText>
        </w:r>
        <w:r>
          <w:fldChar w:fldCharType="separate"/>
        </w:r>
        <w:r>
          <w:t>6</w:t>
        </w:r>
        <w:r>
          <w:fldChar w:fldCharType="end"/>
        </w:r>
      </w:hyperlink>
    </w:p>
    <w:p>
      <w:pPr>
        <w:pStyle w:val="TOC2"/>
        <w:tabs>
          <w:tab w:val="right" w:leader="dot" w:pos="8306"/>
        </w:tabs>
      </w:pPr>
      <w:hyperlink w:anchor="_Toc13743" w:history="1">
        <w:r>
          <w:rPr>
            <w:rFonts w:ascii="仿宋" w:eastAsia="仿宋" w:hAnsi="仿宋" w:cs="仿宋" w:hint="eastAsia"/>
            <w:lang w:eastAsia="zh-CN"/>
          </w:rPr>
          <w:t>(二)、建设规模</w:t>
        </w:r>
        <w:r>
          <w:tab/>
        </w:r>
        <w:r>
          <w:fldChar w:fldCharType="begin"/>
        </w:r>
        <w:r>
          <w:instrText xml:space="preserve"> PAGEREF _Toc13743 \h </w:instrText>
        </w:r>
        <w:r>
          <w:fldChar w:fldCharType="separate"/>
        </w:r>
        <w:r>
          <w:t>6</w:t>
        </w:r>
        <w:r>
          <w:fldChar w:fldCharType="end"/>
        </w:r>
      </w:hyperlink>
    </w:p>
    <w:p>
      <w:pPr>
        <w:pStyle w:val="TOC1"/>
        <w:tabs>
          <w:tab w:val="right" w:leader="dot" w:pos="8306"/>
        </w:tabs>
      </w:pPr>
      <w:hyperlink w:anchor="_Toc1521" w:history="1">
        <w:r>
          <w:rPr>
            <w:rFonts w:ascii="仿宋" w:eastAsia="仿宋" w:hAnsi="仿宋" w:cs="仿宋" w:hint="eastAsia"/>
            <w:lang w:eastAsia="zh-CN"/>
          </w:rPr>
          <w:t>三、液力偶合器&amp;液力变矩器项目文档管理</w:t>
        </w:r>
        <w:r>
          <w:tab/>
        </w:r>
        <w:r>
          <w:fldChar w:fldCharType="begin"/>
        </w:r>
        <w:r>
          <w:instrText xml:space="preserve"> PAGEREF _Toc1521 \h </w:instrText>
        </w:r>
        <w:r>
          <w:fldChar w:fldCharType="separate"/>
        </w:r>
        <w:r>
          <w:t>8</w:t>
        </w:r>
        <w:r>
          <w:fldChar w:fldCharType="end"/>
        </w:r>
      </w:hyperlink>
    </w:p>
    <w:p>
      <w:pPr>
        <w:pStyle w:val="TOC2"/>
        <w:tabs>
          <w:tab w:val="right" w:leader="dot" w:pos="8306"/>
        </w:tabs>
      </w:pPr>
      <w:hyperlink w:anchor="_Toc18106" w:history="1">
        <w:r>
          <w:rPr>
            <w:rFonts w:ascii="仿宋" w:eastAsia="仿宋" w:hAnsi="仿宋" w:cs="仿宋" w:hint="eastAsia"/>
            <w:lang w:eastAsia="zh-CN"/>
          </w:rPr>
          <w:t>(一)、文档编制与审查</w:t>
        </w:r>
        <w:r>
          <w:tab/>
        </w:r>
        <w:r>
          <w:fldChar w:fldCharType="begin"/>
        </w:r>
        <w:r>
          <w:instrText xml:space="preserve"> PAGEREF _Toc18106 \h </w:instrText>
        </w:r>
        <w:r>
          <w:fldChar w:fldCharType="separate"/>
        </w:r>
        <w:r>
          <w:t>8</w:t>
        </w:r>
        <w:r>
          <w:fldChar w:fldCharType="end"/>
        </w:r>
      </w:hyperlink>
    </w:p>
    <w:p>
      <w:pPr>
        <w:pStyle w:val="TOC2"/>
        <w:tabs>
          <w:tab w:val="right" w:leader="dot" w:pos="8306"/>
        </w:tabs>
      </w:pPr>
      <w:hyperlink w:anchor="_Toc8163" w:history="1">
        <w:r>
          <w:rPr>
            <w:rFonts w:ascii="仿宋" w:eastAsia="仿宋" w:hAnsi="仿宋" w:cs="仿宋" w:hint="eastAsia"/>
            <w:lang w:eastAsia="zh-CN"/>
          </w:rPr>
          <w:t>(二)、文档发布与分发</w:t>
        </w:r>
        <w:r>
          <w:tab/>
        </w:r>
        <w:r>
          <w:fldChar w:fldCharType="begin"/>
        </w:r>
        <w:r>
          <w:instrText xml:space="preserve"> PAGEREF _Toc8163 \h </w:instrText>
        </w:r>
        <w:r>
          <w:fldChar w:fldCharType="separate"/>
        </w:r>
        <w:r>
          <w:t>9</w:t>
        </w:r>
        <w:r>
          <w:fldChar w:fldCharType="end"/>
        </w:r>
      </w:hyperlink>
    </w:p>
    <w:p>
      <w:pPr>
        <w:pStyle w:val="TOC2"/>
        <w:tabs>
          <w:tab w:val="right" w:leader="dot" w:pos="8306"/>
        </w:tabs>
      </w:pPr>
      <w:hyperlink w:anchor="_Toc29002" w:history="1">
        <w:r>
          <w:rPr>
            <w:rFonts w:ascii="仿宋" w:eastAsia="仿宋" w:hAnsi="仿宋" w:cs="仿宋" w:hint="eastAsia"/>
            <w:lang w:eastAsia="zh-CN"/>
          </w:rPr>
          <w:t>(三)、文档存档与归档</w:t>
        </w:r>
        <w:r>
          <w:tab/>
        </w:r>
        <w:r>
          <w:fldChar w:fldCharType="begin"/>
        </w:r>
        <w:r>
          <w:instrText xml:space="preserve"> PAGEREF _Toc29002 \h </w:instrText>
        </w:r>
        <w:r>
          <w:fldChar w:fldCharType="separate"/>
        </w:r>
        <w:r>
          <w:t>10</w:t>
        </w:r>
        <w:r>
          <w:fldChar w:fldCharType="end"/>
        </w:r>
      </w:hyperlink>
    </w:p>
    <w:p>
      <w:pPr>
        <w:pStyle w:val="TOC1"/>
        <w:tabs>
          <w:tab w:val="right" w:leader="dot" w:pos="8306"/>
        </w:tabs>
      </w:pPr>
      <w:hyperlink w:anchor="_Toc6179" w:history="1">
        <w:r>
          <w:rPr>
            <w:rFonts w:ascii="仿宋" w:eastAsia="仿宋" w:hAnsi="仿宋" w:cs="仿宋" w:hint="eastAsia"/>
            <w:lang w:eastAsia="zh-CN"/>
          </w:rPr>
          <w:t>四、工艺说明</w:t>
        </w:r>
        <w:r>
          <w:tab/>
        </w:r>
        <w:r>
          <w:fldChar w:fldCharType="begin"/>
        </w:r>
        <w:r>
          <w:instrText xml:space="preserve"> PAGEREF _Toc6179 \h </w:instrText>
        </w:r>
        <w:r>
          <w:fldChar w:fldCharType="separate"/>
        </w:r>
        <w:r>
          <w:t>11</w:t>
        </w:r>
        <w:r>
          <w:fldChar w:fldCharType="end"/>
        </w:r>
      </w:hyperlink>
    </w:p>
    <w:p>
      <w:pPr>
        <w:pStyle w:val="TOC2"/>
        <w:tabs>
          <w:tab w:val="right" w:leader="dot" w:pos="8306"/>
        </w:tabs>
      </w:pPr>
      <w:hyperlink w:anchor="_Toc32094" w:history="1">
        <w:r>
          <w:rPr>
            <w:rFonts w:ascii="仿宋" w:eastAsia="仿宋" w:hAnsi="仿宋" w:cs="仿宋" w:hint="eastAsia"/>
            <w:lang w:eastAsia="zh-CN"/>
          </w:rPr>
          <w:t>(一)、技术管理特点</w:t>
        </w:r>
        <w:r>
          <w:tab/>
        </w:r>
        <w:r>
          <w:fldChar w:fldCharType="begin"/>
        </w:r>
        <w:r>
          <w:instrText xml:space="preserve"> PAGEREF _Toc32094 \h </w:instrText>
        </w:r>
        <w:r>
          <w:fldChar w:fldCharType="separate"/>
        </w:r>
        <w:r>
          <w:t>11</w:t>
        </w:r>
        <w:r>
          <w:fldChar w:fldCharType="end"/>
        </w:r>
      </w:hyperlink>
    </w:p>
    <w:p>
      <w:pPr>
        <w:pStyle w:val="TOC2"/>
        <w:tabs>
          <w:tab w:val="right" w:leader="dot" w:pos="8306"/>
        </w:tabs>
      </w:pPr>
      <w:hyperlink w:anchor="_Toc32649" w:history="1">
        <w:r>
          <w:rPr>
            <w:rFonts w:ascii="仿宋" w:eastAsia="仿宋" w:hAnsi="仿宋" w:cs="仿宋" w:hint="eastAsia"/>
            <w:lang w:eastAsia="zh-CN"/>
          </w:rPr>
          <w:t>(二)、液力偶合器&amp;液力变矩器项目工艺技术设计方案</w:t>
        </w:r>
        <w:r>
          <w:tab/>
        </w:r>
        <w:r>
          <w:fldChar w:fldCharType="begin"/>
        </w:r>
        <w:r>
          <w:instrText xml:space="preserve"> PAGEREF _Toc32649 \h </w:instrText>
        </w:r>
        <w:r>
          <w:fldChar w:fldCharType="separate"/>
        </w:r>
        <w:r>
          <w:t>13</w:t>
        </w:r>
        <w:r>
          <w:fldChar w:fldCharType="end"/>
        </w:r>
      </w:hyperlink>
    </w:p>
    <w:p>
      <w:pPr>
        <w:pStyle w:val="TOC2"/>
        <w:tabs>
          <w:tab w:val="right" w:leader="dot" w:pos="8306"/>
        </w:tabs>
      </w:pPr>
      <w:hyperlink w:anchor="_Toc26080" w:history="1">
        <w:r>
          <w:rPr>
            <w:rFonts w:ascii="仿宋" w:eastAsia="仿宋" w:hAnsi="仿宋" w:cs="仿宋" w:hint="eastAsia"/>
            <w:lang w:eastAsia="zh-CN"/>
          </w:rPr>
          <w:t>(三)、设备选型方案</w:t>
        </w:r>
        <w:r>
          <w:tab/>
        </w:r>
        <w:r>
          <w:fldChar w:fldCharType="begin"/>
        </w:r>
        <w:r>
          <w:instrText xml:space="preserve"> PAGEREF _Toc26080 \h </w:instrText>
        </w:r>
        <w:r>
          <w:fldChar w:fldCharType="separate"/>
        </w:r>
        <w:r>
          <w:t>14</w:t>
        </w:r>
        <w:r>
          <w:fldChar w:fldCharType="end"/>
        </w:r>
      </w:hyperlink>
    </w:p>
    <w:p>
      <w:pPr>
        <w:pStyle w:val="TOC1"/>
        <w:tabs>
          <w:tab w:val="right" w:leader="dot" w:pos="8306"/>
        </w:tabs>
      </w:pPr>
      <w:hyperlink w:anchor="_Toc9480" w:history="1">
        <w:r>
          <w:rPr>
            <w:rFonts w:ascii="仿宋" w:eastAsia="仿宋" w:hAnsi="仿宋" w:cs="仿宋" w:hint="eastAsia"/>
            <w:lang w:eastAsia="zh-CN"/>
          </w:rPr>
          <w:t>五、液力偶合器&amp;液力变矩器项目绩效评估</w:t>
        </w:r>
        <w:r>
          <w:tab/>
        </w:r>
        <w:r>
          <w:fldChar w:fldCharType="begin"/>
        </w:r>
        <w:r>
          <w:instrText xml:space="preserve"> PAGEREF _Toc9480 \h </w:instrText>
        </w:r>
        <w:r>
          <w:fldChar w:fldCharType="separate"/>
        </w:r>
        <w:r>
          <w:t>15</w:t>
        </w:r>
        <w:r>
          <w:fldChar w:fldCharType="end"/>
        </w:r>
      </w:hyperlink>
    </w:p>
    <w:p>
      <w:pPr>
        <w:pStyle w:val="TOC2"/>
        <w:tabs>
          <w:tab w:val="right" w:leader="dot" w:pos="8306"/>
        </w:tabs>
      </w:pPr>
      <w:hyperlink w:anchor="_Toc9977" w:history="1">
        <w:r>
          <w:rPr>
            <w:rFonts w:ascii="仿宋" w:eastAsia="仿宋" w:hAnsi="仿宋" w:cs="仿宋" w:hint="eastAsia"/>
            <w:lang w:eastAsia="zh-CN"/>
          </w:rPr>
          <w:t>(一)、绩效评估指标</w:t>
        </w:r>
        <w:r>
          <w:tab/>
        </w:r>
        <w:r>
          <w:fldChar w:fldCharType="begin"/>
        </w:r>
        <w:r>
          <w:instrText xml:space="preserve"> PAGEREF _Toc9977 \h </w:instrText>
        </w:r>
        <w:r>
          <w:fldChar w:fldCharType="separate"/>
        </w:r>
        <w:r>
          <w:t>15</w:t>
        </w:r>
        <w:r>
          <w:fldChar w:fldCharType="end"/>
        </w:r>
      </w:hyperlink>
    </w:p>
    <w:p>
      <w:pPr>
        <w:pStyle w:val="TOC2"/>
        <w:tabs>
          <w:tab w:val="right" w:leader="dot" w:pos="8306"/>
        </w:tabs>
      </w:pPr>
      <w:hyperlink w:anchor="_Toc24857" w:history="1">
        <w:r>
          <w:rPr>
            <w:rFonts w:ascii="仿宋" w:eastAsia="仿宋" w:hAnsi="仿宋" w:cs="仿宋" w:hint="eastAsia"/>
            <w:lang w:eastAsia="zh-CN"/>
          </w:rPr>
          <w:t>(二)、绩效评估方法</w:t>
        </w:r>
        <w:r>
          <w:tab/>
        </w:r>
        <w:r>
          <w:fldChar w:fldCharType="begin"/>
        </w:r>
        <w:r>
          <w:instrText xml:space="preserve"> PAGEREF _Toc24857 \h </w:instrText>
        </w:r>
        <w:r>
          <w:fldChar w:fldCharType="separate"/>
        </w:r>
        <w:r>
          <w:t>17</w:t>
        </w:r>
        <w:r>
          <w:fldChar w:fldCharType="end"/>
        </w:r>
      </w:hyperlink>
    </w:p>
    <w:p>
      <w:pPr>
        <w:pStyle w:val="TOC2"/>
        <w:tabs>
          <w:tab w:val="right" w:leader="dot" w:pos="8306"/>
        </w:tabs>
      </w:pPr>
      <w:hyperlink w:anchor="_Toc14416" w:history="1">
        <w:r>
          <w:rPr>
            <w:rFonts w:ascii="仿宋" w:eastAsia="仿宋" w:hAnsi="仿宋" w:cs="仿宋" w:hint="eastAsia"/>
            <w:lang w:eastAsia="zh-CN"/>
          </w:rPr>
          <w:t>(三)、绩效评估周期</w:t>
        </w:r>
        <w:r>
          <w:tab/>
        </w:r>
        <w:r>
          <w:fldChar w:fldCharType="begin"/>
        </w:r>
        <w:r>
          <w:instrText xml:space="preserve"> PAGEREF _Toc14416 \h </w:instrText>
        </w:r>
        <w:r>
          <w:fldChar w:fldCharType="separate"/>
        </w:r>
        <w:r>
          <w:t>18</w:t>
        </w:r>
        <w:r>
          <w:fldChar w:fldCharType="end"/>
        </w:r>
      </w:hyperlink>
    </w:p>
    <w:p>
      <w:pPr>
        <w:pStyle w:val="TOC1"/>
        <w:tabs>
          <w:tab w:val="right" w:leader="dot" w:pos="8306"/>
        </w:tabs>
      </w:pPr>
      <w:hyperlink w:anchor="_Toc4498" w:history="1">
        <w:r>
          <w:rPr>
            <w:rFonts w:ascii="仿宋" w:eastAsia="仿宋" w:hAnsi="仿宋" w:cs="仿宋" w:hint="eastAsia"/>
            <w:lang w:eastAsia="zh-CN"/>
          </w:rPr>
          <w:t>六、液力偶合器&amp;液力变矩器项目可持续发展</w:t>
        </w:r>
        <w:r>
          <w:tab/>
        </w:r>
        <w:r>
          <w:fldChar w:fldCharType="begin"/>
        </w:r>
        <w:r>
          <w:instrText xml:space="preserve"> PAGEREF _Toc4498 \h </w:instrText>
        </w:r>
        <w:r>
          <w:fldChar w:fldCharType="separate"/>
        </w:r>
        <w:r>
          <w:t>19</w:t>
        </w:r>
        <w:r>
          <w:fldChar w:fldCharType="end"/>
        </w:r>
      </w:hyperlink>
    </w:p>
    <w:p>
      <w:pPr>
        <w:pStyle w:val="TOC2"/>
        <w:tabs>
          <w:tab w:val="right" w:leader="dot" w:pos="8306"/>
        </w:tabs>
      </w:pPr>
      <w:hyperlink w:anchor="_Toc23046" w:history="1">
        <w:r>
          <w:rPr>
            <w:rFonts w:ascii="仿宋" w:eastAsia="仿宋" w:hAnsi="仿宋" w:cs="仿宋" w:hint="eastAsia"/>
            <w:lang w:eastAsia="zh-CN"/>
          </w:rPr>
          <w:t>(一)、可持续战略与实践</w:t>
        </w:r>
        <w:r>
          <w:tab/>
        </w:r>
        <w:r>
          <w:fldChar w:fldCharType="begin"/>
        </w:r>
        <w:r>
          <w:instrText xml:space="preserve"> PAGEREF _Toc23046 \h </w:instrText>
        </w:r>
        <w:r>
          <w:fldChar w:fldCharType="separate"/>
        </w:r>
        <w:r>
          <w:t>19</w:t>
        </w:r>
        <w:r>
          <w:fldChar w:fldCharType="end"/>
        </w:r>
      </w:hyperlink>
    </w:p>
    <w:p>
      <w:pPr>
        <w:pStyle w:val="TOC2"/>
        <w:tabs>
          <w:tab w:val="right" w:leader="dot" w:pos="8306"/>
        </w:tabs>
      </w:pPr>
      <w:hyperlink w:anchor="_Toc28973" w:history="1">
        <w:r>
          <w:rPr>
            <w:rFonts w:ascii="仿宋" w:eastAsia="仿宋" w:hAnsi="仿宋" w:cs="仿宋" w:hint="eastAsia"/>
            <w:lang w:eastAsia="zh-CN"/>
          </w:rPr>
          <w:t>(二)、环保与社会责任</w:t>
        </w:r>
        <w:r>
          <w:tab/>
        </w:r>
        <w:r>
          <w:fldChar w:fldCharType="begin"/>
        </w:r>
        <w:r>
          <w:instrText xml:space="preserve"> PAGEREF _Toc28973 \h </w:instrText>
        </w:r>
        <w:r>
          <w:fldChar w:fldCharType="separate"/>
        </w:r>
        <w:r>
          <w:t>20</w:t>
        </w:r>
        <w:r>
          <w:fldChar w:fldCharType="end"/>
        </w:r>
      </w:hyperlink>
    </w:p>
    <w:p>
      <w:pPr>
        <w:pStyle w:val="TOC1"/>
        <w:tabs>
          <w:tab w:val="right" w:leader="dot" w:pos="8306"/>
        </w:tabs>
      </w:pPr>
      <w:hyperlink w:anchor="_Toc21151" w:history="1">
        <w:r>
          <w:rPr>
            <w:rFonts w:ascii="仿宋" w:eastAsia="仿宋" w:hAnsi="仿宋" w:cs="仿宋" w:hint="eastAsia"/>
            <w:lang w:eastAsia="zh-CN"/>
          </w:rPr>
          <w:t>七、液力偶合器&amp;液力变矩器项目计划安排</w:t>
        </w:r>
        <w:r>
          <w:tab/>
        </w:r>
        <w:r>
          <w:fldChar w:fldCharType="begin"/>
        </w:r>
        <w:r>
          <w:instrText xml:space="preserve"> PAGEREF _Toc21151 \h </w:instrText>
        </w:r>
        <w:r>
          <w:fldChar w:fldCharType="separate"/>
        </w:r>
        <w:r>
          <w:t>21</w:t>
        </w:r>
        <w:r>
          <w:fldChar w:fldCharType="end"/>
        </w:r>
      </w:hyperlink>
    </w:p>
    <w:p>
      <w:pPr>
        <w:pStyle w:val="TOC2"/>
        <w:tabs>
          <w:tab w:val="right" w:leader="dot" w:pos="8306"/>
        </w:tabs>
      </w:pPr>
      <w:hyperlink w:anchor="_Toc4168" w:history="1">
        <w:r>
          <w:rPr>
            <w:rFonts w:ascii="仿宋" w:eastAsia="仿宋" w:hAnsi="仿宋" w:cs="仿宋" w:hint="eastAsia"/>
            <w:lang w:eastAsia="zh-CN"/>
          </w:rPr>
          <w:t>(一)、建设周期</w:t>
        </w:r>
        <w:r>
          <w:tab/>
        </w:r>
        <w:r>
          <w:fldChar w:fldCharType="begin"/>
        </w:r>
        <w:r>
          <w:instrText xml:space="preserve"> PAGEREF _Toc4168 \h </w:instrText>
        </w:r>
        <w:r>
          <w:fldChar w:fldCharType="separate"/>
        </w:r>
        <w:r>
          <w:t>21</w:t>
        </w:r>
        <w:r>
          <w:fldChar w:fldCharType="end"/>
        </w:r>
      </w:hyperlink>
    </w:p>
    <w:p>
      <w:pPr>
        <w:pStyle w:val="TOC2"/>
        <w:tabs>
          <w:tab w:val="right" w:leader="dot" w:pos="8306"/>
        </w:tabs>
      </w:pPr>
      <w:hyperlink w:anchor="_Toc27969" w:history="1">
        <w:r>
          <w:rPr>
            <w:rFonts w:ascii="仿宋" w:eastAsia="仿宋" w:hAnsi="仿宋" w:cs="仿宋" w:hint="eastAsia"/>
            <w:lang w:eastAsia="zh-CN"/>
          </w:rPr>
          <w:t>(二)、建设进度</w:t>
        </w:r>
        <w:r>
          <w:tab/>
        </w:r>
        <w:r>
          <w:fldChar w:fldCharType="begin"/>
        </w:r>
        <w:r>
          <w:instrText xml:space="preserve"> PAGEREF _Toc27969 \h </w:instrText>
        </w:r>
        <w:r>
          <w:fldChar w:fldCharType="separate"/>
        </w:r>
        <w:r>
          <w:t>22</w:t>
        </w:r>
        <w:r>
          <w:fldChar w:fldCharType="end"/>
        </w:r>
      </w:hyperlink>
    </w:p>
    <w:p>
      <w:pPr>
        <w:pStyle w:val="TOC2"/>
        <w:tabs>
          <w:tab w:val="right" w:leader="dot" w:pos="8306"/>
        </w:tabs>
      </w:pPr>
      <w:hyperlink w:anchor="_Toc8359" w:history="1">
        <w:r>
          <w:rPr>
            <w:rFonts w:ascii="仿宋" w:eastAsia="仿宋" w:hAnsi="仿宋" w:cs="仿宋" w:hint="eastAsia"/>
            <w:lang w:eastAsia="zh-CN"/>
          </w:rPr>
          <w:t>(三)、进度安排注意事项</w:t>
        </w:r>
        <w:r>
          <w:tab/>
        </w:r>
        <w:r>
          <w:fldChar w:fldCharType="begin"/>
        </w:r>
        <w:r>
          <w:instrText xml:space="preserve"> PAGEREF _Toc8359 \h </w:instrText>
        </w:r>
        <w:r>
          <w:fldChar w:fldCharType="separate"/>
        </w:r>
        <w:r>
          <w:t>23</w:t>
        </w:r>
        <w:r>
          <w:fldChar w:fldCharType="end"/>
        </w:r>
      </w:hyperlink>
    </w:p>
    <w:p>
      <w:pPr>
        <w:pStyle w:val="TOC2"/>
        <w:tabs>
          <w:tab w:val="right" w:leader="dot" w:pos="8306"/>
        </w:tabs>
      </w:pPr>
      <w:hyperlink w:anchor="_Toc17141" w:history="1">
        <w:r>
          <w:rPr>
            <w:rFonts w:ascii="仿宋" w:eastAsia="仿宋" w:hAnsi="仿宋" w:cs="仿宋" w:hint="eastAsia"/>
            <w:lang w:eastAsia="zh-CN"/>
          </w:rPr>
          <w:t>(四)、人力资源配置</w:t>
        </w:r>
        <w:r>
          <w:tab/>
        </w:r>
        <w:r>
          <w:fldChar w:fldCharType="begin"/>
        </w:r>
        <w:r>
          <w:instrText xml:space="preserve"> PAGEREF _Toc17141 \h </w:instrText>
        </w:r>
        <w:r>
          <w:fldChar w:fldCharType="separate"/>
        </w:r>
        <w:r>
          <w:t>24</w:t>
        </w:r>
        <w:r>
          <w:fldChar w:fldCharType="end"/>
        </w:r>
      </w:hyperlink>
    </w:p>
    <w:p>
      <w:pPr>
        <w:pStyle w:val="TOC1"/>
        <w:tabs>
          <w:tab w:val="right" w:leader="dot" w:pos="8306"/>
        </w:tabs>
      </w:pPr>
      <w:hyperlink w:anchor="_Toc5180" w:history="1">
        <w:r>
          <w:rPr>
            <w:rFonts w:ascii="仿宋" w:eastAsia="仿宋" w:hAnsi="仿宋" w:cs="仿宋" w:hint="eastAsia"/>
            <w:lang w:eastAsia="zh-CN"/>
          </w:rPr>
          <w:t>八、液力偶合器&amp;液力变矩器项目社会影响</w:t>
        </w:r>
        <w:r>
          <w:tab/>
        </w:r>
        <w:r>
          <w:fldChar w:fldCharType="begin"/>
        </w:r>
        <w:r>
          <w:instrText xml:space="preserve"> PAGEREF _Toc5180 \h </w:instrText>
        </w:r>
        <w:r>
          <w:fldChar w:fldCharType="separate"/>
        </w:r>
        <w:r>
          <w:t>25</w:t>
        </w:r>
        <w:r>
          <w:fldChar w:fldCharType="end"/>
        </w:r>
      </w:hyperlink>
    </w:p>
    <w:p>
      <w:pPr>
        <w:pStyle w:val="TOC2"/>
        <w:tabs>
          <w:tab w:val="right" w:leader="dot" w:pos="8306"/>
        </w:tabs>
      </w:pPr>
      <w:hyperlink w:anchor="_Toc28356" w:history="1">
        <w:r>
          <w:rPr>
            <w:rFonts w:ascii="仿宋" w:eastAsia="仿宋" w:hAnsi="仿宋" w:cs="仿宋" w:hint="eastAsia"/>
            <w:lang w:eastAsia="zh-CN"/>
          </w:rPr>
          <w:t>(一)、社会责任与义务</w:t>
        </w:r>
        <w:r>
          <w:tab/>
        </w:r>
        <w:r>
          <w:fldChar w:fldCharType="begin"/>
        </w:r>
        <w:r>
          <w:instrText xml:space="preserve"> PAGEREF _Toc28356 \h </w:instrText>
        </w:r>
        <w:r>
          <w:fldChar w:fldCharType="separate"/>
        </w:r>
        <w:r>
          <w:t>25</w:t>
        </w:r>
        <w:r>
          <w:fldChar w:fldCharType="end"/>
        </w:r>
      </w:hyperlink>
    </w:p>
    <w:p>
      <w:pPr>
        <w:pStyle w:val="TOC2"/>
        <w:tabs>
          <w:tab w:val="right" w:leader="dot" w:pos="8306"/>
        </w:tabs>
      </w:pPr>
      <w:hyperlink w:anchor="_Toc20293" w:history="1">
        <w:r>
          <w:rPr>
            <w:rFonts w:ascii="仿宋" w:eastAsia="仿宋" w:hAnsi="仿宋" w:cs="仿宋" w:hint="eastAsia"/>
            <w:lang w:eastAsia="zh-CN"/>
          </w:rPr>
          <w:t>(二)、社会参与与沟通</w:t>
        </w:r>
        <w:r>
          <w:tab/>
        </w:r>
        <w:r>
          <w:fldChar w:fldCharType="begin"/>
        </w:r>
        <w:r>
          <w:instrText xml:space="preserve"> PAGEREF _Toc20293 \h </w:instrText>
        </w:r>
        <w:r>
          <w:fldChar w:fldCharType="separate"/>
        </w:r>
        <w:r>
          <w:t>26</w:t>
        </w:r>
        <w:r>
          <w:fldChar w:fldCharType="end"/>
        </w:r>
      </w:hyperlink>
    </w:p>
    <w:p>
      <w:pPr>
        <w:pStyle w:val="TOC1"/>
        <w:tabs>
          <w:tab w:val="right" w:leader="dot" w:pos="8306"/>
        </w:tabs>
      </w:pPr>
      <w:hyperlink w:anchor="_Toc3048" w:history="1">
        <w:r>
          <w:rPr>
            <w:rFonts w:ascii="仿宋" w:eastAsia="仿宋" w:hAnsi="仿宋" w:cs="仿宋" w:hint="eastAsia"/>
            <w:lang w:eastAsia="zh-CN"/>
          </w:rPr>
          <w:t>九、生产安全保护</w:t>
        </w:r>
        <w:r>
          <w:tab/>
        </w:r>
        <w:r>
          <w:fldChar w:fldCharType="begin"/>
        </w:r>
        <w:r>
          <w:instrText xml:space="preserve"> PAGEREF _Toc3048 \h </w:instrText>
        </w:r>
        <w:r>
          <w:fldChar w:fldCharType="separate"/>
        </w:r>
        <w:r>
          <w:t>27</w:t>
        </w:r>
        <w:r>
          <w:fldChar w:fldCharType="end"/>
        </w:r>
      </w:hyperlink>
    </w:p>
    <w:p>
      <w:pPr>
        <w:pStyle w:val="TOC2"/>
        <w:tabs>
          <w:tab w:val="right" w:leader="dot" w:pos="8306"/>
        </w:tabs>
      </w:pPr>
      <w:hyperlink w:anchor="_Toc28733" w:history="1">
        <w:r>
          <w:rPr>
            <w:rFonts w:ascii="仿宋" w:eastAsia="仿宋" w:hAnsi="仿宋" w:cs="仿宋" w:hint="eastAsia"/>
            <w:lang w:eastAsia="zh-CN"/>
          </w:rPr>
          <w:t>(一)、消防安全</w:t>
        </w:r>
        <w:r>
          <w:tab/>
        </w:r>
        <w:r>
          <w:fldChar w:fldCharType="begin"/>
        </w:r>
        <w:r>
          <w:instrText xml:space="preserve"> PAGEREF _Toc28733 \h </w:instrText>
        </w:r>
        <w:r>
          <w:fldChar w:fldCharType="separate"/>
        </w:r>
        <w:r>
          <w:t>27</w:t>
        </w:r>
        <w:r>
          <w:fldChar w:fldCharType="end"/>
        </w:r>
      </w:hyperlink>
    </w:p>
    <w:p>
      <w:pPr>
        <w:pStyle w:val="TOC2"/>
        <w:tabs>
          <w:tab w:val="right" w:leader="dot" w:pos="8306"/>
        </w:tabs>
      </w:pPr>
      <w:hyperlink w:anchor="_Toc5744" w:history="1">
        <w:r>
          <w:rPr>
            <w:rFonts w:ascii="仿宋" w:eastAsia="仿宋" w:hAnsi="仿宋" w:cs="仿宋" w:hint="eastAsia"/>
            <w:lang w:eastAsia="zh-CN"/>
          </w:rPr>
          <w:t>(二)、防火防爆总图布置措施</w:t>
        </w:r>
        <w:r>
          <w:tab/>
        </w:r>
        <w:r>
          <w:fldChar w:fldCharType="begin"/>
        </w:r>
        <w:r>
          <w:instrText xml:space="preserve"> PAGEREF _Toc5744 \h </w:instrText>
        </w:r>
        <w:r>
          <w:fldChar w:fldCharType="separate"/>
        </w:r>
        <w:r>
          <w:t>29</w:t>
        </w:r>
        <w:r>
          <w:fldChar w:fldCharType="end"/>
        </w:r>
      </w:hyperlink>
    </w:p>
    <w:p>
      <w:pPr>
        <w:pStyle w:val="TOC2"/>
        <w:tabs>
          <w:tab w:val="right" w:leader="dot" w:pos="8306"/>
        </w:tabs>
      </w:pPr>
      <w:hyperlink w:anchor="_Toc1141" w:history="1">
        <w:r>
          <w:rPr>
            <w:rFonts w:ascii="仿宋" w:eastAsia="仿宋" w:hAnsi="仿宋" w:cs="仿宋" w:hint="eastAsia"/>
            <w:lang w:eastAsia="zh-CN"/>
          </w:rPr>
          <w:t>(三)、自然灾害防范措施</w:t>
        </w:r>
        <w:r>
          <w:tab/>
        </w:r>
        <w:r>
          <w:fldChar w:fldCharType="begin"/>
        </w:r>
        <w:r>
          <w:instrText xml:space="preserve"> PAGEREF _Toc1141 \h </w:instrText>
        </w:r>
        <w:r>
          <w:fldChar w:fldCharType="separate"/>
        </w:r>
        <w:r>
          <w:t>30</w:t>
        </w:r>
        <w:r>
          <w:fldChar w:fldCharType="end"/>
        </w:r>
      </w:hyperlink>
    </w:p>
    <w:p>
      <w:pPr>
        <w:pStyle w:val="TOC2"/>
        <w:tabs>
          <w:tab w:val="right" w:leader="dot" w:pos="8306"/>
        </w:tabs>
      </w:pPr>
      <w:hyperlink w:anchor="_Toc18941" w:history="1">
        <w:r>
          <w:rPr>
            <w:rFonts w:ascii="仿宋" w:eastAsia="仿宋" w:hAnsi="仿宋" w:cs="仿宋" w:hint="eastAsia"/>
            <w:lang w:eastAsia="zh-CN"/>
          </w:rPr>
          <w:t>(四)、安全色及安全标志使用要求</w:t>
        </w:r>
        <w:r>
          <w:tab/>
        </w:r>
        <w:r>
          <w:fldChar w:fldCharType="begin"/>
        </w:r>
        <w:r>
          <w:instrText xml:space="preserve"> PAGEREF _Toc18941 \h </w:instrText>
        </w:r>
        <w:r>
          <w:fldChar w:fldCharType="separate"/>
        </w:r>
        <w:r>
          <w:t>31</w:t>
        </w:r>
        <w:r>
          <w:fldChar w:fldCharType="end"/>
        </w:r>
      </w:hyperlink>
    </w:p>
    <w:p>
      <w:pPr>
        <w:pStyle w:val="TOC2"/>
        <w:tabs>
          <w:tab w:val="right" w:leader="dot" w:pos="8306"/>
        </w:tabs>
      </w:pPr>
      <w:hyperlink w:anchor="_Toc30285" w:history="1">
        <w:r>
          <w:rPr>
            <w:rFonts w:ascii="仿宋" w:eastAsia="仿宋" w:hAnsi="仿宋" w:cs="仿宋" w:hint="eastAsia"/>
            <w:lang w:eastAsia="zh-CN"/>
          </w:rPr>
          <w:t>(五)、防尘防毒措施</w:t>
        </w:r>
        <w:r>
          <w:tab/>
        </w:r>
        <w:r>
          <w:fldChar w:fldCharType="begin"/>
        </w:r>
        <w:r>
          <w:instrText xml:space="preserve"> PAGEREF _Toc30285 \h </w:instrText>
        </w:r>
        <w:r>
          <w:fldChar w:fldCharType="separate"/>
        </w:r>
        <w:r>
          <w:t>32</w:t>
        </w:r>
        <w:r>
          <w:fldChar w:fldCharType="end"/>
        </w:r>
      </w:hyperlink>
    </w:p>
    <w:p>
      <w:pPr>
        <w:pStyle w:val="TOC2"/>
        <w:tabs>
          <w:tab w:val="right" w:leader="dot" w:pos="8306"/>
        </w:tabs>
      </w:pPr>
      <w:hyperlink w:anchor="_Toc14222" w:history="1">
        <w:r>
          <w:rPr>
            <w:rFonts w:ascii="仿宋" w:eastAsia="仿宋" w:hAnsi="仿宋" w:cs="仿宋" w:hint="eastAsia"/>
            <w:lang w:eastAsia="zh-CN"/>
          </w:rPr>
          <w:t>(六)、防静电、触电防护及防雷措施</w:t>
        </w:r>
        <w:r>
          <w:tab/>
        </w:r>
        <w:r>
          <w:fldChar w:fldCharType="begin"/>
        </w:r>
        <w:r>
          <w:instrText xml:space="preserve"> PAGEREF _Toc14222 \h </w:instrText>
        </w:r>
        <w:r>
          <w:fldChar w:fldCharType="separate"/>
        </w:r>
        <w:r>
          <w:t>33</w:t>
        </w:r>
        <w:r>
          <w:fldChar w:fldCharType="end"/>
        </w:r>
      </w:hyperlink>
    </w:p>
    <w:p>
      <w:pPr>
        <w:pStyle w:val="TOC2"/>
        <w:tabs>
          <w:tab w:val="right" w:leader="dot" w:pos="8306"/>
        </w:tabs>
      </w:pPr>
      <w:hyperlink w:anchor="_Toc10858" w:history="1">
        <w:r>
          <w:rPr>
            <w:rFonts w:ascii="仿宋" w:eastAsia="仿宋" w:hAnsi="仿宋" w:cs="仿宋" w:hint="eastAsia"/>
            <w:lang w:eastAsia="zh-CN"/>
          </w:rPr>
          <w:t>(七)、机械设备安全保障措施</w:t>
        </w:r>
        <w:r>
          <w:tab/>
        </w:r>
        <w:r>
          <w:fldChar w:fldCharType="begin"/>
        </w:r>
        <w:r>
          <w:instrText xml:space="preserve"> PAGEREF _Toc10858 \h </w:instrText>
        </w:r>
        <w:r>
          <w:fldChar w:fldCharType="separate"/>
        </w:r>
        <w:r>
          <w:t>34</w:t>
        </w:r>
        <w:r>
          <w:fldChar w:fldCharType="end"/>
        </w:r>
      </w:hyperlink>
    </w:p>
    <w:p>
      <w:pPr>
        <w:pStyle w:val="TOC1"/>
        <w:tabs>
          <w:tab w:val="right" w:leader="dot" w:pos="8306"/>
        </w:tabs>
      </w:pPr>
      <w:hyperlink w:anchor="_Toc21100" w:history="1">
        <w:r>
          <w:rPr>
            <w:rFonts w:ascii="仿宋" w:eastAsia="仿宋" w:hAnsi="仿宋" w:cs="仿宋" w:hint="eastAsia"/>
            <w:lang w:eastAsia="zh-CN"/>
          </w:rPr>
          <w:t>十、液力偶合器&amp;液力变矩器项目财务管理</w:t>
        </w:r>
        <w:r>
          <w:tab/>
        </w:r>
        <w:r>
          <w:fldChar w:fldCharType="begin"/>
        </w:r>
        <w:r>
          <w:instrText xml:space="preserve"> PAGEREF _Toc21100 \h </w:instrText>
        </w:r>
        <w:r>
          <w:fldChar w:fldCharType="separate"/>
        </w:r>
        <w:r>
          <w:t>36</w:t>
        </w:r>
        <w:r>
          <w:fldChar w:fldCharType="end"/>
        </w:r>
      </w:hyperlink>
    </w:p>
    <w:p>
      <w:pPr>
        <w:pStyle w:val="TOC2"/>
        <w:tabs>
          <w:tab w:val="right" w:leader="dot" w:pos="8306"/>
        </w:tabs>
      </w:pPr>
      <w:hyperlink w:anchor="_Toc11094" w:history="1">
        <w:r>
          <w:rPr>
            <w:rFonts w:ascii="仿宋" w:eastAsia="仿宋" w:hAnsi="仿宋" w:cs="仿宋" w:hint="eastAsia"/>
            <w:lang w:eastAsia="zh-CN"/>
          </w:rPr>
          <w:t>(一)、资金需求大</w:t>
        </w:r>
        <w:r>
          <w:tab/>
        </w:r>
        <w:r>
          <w:fldChar w:fldCharType="begin"/>
        </w:r>
        <w:r>
          <w:instrText xml:space="preserve"> PAGEREF _Toc11094 \h </w:instrText>
        </w:r>
        <w:r>
          <w:fldChar w:fldCharType="separate"/>
        </w:r>
        <w:r>
          <w:t>36</w:t>
        </w:r>
        <w:r>
          <w:fldChar w:fldCharType="end"/>
        </w:r>
      </w:hyperlink>
    </w:p>
    <w:p>
      <w:pPr>
        <w:pStyle w:val="TOC2"/>
        <w:tabs>
          <w:tab w:val="right" w:leader="dot" w:pos="8306"/>
        </w:tabs>
      </w:pPr>
      <w:hyperlink w:anchor="_Toc30134" w:history="1">
        <w:r>
          <w:rPr>
            <w:rFonts w:ascii="仿宋" w:eastAsia="仿宋" w:hAnsi="仿宋" w:cs="仿宋" w:hint="eastAsia"/>
            <w:lang w:eastAsia="zh-CN"/>
          </w:rPr>
          <w:t>(二)、研发周期长</w:t>
        </w:r>
        <w:r>
          <w:tab/>
        </w:r>
        <w:r>
          <w:fldChar w:fldCharType="begin"/>
        </w:r>
        <w:r>
          <w:instrText xml:space="preserve"> PAGEREF _Toc30134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3" w:history="1">
        <w:r>
          <w:rPr>
            <w:rFonts w:ascii="仿宋" w:eastAsia="仿宋" w:hAnsi="仿宋" w:cs="仿宋" w:hint="eastAsia"/>
            <w:lang w:eastAsia="zh-CN"/>
          </w:rPr>
          <w:t>(三)、市场风险大</w:t>
        </w:r>
        <w:r>
          <w:tab/>
        </w:r>
        <w:r>
          <w:fldChar w:fldCharType="begin"/>
        </w:r>
        <w:r>
          <w:instrText xml:space="preserve"> PAGEREF _Toc32623 \h </w:instrText>
        </w:r>
        <w:r>
          <w:fldChar w:fldCharType="separate"/>
        </w:r>
        <w:r>
          <w:t>38</w:t>
        </w:r>
        <w:r>
          <w:fldChar w:fldCharType="end"/>
        </w:r>
      </w:hyperlink>
    </w:p>
    <w:p>
      <w:pPr>
        <w:pStyle w:val="TOC2"/>
        <w:tabs>
          <w:tab w:val="right" w:leader="dot" w:pos="8306"/>
        </w:tabs>
      </w:pPr>
      <w:hyperlink w:anchor="_Toc12068" w:history="1">
        <w:r>
          <w:rPr>
            <w:rFonts w:ascii="仿宋" w:eastAsia="仿宋" w:hAnsi="仿宋" w:cs="仿宋" w:hint="eastAsia"/>
            <w:lang w:eastAsia="zh-CN"/>
          </w:rPr>
          <w:t>(四)、利润率高</w:t>
        </w:r>
        <w:r>
          <w:tab/>
        </w:r>
        <w:r>
          <w:fldChar w:fldCharType="begin"/>
        </w:r>
        <w:r>
          <w:instrText xml:space="preserve"> PAGEREF _Toc12068 \h </w:instrText>
        </w:r>
        <w:r>
          <w:fldChar w:fldCharType="separate"/>
        </w:r>
        <w:r>
          <w:t>41</w:t>
        </w:r>
        <w:r>
          <w:fldChar w:fldCharType="end"/>
        </w:r>
      </w:hyperlink>
    </w:p>
    <w:p>
      <w:pPr>
        <w:pStyle w:val="TOC1"/>
        <w:tabs>
          <w:tab w:val="right" w:leader="dot" w:pos="8306"/>
        </w:tabs>
      </w:pPr>
      <w:hyperlink w:anchor="_Toc25368" w:history="1">
        <w:r>
          <w:rPr>
            <w:rFonts w:ascii="仿宋" w:eastAsia="仿宋" w:hAnsi="仿宋" w:cs="仿宋" w:hint="eastAsia"/>
            <w:lang w:eastAsia="zh-CN"/>
          </w:rPr>
          <w:t>十一、液力偶合器&amp;液力变矩器项目人力资源培养与发展</w:t>
        </w:r>
        <w:r>
          <w:tab/>
        </w:r>
        <w:r>
          <w:fldChar w:fldCharType="begin"/>
        </w:r>
        <w:r>
          <w:instrText xml:space="preserve"> PAGEREF _Toc25368 \h </w:instrText>
        </w:r>
        <w:r>
          <w:fldChar w:fldCharType="separate"/>
        </w:r>
        <w:r>
          <w:t>44</w:t>
        </w:r>
        <w:r>
          <w:fldChar w:fldCharType="end"/>
        </w:r>
      </w:hyperlink>
    </w:p>
    <w:p>
      <w:pPr>
        <w:pStyle w:val="TOC2"/>
        <w:tabs>
          <w:tab w:val="right" w:leader="dot" w:pos="8306"/>
        </w:tabs>
      </w:pPr>
      <w:hyperlink w:anchor="_Toc16624" w:history="1">
        <w:r>
          <w:rPr>
            <w:rFonts w:ascii="仿宋" w:eastAsia="仿宋" w:hAnsi="仿宋" w:cs="仿宋" w:hint="eastAsia"/>
            <w:lang w:eastAsia="zh-CN"/>
          </w:rPr>
          <w:t>(一)、人才需求与规划</w:t>
        </w:r>
        <w:r>
          <w:tab/>
        </w:r>
        <w:r>
          <w:fldChar w:fldCharType="begin"/>
        </w:r>
        <w:r>
          <w:instrText xml:space="preserve"> PAGEREF _Toc16624 \h </w:instrText>
        </w:r>
        <w:r>
          <w:fldChar w:fldCharType="separate"/>
        </w:r>
        <w:r>
          <w:t>44</w:t>
        </w:r>
        <w:r>
          <w:fldChar w:fldCharType="end"/>
        </w:r>
      </w:hyperlink>
    </w:p>
    <w:p>
      <w:pPr>
        <w:pStyle w:val="TOC2"/>
        <w:tabs>
          <w:tab w:val="right" w:leader="dot" w:pos="8306"/>
        </w:tabs>
      </w:pPr>
      <w:hyperlink w:anchor="_Toc12667" w:history="1">
        <w:r>
          <w:rPr>
            <w:rFonts w:ascii="仿宋" w:eastAsia="仿宋" w:hAnsi="仿宋" w:cs="仿宋" w:hint="eastAsia"/>
            <w:lang w:eastAsia="zh-CN"/>
          </w:rPr>
          <w:t>(二)、培训与发展计划</w:t>
        </w:r>
        <w:r>
          <w:tab/>
        </w:r>
        <w:r>
          <w:fldChar w:fldCharType="begin"/>
        </w:r>
        <w:r>
          <w:instrText xml:space="preserve"> PAGEREF _Toc12667 \h </w:instrText>
        </w:r>
        <w:r>
          <w:fldChar w:fldCharType="separate"/>
        </w:r>
        <w:r>
          <w:t>44</w:t>
        </w:r>
        <w:r>
          <w:fldChar w:fldCharType="end"/>
        </w:r>
      </w:hyperlink>
    </w:p>
    <w:p>
      <w:pPr>
        <w:pStyle w:val="TOC1"/>
        <w:tabs>
          <w:tab w:val="right" w:leader="dot" w:pos="8306"/>
        </w:tabs>
      </w:pPr>
      <w:hyperlink w:anchor="_Toc7183" w:history="1">
        <w:r>
          <w:rPr>
            <w:rFonts w:ascii="仿宋" w:eastAsia="仿宋" w:hAnsi="仿宋" w:cs="仿宋" w:hint="eastAsia"/>
            <w:lang w:eastAsia="zh-CN"/>
          </w:rPr>
          <w:t>十二、液力偶合器&amp;液力变矩器项目风险管理</w:t>
        </w:r>
        <w:r>
          <w:tab/>
        </w:r>
        <w:r>
          <w:fldChar w:fldCharType="begin"/>
        </w:r>
        <w:r>
          <w:instrText xml:space="preserve"> PAGEREF _Toc7183 \h </w:instrText>
        </w:r>
        <w:r>
          <w:fldChar w:fldCharType="separate"/>
        </w:r>
        <w:r>
          <w:t>45</w:t>
        </w:r>
        <w:r>
          <w:fldChar w:fldCharType="end"/>
        </w:r>
      </w:hyperlink>
    </w:p>
    <w:p>
      <w:pPr>
        <w:pStyle w:val="TOC2"/>
        <w:tabs>
          <w:tab w:val="right" w:leader="dot" w:pos="8306"/>
        </w:tabs>
      </w:pPr>
      <w:hyperlink w:anchor="_Toc22630" w:history="1">
        <w:r>
          <w:rPr>
            <w:rFonts w:ascii="仿宋" w:eastAsia="仿宋" w:hAnsi="仿宋" w:cs="仿宋" w:hint="eastAsia"/>
            <w:lang w:eastAsia="zh-CN"/>
          </w:rPr>
          <w:t>(一)、风险识别与评估</w:t>
        </w:r>
        <w:r>
          <w:tab/>
        </w:r>
        <w:r>
          <w:fldChar w:fldCharType="begin"/>
        </w:r>
        <w:r>
          <w:instrText xml:space="preserve"> PAGEREF _Toc22630 \h </w:instrText>
        </w:r>
        <w:r>
          <w:fldChar w:fldCharType="separate"/>
        </w:r>
        <w:r>
          <w:t>45</w:t>
        </w:r>
        <w:r>
          <w:fldChar w:fldCharType="end"/>
        </w:r>
      </w:hyperlink>
    </w:p>
    <w:p>
      <w:pPr>
        <w:pStyle w:val="TOC2"/>
        <w:tabs>
          <w:tab w:val="right" w:leader="dot" w:pos="8306"/>
        </w:tabs>
      </w:pPr>
      <w:hyperlink w:anchor="_Toc23834" w:history="1">
        <w:r>
          <w:rPr>
            <w:rFonts w:ascii="仿宋" w:eastAsia="仿宋" w:hAnsi="仿宋" w:cs="仿宋" w:hint="eastAsia"/>
            <w:lang w:eastAsia="zh-CN"/>
          </w:rPr>
          <w:t>(二)、风险应对策略</w:t>
        </w:r>
        <w:r>
          <w:tab/>
        </w:r>
        <w:r>
          <w:fldChar w:fldCharType="begin"/>
        </w:r>
        <w:r>
          <w:instrText xml:space="preserve"> PAGEREF _Toc23834 \h </w:instrText>
        </w:r>
        <w:r>
          <w:fldChar w:fldCharType="separate"/>
        </w:r>
        <w:r>
          <w:t>46</w:t>
        </w:r>
        <w:r>
          <w:fldChar w:fldCharType="end"/>
        </w:r>
      </w:hyperlink>
    </w:p>
    <w:p>
      <w:pPr>
        <w:pStyle w:val="TOC2"/>
        <w:tabs>
          <w:tab w:val="right" w:leader="dot" w:pos="8306"/>
        </w:tabs>
      </w:pPr>
      <w:hyperlink w:anchor="_Toc22534" w:history="1">
        <w:r>
          <w:rPr>
            <w:rFonts w:ascii="仿宋" w:eastAsia="仿宋" w:hAnsi="仿宋" w:cs="仿宋" w:hint="eastAsia"/>
            <w:lang w:eastAsia="zh-CN"/>
          </w:rPr>
          <w:t>(三)、风险监控与控制</w:t>
        </w:r>
        <w:r>
          <w:tab/>
        </w:r>
        <w:r>
          <w:fldChar w:fldCharType="begin"/>
        </w:r>
        <w:r>
          <w:instrText xml:space="preserve"> PAGEREF _Toc22534 \h </w:instrText>
        </w:r>
        <w:r>
          <w:fldChar w:fldCharType="separate"/>
        </w:r>
        <w:r>
          <w:t>48</w:t>
        </w:r>
        <w:r>
          <w:fldChar w:fldCharType="end"/>
        </w:r>
      </w:hyperlink>
    </w:p>
    <w:p>
      <w:pPr>
        <w:pStyle w:val="TOC1"/>
        <w:tabs>
          <w:tab w:val="right" w:leader="dot" w:pos="8306"/>
        </w:tabs>
      </w:pPr>
      <w:hyperlink w:anchor="_Toc27031" w:history="1">
        <w:r>
          <w:rPr>
            <w:rFonts w:ascii="仿宋" w:eastAsia="仿宋" w:hAnsi="仿宋" w:cs="仿宋" w:hint="eastAsia"/>
            <w:lang w:eastAsia="zh-CN"/>
          </w:rPr>
          <w:t>十三、利益相关者分析与沟通计划</w:t>
        </w:r>
        <w:r>
          <w:tab/>
        </w:r>
        <w:r>
          <w:fldChar w:fldCharType="begin"/>
        </w:r>
        <w:r>
          <w:instrText xml:space="preserve"> PAGEREF _Toc27031 \h </w:instrText>
        </w:r>
        <w:r>
          <w:fldChar w:fldCharType="separate"/>
        </w:r>
        <w:r>
          <w:t>49</w:t>
        </w:r>
        <w:r>
          <w:fldChar w:fldCharType="end"/>
        </w:r>
      </w:hyperlink>
    </w:p>
    <w:p>
      <w:pPr>
        <w:pStyle w:val="TOC2"/>
        <w:tabs>
          <w:tab w:val="right" w:leader="dot" w:pos="8306"/>
        </w:tabs>
      </w:pPr>
      <w:hyperlink w:anchor="_Toc5522" w:history="1">
        <w:r>
          <w:rPr>
            <w:rFonts w:ascii="仿宋" w:eastAsia="仿宋" w:hAnsi="仿宋" w:cs="仿宋" w:hint="eastAsia"/>
            <w:lang w:eastAsia="zh-CN"/>
          </w:rPr>
          <w:t>(一)、利益相关者分析</w:t>
        </w:r>
        <w:r>
          <w:tab/>
        </w:r>
        <w:r>
          <w:fldChar w:fldCharType="begin"/>
        </w:r>
        <w:r>
          <w:instrText xml:space="preserve"> PAGEREF _Toc5522 \h </w:instrText>
        </w:r>
        <w:r>
          <w:fldChar w:fldCharType="separate"/>
        </w:r>
        <w:r>
          <w:t>49</w:t>
        </w:r>
        <w:r>
          <w:fldChar w:fldCharType="end"/>
        </w:r>
      </w:hyperlink>
    </w:p>
    <w:p>
      <w:pPr>
        <w:pStyle w:val="TOC2"/>
        <w:tabs>
          <w:tab w:val="right" w:leader="dot" w:pos="8306"/>
        </w:tabs>
      </w:pPr>
      <w:hyperlink w:anchor="_Toc30858" w:history="1">
        <w:r>
          <w:rPr>
            <w:rFonts w:ascii="仿宋" w:eastAsia="仿宋" w:hAnsi="仿宋" w:cs="仿宋" w:hint="eastAsia"/>
            <w:lang w:eastAsia="zh-CN"/>
          </w:rPr>
          <w:t>(二)、沟通计划</w:t>
        </w:r>
        <w:r>
          <w:tab/>
        </w:r>
        <w:r>
          <w:fldChar w:fldCharType="begin"/>
        </w:r>
        <w:r>
          <w:instrText xml:space="preserve"> PAGEREF _Toc30858 \h </w:instrText>
        </w:r>
        <w:r>
          <w:fldChar w:fldCharType="separate"/>
        </w:r>
        <w:r>
          <w:t>50</w:t>
        </w:r>
        <w:r>
          <w:fldChar w:fldCharType="end"/>
        </w:r>
      </w:hyperlink>
    </w:p>
    <w:p>
      <w:pPr>
        <w:pStyle w:val="TOC1"/>
        <w:tabs>
          <w:tab w:val="right" w:leader="dot" w:pos="8306"/>
        </w:tabs>
      </w:pPr>
      <w:hyperlink w:anchor="_Toc16412" w:history="1">
        <w:r>
          <w:rPr>
            <w:rFonts w:ascii="仿宋" w:eastAsia="仿宋" w:hAnsi="仿宋" w:cs="仿宋" w:hint="eastAsia"/>
            <w:lang w:eastAsia="zh-CN"/>
          </w:rPr>
          <w:t>十四、液力偶合器&amp;液力变矩器项目实施保障措施</w:t>
        </w:r>
        <w:r>
          <w:tab/>
        </w:r>
        <w:r>
          <w:fldChar w:fldCharType="begin"/>
        </w:r>
        <w:r>
          <w:instrText xml:space="preserve"> PAGEREF _Toc16412 \h </w:instrText>
        </w:r>
        <w:r>
          <w:fldChar w:fldCharType="separate"/>
        </w:r>
        <w:r>
          <w:t>51</w:t>
        </w:r>
        <w:r>
          <w:fldChar w:fldCharType="end"/>
        </w:r>
      </w:hyperlink>
    </w:p>
    <w:p>
      <w:pPr>
        <w:pStyle w:val="TOC2"/>
        <w:tabs>
          <w:tab w:val="right" w:leader="dot" w:pos="8306"/>
        </w:tabs>
      </w:pPr>
      <w:hyperlink w:anchor="_Toc26729" w:history="1">
        <w:r>
          <w:rPr>
            <w:rFonts w:ascii="仿宋" w:eastAsia="仿宋" w:hAnsi="仿宋" w:cs="仿宋" w:hint="eastAsia"/>
            <w:lang w:eastAsia="zh-CN"/>
          </w:rPr>
          <w:t>(一)、液力偶合器&amp;液力变矩器项目实施保障机制</w:t>
        </w:r>
        <w:r>
          <w:tab/>
        </w:r>
        <w:r>
          <w:fldChar w:fldCharType="begin"/>
        </w:r>
        <w:r>
          <w:instrText xml:space="preserve"> PAGEREF _Toc26729 \h </w:instrText>
        </w:r>
        <w:r>
          <w:fldChar w:fldCharType="separate"/>
        </w:r>
        <w:r>
          <w:t>51</w:t>
        </w:r>
        <w:r>
          <w:fldChar w:fldCharType="end"/>
        </w:r>
      </w:hyperlink>
    </w:p>
    <w:p>
      <w:pPr>
        <w:pStyle w:val="TOC2"/>
        <w:tabs>
          <w:tab w:val="right" w:leader="dot" w:pos="8306"/>
        </w:tabs>
      </w:pPr>
      <w:hyperlink w:anchor="_Toc16678" w:history="1">
        <w:r>
          <w:rPr>
            <w:rFonts w:ascii="仿宋" w:eastAsia="仿宋" w:hAnsi="仿宋" w:cs="仿宋" w:hint="eastAsia"/>
            <w:lang w:eastAsia="zh-CN"/>
          </w:rPr>
          <w:t>(二)、液力偶合器&amp;液力变矩器项目法律合规要求</w:t>
        </w:r>
        <w:r>
          <w:tab/>
        </w:r>
        <w:r>
          <w:fldChar w:fldCharType="begin"/>
        </w:r>
        <w:r>
          <w:instrText xml:space="preserve"> PAGEREF _Toc16678 \h </w:instrText>
        </w:r>
        <w:r>
          <w:fldChar w:fldCharType="separate"/>
        </w:r>
        <w:r>
          <w:t>55</w:t>
        </w:r>
        <w:r>
          <w:fldChar w:fldCharType="end"/>
        </w:r>
      </w:hyperlink>
    </w:p>
    <w:p>
      <w:pPr>
        <w:pStyle w:val="TOC2"/>
        <w:tabs>
          <w:tab w:val="right" w:leader="dot" w:pos="8306"/>
        </w:tabs>
      </w:pPr>
      <w:hyperlink w:anchor="_Toc5620" w:history="1">
        <w:r>
          <w:rPr>
            <w:rFonts w:ascii="仿宋" w:eastAsia="仿宋" w:hAnsi="仿宋" w:cs="仿宋" w:hint="eastAsia"/>
            <w:lang w:eastAsia="zh-CN"/>
          </w:rPr>
          <w:t>(三)、液力偶合器&amp;液力变矩器项目合同管理与法律事务</w:t>
        </w:r>
        <w:r>
          <w:tab/>
        </w:r>
        <w:r>
          <w:fldChar w:fldCharType="begin"/>
        </w:r>
        <w:r>
          <w:instrText xml:space="preserve"> PAGEREF _Toc5620 \h </w:instrText>
        </w:r>
        <w:r>
          <w:fldChar w:fldCharType="separate"/>
        </w:r>
        <w:r>
          <w:t>60</w:t>
        </w:r>
        <w:r>
          <w:fldChar w:fldCharType="end"/>
        </w:r>
      </w:hyperlink>
    </w:p>
    <w:p>
      <w:pPr>
        <w:pStyle w:val="TOC2"/>
        <w:tabs>
          <w:tab w:val="right" w:leader="dot" w:pos="8306"/>
        </w:tabs>
      </w:pPr>
      <w:hyperlink w:anchor="_Toc16048" w:history="1">
        <w:r>
          <w:rPr>
            <w:rFonts w:ascii="仿宋" w:eastAsia="仿宋" w:hAnsi="仿宋" w:cs="仿宋" w:hint="eastAsia"/>
            <w:lang w:eastAsia="zh-CN"/>
          </w:rPr>
          <w:t>(四)、液力偶合器&amp;液力变矩器项目知识产权保护策略</w:t>
        </w:r>
        <w:r>
          <w:tab/>
        </w:r>
        <w:r>
          <w:fldChar w:fldCharType="begin"/>
        </w:r>
        <w:r>
          <w:instrText xml:space="preserve"> PAGEREF _Toc16048 \h </w:instrText>
        </w:r>
        <w:r>
          <w:fldChar w:fldCharType="separate"/>
        </w:r>
        <w:r>
          <w:t>66</w:t>
        </w:r>
        <w:r>
          <w:fldChar w:fldCharType="end"/>
        </w:r>
      </w:hyperlink>
    </w:p>
    <w:p>
      <w:pPr>
        <w:pStyle w:val="TOC1"/>
        <w:tabs>
          <w:tab w:val="right" w:leader="dot" w:pos="8306"/>
        </w:tabs>
      </w:pPr>
      <w:hyperlink w:anchor="_Toc17017" w:history="1">
        <w:r>
          <w:rPr>
            <w:rFonts w:ascii="仿宋" w:eastAsia="仿宋" w:hAnsi="仿宋" w:cs="仿宋" w:hint="eastAsia"/>
            <w:lang w:eastAsia="zh-CN"/>
          </w:rPr>
          <w:t>十五、营销与推广策略</w:t>
        </w:r>
        <w:r>
          <w:tab/>
        </w:r>
        <w:r>
          <w:fldChar w:fldCharType="begin"/>
        </w:r>
        <w:r>
          <w:instrText xml:space="preserve"> PAGEREF _Toc17017 \h </w:instrText>
        </w:r>
        <w:r>
          <w:fldChar w:fldCharType="separate"/>
        </w:r>
        <w:r>
          <w:t>69</w:t>
        </w:r>
        <w:r>
          <w:fldChar w:fldCharType="end"/>
        </w:r>
      </w:hyperlink>
    </w:p>
    <w:p>
      <w:pPr>
        <w:pStyle w:val="TOC2"/>
        <w:tabs>
          <w:tab w:val="right" w:leader="dot" w:pos="8306"/>
        </w:tabs>
      </w:pPr>
      <w:hyperlink w:anchor="_Toc8916" w:history="1">
        <w:r>
          <w:rPr>
            <w:rFonts w:ascii="仿宋" w:eastAsia="仿宋" w:hAnsi="仿宋" w:cs="仿宋" w:hint="eastAsia"/>
            <w:lang w:eastAsia="zh-CN"/>
          </w:rPr>
          <w:t>(一)、产品/服务定位与特点</w:t>
        </w:r>
        <w:r>
          <w:tab/>
        </w:r>
        <w:r>
          <w:fldChar w:fldCharType="begin"/>
        </w:r>
        <w:r>
          <w:instrText xml:space="preserve"> PAGEREF _Toc8916 \h </w:instrText>
        </w:r>
        <w:r>
          <w:fldChar w:fldCharType="separate"/>
        </w:r>
        <w:r>
          <w:t>69</w:t>
        </w:r>
        <w:r>
          <w:fldChar w:fldCharType="end"/>
        </w:r>
      </w:hyperlink>
    </w:p>
    <w:p>
      <w:pPr>
        <w:pStyle w:val="TOC2"/>
        <w:tabs>
          <w:tab w:val="right" w:leader="dot" w:pos="8306"/>
        </w:tabs>
      </w:pPr>
      <w:hyperlink w:anchor="_Toc19853" w:history="1">
        <w:r>
          <w:rPr>
            <w:rFonts w:ascii="仿宋" w:eastAsia="仿宋" w:hAnsi="仿宋" w:cs="仿宋" w:hint="eastAsia"/>
            <w:lang w:eastAsia="zh-CN"/>
          </w:rPr>
          <w:t>(二)、市场定位与竞争分析</w:t>
        </w:r>
        <w:r>
          <w:tab/>
        </w:r>
        <w:r>
          <w:fldChar w:fldCharType="begin"/>
        </w:r>
        <w:r>
          <w:instrText xml:space="preserve"> PAGEREF _Toc19853 \h </w:instrText>
        </w:r>
        <w:r>
          <w:fldChar w:fldCharType="separate"/>
        </w:r>
        <w:r>
          <w:t>70</w:t>
        </w:r>
        <w:r>
          <w:fldChar w:fldCharType="end"/>
        </w:r>
      </w:hyperlink>
    </w:p>
    <w:p>
      <w:pPr>
        <w:pStyle w:val="TOC2"/>
        <w:tabs>
          <w:tab w:val="right" w:leader="dot" w:pos="8306"/>
        </w:tabs>
      </w:pPr>
      <w:hyperlink w:anchor="_Toc32050" w:history="1">
        <w:r>
          <w:rPr>
            <w:rFonts w:ascii="仿宋" w:eastAsia="仿宋" w:hAnsi="仿宋" w:cs="仿宋" w:hint="eastAsia"/>
            <w:lang w:eastAsia="zh-CN"/>
          </w:rPr>
          <w:t>(三)、营销渠道与策略</w:t>
        </w:r>
        <w:r>
          <w:tab/>
        </w:r>
        <w:r>
          <w:fldChar w:fldCharType="begin"/>
        </w:r>
        <w:r>
          <w:instrText xml:space="preserve"> PAGEREF _Toc32050 \h </w:instrText>
        </w:r>
        <w:r>
          <w:fldChar w:fldCharType="separate"/>
        </w:r>
        <w:r>
          <w:t>72</w:t>
        </w:r>
        <w:r>
          <w:fldChar w:fldCharType="end"/>
        </w:r>
      </w:hyperlink>
    </w:p>
    <w:p>
      <w:pPr>
        <w:pStyle w:val="TOC2"/>
        <w:tabs>
          <w:tab w:val="right" w:leader="dot" w:pos="8306"/>
        </w:tabs>
      </w:pPr>
      <w:hyperlink w:anchor="_Toc25926" w:history="1">
        <w:r>
          <w:rPr>
            <w:rFonts w:ascii="仿宋" w:eastAsia="仿宋" w:hAnsi="仿宋" w:cs="仿宋" w:hint="eastAsia"/>
            <w:lang w:eastAsia="zh-CN"/>
          </w:rPr>
          <w:t>(四)、推广与宣传活动</w:t>
        </w:r>
        <w:r>
          <w:tab/>
        </w:r>
        <w:r>
          <w:fldChar w:fldCharType="begin"/>
        </w:r>
        <w:r>
          <w:instrText xml:space="preserve"> PAGEREF _Toc25926 \h </w:instrText>
        </w:r>
        <w:r>
          <w:fldChar w:fldCharType="separate"/>
        </w:r>
        <w:r>
          <w:t>73</w:t>
        </w:r>
        <w:r>
          <w:fldChar w:fldCharType="end"/>
        </w:r>
      </w:hyperlink>
    </w:p>
    <w:p>
      <w:pPr>
        <w:pStyle w:val="TOC1"/>
        <w:tabs>
          <w:tab w:val="right" w:leader="dot" w:pos="8306"/>
        </w:tabs>
      </w:pPr>
      <w:hyperlink w:anchor="_Toc29872" w:history="1">
        <w:r>
          <w:rPr>
            <w:rFonts w:ascii="仿宋" w:eastAsia="仿宋" w:hAnsi="仿宋" w:cs="仿宋" w:hint="eastAsia"/>
            <w:lang w:eastAsia="zh-CN"/>
          </w:rPr>
          <w:t>十六、液力偶合器&amp;液力变矩器项目实施时间节点</w:t>
        </w:r>
        <w:r>
          <w:tab/>
        </w:r>
        <w:r>
          <w:fldChar w:fldCharType="begin"/>
        </w:r>
        <w:r>
          <w:instrText xml:space="preserve"> PAGEREF _Toc29872 \h </w:instrText>
        </w:r>
        <w:r>
          <w:fldChar w:fldCharType="separate"/>
        </w:r>
        <w:r>
          <w:t>78</w:t>
        </w:r>
        <w:r>
          <w:fldChar w:fldCharType="end"/>
        </w:r>
      </w:hyperlink>
    </w:p>
    <w:p>
      <w:pPr>
        <w:pStyle w:val="TOC2"/>
        <w:tabs>
          <w:tab w:val="right" w:leader="dot" w:pos="8306"/>
        </w:tabs>
      </w:pPr>
      <w:hyperlink w:anchor="_Toc10608" w:history="1">
        <w:r>
          <w:rPr>
            <w:rFonts w:ascii="仿宋" w:eastAsia="仿宋" w:hAnsi="仿宋" w:cs="仿宋" w:hint="eastAsia"/>
            <w:lang w:eastAsia="zh-CN"/>
          </w:rPr>
          <w:t>(一)、液力偶合器&amp;液力变矩器项目启动阶段时间节点</w:t>
        </w:r>
        <w:r>
          <w:tab/>
        </w:r>
        <w:r>
          <w:fldChar w:fldCharType="begin"/>
        </w:r>
        <w:r>
          <w:instrText xml:space="preserve"> PAGEREF _Toc10608 \h </w:instrText>
        </w:r>
        <w:r>
          <w:fldChar w:fldCharType="separate"/>
        </w:r>
        <w:r>
          <w:t>78</w:t>
        </w:r>
        <w:r>
          <w:fldChar w:fldCharType="end"/>
        </w:r>
      </w:hyperlink>
    </w:p>
    <w:p>
      <w:pPr>
        <w:pStyle w:val="TOC2"/>
        <w:tabs>
          <w:tab w:val="right" w:leader="dot" w:pos="8306"/>
        </w:tabs>
      </w:pPr>
      <w:hyperlink w:anchor="_Toc29796" w:history="1">
        <w:r>
          <w:rPr>
            <w:rFonts w:ascii="仿宋" w:eastAsia="仿宋" w:hAnsi="仿宋" w:cs="仿宋" w:hint="eastAsia"/>
            <w:lang w:eastAsia="zh-CN"/>
          </w:rPr>
          <w:t>(二)、液力偶合器&amp;液力变矩器项目执行阶段时间节点</w:t>
        </w:r>
        <w:r>
          <w:tab/>
        </w:r>
        <w:r>
          <w:fldChar w:fldCharType="begin"/>
        </w:r>
        <w:r>
          <w:instrText xml:space="preserve"> PAGEREF _Toc29796 \h </w:instrText>
        </w:r>
        <w:r>
          <w:fldChar w:fldCharType="separate"/>
        </w:r>
        <w:r>
          <w:t>80</w:t>
        </w:r>
        <w:r>
          <w:fldChar w:fldCharType="end"/>
        </w:r>
      </w:hyperlink>
    </w:p>
    <w:p>
      <w:pPr>
        <w:pStyle w:val="TOC2"/>
        <w:tabs>
          <w:tab w:val="right" w:leader="dot" w:pos="8306"/>
        </w:tabs>
      </w:pPr>
      <w:hyperlink w:anchor="_Toc24927" w:history="1">
        <w:r>
          <w:rPr>
            <w:rFonts w:ascii="仿宋" w:eastAsia="仿宋" w:hAnsi="仿宋" w:cs="仿宋" w:hint="eastAsia"/>
            <w:lang w:eastAsia="zh-CN"/>
          </w:rPr>
          <w:t>(三)、液力偶合器&amp;液力变矩器项目完成阶段时间节点</w:t>
        </w:r>
        <w:r>
          <w:tab/>
        </w:r>
        <w:r>
          <w:fldChar w:fldCharType="begin"/>
        </w:r>
        <w:r>
          <w:instrText xml:space="preserve"> PAGEREF _Toc24927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87"/>
      <w:r>
        <w:rPr>
          <w:rFonts w:ascii="仿宋" w:eastAsia="仿宋" w:hAnsi="仿宋" w:cs="仿宋" w:hint="eastAsia"/>
          <w:sz w:val="28"/>
          <w:lang w:eastAsia="zh-CN"/>
        </w:rPr>
        <w:t>一、液力偶合器&amp;液力变矩器项目危机管理</w:t>
      </w:r>
      <w:bookmarkEnd w:id="2"/>
    </w:p>
    <w:p>
      <w:pPr>
        <w:pStyle w:val="Heading2"/>
        <w:rPr>
          <w:rFonts w:ascii="仿宋" w:eastAsia="仿宋" w:hAnsi="仿宋" w:cs="仿宋" w:hint="eastAsia"/>
          <w:lang w:eastAsia="zh-CN"/>
        </w:rPr>
      </w:pPr>
      <w:bookmarkStart w:id="3" w:name="_Toc167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力偶合器&amp;液力变矩器项目危机管理中，危机预警与识别是确保液力偶合器&amp;液力变矩器项目稳健运行的核心步骤。通过建立全面的监测机制，液力偶合器&amp;液力变矩器项目团队旨在及时发现和理解潜在的风险和危机因素，以便采取及时的预防和应对措施，确保液力偶合器&amp;液力变矩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力偶合器&amp;液力变矩器项目团队全面分析了整个液力偶合器&amp;液力变矩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力偶合器&amp;液力变矩器项目团队着重于明确定义液力偶合器&amp;液力变矩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力偶合器&amp;液力变矩器项目进展的持续监控，团队能够及时发现潜在问题并作出迅速反应。液力偶合器&amp;液力变矩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力偶合器&amp;液力变矩器项目得以更有序、可控地推进。</w:t>
      </w:r>
    </w:p>
    <w:p>
      <w:pPr>
        <w:pStyle w:val="Heading2"/>
        <w:ind w:firstLine="560" w:firstLineChars="200"/>
        <w:rPr>
          <w:rFonts w:ascii="仿宋" w:eastAsia="仿宋" w:hAnsi="仿宋" w:cs="仿宋" w:hint="eastAsia"/>
          <w:sz w:val="28"/>
          <w:lang w:eastAsia="zh-CN"/>
        </w:rPr>
      </w:pPr>
      <w:bookmarkStart w:id="4" w:name="_Toc318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在危机发生时，液力偶合器&amp;液力变矩器项目团队立即行动，成立了应急小组。该小组的任务是迅速制定并实施紧急应对措施，以最小化潜在损失。以下是采取的主要措施：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暂停液力偶合器&amp;液力变矩器项目进度：为遏制危机蔓延，液力偶合器&amp;液力变矩器项目暂时停止进行，以便全面评估当前状况。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资源重新分配：重新评估液力偶合器&amp;液力变矩器项目资源的分配，确保最大限度地减小损失。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实时沟通：与关键利益相关者建立实时沟通机制，向他们传递液力偶合器&amp;液力变矩器项目危机的实际状况，保障液力偶合器&amp;液力变矩器项目核心利益。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在紧急应对的同时，液力偶合器&amp;液力变矩器项目团队强调了团队协作和有效沟通的重要性。以下是团队协作的关键举措：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信息共享机制：建立了信息共享平台，确保团队成员能够及时获取液力偶合器&amp;液力变矩器项目危机的实时信息。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领导者沟通：液力偶合器&amp;液力变矩器项目领导者通过定期会议和即时沟通工具，指导团队应对危机，保持团队稳定运行。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随着危机得到初步控制，液力偶合器&amp;液力变矩器项目团队转向制定恢复计划，以确保液力偶合器&amp;液力变矩器项目能够从中迅速恢复。主要恢复计划包括：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修复受损的进度计划：重新评估液力偶合器&amp;液力变矩器项目进度，制定修复计划，确保液力偶合器&amp;液力变矩器项目尽快回归正常进程。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重新调整资源分配：优化资源分配，确保液力偶合器&amp;液力变矩器项目在有限资源下高效运转。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风险管理机制加强：对液力偶合器&amp;液力变矩器项目风险进行全面评估，制定更强化的风险管理策略，以预防未来可能的危机。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88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液力偶合器&amp;液力变矩器项目的主要产品是XXXX，预计年产值为XXX万元。这一产品在市场中占据着重要的地位，其广泛的应用范围使得该液力偶合器&amp;液力变矩器项目的市场前景非常广阔。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力偶合器&amp;液力变矩器项目的xxx产品作为重要的原材料之一，将在多个领域发挥关键作用。其在建筑、交通、能源等方面的广泛应用将为整个产业链提供强大的支持，形成产业协同效应。液力偶合器&amp;液力变矩器项目的年产值XXX万XXX万XXX万万元不仅反映了其在市场上的巨大潜力，更预示着它对国民经济的积极贡献。这种关联度高、涉及面广的产业关系，使得该液力偶合器&amp;液力变矩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74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总征地面积为XXXX平方米，相当于约XX.XX亩，其中净用地面积为XXXX平方米，红线范围内相当于约XX.XX亩。这一用地规模充分考虑了液力偶合器&amp;液力变矩器项目的建设需求，保障了液力偶合器&amp;液力变矩器项目在合适的空间内得以充分发展。液力偶合器&amp;液力变矩器项目规划的总建筑面积为XXXX平方米，其中主体工程建设占XXXX平方米，计容建筑面积达XXXX平方米。预计建筑工程的投资将达到XXXX万元，为液力偶合器&amp;液力变矩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计划购置的设备共计XXXX台（套），设备购置费用为XXXX万元。这一设备购置计划充分考虑到液力偶合器&amp;液力变矩器项目的生产需求和技术要求，确保了液力偶合器&amp;液力变矩器项目在生产运营中具备先进的技术装备和高效的生产能力。设备的合理配置将为液力偶合器&amp;液力变矩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计划总投资为XXXX万元，预计年实现营业收入为XXXX万元。这一产能规模的设定旨在确保液力偶合器&amp;液力变矩器项目能够在投资与回报之间取得平衡，实现长期可持续的发展。液力偶合器&amp;液力变矩器项目的总投资充分考虑到各个方面的需求，包括用地建设、设备购置等多个环节，以确保液力偶合器&amp;液力变矩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21"/>
      <w:r>
        <w:rPr>
          <w:rFonts w:ascii="仿宋" w:eastAsia="仿宋" w:hAnsi="仿宋" w:cs="仿宋" w:hint="eastAsia"/>
          <w:sz w:val="28"/>
          <w:lang w:eastAsia="zh-CN"/>
        </w:rPr>
        <w:t>三、液力偶合器&amp;液力变矩器项目文档管理</w:t>
      </w:r>
      <w:bookmarkEnd w:id="8"/>
    </w:p>
    <w:p>
      <w:pPr>
        <w:pStyle w:val="Heading2"/>
        <w:rPr>
          <w:rFonts w:ascii="仿宋" w:eastAsia="仿宋" w:hAnsi="仿宋" w:cs="仿宋" w:hint="eastAsia"/>
          <w:lang w:eastAsia="zh-CN"/>
        </w:rPr>
      </w:pPr>
      <w:bookmarkStart w:id="9" w:name="_Toc1810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液力偶合器&amp;液力变矩器项目高度重视文档的质量和准确性，以支持液力偶合器&amp;液力变矩器项目的各项活动和决策。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文档的编制始于液力偶合器&amp;液力变矩器项目计划的初期，我们制定了详细的文档编制计划，明确了每个文档的内容、格式和编写责任人。在液力偶合器&amp;液力变矩器项目启动阶段，我们首先编制了液力偶合器&amp;液力变矩器项目章程，明确定义了液力偶合器&amp;液力变矩器项目的目标、范围、风险等关键要素。随后，液力偶合器&amp;液力变矩器项目团队根据计划陆续编制了需求文档、设计文档、测试文档等各类文档，确保液力偶合器&amp;液力变矩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力偶合器&amp;液力变矩器项目管理中的重要环节，旨在确保液力偶合器&amp;液力变矩器项目文档符合质量标准和液力偶合器&amp;液力变矩器项目需求。在液力偶合器&amp;液力变矩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力偶合器&amp;液力变矩器项目相关利益方和专业领域的专家对文档进行独立审查。这有助于获取更全面、客观的反馈，确保液力偶合器&amp;液力变矩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在文档编制与审查方面建立了严格的管理机制，通过规范的流程和多维度的审查，确保液力偶合器&amp;液力变矩器项目文档的质量、准确性和可靠性，为液力偶合器&amp;液力变矩器项目的顺利推进提供了有力支持。</w:t>
      </w:r>
    </w:p>
    <w:p>
      <w:pPr>
        <w:pStyle w:val="Heading2"/>
        <w:ind w:firstLine="560" w:firstLineChars="200"/>
        <w:rPr>
          <w:rFonts w:ascii="仿宋" w:eastAsia="仿宋" w:hAnsi="仿宋" w:cs="仿宋" w:hint="eastAsia"/>
          <w:sz w:val="28"/>
          <w:lang w:eastAsia="zh-CN"/>
        </w:rPr>
      </w:pPr>
      <w:bookmarkStart w:id="10" w:name="_Toc816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在液力偶合器&amp;液力变矩器项目中，我们致力于优化文档发布与分发过程，以确保信息的高效传递和团队间协作的顺畅进行。以下是我们采取的关键优化策略：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我们通过多渠道发布文档，包括电子邮件、液力偶合器&amp;液力变矩器项目管理平台、内部网站等，以满足不同团队成员的偏好和需求。多渠道发布确保了信息的全面覆盖。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我们采用了精细的权限控制，确保只有授权人员可以访问敏感信息。这种安全措施保护了液力偶合器&amp;液力变矩器项目文档的机密性，防止了未经授权的信息泄露。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00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力偶合器&amp;液力变矩器项目生命周期中一个至关重要的环节，直接关系到液力偶合器&amp;液力变矩器项目信息的长期保存和历史记录的完整性。在液力偶合器&amp;液力变矩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17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09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力偶合器&amp;液力变矩器项目的技术管理特点体现在其创新导向。通过引入最先进的技术趋势和解决方案，液力偶合器&amp;液力变矩器项目致力于提升科技含量、提高质量和效率水平。这意味着我们将采用最新的工具和方法，确保液力偶合器&amp;液力变矩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力偶合器&amp;液力变矩器项目技术管理的显著特征。通过整合不同领域的技术资源，我们实现了跨学科的协同工作。这有助于优化技术架构，提高整体效能。此外，整合性策略还促进了不同技术团队之间的紧密沟通和高效合作，确保液力偶合器&amp;液力变矩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力偶合器&amp;液力变矩器项目所采用的技术。通过不断优化技术方案，液力偶合器&amp;液力变矩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力偶合器&amp;液力变矩器项目团队将在液力偶合器&amp;液力变矩器项目初期识别可能的技术风险，并采取相应的预防和应对措施。通过建立健全的风险评估机制，液力偶合器&amp;液力变矩器项目能够在实施过程中及时发现并解决潜在的技术问题，保障液力偶合器&amp;液力变矩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液力偶合器&amp;液力变矩器项目中，技术将成为液力偶合器&amp;液力变矩器项目成功的有力支持。这一深度剖析揭示了技术管理在液力偶合器&amp;液力变矩器项目实施中的关键作用，为液力偶合器&amp;液力变矩器项目的技术基础奠定了坚实的基础。</w:t>
      </w:r>
    </w:p>
    <w:p>
      <w:pPr>
        <w:pStyle w:val="Heading2"/>
        <w:ind w:firstLine="560" w:firstLineChars="200"/>
        <w:rPr>
          <w:rFonts w:ascii="仿宋" w:eastAsia="仿宋" w:hAnsi="仿宋" w:cs="仿宋" w:hint="eastAsia"/>
          <w:sz w:val="28"/>
          <w:lang w:eastAsia="zh-CN"/>
        </w:rPr>
      </w:pPr>
      <w:bookmarkStart w:id="14" w:name="_Toc32649"/>
      <w:r>
        <w:rPr>
          <w:rFonts w:ascii="仿宋" w:eastAsia="仿宋" w:hAnsi="仿宋" w:cs="仿宋" w:hint="eastAsia"/>
          <w:sz w:val="28"/>
          <w:lang w:eastAsia="zh-CN"/>
        </w:rPr>
        <w:t>(二)、液力偶合器&amp;液力变矩器项目工艺技术设计方案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力偶合器&amp;液力变矩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力偶合器&amp;液力变矩器项目将严格按照相关行业规范要求进行组织。通过有效控制产品质量，液力偶合器&amp;液力变矩器项目将致力于为顾客提供优质的液力偶合器&amp;液力变矩器项目产品和良好的服务。这体现了液力偶合器&amp;液力变矩器项目对于生产活动合规性和质量标准的高度重视，为液力偶合器&amp;液力变矩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力偶合器&amp;液力变矩器项目注重生态效益和清洁生产原则。液力偶合器&amp;液力变矩器项目建设将紧密结合地方特色经济发展，与社会经济发展规划和区域环境保护规划方案相协调一致。通过与当地区域自然生态系统的结合，液力偶合器&amp;液力变矩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力偶合器&amp;液力变矩器项目产品具有多样化的客户需求和个性化的特点。因此，液力偶合器&amp;液力变矩器项目产品规格品种多样，且单批生产数量较小。为满足这一特点，液力偶合器&amp;液力变矩器项目承办单位将建设先进的柔性制造生产线。通过广泛应用柔性制造技术，液力偶合器&amp;液力变矩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力偶合器&amp;液力变矩器项目采用的技术具有较高的技术含量和自动化水平，处于国内先进水平。这一技术选用不仅体现了对生产效率、质量和环境友好性的高标准要求，同时为液力偶合器&amp;液力变矩器项目的可持续发展奠定了坚实的基础。</w:t>
      </w:r>
    </w:p>
    <w:p>
      <w:pPr>
        <w:pStyle w:val="Heading2"/>
        <w:ind w:firstLine="560" w:firstLineChars="200"/>
        <w:rPr>
          <w:rFonts w:ascii="仿宋" w:eastAsia="仿宋" w:hAnsi="仿宋" w:cs="仿宋" w:hint="eastAsia"/>
          <w:sz w:val="28"/>
          <w:lang w:eastAsia="zh-CN"/>
        </w:rPr>
      </w:pPr>
      <w:bookmarkStart w:id="15" w:name="_Toc2608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为确保液力偶合器&amp;液力变矩器项目的高效生产和技术实施，我们制定了一套精心设计的设备选型方案，以满足液力偶合器&amp;液力变矩器项目生产、质量和环保的要求。该方案的主要特点如下：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力偶合器&amp;液力变矩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力偶合器&amp;液力变矩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480"/>
      <w:r>
        <w:rPr>
          <w:rFonts w:ascii="仿宋" w:eastAsia="仿宋" w:hAnsi="仿宋" w:cs="仿宋" w:hint="eastAsia"/>
          <w:sz w:val="28"/>
          <w:lang w:eastAsia="zh-CN"/>
        </w:rPr>
        <w:t>五、液力偶合器&amp;液力变矩器项目绩效评估</w:t>
      </w:r>
      <w:bookmarkEnd w:id="16"/>
    </w:p>
    <w:p>
      <w:pPr>
        <w:pStyle w:val="Heading2"/>
        <w:rPr>
          <w:rFonts w:ascii="仿宋" w:eastAsia="仿宋" w:hAnsi="仿宋" w:cs="仿宋" w:hint="eastAsia"/>
          <w:lang w:eastAsia="zh-CN"/>
        </w:rPr>
      </w:pPr>
      <w:bookmarkStart w:id="17" w:name="_Toc997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液力偶合器&amp;液力变矩器项目中，我们设计了一套全面的绩效评估指标，以确保液力偶合器&amp;液力变矩器项目的可控和成功交付。这些指标跨足液力偶合器&amp;液力变矩器项目目标、成本、进度和质量等多个维度，为我们提供了全面洞察液力偶合器&amp;液力变矩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目标达成率是我们关注的首要指标。我们设定了明确的目标，并通过定期监测和评估，迅速发现并应对潜在的目标偏差。这为液力偶合器&amp;液力变矩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成本绩效是另一个核心关注点。通过实际成本与预算成本的对比分析，我们深入了解成本差异的原因，及时调整资源分配，保持液力偶合器&amp;液力变矩器项目在经济效益方面的合理水平。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进度作为关键的绩效指标之一，得到了精心的关注。我们制定了详细的液力偶合器&amp;液力变矩器项目进度计划，并设立了进度符合度指标，确保实际进度与计划进度保持一致。这使我们能够快速发现和解决潜在的进度问题，保持液力偶合器&amp;液力变矩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力偶合器&amp;液力变矩器项目绩效的不可或缺的一环。我们引入了一系列的质量标准和客户满意度指标，以确保液力偶合器&amp;液力变矩器项目交付的成果在质量上达到或超越预期水平。通过持续监测这些指标，我们努力提升液力偶合器&amp;液力变矩器项目整体质量水平，为液力偶合器&amp;液力变矩器项目的成功交付提供有力保障。通过这些科学且全面的绩效评估，我们能够更好地引导液力偶合器&amp;液力变矩器项目的持续改进，确保液力偶合器&amp;液力变矩器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https://d.book118.com/856040202112010053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80C65"/>
    <w:rsid w:val="40580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4020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2024-02-25T10:41:00Z</dcterms:created>
  <dcterms:modified xsi:type="dcterms:W3CDTF">2024-02-25T10:41:58Z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89FBE547966D48D4981E0A11B2CFE13F_11</vt:lpwstr>
  </property>
  <property fmtid="{D5CDD505-2E9C-101B-9397-08002B2CF9AE}" pid="3" name="KSOProductBuildVer">
    <vt:lpwstr>2052-12.1.0.16388</vt:lpwstr>
  </property>
</Properties>
</file>