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玻璃制光学元件行业企业战略风险管理报告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_Toc29138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一、经济效益分析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5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_Toc5095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4" w:history="1">
        <w:r>
          <w:rPr>
            <w:rFonts w:ascii="仿宋" w:eastAsia="仿宋" w:hAnsi="仿宋" w:cs="仿宋" w:hint="eastAsia"/>
            <w:lang w:eastAsia="zh-CN"/>
          </w:rPr>
          <w:t>(三)、玻璃制光学元件项目盈利能力分析</w:t>
        </w:r>
        <w:r>
          <w:tab/>
        </w:r>
        <w:r>
          <w:fldChar w:fldCharType="begin"/>
        </w:r>
        <w:r>
          <w:instrText xml:space="preserve"> PAGEREF _Toc4304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0" w:history="1">
        <w:r>
          <w:rPr>
            <w:rFonts w:ascii="仿宋" w:eastAsia="仿宋" w:hAnsi="仿宋" w:cs="仿宋" w:hint="eastAsia"/>
            <w:lang w:eastAsia="zh-CN"/>
          </w:rPr>
          <w:t>二、产品方案与建设规划</w:t>
        </w:r>
        <w:r>
          <w:tab/>
        </w:r>
        <w:r>
          <w:fldChar w:fldCharType="begin"/>
        </w:r>
        <w:r>
          <w:instrText xml:space="preserve"> PAGEREF _Toc11130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3" w:history="1">
        <w:r>
          <w:rPr>
            <w:rFonts w:ascii="仿宋" w:eastAsia="仿宋" w:hAnsi="仿宋" w:cs="仿宋" w:hint="eastAsia"/>
            <w:lang w:eastAsia="zh-CN"/>
          </w:rPr>
          <w:t>(一)、玻璃制光学元件项目场地规模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3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_Toc17303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7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_Toc23367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eastAsia="zh-CN"/>
          </w:rPr>
          <w:t>三、玻璃制光学元件项目概况</w:t>
        </w:r>
        <w:r>
          <w:tab/>
        </w:r>
        <w:r>
          <w:fldChar w:fldCharType="begin"/>
        </w:r>
        <w:r>
          <w:instrText xml:space="preserve"> PAGEREF _Toc15103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eastAsia="zh-CN"/>
          </w:rPr>
          <w:t>(一)、玻璃制光学元件项目承办单位基本情况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0" w:history="1">
        <w:r>
          <w:rPr>
            <w:rFonts w:ascii="仿宋" w:eastAsia="仿宋" w:hAnsi="仿宋" w:cs="仿宋" w:hint="eastAsia"/>
            <w:lang w:eastAsia="zh-CN"/>
          </w:rPr>
          <w:t>(二)、玻璃制光学元件项目建设符合性</w:t>
        </w:r>
        <w:r>
          <w:tab/>
        </w:r>
        <w:r>
          <w:fldChar w:fldCharType="begin"/>
        </w:r>
        <w:r>
          <w:instrText xml:space="preserve"> PAGEREF _Toc11140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9" w:history="1">
        <w:r>
          <w:rPr>
            <w:rFonts w:ascii="仿宋" w:eastAsia="仿宋" w:hAnsi="仿宋" w:cs="仿宋" w:hint="eastAsia"/>
            <w:lang w:eastAsia="zh-CN"/>
          </w:rPr>
          <w:t>(三)、玻璃制光学元件项目概况</w:t>
        </w:r>
        <w:r>
          <w:tab/>
        </w:r>
        <w:r>
          <w:fldChar w:fldCharType="begin"/>
        </w:r>
        <w:r>
          <w:instrText xml:space="preserve"> PAGEREF _Toc16769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4" w:history="1">
        <w:r>
          <w:rPr>
            <w:rFonts w:ascii="仿宋" w:eastAsia="仿宋" w:hAnsi="仿宋" w:cs="仿宋" w:hint="eastAsia"/>
            <w:lang w:eastAsia="zh-CN"/>
          </w:rPr>
          <w:t>(四)、玻璃制光学元件项目评价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1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_Toc23791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7" w:history="1">
        <w:r>
          <w:rPr>
            <w:rFonts w:ascii="仿宋" w:eastAsia="仿宋" w:hAnsi="仿宋" w:cs="仿宋" w:hint="eastAsia"/>
            <w:lang w:eastAsia="zh-CN"/>
          </w:rPr>
          <w:t>四、 进入国际市场的方式</w:t>
        </w:r>
        <w:r>
          <w:tab/>
        </w:r>
        <w:r>
          <w:fldChar w:fldCharType="begin"/>
        </w:r>
        <w:r>
          <w:instrText xml:space="preserve"> PAGEREF _Toc23547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5" w:history="1">
        <w:r>
          <w:rPr>
            <w:rFonts w:ascii="仿宋" w:eastAsia="仿宋" w:hAnsi="仿宋" w:cs="仿宋" w:hint="eastAsia"/>
            <w:lang w:eastAsia="zh-CN"/>
          </w:rPr>
          <w:t>(一)、贸易进入方式</w:t>
        </w:r>
        <w:r>
          <w:tab/>
        </w:r>
        <w:r>
          <w:fldChar w:fldCharType="begin"/>
        </w:r>
        <w:r>
          <w:instrText xml:space="preserve"> PAGEREF _Toc16385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7" w:history="1">
        <w:r>
          <w:rPr>
            <w:rFonts w:ascii="仿宋" w:eastAsia="仿宋" w:hAnsi="仿宋" w:cs="仿宋" w:hint="eastAsia"/>
            <w:lang w:eastAsia="zh-CN"/>
          </w:rPr>
          <w:t>(二)、合约进入方式</w:t>
        </w:r>
        <w:r>
          <w:tab/>
        </w:r>
        <w:r>
          <w:fldChar w:fldCharType="begin"/>
        </w:r>
        <w:r>
          <w:instrText xml:space="preserve"> PAGEREF _Toc9627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9" w:history="1">
        <w:r>
          <w:rPr>
            <w:rFonts w:ascii="仿宋" w:eastAsia="仿宋" w:hAnsi="仿宋" w:cs="仿宋" w:hint="eastAsia"/>
            <w:lang w:eastAsia="zh-CN"/>
          </w:rPr>
          <w:t>(三)、股权进入方式</w:t>
        </w:r>
        <w:r>
          <w:tab/>
        </w:r>
        <w:r>
          <w:fldChar w:fldCharType="begin"/>
        </w:r>
        <w:r>
          <w:instrText xml:space="preserve"> PAGEREF _Toc24629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五、行业前景及市场预测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4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_Toc21864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4" w:history="1">
        <w:r>
          <w:rPr>
            <w:rFonts w:ascii="仿宋" w:eastAsia="仿宋" w:hAnsi="仿宋" w:cs="仿宋" w:hint="eastAsia"/>
            <w:lang w:eastAsia="zh-CN"/>
          </w:rPr>
          <w:t>六、原辅材料供应</w:t>
        </w:r>
        <w:r>
          <w:tab/>
        </w:r>
        <w:r>
          <w:fldChar w:fldCharType="begin"/>
        </w:r>
        <w:r>
          <w:instrText xml:space="preserve"> PAGEREF _Toc16644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1" w:history="1">
        <w:r>
          <w:rPr>
            <w:rFonts w:ascii="仿宋" w:eastAsia="仿宋" w:hAnsi="仿宋" w:cs="仿宋" w:hint="eastAsia"/>
            <w:lang w:eastAsia="zh-CN"/>
          </w:rPr>
          <w:t>(一)、玻璃制光学元件项目建设期原辅材料供应情况</w:t>
        </w:r>
        <w:r>
          <w:tab/>
        </w:r>
        <w:r>
          <w:fldChar w:fldCharType="begin"/>
        </w:r>
        <w:r>
          <w:instrText xml:space="preserve"> PAGEREF _Toc17411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9" w:history="1">
        <w:r>
          <w:rPr>
            <w:rFonts w:ascii="仿宋" w:eastAsia="仿宋" w:hAnsi="仿宋" w:cs="仿宋" w:hint="eastAsia"/>
            <w:lang w:eastAsia="zh-CN"/>
          </w:rPr>
          <w:t>(二)、玻璃制光学元件项目运营期原辅材料供应及质量管理</w:t>
        </w:r>
        <w:r>
          <w:tab/>
        </w:r>
        <w:r>
          <w:fldChar w:fldCharType="begin"/>
        </w:r>
        <w:r>
          <w:instrText xml:space="preserve"> PAGEREF _Toc3989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9" w:history="1">
        <w:r>
          <w:rPr>
            <w:rFonts w:ascii="仿宋" w:eastAsia="仿宋" w:hAnsi="仿宋" w:cs="仿宋" w:hint="eastAsia"/>
            <w:lang w:eastAsia="zh-CN"/>
          </w:rPr>
          <w:t>七、玻璃制光学元件行业发展形势分析</w:t>
        </w:r>
        <w:r>
          <w:tab/>
        </w:r>
        <w:r>
          <w:fldChar w:fldCharType="begin"/>
        </w:r>
        <w:r>
          <w:instrText xml:space="preserve"> PAGEREF _Toc21089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5" w:history="1">
        <w:r>
          <w:rPr>
            <w:rFonts w:ascii="仿宋" w:eastAsia="仿宋" w:hAnsi="仿宋" w:cs="仿宋" w:hint="eastAsia"/>
            <w:lang w:eastAsia="zh-CN"/>
          </w:rPr>
          <w:t>(一)、玻璃制光学元件行业发展形势分析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5" w:history="1">
        <w:r>
          <w:rPr>
            <w:rFonts w:ascii="仿宋" w:eastAsia="仿宋" w:hAnsi="仿宋" w:cs="仿宋" w:hint="eastAsia"/>
            <w:lang w:eastAsia="zh-CN"/>
          </w:rPr>
          <w:t>八、公司机构优势</w:t>
        </w:r>
        <w:r>
          <w:tab/>
        </w:r>
        <w:r>
          <w:fldChar w:fldCharType="begin"/>
        </w:r>
        <w:r>
          <w:instrText xml:space="preserve"> PAGEREF _Toc8785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2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_Toc29712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7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_Toc26107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8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_Toc4428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_Toc20703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_Toc9400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_Toc31068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9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_Toc26219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_Toc17559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2" w:history="1">
        <w:r>
          <w:rPr>
            <w:rFonts w:ascii="仿宋" w:eastAsia="仿宋" w:hAnsi="仿宋" w:cs="仿宋" w:hint="eastAsia"/>
            <w:lang w:eastAsia="zh-CN"/>
          </w:rPr>
          <w:t>十、社会效益评价</w:t>
        </w:r>
        <w:r>
          <w:tab/>
        </w:r>
        <w:r>
          <w:fldChar w:fldCharType="begin"/>
        </w:r>
        <w:r>
          <w:instrText xml:space="preserve"> PAGEREF _Toc13432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6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_Toc1236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_Toc29528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5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_Toc24065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0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_Toc13850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(一)、玻璃制光学元件项目风险分析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(二)、玻璃制光学元件项目风险对策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" w:history="1">
        <w:r>
          <w:rPr>
            <w:rFonts w:ascii="仿宋" w:eastAsia="仿宋" w:hAnsi="仿宋" w:cs="仿宋" w:hint="eastAsia"/>
            <w:lang w:eastAsia="zh-CN"/>
          </w:rPr>
          <w:t>十二、玻璃制光学元件项目风险评估</w:t>
        </w:r>
        <w:r>
          <w:tab/>
        </w:r>
        <w:r>
          <w:fldChar w:fldCharType="begin"/>
        </w:r>
        <w:r>
          <w:instrText xml:space="preserve"> PAGEREF _Toc338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_Toc7395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_Toc5721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_Toc30037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_Toc26354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_Toc6425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_Toc18653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4" w:history="1">
        <w:r>
          <w:rPr>
            <w:rFonts w:ascii="仿宋" w:eastAsia="仿宋" w:hAnsi="仿宋" w:cs="仿宋" w:hint="eastAsia"/>
            <w:lang w:eastAsia="zh-CN"/>
          </w:rPr>
          <w:t>十三、项目风险分析及防范措施</w:t>
        </w:r>
        <w:r>
          <w:tab/>
        </w:r>
        <w:r>
          <w:fldChar w:fldCharType="begin"/>
        </w:r>
        <w:r>
          <w:instrText xml:space="preserve"> PAGEREF _Toc5464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6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_Toc20806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1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_Toc23371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9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_Toc24059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十四、信息安全与数据管理方案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2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_Toc3512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3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_Toc22213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7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_Toc31837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4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_Toc11724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_Toc1424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" w:history="1">
        <w:r>
          <w:rPr>
            <w:rFonts w:ascii="仿宋" w:eastAsia="仿宋" w:hAnsi="仿宋" w:cs="仿宋" w:hint="eastAsia"/>
            <w:lang w:eastAsia="zh-CN"/>
          </w:rPr>
          <w:t>十五、项目验收与收尾工作</w:t>
        </w:r>
        <w:r>
          <w:tab/>
        </w:r>
        <w:r>
          <w:fldChar w:fldCharType="begin"/>
        </w:r>
        <w:r>
          <w:instrText xml:space="preserve"> PAGEREF _Toc511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2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_Toc27052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6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_Toc8996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8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_Toc20208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" w:history="1">
        <w:r>
          <w:rPr>
            <w:rFonts w:ascii="仿宋" w:eastAsia="仿宋" w:hAnsi="仿宋" w:cs="仿宋" w:hint="eastAsia"/>
            <w:lang w:eastAsia="zh-CN"/>
          </w:rPr>
          <w:t>十六、社会影响分析</w:t>
        </w:r>
        <w:r>
          <w:tab/>
        </w:r>
        <w:r>
          <w:fldChar w:fldCharType="begin"/>
        </w:r>
        <w:r>
          <w:instrText xml:space="preserve"> PAGEREF _Toc1505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_Toc10561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_Toc16630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十七、环境影响评价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2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_Toc22002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十八、创新投资策略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2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_Toc20012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8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_Toc25968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7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0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_Toc23840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十九、玻璃制光学元件风险管理与合规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eastAsia="zh-CN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7" w:history="1">
        <w:r>
          <w:rPr>
            <w:rFonts w:ascii="仿宋" w:eastAsia="仿宋" w:hAnsi="仿宋" w:cs="仿宋" w:hint="eastAsia"/>
            <w:lang w:eastAsia="zh-CN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_Toc19577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eastAsia="zh-CN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_Toc16388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3" w:history="1">
        <w:r>
          <w:rPr>
            <w:rFonts w:ascii="仿宋" w:eastAsia="仿宋" w:hAnsi="仿宋" w:cs="仿宋" w:hint="eastAsia"/>
            <w:lang w:eastAsia="zh-CN"/>
          </w:rPr>
          <w:t>二十、必要性分析</w:t>
        </w:r>
        <w:r>
          <w:tab/>
        </w:r>
        <w:r>
          <w:fldChar w:fldCharType="begin"/>
        </w:r>
        <w:r>
          <w:instrText xml:space="preserve"> PAGEREF _Toc24013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6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_Toc25106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844"/>
      <w:r>
        <w:rPr>
          <w:rFonts w:ascii="仿宋" w:eastAsia="仿宋" w:hAnsi="仿宋" w:cs="仿宋" w:hint="eastAsia"/>
          <w:sz w:val="28"/>
          <w:lang w:eastAsia="zh-CN"/>
        </w:rPr>
        <w:t>一、经济效益分析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095"/>
      <w:r>
        <w:rPr>
          <w:rFonts w:ascii="仿宋" w:eastAsia="仿宋" w:hAnsi="仿宋" w:cs="仿宋" w:hint="eastAsia"/>
          <w:lang w:eastAsia="zh-CN"/>
        </w:rPr>
        <w:t>(一)、投资情况说明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截至目前，玻璃制光学元件项目实际完成投资xx万元，占计划投资的xx%。其中：完成固定资产投资xx万元，占总投资的xx%；完成流动资金投资xx万元，占总投资的xx%。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659"/>
      <w:r>
        <w:rPr>
          <w:rFonts w:ascii="仿宋" w:eastAsia="仿宋" w:hAnsi="仿宋" w:cs="仿宋" w:hint="eastAsia"/>
          <w:sz w:val="28"/>
          <w:lang w:eastAsia="zh-CN"/>
        </w:rPr>
        <w:t>(二)、经济评价财务测算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(一)营业收入估算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根据初步统计测算，该玻璃制光学元件项目预计实现营业收入为xx,xxx.xx万元，同比增长xx.xx%(xxx.xx万元)。其中，主营业务收入为xx,xxx.xx万元，占营业总收入的xx.xx%。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(二)利润及利润分配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https://d.book118.com/856045142040010053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玻璃制光学元件行业企业战略风险管理报告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玻璃制光学元件行业企业战略风险管理报告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玻璃制光学元件行业企业战略风险管理报告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玻璃制光学元件行业企业战略风险管理报告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玻璃制光学元件行业企业战略风险管理报告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CB0723"/>
    <w:rsid w:val="03CB0723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6045142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2024-02-27T05:17:00Z</dcterms:created>
  <dcterms:modified xsi:type="dcterms:W3CDTF">2024-02-27T05:17:54Z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84700DBECE3F4E119568D372E10DA329_11</vt:lpwstr>
  </property>
  <property fmtid="{D5CDD505-2E9C-101B-9397-08002B2CF9AE}" pid="3" name="KSOProductBuildVer">
    <vt:lpwstr>2052-12.1.0.16250</vt:lpwstr>
  </property>
</Properties>
</file>