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室外环境清洁电器项目规划设计方案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734" w:history="1">
        <w:r>
          <w:rPr>
            <w:rFonts w:ascii="仿宋" w:eastAsia="仿宋" w:hAnsi="仿宋" w:cs="仿宋" w:hint="eastAsia"/>
            <w:lang w:eastAsia="zh-CN"/>
          </w:rPr>
          <w:t>前言</w:t>
        </w:r>
        <w:r>
          <w:tab/>
        </w:r>
        <w:r>
          <w:fldChar w:fldCharType="begin"/>
        </w:r>
        <w:r>
          <w:instrText xml:space="preserve"> PAGEREF _Toc5734 \h </w:instrText>
        </w:r>
        <w:r>
          <w:fldChar w:fldCharType="separate"/>
        </w:r>
        <w:r>
          <w:t>3</w:t>
        </w:r>
        <w:r>
          <w:fldChar w:fldCharType="end"/>
        </w:r>
      </w:hyperlink>
    </w:p>
    <w:p>
      <w:pPr>
        <w:pStyle w:val="TOC1"/>
        <w:tabs>
          <w:tab w:val="right" w:leader="dot" w:pos="8306"/>
        </w:tabs>
      </w:pPr>
      <w:hyperlink w:anchor="_Toc5915" w:history="1">
        <w:r>
          <w:rPr>
            <w:rFonts w:ascii="仿宋" w:eastAsia="仿宋" w:hAnsi="仿宋" w:cs="仿宋" w:hint="eastAsia"/>
            <w:lang w:eastAsia="zh-CN"/>
          </w:rPr>
          <w:t>一、室外环境清洁电器项目绩效评估</w:t>
        </w:r>
        <w:r>
          <w:tab/>
        </w:r>
        <w:r>
          <w:fldChar w:fldCharType="begin"/>
        </w:r>
        <w:r>
          <w:instrText xml:space="preserve"> PAGEREF _Toc5915 \h </w:instrText>
        </w:r>
        <w:r>
          <w:fldChar w:fldCharType="separate"/>
        </w:r>
        <w:r>
          <w:t>3</w:t>
        </w:r>
        <w:r>
          <w:fldChar w:fldCharType="end"/>
        </w:r>
      </w:hyperlink>
    </w:p>
    <w:p>
      <w:pPr>
        <w:pStyle w:val="TOC2"/>
        <w:tabs>
          <w:tab w:val="right" w:leader="dot" w:pos="8306"/>
        </w:tabs>
      </w:pPr>
      <w:hyperlink w:anchor="_Toc606" w:history="1">
        <w:r>
          <w:rPr>
            <w:rFonts w:ascii="仿宋" w:eastAsia="仿宋" w:hAnsi="仿宋" w:cs="仿宋" w:hint="eastAsia"/>
            <w:lang w:eastAsia="zh-CN"/>
          </w:rPr>
          <w:t>(一)、绩效评估指标</w:t>
        </w:r>
        <w:r>
          <w:tab/>
        </w:r>
        <w:r>
          <w:fldChar w:fldCharType="begin"/>
        </w:r>
        <w:r>
          <w:instrText xml:space="preserve"> PAGEREF _Toc606 \h </w:instrText>
        </w:r>
        <w:r>
          <w:fldChar w:fldCharType="separate"/>
        </w:r>
        <w:r>
          <w:t>3</w:t>
        </w:r>
        <w:r>
          <w:fldChar w:fldCharType="end"/>
        </w:r>
      </w:hyperlink>
    </w:p>
    <w:p>
      <w:pPr>
        <w:pStyle w:val="TOC2"/>
        <w:tabs>
          <w:tab w:val="right" w:leader="dot" w:pos="8306"/>
        </w:tabs>
      </w:pPr>
      <w:hyperlink w:anchor="_Toc17503" w:history="1">
        <w:r>
          <w:rPr>
            <w:rFonts w:ascii="仿宋" w:eastAsia="仿宋" w:hAnsi="仿宋" w:cs="仿宋" w:hint="eastAsia"/>
            <w:lang w:eastAsia="zh-CN"/>
          </w:rPr>
          <w:t>(二)、绩效评估方法</w:t>
        </w:r>
        <w:r>
          <w:tab/>
        </w:r>
        <w:r>
          <w:fldChar w:fldCharType="begin"/>
        </w:r>
        <w:r>
          <w:instrText xml:space="preserve"> PAGEREF _Toc17503 \h </w:instrText>
        </w:r>
        <w:r>
          <w:fldChar w:fldCharType="separate"/>
        </w:r>
        <w:r>
          <w:t>4</w:t>
        </w:r>
        <w:r>
          <w:fldChar w:fldCharType="end"/>
        </w:r>
      </w:hyperlink>
    </w:p>
    <w:p>
      <w:pPr>
        <w:pStyle w:val="TOC2"/>
        <w:tabs>
          <w:tab w:val="right" w:leader="dot" w:pos="8306"/>
        </w:tabs>
      </w:pPr>
      <w:hyperlink w:anchor="_Toc20273" w:history="1">
        <w:r>
          <w:rPr>
            <w:rFonts w:ascii="仿宋" w:eastAsia="仿宋" w:hAnsi="仿宋" w:cs="仿宋" w:hint="eastAsia"/>
            <w:lang w:eastAsia="zh-CN"/>
          </w:rPr>
          <w:t>(三)、绩效评估周期</w:t>
        </w:r>
        <w:r>
          <w:tab/>
        </w:r>
        <w:r>
          <w:fldChar w:fldCharType="begin"/>
        </w:r>
        <w:r>
          <w:instrText xml:space="preserve"> PAGEREF _Toc20273 \h </w:instrText>
        </w:r>
        <w:r>
          <w:fldChar w:fldCharType="separate"/>
        </w:r>
        <w:r>
          <w:t>5</w:t>
        </w:r>
        <w:r>
          <w:fldChar w:fldCharType="end"/>
        </w:r>
      </w:hyperlink>
    </w:p>
    <w:p>
      <w:pPr>
        <w:pStyle w:val="TOC1"/>
        <w:tabs>
          <w:tab w:val="right" w:leader="dot" w:pos="8306"/>
        </w:tabs>
      </w:pPr>
      <w:hyperlink w:anchor="_Toc26541" w:history="1">
        <w:r>
          <w:rPr>
            <w:rFonts w:ascii="仿宋" w:eastAsia="仿宋" w:hAnsi="仿宋" w:cs="仿宋" w:hint="eastAsia"/>
            <w:lang w:eastAsia="zh-CN"/>
          </w:rPr>
          <w:t>二、室外环境清洁电器项目建设背景及必要性分析</w:t>
        </w:r>
        <w:r>
          <w:tab/>
        </w:r>
        <w:r>
          <w:fldChar w:fldCharType="begin"/>
        </w:r>
        <w:r>
          <w:instrText xml:space="preserve"> PAGEREF _Toc26541 \h </w:instrText>
        </w:r>
        <w:r>
          <w:fldChar w:fldCharType="separate"/>
        </w:r>
        <w:r>
          <w:t>6</w:t>
        </w:r>
        <w:r>
          <w:fldChar w:fldCharType="end"/>
        </w:r>
      </w:hyperlink>
    </w:p>
    <w:p>
      <w:pPr>
        <w:pStyle w:val="TOC2"/>
        <w:tabs>
          <w:tab w:val="right" w:leader="dot" w:pos="8306"/>
        </w:tabs>
      </w:pPr>
      <w:hyperlink w:anchor="_Toc12557" w:history="1">
        <w:r>
          <w:rPr>
            <w:rFonts w:ascii="仿宋" w:eastAsia="仿宋" w:hAnsi="仿宋" w:cs="仿宋" w:hint="eastAsia"/>
            <w:lang w:eastAsia="zh-CN"/>
          </w:rPr>
          <w:t>(一)、室外环境清洁电器项目背景分析</w:t>
        </w:r>
        <w:r>
          <w:tab/>
        </w:r>
        <w:r>
          <w:fldChar w:fldCharType="begin"/>
        </w:r>
        <w:r>
          <w:instrText xml:space="preserve"> PAGEREF _Toc12557 \h </w:instrText>
        </w:r>
        <w:r>
          <w:fldChar w:fldCharType="separate"/>
        </w:r>
        <w:r>
          <w:t>6</w:t>
        </w:r>
        <w:r>
          <w:fldChar w:fldCharType="end"/>
        </w:r>
      </w:hyperlink>
    </w:p>
    <w:p>
      <w:pPr>
        <w:pStyle w:val="TOC2"/>
        <w:tabs>
          <w:tab w:val="right" w:leader="dot" w:pos="8306"/>
        </w:tabs>
      </w:pPr>
      <w:hyperlink w:anchor="_Toc9055" w:history="1">
        <w:r>
          <w:rPr>
            <w:rFonts w:ascii="仿宋" w:eastAsia="仿宋" w:hAnsi="仿宋" w:cs="仿宋" w:hint="eastAsia"/>
            <w:lang w:eastAsia="zh-CN"/>
          </w:rPr>
          <w:t>(二)、室外环境清洁电器项目建设必要性分析</w:t>
        </w:r>
        <w:r>
          <w:tab/>
        </w:r>
        <w:r>
          <w:fldChar w:fldCharType="begin"/>
        </w:r>
        <w:r>
          <w:instrText xml:space="preserve"> PAGEREF _Toc9055 \h </w:instrText>
        </w:r>
        <w:r>
          <w:fldChar w:fldCharType="separate"/>
        </w:r>
        <w:r>
          <w:t>8</w:t>
        </w:r>
        <w:r>
          <w:fldChar w:fldCharType="end"/>
        </w:r>
      </w:hyperlink>
    </w:p>
    <w:p>
      <w:pPr>
        <w:pStyle w:val="TOC1"/>
        <w:tabs>
          <w:tab w:val="right" w:leader="dot" w:pos="8306"/>
        </w:tabs>
      </w:pPr>
      <w:hyperlink w:anchor="_Toc3144" w:history="1">
        <w:r>
          <w:rPr>
            <w:rFonts w:ascii="仿宋" w:eastAsia="仿宋" w:hAnsi="仿宋" w:cs="仿宋" w:hint="eastAsia"/>
            <w:lang w:eastAsia="zh-CN"/>
          </w:rPr>
          <w:t>三、室外环境清洁电器项目可持续发展</w:t>
        </w:r>
        <w:r>
          <w:tab/>
        </w:r>
        <w:r>
          <w:fldChar w:fldCharType="begin"/>
        </w:r>
        <w:r>
          <w:instrText xml:space="preserve"> PAGEREF _Toc3144 \h </w:instrText>
        </w:r>
        <w:r>
          <w:fldChar w:fldCharType="separate"/>
        </w:r>
        <w:r>
          <w:t>9</w:t>
        </w:r>
        <w:r>
          <w:fldChar w:fldCharType="end"/>
        </w:r>
      </w:hyperlink>
    </w:p>
    <w:p>
      <w:pPr>
        <w:pStyle w:val="TOC2"/>
        <w:tabs>
          <w:tab w:val="right" w:leader="dot" w:pos="8306"/>
        </w:tabs>
      </w:pPr>
      <w:hyperlink w:anchor="_Toc20582" w:history="1">
        <w:r>
          <w:rPr>
            <w:rFonts w:ascii="仿宋" w:eastAsia="仿宋" w:hAnsi="仿宋" w:cs="仿宋" w:hint="eastAsia"/>
            <w:lang w:eastAsia="zh-CN"/>
          </w:rPr>
          <w:t>(一)、可持续战略与实践</w:t>
        </w:r>
        <w:r>
          <w:tab/>
        </w:r>
        <w:r>
          <w:fldChar w:fldCharType="begin"/>
        </w:r>
        <w:r>
          <w:instrText xml:space="preserve"> PAGEREF _Toc20582 \h </w:instrText>
        </w:r>
        <w:r>
          <w:fldChar w:fldCharType="separate"/>
        </w:r>
        <w:r>
          <w:t>9</w:t>
        </w:r>
        <w:r>
          <w:fldChar w:fldCharType="end"/>
        </w:r>
      </w:hyperlink>
    </w:p>
    <w:p>
      <w:pPr>
        <w:pStyle w:val="TOC2"/>
        <w:tabs>
          <w:tab w:val="right" w:leader="dot" w:pos="8306"/>
        </w:tabs>
      </w:pPr>
      <w:hyperlink w:anchor="_Toc3120" w:history="1">
        <w:r>
          <w:rPr>
            <w:rFonts w:ascii="仿宋" w:eastAsia="仿宋" w:hAnsi="仿宋" w:cs="仿宋" w:hint="eastAsia"/>
            <w:lang w:eastAsia="zh-CN"/>
          </w:rPr>
          <w:t>(二)、环保与社会责任</w:t>
        </w:r>
        <w:r>
          <w:tab/>
        </w:r>
        <w:r>
          <w:fldChar w:fldCharType="begin"/>
        </w:r>
        <w:r>
          <w:instrText xml:space="preserve"> PAGEREF _Toc3120 \h </w:instrText>
        </w:r>
        <w:r>
          <w:fldChar w:fldCharType="separate"/>
        </w:r>
        <w:r>
          <w:t>10</w:t>
        </w:r>
        <w:r>
          <w:fldChar w:fldCharType="end"/>
        </w:r>
      </w:hyperlink>
    </w:p>
    <w:p>
      <w:pPr>
        <w:pStyle w:val="TOC1"/>
        <w:tabs>
          <w:tab w:val="right" w:leader="dot" w:pos="8306"/>
        </w:tabs>
      </w:pPr>
      <w:hyperlink w:anchor="_Toc29270" w:history="1">
        <w:r>
          <w:rPr>
            <w:rFonts w:ascii="仿宋" w:eastAsia="仿宋" w:hAnsi="仿宋" w:cs="仿宋" w:hint="eastAsia"/>
            <w:lang w:eastAsia="zh-CN"/>
          </w:rPr>
          <w:t>四、室外环境清洁电器项目建设单位说明</w:t>
        </w:r>
        <w:r>
          <w:tab/>
        </w:r>
        <w:r>
          <w:fldChar w:fldCharType="begin"/>
        </w:r>
        <w:r>
          <w:instrText xml:space="preserve"> PAGEREF _Toc29270 \h </w:instrText>
        </w:r>
        <w:r>
          <w:fldChar w:fldCharType="separate"/>
        </w:r>
        <w:r>
          <w:t>11</w:t>
        </w:r>
        <w:r>
          <w:fldChar w:fldCharType="end"/>
        </w:r>
      </w:hyperlink>
    </w:p>
    <w:p>
      <w:pPr>
        <w:pStyle w:val="TOC2"/>
        <w:tabs>
          <w:tab w:val="right" w:leader="dot" w:pos="8306"/>
        </w:tabs>
      </w:pPr>
      <w:hyperlink w:anchor="_Toc7557" w:history="1">
        <w:r>
          <w:rPr>
            <w:rFonts w:ascii="仿宋" w:eastAsia="仿宋" w:hAnsi="仿宋" w:cs="仿宋" w:hint="eastAsia"/>
            <w:lang w:eastAsia="zh-CN"/>
          </w:rPr>
          <w:t>(一)、室外环境清洁电器项目承办单位基本情况</w:t>
        </w:r>
        <w:r>
          <w:tab/>
        </w:r>
        <w:r>
          <w:fldChar w:fldCharType="begin"/>
        </w:r>
        <w:r>
          <w:instrText xml:space="preserve"> PAGEREF _Toc7557 \h </w:instrText>
        </w:r>
        <w:r>
          <w:fldChar w:fldCharType="separate"/>
        </w:r>
        <w:r>
          <w:t>11</w:t>
        </w:r>
        <w:r>
          <w:fldChar w:fldCharType="end"/>
        </w:r>
      </w:hyperlink>
    </w:p>
    <w:p>
      <w:pPr>
        <w:pStyle w:val="TOC2"/>
        <w:tabs>
          <w:tab w:val="right" w:leader="dot" w:pos="8306"/>
        </w:tabs>
      </w:pPr>
      <w:hyperlink w:anchor="_Toc17540" w:history="1">
        <w:r>
          <w:rPr>
            <w:rFonts w:ascii="仿宋" w:eastAsia="仿宋" w:hAnsi="仿宋" w:cs="仿宋" w:hint="eastAsia"/>
            <w:lang w:eastAsia="zh-CN"/>
          </w:rPr>
          <w:t>(二)、公司经济效益分析</w:t>
        </w:r>
        <w:r>
          <w:tab/>
        </w:r>
        <w:r>
          <w:fldChar w:fldCharType="begin"/>
        </w:r>
        <w:r>
          <w:instrText xml:space="preserve"> PAGEREF _Toc17540 \h </w:instrText>
        </w:r>
        <w:r>
          <w:fldChar w:fldCharType="separate"/>
        </w:r>
        <w:r>
          <w:t>12</w:t>
        </w:r>
        <w:r>
          <w:fldChar w:fldCharType="end"/>
        </w:r>
      </w:hyperlink>
    </w:p>
    <w:p>
      <w:pPr>
        <w:pStyle w:val="TOC1"/>
        <w:tabs>
          <w:tab w:val="right" w:leader="dot" w:pos="8306"/>
        </w:tabs>
      </w:pPr>
      <w:hyperlink w:anchor="_Toc20883" w:history="1">
        <w:r>
          <w:rPr>
            <w:rFonts w:ascii="仿宋" w:eastAsia="仿宋" w:hAnsi="仿宋" w:cs="仿宋" w:hint="eastAsia"/>
            <w:lang w:eastAsia="zh-CN"/>
          </w:rPr>
          <w:t>五、室外环境清洁电器项目文档管理</w:t>
        </w:r>
        <w:r>
          <w:tab/>
        </w:r>
        <w:r>
          <w:fldChar w:fldCharType="begin"/>
        </w:r>
        <w:r>
          <w:instrText xml:space="preserve"> PAGEREF _Toc20883 \h </w:instrText>
        </w:r>
        <w:r>
          <w:fldChar w:fldCharType="separate"/>
        </w:r>
        <w:r>
          <w:t>13</w:t>
        </w:r>
        <w:r>
          <w:fldChar w:fldCharType="end"/>
        </w:r>
      </w:hyperlink>
    </w:p>
    <w:p>
      <w:pPr>
        <w:pStyle w:val="TOC2"/>
        <w:tabs>
          <w:tab w:val="right" w:leader="dot" w:pos="8306"/>
        </w:tabs>
      </w:pPr>
      <w:hyperlink w:anchor="_Toc28971" w:history="1">
        <w:r>
          <w:rPr>
            <w:rFonts w:ascii="仿宋" w:eastAsia="仿宋" w:hAnsi="仿宋" w:cs="仿宋" w:hint="eastAsia"/>
            <w:lang w:eastAsia="zh-CN"/>
          </w:rPr>
          <w:t>(一)、文档编制与审查</w:t>
        </w:r>
        <w:r>
          <w:tab/>
        </w:r>
        <w:r>
          <w:fldChar w:fldCharType="begin"/>
        </w:r>
        <w:r>
          <w:instrText xml:space="preserve"> PAGEREF _Toc28971 \h </w:instrText>
        </w:r>
        <w:r>
          <w:fldChar w:fldCharType="separate"/>
        </w:r>
        <w:r>
          <w:t>13</w:t>
        </w:r>
        <w:r>
          <w:fldChar w:fldCharType="end"/>
        </w:r>
      </w:hyperlink>
    </w:p>
    <w:p>
      <w:pPr>
        <w:pStyle w:val="TOC2"/>
        <w:tabs>
          <w:tab w:val="right" w:leader="dot" w:pos="8306"/>
        </w:tabs>
      </w:pPr>
      <w:hyperlink w:anchor="_Toc5958" w:history="1">
        <w:r>
          <w:rPr>
            <w:rFonts w:ascii="仿宋" w:eastAsia="仿宋" w:hAnsi="仿宋" w:cs="仿宋" w:hint="eastAsia"/>
            <w:lang w:eastAsia="zh-CN"/>
          </w:rPr>
          <w:t>(二)、文档发布与分发</w:t>
        </w:r>
        <w:r>
          <w:tab/>
        </w:r>
        <w:r>
          <w:fldChar w:fldCharType="begin"/>
        </w:r>
        <w:r>
          <w:instrText xml:space="preserve"> PAGEREF _Toc5958 \h </w:instrText>
        </w:r>
        <w:r>
          <w:fldChar w:fldCharType="separate"/>
        </w:r>
        <w:r>
          <w:t>14</w:t>
        </w:r>
        <w:r>
          <w:fldChar w:fldCharType="end"/>
        </w:r>
      </w:hyperlink>
    </w:p>
    <w:p>
      <w:pPr>
        <w:pStyle w:val="TOC2"/>
        <w:tabs>
          <w:tab w:val="right" w:leader="dot" w:pos="8306"/>
        </w:tabs>
      </w:pPr>
      <w:hyperlink w:anchor="_Toc19134" w:history="1">
        <w:r>
          <w:rPr>
            <w:rFonts w:ascii="仿宋" w:eastAsia="仿宋" w:hAnsi="仿宋" w:cs="仿宋" w:hint="eastAsia"/>
            <w:lang w:eastAsia="zh-CN"/>
          </w:rPr>
          <w:t>(三)、文档存档与归档</w:t>
        </w:r>
        <w:r>
          <w:tab/>
        </w:r>
        <w:r>
          <w:fldChar w:fldCharType="begin"/>
        </w:r>
        <w:r>
          <w:instrText xml:space="preserve"> PAGEREF _Toc19134 \h </w:instrText>
        </w:r>
        <w:r>
          <w:fldChar w:fldCharType="separate"/>
        </w:r>
        <w:r>
          <w:t>15</w:t>
        </w:r>
        <w:r>
          <w:fldChar w:fldCharType="end"/>
        </w:r>
      </w:hyperlink>
    </w:p>
    <w:p>
      <w:pPr>
        <w:pStyle w:val="TOC1"/>
        <w:tabs>
          <w:tab w:val="right" w:leader="dot" w:pos="8306"/>
        </w:tabs>
      </w:pPr>
      <w:hyperlink w:anchor="_Toc25005" w:history="1">
        <w:r>
          <w:rPr>
            <w:rFonts w:ascii="仿宋" w:eastAsia="仿宋" w:hAnsi="仿宋" w:cs="仿宋" w:hint="eastAsia"/>
            <w:lang w:eastAsia="zh-CN"/>
          </w:rPr>
          <w:t>六、工艺说明</w:t>
        </w:r>
        <w:r>
          <w:tab/>
        </w:r>
        <w:r>
          <w:fldChar w:fldCharType="begin"/>
        </w:r>
        <w:r>
          <w:instrText xml:space="preserve"> PAGEREF _Toc25005 \h </w:instrText>
        </w:r>
        <w:r>
          <w:fldChar w:fldCharType="separate"/>
        </w:r>
        <w:r>
          <w:t>16</w:t>
        </w:r>
        <w:r>
          <w:fldChar w:fldCharType="end"/>
        </w:r>
      </w:hyperlink>
    </w:p>
    <w:p>
      <w:pPr>
        <w:pStyle w:val="TOC2"/>
        <w:tabs>
          <w:tab w:val="right" w:leader="dot" w:pos="8306"/>
        </w:tabs>
      </w:pPr>
      <w:hyperlink w:anchor="_Toc24784" w:history="1">
        <w:r>
          <w:rPr>
            <w:rFonts w:ascii="仿宋" w:eastAsia="仿宋" w:hAnsi="仿宋" w:cs="仿宋" w:hint="eastAsia"/>
            <w:lang w:eastAsia="zh-CN"/>
          </w:rPr>
          <w:t>(一)、技术管理特点</w:t>
        </w:r>
        <w:r>
          <w:tab/>
        </w:r>
        <w:r>
          <w:fldChar w:fldCharType="begin"/>
        </w:r>
        <w:r>
          <w:instrText xml:space="preserve"> PAGEREF _Toc24784 \h </w:instrText>
        </w:r>
        <w:r>
          <w:fldChar w:fldCharType="separate"/>
        </w:r>
        <w:r>
          <w:t>16</w:t>
        </w:r>
        <w:r>
          <w:fldChar w:fldCharType="end"/>
        </w:r>
      </w:hyperlink>
    </w:p>
    <w:p>
      <w:pPr>
        <w:pStyle w:val="TOC2"/>
        <w:tabs>
          <w:tab w:val="right" w:leader="dot" w:pos="8306"/>
        </w:tabs>
      </w:pPr>
      <w:hyperlink w:anchor="_Toc20420" w:history="1">
        <w:r>
          <w:rPr>
            <w:rFonts w:ascii="仿宋" w:eastAsia="仿宋" w:hAnsi="仿宋" w:cs="仿宋" w:hint="eastAsia"/>
            <w:lang w:eastAsia="zh-CN"/>
          </w:rPr>
          <w:t>(二)、室外环境清洁电器项目工艺技术设计方案</w:t>
        </w:r>
        <w:r>
          <w:tab/>
        </w:r>
        <w:r>
          <w:fldChar w:fldCharType="begin"/>
        </w:r>
        <w:r>
          <w:instrText xml:space="preserve"> PAGEREF _Toc20420 \h </w:instrText>
        </w:r>
        <w:r>
          <w:fldChar w:fldCharType="separate"/>
        </w:r>
        <w:r>
          <w:t>17</w:t>
        </w:r>
        <w:r>
          <w:fldChar w:fldCharType="end"/>
        </w:r>
      </w:hyperlink>
    </w:p>
    <w:p>
      <w:pPr>
        <w:pStyle w:val="TOC2"/>
        <w:tabs>
          <w:tab w:val="right" w:leader="dot" w:pos="8306"/>
        </w:tabs>
      </w:pPr>
      <w:hyperlink w:anchor="_Toc21821" w:history="1">
        <w:r>
          <w:rPr>
            <w:rFonts w:ascii="仿宋" w:eastAsia="仿宋" w:hAnsi="仿宋" w:cs="仿宋" w:hint="eastAsia"/>
            <w:lang w:eastAsia="zh-CN"/>
          </w:rPr>
          <w:t>(三)、设备选型方案</w:t>
        </w:r>
        <w:r>
          <w:tab/>
        </w:r>
        <w:r>
          <w:fldChar w:fldCharType="begin"/>
        </w:r>
        <w:r>
          <w:instrText xml:space="preserve"> PAGEREF _Toc21821 \h </w:instrText>
        </w:r>
        <w:r>
          <w:fldChar w:fldCharType="separate"/>
        </w:r>
        <w:r>
          <w:t>19</w:t>
        </w:r>
        <w:r>
          <w:fldChar w:fldCharType="end"/>
        </w:r>
      </w:hyperlink>
    </w:p>
    <w:p>
      <w:pPr>
        <w:pStyle w:val="TOC1"/>
        <w:tabs>
          <w:tab w:val="right" w:leader="dot" w:pos="8306"/>
        </w:tabs>
      </w:pPr>
      <w:hyperlink w:anchor="_Toc18314" w:history="1">
        <w:r>
          <w:rPr>
            <w:rFonts w:ascii="仿宋" w:eastAsia="仿宋" w:hAnsi="仿宋" w:cs="仿宋" w:hint="eastAsia"/>
            <w:lang w:eastAsia="zh-CN"/>
          </w:rPr>
          <w:t>七、生产安全保护</w:t>
        </w:r>
        <w:r>
          <w:tab/>
        </w:r>
        <w:r>
          <w:fldChar w:fldCharType="begin"/>
        </w:r>
        <w:r>
          <w:instrText xml:space="preserve"> PAGEREF _Toc18314 \h </w:instrText>
        </w:r>
        <w:r>
          <w:fldChar w:fldCharType="separate"/>
        </w:r>
        <w:r>
          <w:t>20</w:t>
        </w:r>
        <w:r>
          <w:fldChar w:fldCharType="end"/>
        </w:r>
      </w:hyperlink>
    </w:p>
    <w:p>
      <w:pPr>
        <w:pStyle w:val="TOC2"/>
        <w:tabs>
          <w:tab w:val="right" w:leader="dot" w:pos="8306"/>
        </w:tabs>
      </w:pPr>
      <w:hyperlink w:anchor="_Toc15211" w:history="1">
        <w:r>
          <w:rPr>
            <w:rFonts w:ascii="仿宋" w:eastAsia="仿宋" w:hAnsi="仿宋" w:cs="仿宋" w:hint="eastAsia"/>
            <w:lang w:eastAsia="zh-CN"/>
          </w:rPr>
          <w:t>(一)、消防安全</w:t>
        </w:r>
        <w:r>
          <w:tab/>
        </w:r>
        <w:r>
          <w:fldChar w:fldCharType="begin"/>
        </w:r>
        <w:r>
          <w:instrText xml:space="preserve"> PAGEREF _Toc15211 \h </w:instrText>
        </w:r>
        <w:r>
          <w:fldChar w:fldCharType="separate"/>
        </w:r>
        <w:r>
          <w:t>20</w:t>
        </w:r>
        <w:r>
          <w:fldChar w:fldCharType="end"/>
        </w:r>
      </w:hyperlink>
    </w:p>
    <w:p>
      <w:pPr>
        <w:pStyle w:val="TOC2"/>
        <w:tabs>
          <w:tab w:val="right" w:leader="dot" w:pos="8306"/>
        </w:tabs>
      </w:pPr>
      <w:hyperlink w:anchor="_Toc18080" w:history="1">
        <w:r>
          <w:rPr>
            <w:rFonts w:ascii="仿宋" w:eastAsia="仿宋" w:hAnsi="仿宋" w:cs="仿宋" w:hint="eastAsia"/>
            <w:lang w:eastAsia="zh-CN"/>
          </w:rPr>
          <w:t>(二)、防火防爆总图布置措施</w:t>
        </w:r>
        <w:r>
          <w:tab/>
        </w:r>
        <w:r>
          <w:fldChar w:fldCharType="begin"/>
        </w:r>
        <w:r>
          <w:instrText xml:space="preserve"> PAGEREF _Toc18080 \h </w:instrText>
        </w:r>
        <w:r>
          <w:fldChar w:fldCharType="separate"/>
        </w:r>
        <w:r>
          <w:t>22</w:t>
        </w:r>
        <w:r>
          <w:fldChar w:fldCharType="end"/>
        </w:r>
      </w:hyperlink>
    </w:p>
    <w:p>
      <w:pPr>
        <w:pStyle w:val="TOC2"/>
        <w:tabs>
          <w:tab w:val="right" w:leader="dot" w:pos="8306"/>
        </w:tabs>
      </w:pPr>
      <w:hyperlink w:anchor="_Toc23272" w:history="1">
        <w:r>
          <w:rPr>
            <w:rFonts w:ascii="仿宋" w:eastAsia="仿宋" w:hAnsi="仿宋" w:cs="仿宋" w:hint="eastAsia"/>
            <w:lang w:eastAsia="zh-CN"/>
          </w:rPr>
          <w:t>(三)、自然灾害防范措施</w:t>
        </w:r>
        <w:r>
          <w:tab/>
        </w:r>
        <w:r>
          <w:fldChar w:fldCharType="begin"/>
        </w:r>
        <w:r>
          <w:instrText xml:space="preserve"> PAGEREF _Toc23272 \h </w:instrText>
        </w:r>
        <w:r>
          <w:fldChar w:fldCharType="separate"/>
        </w:r>
        <w:r>
          <w:t>23</w:t>
        </w:r>
        <w:r>
          <w:fldChar w:fldCharType="end"/>
        </w:r>
      </w:hyperlink>
    </w:p>
    <w:p>
      <w:pPr>
        <w:pStyle w:val="TOC2"/>
        <w:tabs>
          <w:tab w:val="right" w:leader="dot" w:pos="8306"/>
        </w:tabs>
      </w:pPr>
      <w:hyperlink w:anchor="_Toc32008" w:history="1">
        <w:r>
          <w:rPr>
            <w:rFonts w:ascii="仿宋" w:eastAsia="仿宋" w:hAnsi="仿宋" w:cs="仿宋" w:hint="eastAsia"/>
            <w:lang w:eastAsia="zh-CN"/>
          </w:rPr>
          <w:t>(四)、安全色及安全标志使用要求</w:t>
        </w:r>
        <w:r>
          <w:tab/>
        </w:r>
        <w:r>
          <w:fldChar w:fldCharType="begin"/>
        </w:r>
        <w:r>
          <w:instrText xml:space="preserve"> PAGEREF _Toc32008 \h </w:instrText>
        </w:r>
        <w:r>
          <w:fldChar w:fldCharType="separate"/>
        </w:r>
        <w:r>
          <w:t>24</w:t>
        </w:r>
        <w:r>
          <w:fldChar w:fldCharType="end"/>
        </w:r>
      </w:hyperlink>
    </w:p>
    <w:p>
      <w:pPr>
        <w:pStyle w:val="TOC2"/>
        <w:tabs>
          <w:tab w:val="right" w:leader="dot" w:pos="8306"/>
        </w:tabs>
      </w:pPr>
      <w:hyperlink w:anchor="_Toc14259" w:history="1">
        <w:r>
          <w:rPr>
            <w:rFonts w:ascii="仿宋" w:eastAsia="仿宋" w:hAnsi="仿宋" w:cs="仿宋" w:hint="eastAsia"/>
            <w:lang w:eastAsia="zh-CN"/>
          </w:rPr>
          <w:t>(五)、防尘防毒措施</w:t>
        </w:r>
        <w:r>
          <w:tab/>
        </w:r>
        <w:r>
          <w:fldChar w:fldCharType="begin"/>
        </w:r>
        <w:r>
          <w:instrText xml:space="preserve"> PAGEREF _Toc14259 \h </w:instrText>
        </w:r>
        <w:r>
          <w:fldChar w:fldCharType="separate"/>
        </w:r>
        <w:r>
          <w:t>25</w:t>
        </w:r>
        <w:r>
          <w:fldChar w:fldCharType="end"/>
        </w:r>
      </w:hyperlink>
    </w:p>
    <w:p>
      <w:pPr>
        <w:pStyle w:val="TOC2"/>
        <w:tabs>
          <w:tab w:val="right" w:leader="dot" w:pos="8306"/>
        </w:tabs>
      </w:pPr>
      <w:hyperlink w:anchor="_Toc10943" w:history="1">
        <w:r>
          <w:rPr>
            <w:rFonts w:ascii="仿宋" w:eastAsia="仿宋" w:hAnsi="仿宋" w:cs="仿宋" w:hint="eastAsia"/>
            <w:lang w:eastAsia="zh-CN"/>
          </w:rPr>
          <w:t>(六)、防静电、触电防护及防雷措施</w:t>
        </w:r>
        <w:r>
          <w:tab/>
        </w:r>
        <w:r>
          <w:fldChar w:fldCharType="begin"/>
        </w:r>
        <w:r>
          <w:instrText xml:space="preserve"> PAGEREF _Toc10943 \h </w:instrText>
        </w:r>
        <w:r>
          <w:fldChar w:fldCharType="separate"/>
        </w:r>
        <w:r>
          <w:t>26</w:t>
        </w:r>
        <w:r>
          <w:fldChar w:fldCharType="end"/>
        </w:r>
      </w:hyperlink>
    </w:p>
    <w:p>
      <w:pPr>
        <w:pStyle w:val="TOC2"/>
        <w:tabs>
          <w:tab w:val="right" w:leader="dot" w:pos="8306"/>
        </w:tabs>
      </w:pPr>
      <w:hyperlink w:anchor="_Toc5604" w:history="1">
        <w:r>
          <w:rPr>
            <w:rFonts w:ascii="仿宋" w:eastAsia="仿宋" w:hAnsi="仿宋" w:cs="仿宋" w:hint="eastAsia"/>
            <w:lang w:eastAsia="zh-CN"/>
          </w:rPr>
          <w:t>(七)、机械设备安全保障措施</w:t>
        </w:r>
        <w:r>
          <w:tab/>
        </w:r>
        <w:r>
          <w:fldChar w:fldCharType="begin"/>
        </w:r>
        <w:r>
          <w:instrText xml:space="preserve"> PAGEREF _Toc5604 \h </w:instrText>
        </w:r>
        <w:r>
          <w:fldChar w:fldCharType="separate"/>
        </w:r>
        <w:r>
          <w:t>27</w:t>
        </w:r>
        <w:r>
          <w:fldChar w:fldCharType="end"/>
        </w:r>
      </w:hyperlink>
    </w:p>
    <w:p>
      <w:pPr>
        <w:pStyle w:val="TOC1"/>
        <w:tabs>
          <w:tab w:val="right" w:leader="dot" w:pos="8306"/>
        </w:tabs>
      </w:pPr>
      <w:hyperlink w:anchor="_Toc16198" w:history="1">
        <w:r>
          <w:rPr>
            <w:rFonts w:ascii="仿宋" w:eastAsia="仿宋" w:hAnsi="仿宋" w:cs="仿宋" w:hint="eastAsia"/>
            <w:lang w:eastAsia="zh-CN"/>
          </w:rPr>
          <w:t>八、室外环境清洁电器项目创新与研发</w:t>
        </w:r>
        <w:r>
          <w:tab/>
        </w:r>
        <w:r>
          <w:fldChar w:fldCharType="begin"/>
        </w:r>
        <w:r>
          <w:instrText xml:space="preserve"> PAGEREF _Toc16198 \h </w:instrText>
        </w:r>
        <w:r>
          <w:fldChar w:fldCharType="separate"/>
        </w:r>
        <w:r>
          <w:t>28</w:t>
        </w:r>
        <w:r>
          <w:fldChar w:fldCharType="end"/>
        </w:r>
      </w:hyperlink>
    </w:p>
    <w:p>
      <w:pPr>
        <w:pStyle w:val="TOC2"/>
        <w:tabs>
          <w:tab w:val="right" w:leader="dot" w:pos="8306"/>
        </w:tabs>
      </w:pPr>
      <w:hyperlink w:anchor="_Toc7068" w:history="1">
        <w:r>
          <w:rPr>
            <w:rFonts w:ascii="仿宋" w:eastAsia="仿宋" w:hAnsi="仿宋" w:cs="仿宋" w:hint="eastAsia"/>
            <w:lang w:eastAsia="zh-CN"/>
          </w:rPr>
          <w:t>(一)、创新策略与方向</w:t>
        </w:r>
        <w:r>
          <w:tab/>
        </w:r>
        <w:r>
          <w:fldChar w:fldCharType="begin"/>
        </w:r>
        <w:r>
          <w:instrText xml:space="preserve"> PAGEREF _Toc7068 \h </w:instrText>
        </w:r>
        <w:r>
          <w:fldChar w:fldCharType="separate"/>
        </w:r>
        <w:r>
          <w:t>28</w:t>
        </w:r>
        <w:r>
          <w:fldChar w:fldCharType="end"/>
        </w:r>
      </w:hyperlink>
    </w:p>
    <w:p>
      <w:pPr>
        <w:pStyle w:val="TOC2"/>
        <w:tabs>
          <w:tab w:val="right" w:leader="dot" w:pos="8306"/>
        </w:tabs>
      </w:pPr>
      <w:hyperlink w:anchor="_Toc29272" w:history="1">
        <w:r>
          <w:rPr>
            <w:rFonts w:ascii="仿宋" w:eastAsia="仿宋" w:hAnsi="仿宋" w:cs="仿宋" w:hint="eastAsia"/>
            <w:lang w:eastAsia="zh-CN"/>
          </w:rPr>
          <w:t>(二)、研发规划与投入</w:t>
        </w:r>
        <w:r>
          <w:tab/>
        </w:r>
        <w:r>
          <w:fldChar w:fldCharType="begin"/>
        </w:r>
        <w:r>
          <w:instrText xml:space="preserve"> PAGEREF _Toc29272 \h </w:instrText>
        </w:r>
        <w:r>
          <w:fldChar w:fldCharType="separate"/>
        </w:r>
        <w:r>
          <w:t>30</w:t>
        </w:r>
        <w:r>
          <w:fldChar w:fldCharType="end"/>
        </w:r>
      </w:hyperlink>
    </w:p>
    <w:p>
      <w:pPr>
        <w:pStyle w:val="TOC1"/>
        <w:tabs>
          <w:tab w:val="right" w:leader="dot" w:pos="8306"/>
        </w:tabs>
      </w:pPr>
      <w:hyperlink w:anchor="_Toc2907" w:history="1">
        <w:r>
          <w:rPr>
            <w:rFonts w:ascii="仿宋" w:eastAsia="仿宋" w:hAnsi="仿宋" w:cs="仿宋" w:hint="eastAsia"/>
            <w:lang w:eastAsia="zh-CN"/>
          </w:rPr>
          <w:t>九、室外环境清洁电器项目经营效益</w:t>
        </w:r>
        <w:r>
          <w:tab/>
        </w:r>
        <w:r>
          <w:fldChar w:fldCharType="begin"/>
        </w:r>
        <w:r>
          <w:instrText xml:space="preserve"> PAGEREF _Toc2907 \h </w:instrText>
        </w:r>
        <w:r>
          <w:fldChar w:fldCharType="separate"/>
        </w:r>
        <w:r>
          <w:t>32</w:t>
        </w:r>
        <w:r>
          <w:fldChar w:fldCharType="end"/>
        </w:r>
      </w:hyperlink>
    </w:p>
    <w:p>
      <w:pPr>
        <w:pStyle w:val="TOC2"/>
        <w:tabs>
          <w:tab w:val="right" w:leader="dot" w:pos="8306"/>
        </w:tabs>
      </w:pPr>
      <w:hyperlink w:anchor="_Toc1882" w:history="1">
        <w:r>
          <w:rPr>
            <w:rFonts w:ascii="仿宋" w:eastAsia="仿宋" w:hAnsi="仿宋" w:cs="仿宋" w:hint="eastAsia"/>
            <w:lang w:eastAsia="zh-CN"/>
          </w:rPr>
          <w:t>(一)、经济评价财务测算</w:t>
        </w:r>
        <w:r>
          <w:tab/>
        </w:r>
        <w:r>
          <w:fldChar w:fldCharType="begin"/>
        </w:r>
        <w:r>
          <w:instrText xml:space="preserve"> PAGEREF _Toc1882 \h </w:instrText>
        </w:r>
        <w:r>
          <w:fldChar w:fldCharType="separate"/>
        </w:r>
        <w:r>
          <w:t>32</w:t>
        </w:r>
        <w:r>
          <w:fldChar w:fldCharType="end"/>
        </w:r>
      </w:hyperlink>
    </w:p>
    <w:p>
      <w:pPr>
        <w:pStyle w:val="TOC2"/>
        <w:tabs>
          <w:tab w:val="right" w:leader="dot" w:pos="8306"/>
        </w:tabs>
      </w:pPr>
      <w:hyperlink w:anchor="_Toc8758" w:history="1">
        <w:r>
          <w:rPr>
            <w:rFonts w:ascii="仿宋" w:eastAsia="仿宋" w:hAnsi="仿宋" w:cs="仿宋" w:hint="eastAsia"/>
            <w:lang w:eastAsia="zh-CN"/>
          </w:rPr>
          <w:t>(二)、室外环境清洁电器项目盈利能力分析</w:t>
        </w:r>
        <w:r>
          <w:tab/>
        </w:r>
        <w:r>
          <w:fldChar w:fldCharType="begin"/>
        </w:r>
        <w:r>
          <w:instrText xml:space="preserve"> PAGEREF _Toc8758 \h </w:instrText>
        </w:r>
        <w:r>
          <w:fldChar w:fldCharType="separate"/>
        </w:r>
        <w:r>
          <w:t>33</w:t>
        </w:r>
        <w:r>
          <w:fldChar w:fldCharType="end"/>
        </w:r>
      </w:hyperlink>
    </w:p>
    <w:p>
      <w:pPr>
        <w:pStyle w:val="TOC1"/>
        <w:tabs>
          <w:tab w:val="right" w:leader="dot" w:pos="8306"/>
        </w:tabs>
      </w:pPr>
      <w:hyperlink w:anchor="_Toc14667" w:history="1">
        <w:r>
          <w:rPr>
            <w:rFonts w:ascii="仿宋" w:eastAsia="仿宋" w:hAnsi="仿宋" w:cs="仿宋" w:hint="eastAsia"/>
            <w:lang w:eastAsia="zh-CN"/>
          </w:rPr>
          <w:t>十、室外环境清洁电器项目环境影响分析</w:t>
        </w:r>
        <w:r>
          <w:tab/>
        </w:r>
        <w:r>
          <w:fldChar w:fldCharType="begin"/>
        </w:r>
        <w:r>
          <w:instrText xml:space="preserve"> PAGEREF _Toc14667 \h </w:instrText>
        </w:r>
        <w:r>
          <w:fldChar w:fldCharType="separate"/>
        </w:r>
        <w:r>
          <w:t>34</w:t>
        </w:r>
        <w:r>
          <w:fldChar w:fldCharType="end"/>
        </w:r>
      </w:hyperlink>
    </w:p>
    <w:p>
      <w:pPr>
        <w:pStyle w:val="TOC2"/>
        <w:tabs>
          <w:tab w:val="right" w:leader="dot" w:pos="8306"/>
        </w:tabs>
      </w:pPr>
      <w:hyperlink w:anchor="_Toc16509" w:history="1">
        <w:r>
          <w:rPr>
            <w:rFonts w:ascii="仿宋" w:eastAsia="仿宋" w:hAnsi="仿宋" w:cs="仿宋" w:hint="eastAsia"/>
            <w:lang w:eastAsia="zh-CN"/>
          </w:rPr>
          <w:t>(一)、建设区域环境质量现状</w:t>
        </w:r>
        <w:r>
          <w:tab/>
        </w:r>
        <w:r>
          <w:fldChar w:fldCharType="begin"/>
        </w:r>
        <w:r>
          <w:instrText xml:space="preserve"> PAGEREF _Toc16509 \h </w:instrText>
        </w:r>
        <w:r>
          <w:fldChar w:fldCharType="separate"/>
        </w:r>
        <w:r>
          <w:t>34</w:t>
        </w:r>
        <w:r>
          <w:fldChar w:fldCharType="end"/>
        </w:r>
      </w:hyperlink>
    </w:p>
    <w:p>
      <w:pPr>
        <w:pStyle w:val="TOC2"/>
        <w:tabs>
          <w:tab w:val="right" w:leader="dot" w:pos="8306"/>
        </w:tabs>
      </w:pPr>
      <w:hyperlink w:anchor="_Toc31554" w:history="1">
        <w:r>
          <w:rPr>
            <w:rFonts w:ascii="仿宋" w:eastAsia="仿宋" w:hAnsi="仿宋" w:cs="仿宋" w:hint="eastAsia"/>
            <w:lang w:eastAsia="zh-CN"/>
          </w:rPr>
          <w:t>(二)、建设期环境保护</w:t>
        </w:r>
        <w:r>
          <w:tab/>
        </w:r>
        <w:r>
          <w:fldChar w:fldCharType="begin"/>
        </w:r>
        <w:r>
          <w:instrText xml:space="preserve"> PAGEREF _Toc31554 \h </w:instrText>
        </w:r>
        <w:r>
          <w:fldChar w:fldCharType="separate"/>
        </w:r>
        <w:r>
          <w:t>35</w:t>
        </w:r>
        <w:r>
          <w:fldChar w:fldCharType="end"/>
        </w:r>
      </w:hyperlink>
    </w:p>
    <w:p>
      <w:pPr>
        <w:pStyle w:val="TOC2"/>
        <w:tabs>
          <w:tab w:val="right" w:leader="dot" w:pos="8306"/>
        </w:tabs>
      </w:pPr>
      <w:hyperlink w:anchor="_Toc30930" w:history="1">
        <w:r>
          <w:rPr>
            <w:rFonts w:ascii="仿宋" w:eastAsia="仿宋" w:hAnsi="仿宋" w:cs="仿宋" w:hint="eastAsia"/>
            <w:lang w:eastAsia="zh-CN"/>
          </w:rPr>
          <w:t>(三)、运营期环境保护</w:t>
        </w:r>
        <w:r>
          <w:tab/>
        </w:r>
        <w:r>
          <w:fldChar w:fldCharType="begin"/>
        </w:r>
        <w:r>
          <w:instrText xml:space="preserve"> PAGEREF _Toc30930 \h </w:instrText>
        </w:r>
        <w:r>
          <w:fldChar w:fldCharType="separate"/>
        </w:r>
        <w:r>
          <w:t>37</w:t>
        </w:r>
        <w:r>
          <w:fldChar w:fldCharType="end"/>
        </w:r>
      </w:hyperlink>
    </w:p>
    <w:p>
      <w:pPr>
        <w:pStyle w:val="TOC2"/>
        <w:tabs>
          <w:tab w:val="right" w:leader="dot" w:pos="8306"/>
        </w:tabs>
      </w:pPr>
      <w:hyperlink w:anchor="_Toc22965" w:history="1">
        <w:r>
          <w:rPr>
            <w:rFonts w:ascii="仿宋" w:eastAsia="仿宋" w:hAnsi="仿宋" w:cs="仿宋" w:hint="eastAsia"/>
            <w:lang w:eastAsia="zh-CN"/>
          </w:rPr>
          <w:t>(四)、室外环境清洁电器项目建设对区域经济的影响</w:t>
        </w:r>
        <w:r>
          <w:tab/>
        </w:r>
        <w:r>
          <w:fldChar w:fldCharType="begin"/>
        </w:r>
        <w:r>
          <w:instrText xml:space="preserve"> PAGEREF _Toc22965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81" w:history="1">
        <w:r>
          <w:rPr>
            <w:rFonts w:ascii="仿宋" w:eastAsia="仿宋" w:hAnsi="仿宋" w:cs="仿宋" w:hint="eastAsia"/>
            <w:lang w:eastAsia="zh-CN"/>
          </w:rPr>
          <w:t>(五)、废弃物处理</w:t>
        </w:r>
        <w:r>
          <w:tab/>
        </w:r>
        <w:r>
          <w:fldChar w:fldCharType="begin"/>
        </w:r>
        <w:r>
          <w:instrText xml:space="preserve"> PAGEREF _Toc16581 \h </w:instrText>
        </w:r>
        <w:r>
          <w:fldChar w:fldCharType="separate"/>
        </w:r>
        <w:r>
          <w:t>40</w:t>
        </w:r>
        <w:r>
          <w:fldChar w:fldCharType="end"/>
        </w:r>
      </w:hyperlink>
    </w:p>
    <w:p>
      <w:pPr>
        <w:pStyle w:val="TOC2"/>
        <w:tabs>
          <w:tab w:val="right" w:leader="dot" w:pos="8306"/>
        </w:tabs>
      </w:pPr>
      <w:hyperlink w:anchor="_Toc27421" w:history="1">
        <w:r>
          <w:rPr>
            <w:rFonts w:ascii="仿宋" w:eastAsia="仿宋" w:hAnsi="仿宋" w:cs="仿宋" w:hint="eastAsia"/>
            <w:lang w:eastAsia="zh-CN"/>
          </w:rPr>
          <w:t>(六)、特殊环境影响分析</w:t>
        </w:r>
        <w:r>
          <w:tab/>
        </w:r>
        <w:r>
          <w:fldChar w:fldCharType="begin"/>
        </w:r>
        <w:r>
          <w:instrText xml:space="preserve"> PAGEREF _Toc27421 \h </w:instrText>
        </w:r>
        <w:r>
          <w:fldChar w:fldCharType="separate"/>
        </w:r>
        <w:r>
          <w:t>41</w:t>
        </w:r>
        <w:r>
          <w:fldChar w:fldCharType="end"/>
        </w:r>
      </w:hyperlink>
    </w:p>
    <w:p>
      <w:pPr>
        <w:pStyle w:val="TOC2"/>
        <w:tabs>
          <w:tab w:val="right" w:leader="dot" w:pos="8306"/>
        </w:tabs>
      </w:pPr>
      <w:hyperlink w:anchor="_Toc5992" w:history="1">
        <w:r>
          <w:rPr>
            <w:rFonts w:ascii="仿宋" w:eastAsia="仿宋" w:hAnsi="仿宋" w:cs="仿宋" w:hint="eastAsia"/>
            <w:lang w:eastAsia="zh-CN"/>
          </w:rPr>
          <w:t>(七)、清洁生产</w:t>
        </w:r>
        <w:r>
          <w:tab/>
        </w:r>
        <w:r>
          <w:fldChar w:fldCharType="begin"/>
        </w:r>
        <w:r>
          <w:instrText xml:space="preserve"> PAGEREF _Toc5992 \h </w:instrText>
        </w:r>
        <w:r>
          <w:fldChar w:fldCharType="separate"/>
        </w:r>
        <w:r>
          <w:t>42</w:t>
        </w:r>
        <w:r>
          <w:fldChar w:fldCharType="end"/>
        </w:r>
      </w:hyperlink>
    </w:p>
    <w:p>
      <w:pPr>
        <w:pStyle w:val="TOC2"/>
        <w:tabs>
          <w:tab w:val="right" w:leader="dot" w:pos="8306"/>
        </w:tabs>
      </w:pPr>
      <w:hyperlink w:anchor="_Toc29377" w:history="1">
        <w:r>
          <w:rPr>
            <w:rFonts w:ascii="仿宋" w:eastAsia="仿宋" w:hAnsi="仿宋" w:cs="仿宋" w:hint="eastAsia"/>
            <w:lang w:eastAsia="zh-CN"/>
          </w:rPr>
          <w:t>(八)、环境保护综合评价</w:t>
        </w:r>
        <w:r>
          <w:tab/>
        </w:r>
        <w:r>
          <w:fldChar w:fldCharType="begin"/>
        </w:r>
        <w:r>
          <w:instrText xml:space="preserve"> PAGEREF _Toc29377 \h </w:instrText>
        </w:r>
        <w:r>
          <w:fldChar w:fldCharType="separate"/>
        </w:r>
        <w:r>
          <w:t>44</w:t>
        </w:r>
        <w:r>
          <w:fldChar w:fldCharType="end"/>
        </w:r>
      </w:hyperlink>
    </w:p>
    <w:p>
      <w:pPr>
        <w:pStyle w:val="TOC1"/>
        <w:tabs>
          <w:tab w:val="right" w:leader="dot" w:pos="8306"/>
        </w:tabs>
      </w:pPr>
      <w:hyperlink w:anchor="_Toc22910" w:history="1">
        <w:r>
          <w:rPr>
            <w:rFonts w:ascii="仿宋" w:eastAsia="仿宋" w:hAnsi="仿宋" w:cs="仿宋" w:hint="eastAsia"/>
            <w:lang w:eastAsia="zh-CN"/>
          </w:rPr>
          <w:t>十一、室外环境清洁电器项目财务管理</w:t>
        </w:r>
        <w:r>
          <w:tab/>
        </w:r>
        <w:r>
          <w:fldChar w:fldCharType="begin"/>
        </w:r>
        <w:r>
          <w:instrText xml:space="preserve"> PAGEREF _Toc22910 \h </w:instrText>
        </w:r>
        <w:r>
          <w:fldChar w:fldCharType="separate"/>
        </w:r>
        <w:r>
          <w:t>45</w:t>
        </w:r>
        <w:r>
          <w:fldChar w:fldCharType="end"/>
        </w:r>
      </w:hyperlink>
    </w:p>
    <w:p>
      <w:pPr>
        <w:pStyle w:val="TOC2"/>
        <w:tabs>
          <w:tab w:val="right" w:leader="dot" w:pos="8306"/>
        </w:tabs>
      </w:pPr>
      <w:hyperlink w:anchor="_Toc11932" w:history="1">
        <w:r>
          <w:rPr>
            <w:rFonts w:ascii="仿宋" w:eastAsia="仿宋" w:hAnsi="仿宋" w:cs="仿宋" w:hint="eastAsia"/>
            <w:lang w:eastAsia="zh-CN"/>
          </w:rPr>
          <w:t>(一)、资金需求大</w:t>
        </w:r>
        <w:r>
          <w:tab/>
        </w:r>
        <w:r>
          <w:fldChar w:fldCharType="begin"/>
        </w:r>
        <w:r>
          <w:instrText xml:space="preserve"> PAGEREF _Toc11932 \h </w:instrText>
        </w:r>
        <w:r>
          <w:fldChar w:fldCharType="separate"/>
        </w:r>
        <w:r>
          <w:t>45</w:t>
        </w:r>
        <w:r>
          <w:fldChar w:fldCharType="end"/>
        </w:r>
      </w:hyperlink>
    </w:p>
    <w:p>
      <w:pPr>
        <w:pStyle w:val="TOC2"/>
        <w:tabs>
          <w:tab w:val="right" w:leader="dot" w:pos="8306"/>
        </w:tabs>
      </w:pPr>
      <w:hyperlink w:anchor="_Toc30773" w:history="1">
        <w:r>
          <w:rPr>
            <w:rFonts w:ascii="仿宋" w:eastAsia="仿宋" w:hAnsi="仿宋" w:cs="仿宋" w:hint="eastAsia"/>
            <w:lang w:eastAsia="zh-CN"/>
          </w:rPr>
          <w:t>(二)、研发周期长</w:t>
        </w:r>
        <w:r>
          <w:tab/>
        </w:r>
        <w:r>
          <w:fldChar w:fldCharType="begin"/>
        </w:r>
        <w:r>
          <w:instrText xml:space="preserve"> PAGEREF _Toc30773 \h </w:instrText>
        </w:r>
        <w:r>
          <w:fldChar w:fldCharType="separate"/>
        </w:r>
        <w:r>
          <w:t>46</w:t>
        </w:r>
        <w:r>
          <w:fldChar w:fldCharType="end"/>
        </w:r>
      </w:hyperlink>
    </w:p>
    <w:p>
      <w:pPr>
        <w:pStyle w:val="TOC2"/>
        <w:tabs>
          <w:tab w:val="right" w:leader="dot" w:pos="8306"/>
        </w:tabs>
      </w:pPr>
      <w:hyperlink w:anchor="_Toc20929" w:history="1">
        <w:r>
          <w:rPr>
            <w:rFonts w:ascii="仿宋" w:eastAsia="仿宋" w:hAnsi="仿宋" w:cs="仿宋" w:hint="eastAsia"/>
            <w:lang w:eastAsia="zh-CN"/>
          </w:rPr>
          <w:t>(三)、市场风险大</w:t>
        </w:r>
        <w:r>
          <w:tab/>
        </w:r>
        <w:r>
          <w:fldChar w:fldCharType="begin"/>
        </w:r>
        <w:r>
          <w:instrText xml:space="preserve"> PAGEREF _Toc20929 \h </w:instrText>
        </w:r>
        <w:r>
          <w:fldChar w:fldCharType="separate"/>
        </w:r>
        <w:r>
          <w:t>47</w:t>
        </w:r>
        <w:r>
          <w:fldChar w:fldCharType="end"/>
        </w:r>
      </w:hyperlink>
    </w:p>
    <w:p>
      <w:pPr>
        <w:pStyle w:val="TOC2"/>
        <w:tabs>
          <w:tab w:val="right" w:leader="dot" w:pos="8306"/>
        </w:tabs>
      </w:pPr>
      <w:hyperlink w:anchor="_Toc11909" w:history="1">
        <w:r>
          <w:rPr>
            <w:rFonts w:ascii="仿宋" w:eastAsia="仿宋" w:hAnsi="仿宋" w:cs="仿宋" w:hint="eastAsia"/>
            <w:lang w:eastAsia="zh-CN"/>
          </w:rPr>
          <w:t>(四)、利润率高</w:t>
        </w:r>
        <w:r>
          <w:tab/>
        </w:r>
        <w:r>
          <w:fldChar w:fldCharType="begin"/>
        </w:r>
        <w:r>
          <w:instrText xml:space="preserve"> PAGEREF _Toc11909 \h </w:instrText>
        </w:r>
        <w:r>
          <w:fldChar w:fldCharType="separate"/>
        </w:r>
        <w:r>
          <w:t>50</w:t>
        </w:r>
        <w:r>
          <w:fldChar w:fldCharType="end"/>
        </w:r>
      </w:hyperlink>
    </w:p>
    <w:p>
      <w:pPr>
        <w:pStyle w:val="TOC1"/>
        <w:tabs>
          <w:tab w:val="right" w:leader="dot" w:pos="8306"/>
        </w:tabs>
      </w:pPr>
      <w:hyperlink w:anchor="_Toc30387" w:history="1">
        <w:r>
          <w:rPr>
            <w:rFonts w:ascii="仿宋" w:eastAsia="仿宋" w:hAnsi="仿宋" w:cs="仿宋" w:hint="eastAsia"/>
            <w:lang w:eastAsia="zh-CN"/>
          </w:rPr>
          <w:t>十二、室外环境清洁电器项目风险管理</w:t>
        </w:r>
        <w:r>
          <w:tab/>
        </w:r>
        <w:r>
          <w:fldChar w:fldCharType="begin"/>
        </w:r>
        <w:r>
          <w:instrText xml:space="preserve"> PAGEREF _Toc30387 \h </w:instrText>
        </w:r>
        <w:r>
          <w:fldChar w:fldCharType="separate"/>
        </w:r>
        <w:r>
          <w:t>52</w:t>
        </w:r>
        <w:r>
          <w:fldChar w:fldCharType="end"/>
        </w:r>
      </w:hyperlink>
    </w:p>
    <w:p>
      <w:pPr>
        <w:pStyle w:val="TOC2"/>
        <w:tabs>
          <w:tab w:val="right" w:leader="dot" w:pos="8306"/>
        </w:tabs>
      </w:pPr>
      <w:hyperlink w:anchor="_Toc29352" w:history="1">
        <w:r>
          <w:rPr>
            <w:rFonts w:ascii="仿宋" w:eastAsia="仿宋" w:hAnsi="仿宋" w:cs="仿宋" w:hint="eastAsia"/>
            <w:lang w:eastAsia="zh-CN"/>
          </w:rPr>
          <w:t>(一)、风险识别与评估</w:t>
        </w:r>
        <w:r>
          <w:tab/>
        </w:r>
        <w:r>
          <w:fldChar w:fldCharType="begin"/>
        </w:r>
        <w:r>
          <w:instrText xml:space="preserve"> PAGEREF _Toc29352 \h </w:instrText>
        </w:r>
        <w:r>
          <w:fldChar w:fldCharType="separate"/>
        </w:r>
        <w:r>
          <w:t>52</w:t>
        </w:r>
        <w:r>
          <w:fldChar w:fldCharType="end"/>
        </w:r>
      </w:hyperlink>
    </w:p>
    <w:p>
      <w:pPr>
        <w:pStyle w:val="TOC2"/>
        <w:tabs>
          <w:tab w:val="right" w:leader="dot" w:pos="8306"/>
        </w:tabs>
      </w:pPr>
      <w:hyperlink w:anchor="_Toc29053" w:history="1">
        <w:r>
          <w:rPr>
            <w:rFonts w:ascii="仿宋" w:eastAsia="仿宋" w:hAnsi="仿宋" w:cs="仿宋" w:hint="eastAsia"/>
            <w:lang w:eastAsia="zh-CN"/>
          </w:rPr>
          <w:t>(二)、风险应对策略</w:t>
        </w:r>
        <w:r>
          <w:tab/>
        </w:r>
        <w:r>
          <w:fldChar w:fldCharType="begin"/>
        </w:r>
        <w:r>
          <w:instrText xml:space="preserve"> PAGEREF _Toc29053 \h </w:instrText>
        </w:r>
        <w:r>
          <w:fldChar w:fldCharType="separate"/>
        </w:r>
        <w:r>
          <w:t>54</w:t>
        </w:r>
        <w:r>
          <w:fldChar w:fldCharType="end"/>
        </w:r>
      </w:hyperlink>
    </w:p>
    <w:p>
      <w:pPr>
        <w:pStyle w:val="TOC2"/>
        <w:tabs>
          <w:tab w:val="right" w:leader="dot" w:pos="8306"/>
        </w:tabs>
      </w:pPr>
      <w:hyperlink w:anchor="_Toc3152" w:history="1">
        <w:r>
          <w:rPr>
            <w:rFonts w:ascii="仿宋" w:eastAsia="仿宋" w:hAnsi="仿宋" w:cs="仿宋" w:hint="eastAsia"/>
            <w:lang w:eastAsia="zh-CN"/>
          </w:rPr>
          <w:t>(三)、风险监控与控制</w:t>
        </w:r>
        <w:r>
          <w:tab/>
        </w:r>
        <w:r>
          <w:fldChar w:fldCharType="begin"/>
        </w:r>
        <w:r>
          <w:instrText xml:space="preserve"> PAGEREF _Toc3152 \h </w:instrText>
        </w:r>
        <w:r>
          <w:fldChar w:fldCharType="separate"/>
        </w:r>
        <w:r>
          <w:t>55</w:t>
        </w:r>
        <w:r>
          <w:fldChar w:fldCharType="end"/>
        </w:r>
      </w:hyperlink>
    </w:p>
    <w:p>
      <w:pPr>
        <w:pStyle w:val="TOC1"/>
        <w:tabs>
          <w:tab w:val="right" w:leader="dot" w:pos="8306"/>
        </w:tabs>
      </w:pPr>
      <w:hyperlink w:anchor="_Toc26516" w:history="1">
        <w:r>
          <w:rPr>
            <w:rFonts w:ascii="仿宋" w:eastAsia="仿宋" w:hAnsi="仿宋" w:cs="仿宋" w:hint="eastAsia"/>
            <w:lang w:eastAsia="zh-CN"/>
          </w:rPr>
          <w:t>十三、室外环境清洁电器项目实施保障措施</w:t>
        </w:r>
        <w:r>
          <w:tab/>
        </w:r>
        <w:r>
          <w:fldChar w:fldCharType="begin"/>
        </w:r>
        <w:r>
          <w:instrText xml:space="preserve"> PAGEREF _Toc26516 \h </w:instrText>
        </w:r>
        <w:r>
          <w:fldChar w:fldCharType="separate"/>
        </w:r>
        <w:r>
          <w:t>56</w:t>
        </w:r>
        <w:r>
          <w:fldChar w:fldCharType="end"/>
        </w:r>
      </w:hyperlink>
    </w:p>
    <w:p>
      <w:pPr>
        <w:pStyle w:val="TOC2"/>
        <w:tabs>
          <w:tab w:val="right" w:leader="dot" w:pos="8306"/>
        </w:tabs>
      </w:pPr>
      <w:hyperlink w:anchor="_Toc15743" w:history="1">
        <w:r>
          <w:rPr>
            <w:rFonts w:ascii="仿宋" w:eastAsia="仿宋" w:hAnsi="仿宋" w:cs="仿宋" w:hint="eastAsia"/>
            <w:lang w:eastAsia="zh-CN"/>
          </w:rPr>
          <w:t>(一)、室外环境清洁电器项目实施保障机制</w:t>
        </w:r>
        <w:r>
          <w:tab/>
        </w:r>
        <w:r>
          <w:fldChar w:fldCharType="begin"/>
        </w:r>
        <w:r>
          <w:instrText xml:space="preserve"> PAGEREF _Toc15743 \h </w:instrText>
        </w:r>
        <w:r>
          <w:fldChar w:fldCharType="separate"/>
        </w:r>
        <w:r>
          <w:t>56</w:t>
        </w:r>
        <w:r>
          <w:fldChar w:fldCharType="end"/>
        </w:r>
      </w:hyperlink>
    </w:p>
    <w:p>
      <w:pPr>
        <w:pStyle w:val="TOC2"/>
        <w:tabs>
          <w:tab w:val="right" w:leader="dot" w:pos="8306"/>
        </w:tabs>
      </w:pPr>
      <w:hyperlink w:anchor="_Toc970" w:history="1">
        <w:r>
          <w:rPr>
            <w:rFonts w:ascii="仿宋" w:eastAsia="仿宋" w:hAnsi="仿宋" w:cs="仿宋" w:hint="eastAsia"/>
            <w:lang w:eastAsia="zh-CN"/>
          </w:rPr>
          <w:t>(二)、室外环境清洁电器项目法律合规要求</w:t>
        </w:r>
        <w:r>
          <w:tab/>
        </w:r>
        <w:r>
          <w:fldChar w:fldCharType="begin"/>
        </w:r>
        <w:r>
          <w:instrText xml:space="preserve"> PAGEREF _Toc970 \h </w:instrText>
        </w:r>
        <w:r>
          <w:fldChar w:fldCharType="separate"/>
        </w:r>
        <w:r>
          <w:t>60</w:t>
        </w:r>
        <w:r>
          <w:fldChar w:fldCharType="end"/>
        </w:r>
      </w:hyperlink>
    </w:p>
    <w:p>
      <w:pPr>
        <w:pStyle w:val="TOC2"/>
        <w:tabs>
          <w:tab w:val="right" w:leader="dot" w:pos="8306"/>
        </w:tabs>
      </w:pPr>
      <w:hyperlink w:anchor="_Toc6959" w:history="1">
        <w:r>
          <w:rPr>
            <w:rFonts w:ascii="仿宋" w:eastAsia="仿宋" w:hAnsi="仿宋" w:cs="仿宋" w:hint="eastAsia"/>
            <w:lang w:eastAsia="zh-CN"/>
          </w:rPr>
          <w:t>(三)、室外环境清洁电器项目合同管理与法律事务</w:t>
        </w:r>
        <w:r>
          <w:tab/>
        </w:r>
        <w:r>
          <w:fldChar w:fldCharType="begin"/>
        </w:r>
        <w:r>
          <w:instrText xml:space="preserve"> PAGEREF _Toc6959 \h </w:instrText>
        </w:r>
        <w:r>
          <w:fldChar w:fldCharType="separate"/>
        </w:r>
        <w:r>
          <w:t>65</w:t>
        </w:r>
        <w:r>
          <w:fldChar w:fldCharType="end"/>
        </w:r>
      </w:hyperlink>
    </w:p>
    <w:p>
      <w:pPr>
        <w:pStyle w:val="TOC2"/>
        <w:tabs>
          <w:tab w:val="right" w:leader="dot" w:pos="8306"/>
        </w:tabs>
      </w:pPr>
      <w:hyperlink w:anchor="_Toc3805" w:history="1">
        <w:r>
          <w:rPr>
            <w:rFonts w:ascii="仿宋" w:eastAsia="仿宋" w:hAnsi="仿宋" w:cs="仿宋" w:hint="eastAsia"/>
            <w:lang w:eastAsia="zh-CN"/>
          </w:rPr>
          <w:t>(四)、室外环境清洁电器项目知识产权保护策略</w:t>
        </w:r>
        <w:r>
          <w:tab/>
        </w:r>
        <w:r>
          <w:fldChar w:fldCharType="begin"/>
        </w:r>
        <w:r>
          <w:instrText xml:space="preserve"> PAGEREF _Toc3805 \h </w:instrText>
        </w:r>
        <w:r>
          <w:fldChar w:fldCharType="separate"/>
        </w:r>
        <w:r>
          <w:t>71</w:t>
        </w:r>
        <w:r>
          <w:fldChar w:fldCharType="end"/>
        </w:r>
      </w:hyperlink>
    </w:p>
    <w:p>
      <w:pPr>
        <w:pStyle w:val="TOC1"/>
        <w:tabs>
          <w:tab w:val="right" w:leader="dot" w:pos="8306"/>
        </w:tabs>
      </w:pPr>
      <w:hyperlink w:anchor="_Toc23598" w:history="1">
        <w:r>
          <w:rPr>
            <w:rFonts w:ascii="仿宋" w:eastAsia="仿宋" w:hAnsi="仿宋" w:cs="仿宋" w:hint="eastAsia"/>
            <w:lang w:eastAsia="zh-CN"/>
          </w:rPr>
          <w:t>十四、室外环境清洁电器项目工程方案分析</w:t>
        </w:r>
        <w:r>
          <w:tab/>
        </w:r>
        <w:r>
          <w:fldChar w:fldCharType="begin"/>
        </w:r>
        <w:r>
          <w:instrText xml:space="preserve"> PAGEREF _Toc23598 \h </w:instrText>
        </w:r>
        <w:r>
          <w:fldChar w:fldCharType="separate"/>
        </w:r>
        <w:r>
          <w:t>74</w:t>
        </w:r>
        <w:r>
          <w:fldChar w:fldCharType="end"/>
        </w:r>
      </w:hyperlink>
    </w:p>
    <w:p>
      <w:pPr>
        <w:pStyle w:val="TOC2"/>
        <w:tabs>
          <w:tab w:val="right" w:leader="dot" w:pos="8306"/>
        </w:tabs>
      </w:pPr>
      <w:hyperlink w:anchor="_Toc14687" w:history="1">
        <w:r>
          <w:rPr>
            <w:rFonts w:ascii="仿宋" w:eastAsia="仿宋" w:hAnsi="仿宋" w:cs="仿宋" w:hint="eastAsia"/>
            <w:lang w:eastAsia="zh-CN"/>
          </w:rPr>
          <w:t>(一)、建筑工程设计原则</w:t>
        </w:r>
        <w:r>
          <w:tab/>
        </w:r>
        <w:r>
          <w:fldChar w:fldCharType="begin"/>
        </w:r>
        <w:r>
          <w:instrText xml:space="preserve"> PAGEREF _Toc14687 \h </w:instrText>
        </w:r>
        <w:r>
          <w:fldChar w:fldCharType="separate"/>
        </w:r>
        <w:r>
          <w:t>74</w:t>
        </w:r>
        <w:r>
          <w:fldChar w:fldCharType="end"/>
        </w:r>
      </w:hyperlink>
    </w:p>
    <w:p>
      <w:pPr>
        <w:pStyle w:val="TOC2"/>
        <w:tabs>
          <w:tab w:val="right" w:leader="dot" w:pos="8306"/>
        </w:tabs>
      </w:pPr>
      <w:hyperlink w:anchor="_Toc22482" w:history="1">
        <w:r>
          <w:rPr>
            <w:rFonts w:ascii="仿宋" w:eastAsia="仿宋" w:hAnsi="仿宋" w:cs="仿宋" w:hint="eastAsia"/>
            <w:lang w:eastAsia="zh-CN"/>
          </w:rPr>
          <w:t>(二)、土建工程建设指标</w:t>
        </w:r>
        <w:r>
          <w:tab/>
        </w:r>
        <w:r>
          <w:fldChar w:fldCharType="begin"/>
        </w:r>
        <w:r>
          <w:instrText xml:space="preserve"> PAGEREF _Toc22482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73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915"/>
      <w:r>
        <w:rPr>
          <w:rFonts w:ascii="仿宋" w:eastAsia="仿宋" w:hAnsi="仿宋" w:cs="仿宋" w:hint="eastAsia"/>
          <w:sz w:val="28"/>
          <w:lang w:eastAsia="zh-CN"/>
        </w:rPr>
        <w:t>一、室外环境清洁电器项目绩效评估</w:t>
      </w:r>
      <w:bookmarkEnd w:id="2"/>
    </w:p>
    <w:p>
      <w:pPr>
        <w:pStyle w:val="Heading2"/>
        <w:rPr>
          <w:rFonts w:ascii="仿宋" w:eastAsia="仿宋" w:hAnsi="仿宋" w:cs="仿宋" w:hint="eastAsia"/>
          <w:lang w:eastAsia="zh-CN"/>
        </w:rPr>
      </w:pPr>
      <w:bookmarkStart w:id="3" w:name="_Toc60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室外环境清洁电器项目中，我们设计了一套全面的绩效评估指标，以确保室外环境清洁电器项目的可控和成功交付。这些指标跨足室外环境清洁电器项目目标、成本、进度和质量等多个维度，为我们提供了全面洞察室外环境清洁电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室外环境清洁电器项目目标达成率是我们关注的首要指标。我们设定了明确的目标，并通过定期监测和评估，迅速发现并应对潜在的目标偏差。这为室外环境清洁电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成本绩效是另一个核心关注点。通过实际成本与预算成本的对比分析，我们深入了解成本差异的原因，及时调整资源分配，保持室外环境清洁电器项目在经济效益方面的合理水平。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室外环境清洁电器项目进度作为关键的绩效指标之一，得到了精心的关注。我们制定了详细的室外环境清洁电器项目进度计划，并设立了进度符合度指标，确保实际进度与计划进度保持一致。这使我们能够快速发现和解决潜在的进度问题，保持室外环境清洁电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室外环境清洁电器项目绩效的不可或缺的一环。我们引入了一系列的质量标准和客户满意度指标，以确保室外环境清洁电器项目交付的成果在质量上达到或超越预期水平。通过持续监测这些指标，我们努力提升室外环境清洁电器项目整体质量水平，为室外环境清洁电器项目的成功交付提供有力保障。通过这些科学且全面的绩效评估，我们能够更好地引导室外环境清洁电器项目的持续改进，确保室外环境清洁电器项目目标的顺利达成。</w:t>
      </w:r>
    </w:p>
    <w:p>
      <w:pPr>
        <w:pStyle w:val="Heading2"/>
        <w:ind w:firstLine="560" w:firstLineChars="200"/>
        <w:rPr>
          <w:rFonts w:ascii="仿宋" w:eastAsia="仿宋" w:hAnsi="仿宋" w:cs="仿宋" w:hint="eastAsia"/>
          <w:sz w:val="28"/>
          <w:lang w:eastAsia="zh-CN"/>
        </w:rPr>
      </w:pPr>
      <w:bookmarkStart w:id="4" w:name="_Toc1750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绩效评估是室外环境清洁电器项目中的关键环节，为确保室外环境清洁电器项目达到预期目标，我们采用了多层次、多维度的绩效评估方法。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室外环境清洁电器项目的战略目标对齐，确保每个决策和行动都与室外环境清洁电器项目整体目标保持一致。团队会定期召开战略对齐会议，审视当前工作与室外环境清洁电器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室外环境清洁电器项目进度、质量、成本和风险等方面。这些指标通过数据收集和分析，为室外环境清洁电器项目管理团队提供了客观的评估依据。例如，我们通过室外环境清洁电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室外环境清洁电器项目内部，还考虑了室外环境清洁电器项目对外部环境的影响。我们定期进行干系人满意度调查，以了解各利益相关方对室外环境清洁电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这种多层次、多角度的绩效评估方法，使得我们能够全面了解室外环境清洁电器项目的运行状态，及时做出调整，确保室外环境清洁电器项目在不断变化的环境中保持稳健前行。</w:t>
      </w:r>
    </w:p>
    <w:p>
      <w:pPr>
        <w:pStyle w:val="Heading2"/>
        <w:ind w:firstLine="560" w:firstLineChars="200"/>
        <w:rPr>
          <w:rFonts w:ascii="仿宋" w:eastAsia="仿宋" w:hAnsi="仿宋" w:cs="仿宋" w:hint="eastAsia"/>
          <w:sz w:val="28"/>
          <w:lang w:eastAsia="zh-CN"/>
        </w:rPr>
      </w:pPr>
      <w:bookmarkStart w:id="5" w:name="_Toc2027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为了确保室外环境清洁电器项目的有效管理和不断优化，我们采用了精心设计的绩效评估周期。这个周期旨在实现灵活、实时和全面的评估，以适应室外环境清洁电器项目执行中的各种挑战。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室外环境清洁电器项目的不同需求，分为短期、中期和长期。短期评估关注每个迭代或工作周期，以及时发现和解决当前任务中的问题。中期评估涵盖几个迭代，深入了解整体室外环境清洁电器项目的趋势和性能。长期评估则着眼于整个室外环境清洁电器项目阶段，确保室外环境清洁电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室外环境清洁电器项目管理工具和协作平台，团队成员能够随时更新和分享室外环境清洁电器项目数据。这种实时性的反馈机制使我们能够及时察觉潜在问题，快速调整，保持室外环境清洁电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室外环境清洁电器项目的决策制定密不可分。每个周期的室外环境清洁电器项目回顾会议成为集体总结经验、识别问题深层次原因并找到创新解决方案的平台。这种定期的反思与调整机制使室外环境清洁电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6541"/>
      <w:r>
        <w:rPr>
          <w:rFonts w:ascii="仿宋" w:eastAsia="仿宋" w:hAnsi="仿宋" w:cs="仿宋" w:hint="eastAsia"/>
          <w:sz w:val="28"/>
          <w:lang w:eastAsia="zh-CN"/>
        </w:rPr>
        <w:t>二、室外环境清洁电器项目建设背景及必要性分析</w:t>
      </w:r>
      <w:bookmarkEnd w:id="6"/>
    </w:p>
    <w:p>
      <w:pPr>
        <w:pStyle w:val="Heading2"/>
        <w:rPr>
          <w:rFonts w:ascii="仿宋" w:eastAsia="仿宋" w:hAnsi="仿宋" w:cs="仿宋" w:hint="eastAsia"/>
          <w:lang w:eastAsia="zh-CN"/>
        </w:rPr>
      </w:pPr>
      <w:bookmarkStart w:id="7" w:name="_Toc12557"/>
      <w:r>
        <w:rPr>
          <w:rFonts w:ascii="仿宋" w:eastAsia="仿宋" w:hAnsi="仿宋" w:cs="仿宋" w:hint="eastAsia"/>
          <w:lang w:eastAsia="zh-CN"/>
        </w:rPr>
        <w:t>(一)、室外环境清洁电器项目背景分析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室外环境清洁电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室外环境清洁电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室外环境清洁电器项目在这个潮流中的定位。同时，我们将关注行业内涌现的新兴机遇，以便室外环境清洁电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室外环境清洁电器项目提供了强大的发展动力。我们将聚焦于行业内最新的技术发展趋势，包括但不限于人工智能、大数据分析、物联网等领域。通过深度的技术研究，我们将确保室外环境清洁电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室外环境清洁电器项目发展的源泉。我们将投入更多的精力对市场需求进行深入剖析，超越表面的需求，深入挖掘潜在的市场痛点和机遇。通过对市场需求的细致了解，室外环境清洁电器项目将更有针对性地设计解决方案，满足市场的多样化需求，从而更好地促进室外环境清洁电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室外环境清洁电器项目战略至关重要。我们将对竞争态势进行更为深入的分析，包括但不限于市场份额、产品特点、客户满意度等多个维度。通过深度的竞争分析，室外环境清洁电器项目将能够更准确地把握市场脉搏，制定具有竞争力的室外环境清洁电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室外环境清洁电器项目的发展具有直接的影响。我们将进行更为全面的法规和政策分析，了解行业发展中的潜在法律风险和合规挑战。通过充分了解和遵守相关法规，室外环境清洁电器项目将确保在法律框架内合法合规运营，为室外环境清洁电器项目的稳健发展提供有力支持。</w:t>
      </w:r>
    </w:p>
    <w:p>
      <w:pPr>
        <w:pStyle w:val="Heading2"/>
        <w:ind w:firstLine="560" w:firstLineChars="200"/>
        <w:rPr>
          <w:rFonts w:ascii="仿宋" w:eastAsia="仿宋" w:hAnsi="仿宋" w:cs="仿宋" w:hint="eastAsia"/>
          <w:sz w:val="28"/>
          <w:lang w:eastAsia="zh-CN"/>
        </w:rPr>
      </w:pPr>
      <w:bookmarkStart w:id="8" w:name="_Toc9055"/>
      <w:r>
        <w:rPr>
          <w:rFonts w:ascii="仿宋" w:eastAsia="仿宋" w:hAnsi="仿宋" w:cs="仿宋" w:hint="eastAsia"/>
          <w:sz w:val="28"/>
          <w:lang w:eastAsia="zh-CN"/>
        </w:rPr>
        <w:t>(二)、室外环境清洁电器项目建设必要性分析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室外环境清洁电器项目建设的迫切性源于对行业发展趋势的深刻洞察。我们正处于一个行业变革的时代，科技创新、数字化转型成为企业发展的关键动力。室外环境清洁电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室外环境清洁电器项目建设不仅仅是为了跟上潮流，更是为了通过技术创新推动企业的持续发展。通过引入先进的技术和解决方案，室外环境清洁电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室外环境清洁电器项目的建设成为必然选择，通过提高产品质量、拓展服务领域，从而在竞争中获得更多的机会。室外环境清洁电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室外环境清洁电器项目建设的必要性体现在对客户需求更精准的满足。通过室外环境清洁电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室外环境清洁电器项目建设的背后是对企业持续创新的追求。只有通过不断创新，企业才能在竞争中立于不败之地。室外环境清洁电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3144"/>
      <w:r>
        <w:rPr>
          <w:rFonts w:ascii="仿宋" w:eastAsia="仿宋" w:hAnsi="仿宋" w:cs="仿宋" w:hint="eastAsia"/>
          <w:sz w:val="28"/>
          <w:lang w:eastAsia="zh-CN"/>
        </w:rPr>
        <w:t>三、室外环境清洁电器项目可持续发展</w:t>
      </w:r>
      <w:bookmarkEnd w:id="9"/>
    </w:p>
    <w:p>
      <w:pPr>
        <w:pStyle w:val="Heading2"/>
        <w:rPr>
          <w:rFonts w:ascii="仿宋" w:eastAsia="仿宋" w:hAnsi="仿宋" w:cs="仿宋" w:hint="eastAsia"/>
          <w:lang w:eastAsia="zh-CN"/>
        </w:rPr>
      </w:pPr>
      <w:bookmarkStart w:id="10" w:name="_Toc20582"/>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室外环境清洁电器项目中，室外环境清洁电器项目团队着眼于未来，明确了可持续发展的战略方向。制定的具体可持续发展目标包括降低资源使用、采用环保技术、最大化社会效益等。这一步骤不仅有助于室外环境清洁电器项目在环保和社会责任方面达到最高标准，也为未来提供了明确的指引，确保室外环境清洁电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可持续实践的融入室外环境清洁电器项目管理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室外环境清洁电器项目管理周期。从室外环境清洁电器项目规划开始，室外环境清洁电器项目团队就考虑了环境和社会的因素。在执行阶段，室外环境清洁电器项目团队积极推动绿色技术的应用，优化资源利用。此外，关注员工的社会责任，通过培训和沟通活动提高员工对可持续发展的认知，使他们能够在日常工作中践行可持续实践。这些举措不仅为室外环境清洁电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3120"/>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室外环境清洁电器项目的可持续发展理念，我们深信环保与社会责任是室外环境清洁电器项目成功的关键支柱。在室外环境清洁电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室外环境清洁电器项目团队通过引入先进的环保技术、建立高效的废物处理系统以及推动能源节约措施，积极履行环保责任。定期的环保监测和评估确保室外环境清洁电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室外环境清洁电器项目不仅致力于自身可持续发展，还注重对社会的回馈。通过支持社区室外环境清洁电器项目、参与慈善事业、提供培训机会等方式，室外环境清洁电器项目积极履行社会责任。与当地社区建立积极互动，关注员工的工作与生活平衡，以及员工的身心健康，是室外环境清洁电器项目在社会责任层面的关键举措。这样的实践不仅增强了室外环境清洁电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29270"/>
      <w:r>
        <w:rPr>
          <w:rFonts w:ascii="仿宋" w:eastAsia="仿宋" w:hAnsi="仿宋" w:cs="仿宋" w:hint="eastAsia"/>
          <w:sz w:val="28"/>
          <w:lang w:eastAsia="zh-CN"/>
        </w:rPr>
        <w:t>四、室外环境清洁电器项目建设单位说明</w:t>
      </w:r>
      <w:bookmarkEnd w:id="12"/>
    </w:p>
    <w:p>
      <w:pPr>
        <w:pStyle w:val="Heading2"/>
        <w:rPr>
          <w:rFonts w:ascii="仿宋" w:eastAsia="仿宋" w:hAnsi="仿宋" w:cs="仿宋" w:hint="eastAsia"/>
          <w:lang w:eastAsia="zh-CN"/>
        </w:rPr>
      </w:pPr>
      <w:bookmarkStart w:id="13" w:name="_Toc7557"/>
      <w:r>
        <w:rPr>
          <w:rFonts w:ascii="仿宋" w:eastAsia="仿宋" w:hAnsi="仿宋" w:cs="仿宋" w:hint="eastAsia"/>
          <w:lang w:eastAsia="zh-CN"/>
        </w:rPr>
        <w:t>(一)、室外环境清洁电器项目承办单位基本情况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17540"/>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室外环境清洁电器项目承办单位的XXXX，我们着眼于实现可持续的经济效益。通过技术创新和解决方案的提供，公司预计在室外环境清洁电器项目执行期间将获得可观的收入增长。这一收入来源主要包括室外环境清洁电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同时，我们注重成本控制和效率提升，以确保室外环境清洁电器项目的可持续盈利。透过精细的管理和资源优化，公司期望实现室外环境清洁电器项目利润最大化。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室外环境清洁电器项目实施进行全面的投资评估，包括室外环境清洁电器项目启动阶段的资金投入和后续运营成本。通过对室外环境清洁电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室外环境清洁电器项目实施过程中具备足够的资金流动性，公司将进行详尽的现金流分析。这包括资金需求的合理预测、室外环境清洁电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20883"/>
      <w:r>
        <w:rPr>
          <w:rFonts w:ascii="仿宋" w:eastAsia="仿宋" w:hAnsi="仿宋" w:cs="仿宋" w:hint="eastAsia"/>
          <w:sz w:val="28"/>
          <w:lang w:eastAsia="zh-CN"/>
        </w:rPr>
        <w:t>五、室外环境清洁电器项目文档管理</w:t>
      </w:r>
      <w:bookmarkEnd w:id="15"/>
    </w:p>
    <w:p>
      <w:pPr>
        <w:pStyle w:val="Heading2"/>
        <w:rPr>
          <w:rFonts w:ascii="仿宋" w:eastAsia="仿宋" w:hAnsi="仿宋" w:cs="仿宋" w:hint="eastAsia"/>
          <w:lang w:eastAsia="zh-CN"/>
        </w:rPr>
      </w:pPr>
      <w:bookmarkStart w:id="16" w:name="_Toc28971"/>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室外环境清洁电器项目高度重视文档的质量和准确性，以支持室外环境清洁电器项目的各项活动和决策。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室外环境清洁电器项目文档的编制始于室外环境清洁电器项目计划的初期，我们制定了详细的文档编制计划，明确了每个文档的内容、格式和编写责任人。在室外环境清洁电器项目启动阶段，我们首先编制了室外环境清洁电器项目章程，明确定义了室外环境清洁电器项目的目标、范围、风险等关键要素。随后，室外环境清洁电器项目团队根据计划陆续编制了需求文档、设计文档、测试文档等各类文档，确保室外环境清洁电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室外环境清洁电器项目管理中的重要环节，旨在确保室外环境清洁电器项目文档符合质量标准和室外环境清洁电器项目需求。在室外环境清洁电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室外环境清洁电器项目相关利益方和专业领域的专家对文档进行独立审查。这有助于获取更全面、客观的反馈，确保室外环境清洁电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室外环境清洁电器项目在文档编制与审查方面建立了严格的管理机制，通过规范的流程和多维度的审查，确保室外环境清洁电器项目文档的质量、准确性和可靠性，为室外环境清洁电器项目的顺利推进提供了有力支持。</w:t>
      </w:r>
    </w:p>
    <w:p>
      <w:pPr>
        <w:pStyle w:val="Heading2"/>
        <w:ind w:firstLine="560" w:firstLineChars="200"/>
        <w:rPr>
          <w:rFonts w:ascii="仿宋" w:eastAsia="仿宋" w:hAnsi="仿宋" w:cs="仿宋" w:hint="eastAsia"/>
          <w:sz w:val="28"/>
          <w:lang w:eastAsia="zh-CN"/>
        </w:rPr>
      </w:pPr>
      <w:bookmarkStart w:id="17" w:name="_Toc5958"/>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在室外环境清洁电器项目中，我们致力于优化文档发布与分发过程，以确保信息的高效传递和团队间协作的顺畅进行。以下是我们采取的关键优化策略：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我们通过多渠道发布文档，包括电子邮件、室外环境清洁电器项目管理平台、内部网站等，以满足不同团队成员的偏好和需求。多渠道发布确保了信息的全面覆盖。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我们采用了精细的权限控制，确保只有授权人员可以访问敏感信息。这种安全措施保护了室外环境清洁电器项目文档的机密性，防止了未经授权的信息泄露。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19134"/>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室外环境清洁电器项目生命周期中一个至关重要的环节，直接关系到室外环境清洁电器项目信息的长期保存和历史记录的完整性。在室外环境清洁电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9" w:name="_Toc25005"/>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24784"/>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室外环境清洁电器项目的技术管理特点体现在其创新导向。通过引入最先进的技术趋势和解决方案，室外环境清洁电器项目致力于提升科技含量、提高质量和效率水平。这意味着我们将采用最新的工具和方法，确保室外环境清洁电器项目在技术层面始终走在前沿，从而在竞争激烈的市场中脱颖而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https://d.book118.com/856110124021010033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室外环境清洁电器项目规划设计方案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6425ED"/>
    <w:rsid w:val="566425E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611012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2024-01-07T06:27:00Z</dcterms:created>
  <dcterms:modified xsi:type="dcterms:W3CDTF">2024-01-07T06:27:43Z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6B8A190A070E42A3BCB2B4E615A4E97C_11</vt:lpwstr>
  </property>
  <property fmtid="{D5CDD505-2E9C-101B-9397-08002B2CF9AE}" pid="3" name="KSOProductBuildVer">
    <vt:lpwstr>2052-12.1.0.16120</vt:lpwstr>
  </property>
</Properties>
</file>