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1" w:history="1">
        <w:r>
          <w:rPr>
            <w:rFonts w:ascii="仿宋" w:eastAsia="仿宋" w:hAnsi="仿宋" w:cs="仿宋" w:hint="eastAsia"/>
            <w:lang w:eastAsia="zh-CN"/>
          </w:rPr>
          <w:t>序言</w:t>
        </w:r>
        <w:r>
          <w:tab/>
        </w:r>
        <w:r>
          <w:fldChar w:fldCharType="begin"/>
        </w:r>
        <w:r>
          <w:instrText xml:space="preserve"> PAGEREF _Toc32121 \h </w:instrText>
        </w:r>
        <w:r>
          <w:fldChar w:fldCharType="separate"/>
        </w:r>
        <w:r>
          <w:t>3</w:t>
        </w:r>
        <w:r>
          <w:fldChar w:fldCharType="end"/>
        </w:r>
      </w:hyperlink>
    </w:p>
    <w:p>
      <w:pPr>
        <w:pStyle w:val="TOC1"/>
        <w:tabs>
          <w:tab w:val="right" w:leader="dot" w:pos="8306"/>
        </w:tabs>
      </w:pPr>
      <w:hyperlink w:anchor="_Toc27372" w:history="1">
        <w:r>
          <w:rPr>
            <w:rFonts w:ascii="仿宋" w:eastAsia="仿宋" w:hAnsi="仿宋" w:cs="仿宋" w:hint="eastAsia"/>
            <w:lang w:eastAsia="zh-CN"/>
          </w:rPr>
          <w:t>一、物流金融项目绩效评估</w:t>
        </w:r>
        <w:r>
          <w:tab/>
        </w:r>
        <w:r>
          <w:fldChar w:fldCharType="begin"/>
        </w:r>
        <w:r>
          <w:instrText xml:space="preserve"> PAGEREF _Toc27372 \h </w:instrText>
        </w:r>
        <w:r>
          <w:fldChar w:fldCharType="separate"/>
        </w:r>
        <w:r>
          <w:t>3</w:t>
        </w:r>
        <w:r>
          <w:fldChar w:fldCharType="end"/>
        </w:r>
      </w:hyperlink>
    </w:p>
    <w:p>
      <w:pPr>
        <w:pStyle w:val="TOC2"/>
        <w:tabs>
          <w:tab w:val="right" w:leader="dot" w:pos="8306"/>
        </w:tabs>
      </w:pPr>
      <w:hyperlink w:anchor="_Toc27832" w:history="1">
        <w:r>
          <w:rPr>
            <w:rFonts w:ascii="仿宋" w:eastAsia="仿宋" w:hAnsi="仿宋" w:cs="仿宋" w:hint="eastAsia"/>
            <w:lang w:eastAsia="zh-CN"/>
          </w:rPr>
          <w:t>(一)、绩效评估指标</w:t>
        </w:r>
        <w:r>
          <w:tab/>
        </w:r>
        <w:r>
          <w:fldChar w:fldCharType="begin"/>
        </w:r>
        <w:r>
          <w:instrText xml:space="preserve"> PAGEREF _Toc27832 \h </w:instrText>
        </w:r>
        <w:r>
          <w:fldChar w:fldCharType="separate"/>
        </w:r>
        <w:r>
          <w:t>3</w:t>
        </w:r>
        <w:r>
          <w:fldChar w:fldCharType="end"/>
        </w:r>
      </w:hyperlink>
    </w:p>
    <w:p>
      <w:pPr>
        <w:pStyle w:val="TOC2"/>
        <w:tabs>
          <w:tab w:val="right" w:leader="dot" w:pos="8306"/>
        </w:tabs>
      </w:pPr>
      <w:hyperlink w:anchor="_Toc4375" w:history="1">
        <w:r>
          <w:rPr>
            <w:rFonts w:ascii="仿宋" w:eastAsia="仿宋" w:hAnsi="仿宋" w:cs="仿宋" w:hint="eastAsia"/>
            <w:lang w:eastAsia="zh-CN"/>
          </w:rPr>
          <w:t>(二)、绩效评估方法</w:t>
        </w:r>
        <w:r>
          <w:tab/>
        </w:r>
        <w:r>
          <w:fldChar w:fldCharType="begin"/>
        </w:r>
        <w:r>
          <w:instrText xml:space="preserve"> PAGEREF _Toc4375 \h </w:instrText>
        </w:r>
        <w:r>
          <w:fldChar w:fldCharType="separate"/>
        </w:r>
        <w:r>
          <w:t>4</w:t>
        </w:r>
        <w:r>
          <w:fldChar w:fldCharType="end"/>
        </w:r>
      </w:hyperlink>
    </w:p>
    <w:p>
      <w:pPr>
        <w:pStyle w:val="TOC2"/>
        <w:tabs>
          <w:tab w:val="right" w:leader="dot" w:pos="8306"/>
        </w:tabs>
      </w:pPr>
      <w:hyperlink w:anchor="_Toc20001" w:history="1">
        <w:r>
          <w:rPr>
            <w:rFonts w:ascii="仿宋" w:eastAsia="仿宋" w:hAnsi="仿宋" w:cs="仿宋" w:hint="eastAsia"/>
            <w:lang w:eastAsia="zh-CN"/>
          </w:rPr>
          <w:t>(三)、绩效评估周期</w:t>
        </w:r>
        <w:r>
          <w:tab/>
        </w:r>
        <w:r>
          <w:fldChar w:fldCharType="begin"/>
        </w:r>
        <w:r>
          <w:instrText xml:space="preserve"> PAGEREF _Toc20001 \h </w:instrText>
        </w:r>
        <w:r>
          <w:fldChar w:fldCharType="separate"/>
        </w:r>
        <w:r>
          <w:t>5</w:t>
        </w:r>
        <w:r>
          <w:fldChar w:fldCharType="end"/>
        </w:r>
      </w:hyperlink>
    </w:p>
    <w:p>
      <w:pPr>
        <w:pStyle w:val="TOC1"/>
        <w:tabs>
          <w:tab w:val="right" w:leader="dot" w:pos="8306"/>
        </w:tabs>
      </w:pPr>
      <w:hyperlink w:anchor="_Toc25153" w:history="1">
        <w:r>
          <w:rPr>
            <w:rFonts w:ascii="仿宋" w:eastAsia="仿宋" w:hAnsi="仿宋" w:cs="仿宋" w:hint="eastAsia"/>
            <w:lang w:eastAsia="zh-CN"/>
          </w:rPr>
          <w:t>二、物流金融项目建设单位说明</w:t>
        </w:r>
        <w:r>
          <w:tab/>
        </w:r>
        <w:r>
          <w:fldChar w:fldCharType="begin"/>
        </w:r>
        <w:r>
          <w:instrText xml:space="preserve"> PAGEREF _Toc25153 \h </w:instrText>
        </w:r>
        <w:r>
          <w:fldChar w:fldCharType="separate"/>
        </w:r>
        <w:r>
          <w:t>6</w:t>
        </w:r>
        <w:r>
          <w:fldChar w:fldCharType="end"/>
        </w:r>
      </w:hyperlink>
    </w:p>
    <w:p>
      <w:pPr>
        <w:pStyle w:val="TOC2"/>
        <w:tabs>
          <w:tab w:val="right" w:leader="dot" w:pos="8306"/>
        </w:tabs>
      </w:pPr>
      <w:hyperlink w:anchor="_Toc10012" w:history="1">
        <w:r>
          <w:rPr>
            <w:rFonts w:ascii="仿宋" w:eastAsia="仿宋" w:hAnsi="仿宋" w:cs="仿宋" w:hint="eastAsia"/>
            <w:lang w:eastAsia="zh-CN"/>
          </w:rPr>
          <w:t>(一)、物流金融项目承办单位基本情况</w:t>
        </w:r>
        <w:r>
          <w:tab/>
        </w:r>
        <w:r>
          <w:fldChar w:fldCharType="begin"/>
        </w:r>
        <w:r>
          <w:instrText xml:space="preserve"> PAGEREF _Toc10012 \h </w:instrText>
        </w:r>
        <w:r>
          <w:fldChar w:fldCharType="separate"/>
        </w:r>
        <w:r>
          <w:t>6</w:t>
        </w:r>
        <w:r>
          <w:fldChar w:fldCharType="end"/>
        </w:r>
      </w:hyperlink>
    </w:p>
    <w:p>
      <w:pPr>
        <w:pStyle w:val="TOC2"/>
        <w:tabs>
          <w:tab w:val="right" w:leader="dot" w:pos="8306"/>
        </w:tabs>
      </w:pPr>
      <w:hyperlink w:anchor="_Toc27654" w:history="1">
        <w:r>
          <w:rPr>
            <w:rFonts w:ascii="仿宋" w:eastAsia="仿宋" w:hAnsi="仿宋" w:cs="仿宋" w:hint="eastAsia"/>
            <w:lang w:eastAsia="zh-CN"/>
          </w:rPr>
          <w:t>(二)、公司经济效益分析</w:t>
        </w:r>
        <w:r>
          <w:tab/>
        </w:r>
        <w:r>
          <w:fldChar w:fldCharType="begin"/>
        </w:r>
        <w:r>
          <w:instrText xml:space="preserve"> PAGEREF _Toc27654 \h </w:instrText>
        </w:r>
        <w:r>
          <w:fldChar w:fldCharType="separate"/>
        </w:r>
        <w:r>
          <w:t>7</w:t>
        </w:r>
        <w:r>
          <w:fldChar w:fldCharType="end"/>
        </w:r>
      </w:hyperlink>
    </w:p>
    <w:p>
      <w:pPr>
        <w:pStyle w:val="TOC1"/>
        <w:tabs>
          <w:tab w:val="right" w:leader="dot" w:pos="8306"/>
        </w:tabs>
      </w:pPr>
      <w:hyperlink w:anchor="_Toc23879" w:history="1">
        <w:r>
          <w:rPr>
            <w:rFonts w:ascii="仿宋" w:eastAsia="仿宋" w:hAnsi="仿宋" w:cs="仿宋" w:hint="eastAsia"/>
            <w:lang w:eastAsia="zh-CN"/>
          </w:rPr>
          <w:t>三、市场分析、调研</w:t>
        </w:r>
        <w:r>
          <w:tab/>
        </w:r>
        <w:r>
          <w:fldChar w:fldCharType="begin"/>
        </w:r>
        <w:r>
          <w:instrText xml:space="preserve"> PAGEREF _Toc23879 \h </w:instrText>
        </w:r>
        <w:r>
          <w:fldChar w:fldCharType="separate"/>
        </w:r>
        <w:r>
          <w:t>8</w:t>
        </w:r>
        <w:r>
          <w:fldChar w:fldCharType="end"/>
        </w:r>
      </w:hyperlink>
    </w:p>
    <w:p>
      <w:pPr>
        <w:pStyle w:val="TOC2"/>
        <w:tabs>
          <w:tab w:val="right" w:leader="dot" w:pos="8306"/>
        </w:tabs>
      </w:pPr>
      <w:hyperlink w:anchor="_Toc6718" w:history="1">
        <w:r>
          <w:rPr>
            <w:rFonts w:ascii="仿宋" w:eastAsia="仿宋" w:hAnsi="仿宋" w:cs="仿宋" w:hint="eastAsia"/>
            <w:lang w:eastAsia="zh-CN"/>
          </w:rPr>
          <w:t>(一)、物流金融行业分析</w:t>
        </w:r>
        <w:r>
          <w:tab/>
        </w:r>
        <w:r>
          <w:fldChar w:fldCharType="begin"/>
        </w:r>
        <w:r>
          <w:instrText xml:space="preserve"> PAGEREF _Toc6718 \h </w:instrText>
        </w:r>
        <w:r>
          <w:fldChar w:fldCharType="separate"/>
        </w:r>
        <w:r>
          <w:t>8</w:t>
        </w:r>
        <w:r>
          <w:fldChar w:fldCharType="end"/>
        </w:r>
      </w:hyperlink>
    </w:p>
    <w:p>
      <w:pPr>
        <w:pStyle w:val="TOC2"/>
        <w:tabs>
          <w:tab w:val="right" w:leader="dot" w:pos="8306"/>
        </w:tabs>
      </w:pPr>
      <w:hyperlink w:anchor="_Toc32535" w:history="1">
        <w:r>
          <w:rPr>
            <w:rFonts w:ascii="仿宋" w:eastAsia="仿宋" w:hAnsi="仿宋" w:cs="仿宋" w:hint="eastAsia"/>
            <w:lang w:eastAsia="zh-CN"/>
          </w:rPr>
          <w:t>(二)、物流金融市场分析预测</w:t>
        </w:r>
        <w:r>
          <w:tab/>
        </w:r>
        <w:r>
          <w:fldChar w:fldCharType="begin"/>
        </w:r>
        <w:r>
          <w:instrText xml:space="preserve"> PAGEREF _Toc32535 \h </w:instrText>
        </w:r>
        <w:r>
          <w:fldChar w:fldCharType="separate"/>
        </w:r>
        <w:r>
          <w:t>8</w:t>
        </w:r>
        <w:r>
          <w:fldChar w:fldCharType="end"/>
        </w:r>
      </w:hyperlink>
    </w:p>
    <w:p>
      <w:pPr>
        <w:pStyle w:val="TOC1"/>
        <w:tabs>
          <w:tab w:val="right" w:leader="dot" w:pos="8306"/>
        </w:tabs>
      </w:pPr>
      <w:hyperlink w:anchor="_Toc21372" w:history="1">
        <w:r>
          <w:rPr>
            <w:rFonts w:ascii="仿宋" w:eastAsia="仿宋" w:hAnsi="仿宋" w:cs="仿宋" w:hint="eastAsia"/>
            <w:lang w:eastAsia="zh-CN"/>
          </w:rPr>
          <w:t>四、物流金融项目建设背景及必要性分析</w:t>
        </w:r>
        <w:r>
          <w:tab/>
        </w:r>
        <w:r>
          <w:fldChar w:fldCharType="begin"/>
        </w:r>
        <w:r>
          <w:instrText xml:space="preserve"> PAGEREF _Toc21372 \h </w:instrText>
        </w:r>
        <w:r>
          <w:fldChar w:fldCharType="separate"/>
        </w:r>
        <w:r>
          <w:t>9</w:t>
        </w:r>
        <w:r>
          <w:fldChar w:fldCharType="end"/>
        </w:r>
      </w:hyperlink>
    </w:p>
    <w:p>
      <w:pPr>
        <w:pStyle w:val="TOC2"/>
        <w:tabs>
          <w:tab w:val="right" w:leader="dot" w:pos="8306"/>
        </w:tabs>
      </w:pPr>
      <w:hyperlink w:anchor="_Toc2797" w:history="1">
        <w:r>
          <w:rPr>
            <w:rFonts w:ascii="仿宋" w:eastAsia="仿宋" w:hAnsi="仿宋" w:cs="仿宋" w:hint="eastAsia"/>
            <w:lang w:eastAsia="zh-CN"/>
          </w:rPr>
          <w:t>(一)、物流金融项目背景分析</w:t>
        </w:r>
        <w:r>
          <w:tab/>
        </w:r>
        <w:r>
          <w:fldChar w:fldCharType="begin"/>
        </w:r>
        <w:r>
          <w:instrText xml:space="preserve"> PAGEREF _Toc2797 \h </w:instrText>
        </w:r>
        <w:r>
          <w:fldChar w:fldCharType="separate"/>
        </w:r>
        <w:r>
          <w:t>9</w:t>
        </w:r>
        <w:r>
          <w:fldChar w:fldCharType="end"/>
        </w:r>
      </w:hyperlink>
    </w:p>
    <w:p>
      <w:pPr>
        <w:pStyle w:val="TOC2"/>
        <w:tabs>
          <w:tab w:val="right" w:leader="dot" w:pos="8306"/>
        </w:tabs>
      </w:pPr>
      <w:hyperlink w:anchor="_Toc20079" w:history="1">
        <w:r>
          <w:rPr>
            <w:rFonts w:ascii="仿宋" w:eastAsia="仿宋" w:hAnsi="仿宋" w:cs="仿宋" w:hint="eastAsia"/>
            <w:lang w:eastAsia="zh-CN"/>
          </w:rPr>
          <w:t>(二)、物流金融项目建设必要性分析</w:t>
        </w:r>
        <w:r>
          <w:tab/>
        </w:r>
        <w:r>
          <w:fldChar w:fldCharType="begin"/>
        </w:r>
        <w:r>
          <w:instrText xml:space="preserve"> PAGEREF _Toc20079 \h </w:instrText>
        </w:r>
        <w:r>
          <w:fldChar w:fldCharType="separate"/>
        </w:r>
        <w:r>
          <w:t>11</w:t>
        </w:r>
        <w:r>
          <w:fldChar w:fldCharType="end"/>
        </w:r>
      </w:hyperlink>
    </w:p>
    <w:p>
      <w:pPr>
        <w:pStyle w:val="TOC1"/>
        <w:tabs>
          <w:tab w:val="right" w:leader="dot" w:pos="8306"/>
        </w:tabs>
      </w:pPr>
      <w:hyperlink w:anchor="_Toc28504" w:history="1">
        <w:r>
          <w:rPr>
            <w:rFonts w:ascii="仿宋" w:eastAsia="仿宋" w:hAnsi="仿宋" w:cs="仿宋" w:hint="eastAsia"/>
            <w:lang w:eastAsia="zh-CN"/>
          </w:rPr>
          <w:t>五、物流金融项目概论</w:t>
        </w:r>
        <w:r>
          <w:tab/>
        </w:r>
        <w:r>
          <w:fldChar w:fldCharType="begin"/>
        </w:r>
        <w:r>
          <w:instrText xml:space="preserve"> PAGEREF _Toc28504 \h </w:instrText>
        </w:r>
        <w:r>
          <w:fldChar w:fldCharType="separate"/>
        </w:r>
        <w:r>
          <w:t>12</w:t>
        </w:r>
        <w:r>
          <w:fldChar w:fldCharType="end"/>
        </w:r>
      </w:hyperlink>
    </w:p>
    <w:p>
      <w:pPr>
        <w:pStyle w:val="TOC2"/>
        <w:tabs>
          <w:tab w:val="right" w:leader="dot" w:pos="8306"/>
        </w:tabs>
      </w:pPr>
      <w:hyperlink w:anchor="_Toc3966" w:history="1">
        <w:r>
          <w:rPr>
            <w:rFonts w:ascii="仿宋" w:eastAsia="仿宋" w:hAnsi="仿宋" w:cs="仿宋" w:hint="eastAsia"/>
            <w:lang w:eastAsia="zh-CN"/>
          </w:rPr>
          <w:t>(一)、物流金融项目概况</w:t>
        </w:r>
        <w:r>
          <w:tab/>
        </w:r>
        <w:r>
          <w:fldChar w:fldCharType="begin"/>
        </w:r>
        <w:r>
          <w:instrText xml:space="preserve"> PAGEREF _Toc3966 \h </w:instrText>
        </w:r>
        <w:r>
          <w:fldChar w:fldCharType="separate"/>
        </w:r>
        <w:r>
          <w:t>12</w:t>
        </w:r>
        <w:r>
          <w:fldChar w:fldCharType="end"/>
        </w:r>
      </w:hyperlink>
    </w:p>
    <w:p>
      <w:pPr>
        <w:pStyle w:val="TOC2"/>
        <w:tabs>
          <w:tab w:val="right" w:leader="dot" w:pos="8306"/>
        </w:tabs>
      </w:pPr>
      <w:hyperlink w:anchor="_Toc5849" w:history="1">
        <w:r>
          <w:rPr>
            <w:rFonts w:ascii="仿宋" w:eastAsia="仿宋" w:hAnsi="仿宋" w:cs="仿宋" w:hint="eastAsia"/>
            <w:lang w:eastAsia="zh-CN"/>
          </w:rPr>
          <w:t>(二)、物流金融项目目标</w:t>
        </w:r>
        <w:r>
          <w:tab/>
        </w:r>
        <w:r>
          <w:fldChar w:fldCharType="begin"/>
        </w:r>
        <w:r>
          <w:instrText xml:space="preserve"> PAGEREF _Toc5849 \h </w:instrText>
        </w:r>
        <w:r>
          <w:fldChar w:fldCharType="separate"/>
        </w:r>
        <w:r>
          <w:t>14</w:t>
        </w:r>
        <w:r>
          <w:fldChar w:fldCharType="end"/>
        </w:r>
      </w:hyperlink>
    </w:p>
    <w:p>
      <w:pPr>
        <w:pStyle w:val="TOC2"/>
        <w:tabs>
          <w:tab w:val="right" w:leader="dot" w:pos="8306"/>
        </w:tabs>
      </w:pPr>
      <w:hyperlink w:anchor="_Toc14357" w:history="1">
        <w:r>
          <w:rPr>
            <w:rFonts w:ascii="仿宋" w:eastAsia="仿宋" w:hAnsi="仿宋" w:cs="仿宋" w:hint="eastAsia"/>
            <w:lang w:eastAsia="zh-CN"/>
          </w:rPr>
          <w:t>(三)、物流金融项目提出的理由</w:t>
        </w:r>
        <w:r>
          <w:tab/>
        </w:r>
        <w:r>
          <w:fldChar w:fldCharType="begin"/>
        </w:r>
        <w:r>
          <w:instrText xml:space="preserve"> PAGEREF _Toc14357 \h </w:instrText>
        </w:r>
        <w:r>
          <w:fldChar w:fldCharType="separate"/>
        </w:r>
        <w:r>
          <w:t>15</w:t>
        </w:r>
        <w:r>
          <w:fldChar w:fldCharType="end"/>
        </w:r>
      </w:hyperlink>
    </w:p>
    <w:p>
      <w:pPr>
        <w:pStyle w:val="TOC2"/>
        <w:tabs>
          <w:tab w:val="right" w:leader="dot" w:pos="8306"/>
        </w:tabs>
      </w:pPr>
      <w:hyperlink w:anchor="_Toc8811" w:history="1">
        <w:r>
          <w:rPr>
            <w:rFonts w:ascii="仿宋" w:eastAsia="仿宋" w:hAnsi="仿宋" w:cs="仿宋" w:hint="eastAsia"/>
            <w:lang w:eastAsia="zh-CN"/>
          </w:rPr>
          <w:t>(四)、物流金融项目意义</w:t>
        </w:r>
        <w:r>
          <w:tab/>
        </w:r>
        <w:r>
          <w:fldChar w:fldCharType="begin"/>
        </w:r>
        <w:r>
          <w:instrText xml:space="preserve"> PAGEREF _Toc8811 \h </w:instrText>
        </w:r>
        <w:r>
          <w:fldChar w:fldCharType="separate"/>
        </w:r>
        <w:r>
          <w:t>17</w:t>
        </w:r>
        <w:r>
          <w:fldChar w:fldCharType="end"/>
        </w:r>
      </w:hyperlink>
    </w:p>
    <w:p>
      <w:pPr>
        <w:pStyle w:val="TOC2"/>
        <w:tabs>
          <w:tab w:val="right" w:leader="dot" w:pos="8306"/>
        </w:tabs>
      </w:pPr>
      <w:hyperlink w:anchor="_Toc23928" w:history="1">
        <w:r>
          <w:rPr>
            <w:rFonts w:ascii="仿宋" w:eastAsia="仿宋" w:hAnsi="仿宋" w:cs="仿宋" w:hint="eastAsia"/>
            <w:lang w:eastAsia="zh-CN"/>
          </w:rPr>
          <w:t>(五)、物流金融项目背景</w:t>
        </w:r>
        <w:r>
          <w:tab/>
        </w:r>
        <w:r>
          <w:fldChar w:fldCharType="begin"/>
        </w:r>
        <w:r>
          <w:instrText xml:space="preserve"> PAGEREF _Toc23928 \h </w:instrText>
        </w:r>
        <w:r>
          <w:fldChar w:fldCharType="separate"/>
        </w:r>
        <w:r>
          <w:t>18</w:t>
        </w:r>
        <w:r>
          <w:fldChar w:fldCharType="end"/>
        </w:r>
      </w:hyperlink>
    </w:p>
    <w:p>
      <w:pPr>
        <w:pStyle w:val="TOC1"/>
        <w:tabs>
          <w:tab w:val="right" w:leader="dot" w:pos="8306"/>
        </w:tabs>
      </w:pPr>
      <w:hyperlink w:anchor="_Toc20886" w:history="1">
        <w:r>
          <w:rPr>
            <w:rFonts w:ascii="仿宋" w:eastAsia="仿宋" w:hAnsi="仿宋" w:cs="仿宋" w:hint="eastAsia"/>
            <w:lang w:eastAsia="zh-CN"/>
          </w:rPr>
          <w:t>六、产品规划分析</w:t>
        </w:r>
        <w:r>
          <w:tab/>
        </w:r>
        <w:r>
          <w:fldChar w:fldCharType="begin"/>
        </w:r>
        <w:r>
          <w:instrText xml:space="preserve"> PAGEREF _Toc20886 \h </w:instrText>
        </w:r>
        <w:r>
          <w:fldChar w:fldCharType="separate"/>
        </w:r>
        <w:r>
          <w:t>19</w:t>
        </w:r>
        <w:r>
          <w:fldChar w:fldCharType="end"/>
        </w:r>
      </w:hyperlink>
    </w:p>
    <w:p>
      <w:pPr>
        <w:pStyle w:val="TOC2"/>
        <w:tabs>
          <w:tab w:val="right" w:leader="dot" w:pos="8306"/>
        </w:tabs>
      </w:pPr>
      <w:hyperlink w:anchor="_Toc2844" w:history="1">
        <w:r>
          <w:rPr>
            <w:rFonts w:ascii="仿宋" w:eastAsia="仿宋" w:hAnsi="仿宋" w:cs="仿宋" w:hint="eastAsia"/>
            <w:lang w:eastAsia="zh-CN"/>
          </w:rPr>
          <w:t>(一)、产品规划</w:t>
        </w:r>
        <w:r>
          <w:tab/>
        </w:r>
        <w:r>
          <w:fldChar w:fldCharType="begin"/>
        </w:r>
        <w:r>
          <w:instrText xml:space="preserve"> PAGEREF _Toc2844 \h </w:instrText>
        </w:r>
        <w:r>
          <w:fldChar w:fldCharType="separate"/>
        </w:r>
        <w:r>
          <w:t>19</w:t>
        </w:r>
        <w:r>
          <w:fldChar w:fldCharType="end"/>
        </w:r>
      </w:hyperlink>
    </w:p>
    <w:p>
      <w:pPr>
        <w:pStyle w:val="TOC2"/>
        <w:tabs>
          <w:tab w:val="right" w:leader="dot" w:pos="8306"/>
        </w:tabs>
      </w:pPr>
      <w:hyperlink w:anchor="_Toc19420" w:history="1">
        <w:r>
          <w:rPr>
            <w:rFonts w:ascii="仿宋" w:eastAsia="仿宋" w:hAnsi="仿宋" w:cs="仿宋" w:hint="eastAsia"/>
            <w:lang w:eastAsia="zh-CN"/>
          </w:rPr>
          <w:t>(二)、建设规模</w:t>
        </w:r>
        <w:r>
          <w:tab/>
        </w:r>
        <w:r>
          <w:fldChar w:fldCharType="begin"/>
        </w:r>
        <w:r>
          <w:instrText xml:space="preserve"> PAGEREF _Toc19420 \h </w:instrText>
        </w:r>
        <w:r>
          <w:fldChar w:fldCharType="separate"/>
        </w:r>
        <w:r>
          <w:t>19</w:t>
        </w:r>
        <w:r>
          <w:fldChar w:fldCharType="end"/>
        </w:r>
      </w:hyperlink>
    </w:p>
    <w:p>
      <w:pPr>
        <w:pStyle w:val="TOC1"/>
        <w:tabs>
          <w:tab w:val="right" w:leader="dot" w:pos="8306"/>
        </w:tabs>
      </w:pPr>
      <w:hyperlink w:anchor="_Toc29906" w:history="1">
        <w:r>
          <w:rPr>
            <w:rFonts w:ascii="仿宋" w:eastAsia="仿宋" w:hAnsi="仿宋" w:cs="仿宋" w:hint="eastAsia"/>
            <w:lang w:eastAsia="zh-CN"/>
          </w:rPr>
          <w:t>七、物流金融项目技术管理</w:t>
        </w:r>
        <w:r>
          <w:tab/>
        </w:r>
        <w:r>
          <w:fldChar w:fldCharType="begin"/>
        </w:r>
        <w:r>
          <w:instrText xml:space="preserve"> PAGEREF _Toc29906 \h </w:instrText>
        </w:r>
        <w:r>
          <w:fldChar w:fldCharType="separate"/>
        </w:r>
        <w:r>
          <w:t>21</w:t>
        </w:r>
        <w:r>
          <w:fldChar w:fldCharType="end"/>
        </w:r>
      </w:hyperlink>
    </w:p>
    <w:p>
      <w:pPr>
        <w:pStyle w:val="TOC2"/>
        <w:tabs>
          <w:tab w:val="right" w:leader="dot" w:pos="8306"/>
        </w:tabs>
      </w:pPr>
      <w:hyperlink w:anchor="_Toc24252" w:history="1">
        <w:r>
          <w:rPr>
            <w:rFonts w:ascii="仿宋" w:eastAsia="仿宋" w:hAnsi="仿宋" w:cs="仿宋" w:hint="eastAsia"/>
            <w:lang w:eastAsia="zh-CN"/>
          </w:rPr>
          <w:t>(一)、技术方案选用方向</w:t>
        </w:r>
        <w:r>
          <w:tab/>
        </w:r>
        <w:r>
          <w:fldChar w:fldCharType="begin"/>
        </w:r>
        <w:r>
          <w:instrText xml:space="preserve"> PAGEREF _Toc24252 \h </w:instrText>
        </w:r>
        <w:r>
          <w:fldChar w:fldCharType="separate"/>
        </w:r>
        <w:r>
          <w:t>21</w:t>
        </w:r>
        <w:r>
          <w:fldChar w:fldCharType="end"/>
        </w:r>
      </w:hyperlink>
    </w:p>
    <w:p>
      <w:pPr>
        <w:pStyle w:val="TOC2"/>
        <w:tabs>
          <w:tab w:val="right" w:leader="dot" w:pos="8306"/>
        </w:tabs>
      </w:pPr>
      <w:hyperlink w:anchor="_Toc16205" w:history="1">
        <w:r>
          <w:rPr>
            <w:rFonts w:ascii="仿宋" w:eastAsia="仿宋" w:hAnsi="仿宋" w:cs="仿宋" w:hint="eastAsia"/>
            <w:lang w:eastAsia="zh-CN"/>
          </w:rPr>
          <w:t>(二)、工艺技术方案选用原则</w:t>
        </w:r>
        <w:r>
          <w:tab/>
        </w:r>
        <w:r>
          <w:fldChar w:fldCharType="begin"/>
        </w:r>
        <w:r>
          <w:instrText xml:space="preserve"> PAGEREF _Toc16205 \h </w:instrText>
        </w:r>
        <w:r>
          <w:fldChar w:fldCharType="separate"/>
        </w:r>
        <w:r>
          <w:t>22</w:t>
        </w:r>
        <w:r>
          <w:fldChar w:fldCharType="end"/>
        </w:r>
      </w:hyperlink>
    </w:p>
    <w:p>
      <w:pPr>
        <w:pStyle w:val="TOC2"/>
        <w:tabs>
          <w:tab w:val="right" w:leader="dot" w:pos="8306"/>
        </w:tabs>
      </w:pPr>
      <w:hyperlink w:anchor="_Toc7327" w:history="1">
        <w:r>
          <w:rPr>
            <w:rFonts w:ascii="仿宋" w:eastAsia="仿宋" w:hAnsi="仿宋" w:cs="仿宋" w:hint="eastAsia"/>
            <w:lang w:eastAsia="zh-CN"/>
          </w:rPr>
          <w:t>(三)、工艺技术方案要求</w:t>
        </w:r>
        <w:r>
          <w:tab/>
        </w:r>
        <w:r>
          <w:fldChar w:fldCharType="begin"/>
        </w:r>
        <w:r>
          <w:instrText xml:space="preserve"> PAGEREF _Toc7327 \h </w:instrText>
        </w:r>
        <w:r>
          <w:fldChar w:fldCharType="separate"/>
        </w:r>
        <w:r>
          <w:t>24</w:t>
        </w:r>
        <w:r>
          <w:fldChar w:fldCharType="end"/>
        </w:r>
      </w:hyperlink>
    </w:p>
    <w:p>
      <w:pPr>
        <w:pStyle w:val="TOC1"/>
        <w:tabs>
          <w:tab w:val="right" w:leader="dot" w:pos="8306"/>
        </w:tabs>
      </w:pPr>
      <w:hyperlink w:anchor="_Toc14789" w:history="1">
        <w:r>
          <w:rPr>
            <w:rFonts w:ascii="仿宋" w:eastAsia="仿宋" w:hAnsi="仿宋" w:cs="仿宋" w:hint="eastAsia"/>
            <w:lang w:eastAsia="zh-CN"/>
          </w:rPr>
          <w:t>八、物流金融项目创新与研发</w:t>
        </w:r>
        <w:r>
          <w:tab/>
        </w:r>
        <w:r>
          <w:fldChar w:fldCharType="begin"/>
        </w:r>
        <w:r>
          <w:instrText xml:space="preserve"> PAGEREF _Toc14789 \h </w:instrText>
        </w:r>
        <w:r>
          <w:fldChar w:fldCharType="separate"/>
        </w:r>
        <w:r>
          <w:t>27</w:t>
        </w:r>
        <w:r>
          <w:fldChar w:fldCharType="end"/>
        </w:r>
      </w:hyperlink>
    </w:p>
    <w:p>
      <w:pPr>
        <w:pStyle w:val="TOC2"/>
        <w:tabs>
          <w:tab w:val="right" w:leader="dot" w:pos="8306"/>
        </w:tabs>
      </w:pPr>
      <w:hyperlink w:anchor="_Toc27761" w:history="1">
        <w:r>
          <w:rPr>
            <w:rFonts w:ascii="仿宋" w:eastAsia="仿宋" w:hAnsi="仿宋" w:cs="仿宋" w:hint="eastAsia"/>
            <w:lang w:eastAsia="zh-CN"/>
          </w:rPr>
          <w:t>(一)、创新策略与方向</w:t>
        </w:r>
        <w:r>
          <w:tab/>
        </w:r>
        <w:r>
          <w:fldChar w:fldCharType="begin"/>
        </w:r>
        <w:r>
          <w:instrText xml:space="preserve"> PAGEREF _Toc27761 \h </w:instrText>
        </w:r>
        <w:r>
          <w:fldChar w:fldCharType="separate"/>
        </w:r>
        <w:r>
          <w:t>27</w:t>
        </w:r>
        <w:r>
          <w:fldChar w:fldCharType="end"/>
        </w:r>
      </w:hyperlink>
    </w:p>
    <w:p>
      <w:pPr>
        <w:pStyle w:val="TOC2"/>
        <w:tabs>
          <w:tab w:val="right" w:leader="dot" w:pos="8306"/>
        </w:tabs>
      </w:pPr>
      <w:hyperlink w:anchor="_Toc31173" w:history="1">
        <w:r>
          <w:rPr>
            <w:rFonts w:ascii="仿宋" w:eastAsia="仿宋" w:hAnsi="仿宋" w:cs="仿宋" w:hint="eastAsia"/>
            <w:lang w:eastAsia="zh-CN"/>
          </w:rPr>
          <w:t>(二)、研发规划与投入</w:t>
        </w:r>
        <w:r>
          <w:tab/>
        </w:r>
        <w:r>
          <w:fldChar w:fldCharType="begin"/>
        </w:r>
        <w:r>
          <w:instrText xml:space="preserve"> PAGEREF _Toc31173 \h </w:instrText>
        </w:r>
        <w:r>
          <w:fldChar w:fldCharType="separate"/>
        </w:r>
        <w:r>
          <w:t>28</w:t>
        </w:r>
        <w:r>
          <w:fldChar w:fldCharType="end"/>
        </w:r>
      </w:hyperlink>
    </w:p>
    <w:p>
      <w:pPr>
        <w:pStyle w:val="TOC1"/>
        <w:tabs>
          <w:tab w:val="right" w:leader="dot" w:pos="8306"/>
        </w:tabs>
      </w:pPr>
      <w:hyperlink w:anchor="_Toc22191" w:history="1">
        <w:r>
          <w:rPr>
            <w:rFonts w:ascii="仿宋" w:eastAsia="仿宋" w:hAnsi="仿宋" w:cs="仿宋" w:hint="eastAsia"/>
            <w:lang w:eastAsia="zh-CN"/>
          </w:rPr>
          <w:t>九、物流金融项目人力资源管理</w:t>
        </w:r>
        <w:r>
          <w:tab/>
        </w:r>
        <w:r>
          <w:fldChar w:fldCharType="begin"/>
        </w:r>
        <w:r>
          <w:instrText xml:space="preserve"> PAGEREF _Toc22191 \h </w:instrText>
        </w:r>
        <w:r>
          <w:fldChar w:fldCharType="separate"/>
        </w:r>
        <w:r>
          <w:t>30</w:t>
        </w:r>
        <w:r>
          <w:fldChar w:fldCharType="end"/>
        </w:r>
      </w:hyperlink>
    </w:p>
    <w:p>
      <w:pPr>
        <w:pStyle w:val="TOC2"/>
        <w:tabs>
          <w:tab w:val="right" w:leader="dot" w:pos="8306"/>
        </w:tabs>
      </w:pPr>
      <w:hyperlink w:anchor="_Toc4717" w:history="1">
        <w:r>
          <w:rPr>
            <w:rFonts w:ascii="仿宋" w:eastAsia="仿宋" w:hAnsi="仿宋" w:cs="仿宋" w:hint="eastAsia"/>
            <w:lang w:eastAsia="zh-CN"/>
          </w:rPr>
          <w:t>(一)、建立健全的预算管理制度</w:t>
        </w:r>
        <w:r>
          <w:tab/>
        </w:r>
        <w:r>
          <w:fldChar w:fldCharType="begin"/>
        </w:r>
        <w:r>
          <w:instrText xml:space="preserve"> PAGEREF _Toc4717 \h </w:instrText>
        </w:r>
        <w:r>
          <w:fldChar w:fldCharType="separate"/>
        </w:r>
        <w:r>
          <w:t>30</w:t>
        </w:r>
        <w:r>
          <w:fldChar w:fldCharType="end"/>
        </w:r>
      </w:hyperlink>
    </w:p>
    <w:p>
      <w:pPr>
        <w:pStyle w:val="TOC2"/>
        <w:tabs>
          <w:tab w:val="right" w:leader="dot" w:pos="8306"/>
        </w:tabs>
      </w:pPr>
      <w:hyperlink w:anchor="_Toc1072" w:history="1">
        <w:r>
          <w:rPr>
            <w:rFonts w:ascii="仿宋" w:eastAsia="仿宋" w:hAnsi="仿宋" w:cs="仿宋" w:hint="eastAsia"/>
            <w:lang w:eastAsia="zh-CN"/>
          </w:rPr>
          <w:t>(二)、加强资金流动监控</w:t>
        </w:r>
        <w:r>
          <w:tab/>
        </w:r>
        <w:r>
          <w:fldChar w:fldCharType="begin"/>
        </w:r>
        <w:r>
          <w:instrText xml:space="preserve"> PAGEREF _Toc1072 \h </w:instrText>
        </w:r>
        <w:r>
          <w:fldChar w:fldCharType="separate"/>
        </w:r>
        <w:r>
          <w:t>32</w:t>
        </w:r>
        <w:r>
          <w:fldChar w:fldCharType="end"/>
        </w:r>
      </w:hyperlink>
    </w:p>
    <w:p>
      <w:pPr>
        <w:pStyle w:val="TOC2"/>
        <w:tabs>
          <w:tab w:val="right" w:leader="dot" w:pos="8306"/>
        </w:tabs>
      </w:pPr>
      <w:hyperlink w:anchor="_Toc10918" w:history="1">
        <w:r>
          <w:rPr>
            <w:rFonts w:ascii="仿宋" w:eastAsia="仿宋" w:hAnsi="仿宋" w:cs="仿宋" w:hint="eastAsia"/>
            <w:lang w:eastAsia="zh-CN"/>
          </w:rPr>
          <w:t>(三)、制定完善的风险控制机制</w:t>
        </w:r>
        <w:r>
          <w:tab/>
        </w:r>
        <w:r>
          <w:fldChar w:fldCharType="begin"/>
        </w:r>
        <w:r>
          <w:instrText xml:space="preserve"> PAGEREF _Toc10918 \h </w:instrText>
        </w:r>
        <w:r>
          <w:fldChar w:fldCharType="separate"/>
        </w:r>
        <w:r>
          <w:t>33</w:t>
        </w:r>
        <w:r>
          <w:fldChar w:fldCharType="end"/>
        </w:r>
      </w:hyperlink>
    </w:p>
    <w:p>
      <w:pPr>
        <w:pStyle w:val="TOC2"/>
        <w:tabs>
          <w:tab w:val="right" w:leader="dot" w:pos="8306"/>
        </w:tabs>
      </w:pPr>
      <w:hyperlink w:anchor="_Toc17398" w:history="1">
        <w:r>
          <w:rPr>
            <w:rFonts w:ascii="仿宋" w:eastAsia="仿宋" w:hAnsi="仿宋" w:cs="仿宋" w:hint="eastAsia"/>
            <w:lang w:eastAsia="zh-CN"/>
          </w:rPr>
          <w:t>(四)、优化成本管理</w:t>
        </w:r>
        <w:r>
          <w:tab/>
        </w:r>
        <w:r>
          <w:fldChar w:fldCharType="begin"/>
        </w:r>
        <w:r>
          <w:instrText xml:space="preserve"> PAGEREF _Toc17398 \h </w:instrText>
        </w:r>
        <w:r>
          <w:fldChar w:fldCharType="separate"/>
        </w:r>
        <w:r>
          <w:t>34</w:t>
        </w:r>
        <w:r>
          <w:fldChar w:fldCharType="end"/>
        </w:r>
      </w:hyperlink>
    </w:p>
    <w:p>
      <w:pPr>
        <w:pStyle w:val="TOC1"/>
        <w:tabs>
          <w:tab w:val="right" w:leader="dot" w:pos="8306"/>
        </w:tabs>
      </w:pPr>
      <w:hyperlink w:anchor="_Toc4639" w:history="1">
        <w:r>
          <w:rPr>
            <w:rFonts w:ascii="仿宋" w:eastAsia="仿宋" w:hAnsi="仿宋" w:cs="仿宋" w:hint="eastAsia"/>
            <w:lang w:eastAsia="zh-CN"/>
          </w:rPr>
          <w:t>十、物流金融项目社会影响</w:t>
        </w:r>
        <w:r>
          <w:tab/>
        </w:r>
        <w:r>
          <w:fldChar w:fldCharType="begin"/>
        </w:r>
        <w:r>
          <w:instrText xml:space="preserve"> PAGEREF _Toc4639 \h </w:instrText>
        </w:r>
        <w:r>
          <w:fldChar w:fldCharType="separate"/>
        </w:r>
        <w:r>
          <w:t>35</w:t>
        </w:r>
        <w:r>
          <w:fldChar w:fldCharType="end"/>
        </w:r>
      </w:hyperlink>
    </w:p>
    <w:p>
      <w:pPr>
        <w:pStyle w:val="TOC2"/>
        <w:tabs>
          <w:tab w:val="right" w:leader="dot" w:pos="8306"/>
        </w:tabs>
      </w:pPr>
      <w:hyperlink w:anchor="_Toc22729" w:history="1">
        <w:r>
          <w:rPr>
            <w:rFonts w:ascii="仿宋" w:eastAsia="仿宋" w:hAnsi="仿宋" w:cs="仿宋" w:hint="eastAsia"/>
            <w:lang w:eastAsia="zh-CN"/>
          </w:rPr>
          <w:t>(一)、社会责任与义务</w:t>
        </w:r>
        <w:r>
          <w:tab/>
        </w:r>
        <w:r>
          <w:fldChar w:fldCharType="begin"/>
        </w:r>
        <w:r>
          <w:instrText xml:space="preserve"> PAGEREF _Toc22729 \h </w:instrText>
        </w:r>
        <w:r>
          <w:fldChar w:fldCharType="separate"/>
        </w:r>
        <w:r>
          <w:t>35</w:t>
        </w:r>
        <w:r>
          <w:fldChar w:fldCharType="end"/>
        </w:r>
      </w:hyperlink>
    </w:p>
    <w:p>
      <w:pPr>
        <w:pStyle w:val="TOC2"/>
        <w:tabs>
          <w:tab w:val="right" w:leader="dot" w:pos="8306"/>
        </w:tabs>
      </w:pPr>
      <w:hyperlink w:anchor="_Toc13068" w:history="1">
        <w:r>
          <w:rPr>
            <w:rFonts w:ascii="仿宋" w:eastAsia="仿宋" w:hAnsi="仿宋" w:cs="仿宋" w:hint="eastAsia"/>
            <w:lang w:eastAsia="zh-CN"/>
          </w:rPr>
          <w:t>(二)、社会参与与沟通</w:t>
        </w:r>
        <w:r>
          <w:tab/>
        </w:r>
        <w:r>
          <w:fldChar w:fldCharType="begin"/>
        </w:r>
        <w:r>
          <w:instrText xml:space="preserve"> PAGEREF _Toc13068 \h </w:instrText>
        </w:r>
        <w:r>
          <w:fldChar w:fldCharType="separate"/>
        </w:r>
        <w:r>
          <w:t>36</w:t>
        </w:r>
        <w:r>
          <w:fldChar w:fldCharType="end"/>
        </w:r>
      </w:hyperlink>
    </w:p>
    <w:p>
      <w:pPr>
        <w:pStyle w:val="TOC1"/>
        <w:tabs>
          <w:tab w:val="right" w:leader="dot" w:pos="8306"/>
        </w:tabs>
      </w:pPr>
      <w:hyperlink w:anchor="_Toc5229" w:history="1">
        <w:r>
          <w:rPr>
            <w:rFonts w:ascii="仿宋" w:eastAsia="仿宋" w:hAnsi="仿宋" w:cs="仿宋" w:hint="eastAsia"/>
            <w:lang w:eastAsia="zh-CN"/>
          </w:rPr>
          <w:t>十一、物流金融项目计划安排</w:t>
        </w:r>
        <w:r>
          <w:tab/>
        </w:r>
        <w:r>
          <w:fldChar w:fldCharType="begin"/>
        </w:r>
        <w:r>
          <w:instrText xml:space="preserve"> PAGEREF _Toc5229 \h </w:instrText>
        </w:r>
        <w:r>
          <w:fldChar w:fldCharType="separate"/>
        </w:r>
        <w:r>
          <w:t>37</w:t>
        </w:r>
        <w:r>
          <w:fldChar w:fldCharType="end"/>
        </w:r>
      </w:hyperlink>
    </w:p>
    <w:p>
      <w:pPr>
        <w:pStyle w:val="TOC2"/>
        <w:tabs>
          <w:tab w:val="right" w:leader="dot" w:pos="8306"/>
        </w:tabs>
      </w:pPr>
      <w:hyperlink w:anchor="_Toc28412" w:history="1">
        <w:r>
          <w:rPr>
            <w:rFonts w:ascii="仿宋" w:eastAsia="仿宋" w:hAnsi="仿宋" w:cs="仿宋" w:hint="eastAsia"/>
            <w:lang w:eastAsia="zh-CN"/>
          </w:rPr>
          <w:t>(一)、建设周期</w:t>
        </w:r>
        <w:r>
          <w:tab/>
        </w:r>
        <w:r>
          <w:fldChar w:fldCharType="begin"/>
        </w:r>
        <w:r>
          <w:instrText xml:space="preserve"> PAGEREF _Toc28412 \h </w:instrText>
        </w:r>
        <w:r>
          <w:fldChar w:fldCharType="separate"/>
        </w:r>
        <w:r>
          <w:t>37</w:t>
        </w:r>
        <w:r>
          <w:fldChar w:fldCharType="end"/>
        </w:r>
      </w:hyperlink>
    </w:p>
    <w:p>
      <w:pPr>
        <w:pStyle w:val="TOC2"/>
        <w:tabs>
          <w:tab w:val="right" w:leader="dot" w:pos="8306"/>
        </w:tabs>
      </w:pPr>
      <w:hyperlink w:anchor="_Toc13737" w:history="1">
        <w:r>
          <w:rPr>
            <w:rFonts w:ascii="仿宋" w:eastAsia="仿宋" w:hAnsi="仿宋" w:cs="仿宋" w:hint="eastAsia"/>
            <w:lang w:eastAsia="zh-CN"/>
          </w:rPr>
          <w:t>(二)、建设进度</w:t>
        </w:r>
        <w:r>
          <w:tab/>
        </w:r>
        <w:r>
          <w:fldChar w:fldCharType="begin"/>
        </w:r>
        <w:r>
          <w:instrText xml:space="preserve"> PAGEREF _Toc13737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1" w:history="1">
        <w:r>
          <w:rPr>
            <w:rFonts w:ascii="仿宋" w:eastAsia="仿宋" w:hAnsi="仿宋" w:cs="仿宋" w:hint="eastAsia"/>
            <w:lang w:eastAsia="zh-CN"/>
          </w:rPr>
          <w:t>(三)、进度安排注意事项</w:t>
        </w:r>
        <w:r>
          <w:tab/>
        </w:r>
        <w:r>
          <w:fldChar w:fldCharType="begin"/>
        </w:r>
        <w:r>
          <w:instrText xml:space="preserve"> PAGEREF _Toc10051 \h </w:instrText>
        </w:r>
        <w:r>
          <w:fldChar w:fldCharType="separate"/>
        </w:r>
        <w:r>
          <w:t>39</w:t>
        </w:r>
        <w:r>
          <w:fldChar w:fldCharType="end"/>
        </w:r>
      </w:hyperlink>
    </w:p>
    <w:p>
      <w:pPr>
        <w:pStyle w:val="TOC2"/>
        <w:tabs>
          <w:tab w:val="right" w:leader="dot" w:pos="8306"/>
        </w:tabs>
      </w:pPr>
      <w:hyperlink w:anchor="_Toc26500" w:history="1">
        <w:r>
          <w:rPr>
            <w:rFonts w:ascii="仿宋" w:eastAsia="仿宋" w:hAnsi="仿宋" w:cs="仿宋" w:hint="eastAsia"/>
            <w:lang w:eastAsia="zh-CN"/>
          </w:rPr>
          <w:t>(四)、人力资源配置</w:t>
        </w:r>
        <w:r>
          <w:tab/>
        </w:r>
        <w:r>
          <w:fldChar w:fldCharType="begin"/>
        </w:r>
        <w:r>
          <w:instrText xml:space="preserve"> PAGEREF _Toc26500 \h </w:instrText>
        </w:r>
        <w:r>
          <w:fldChar w:fldCharType="separate"/>
        </w:r>
        <w:r>
          <w:t>40</w:t>
        </w:r>
        <w:r>
          <w:fldChar w:fldCharType="end"/>
        </w:r>
      </w:hyperlink>
    </w:p>
    <w:p>
      <w:pPr>
        <w:pStyle w:val="TOC1"/>
        <w:tabs>
          <w:tab w:val="right" w:leader="dot" w:pos="8306"/>
        </w:tabs>
      </w:pPr>
      <w:hyperlink w:anchor="_Toc30150" w:history="1">
        <w:r>
          <w:rPr>
            <w:rFonts w:ascii="仿宋" w:eastAsia="仿宋" w:hAnsi="仿宋" w:cs="仿宋" w:hint="eastAsia"/>
            <w:lang w:eastAsia="zh-CN"/>
          </w:rPr>
          <w:t>十二、物流金融项目经营效益</w:t>
        </w:r>
        <w:r>
          <w:tab/>
        </w:r>
        <w:r>
          <w:fldChar w:fldCharType="begin"/>
        </w:r>
        <w:r>
          <w:instrText xml:space="preserve"> PAGEREF _Toc30150 \h </w:instrText>
        </w:r>
        <w:r>
          <w:fldChar w:fldCharType="separate"/>
        </w:r>
        <w:r>
          <w:t>41</w:t>
        </w:r>
        <w:r>
          <w:fldChar w:fldCharType="end"/>
        </w:r>
      </w:hyperlink>
    </w:p>
    <w:p>
      <w:pPr>
        <w:pStyle w:val="TOC2"/>
        <w:tabs>
          <w:tab w:val="right" w:leader="dot" w:pos="8306"/>
        </w:tabs>
      </w:pPr>
      <w:hyperlink w:anchor="_Toc29532" w:history="1">
        <w:r>
          <w:rPr>
            <w:rFonts w:ascii="仿宋" w:eastAsia="仿宋" w:hAnsi="仿宋" w:cs="仿宋" w:hint="eastAsia"/>
            <w:lang w:eastAsia="zh-CN"/>
          </w:rPr>
          <w:t>(一)、经济评价财务测算</w:t>
        </w:r>
        <w:r>
          <w:tab/>
        </w:r>
        <w:r>
          <w:fldChar w:fldCharType="begin"/>
        </w:r>
        <w:r>
          <w:instrText xml:space="preserve"> PAGEREF _Toc29532 \h </w:instrText>
        </w:r>
        <w:r>
          <w:fldChar w:fldCharType="separate"/>
        </w:r>
        <w:r>
          <w:t>41</w:t>
        </w:r>
        <w:r>
          <w:fldChar w:fldCharType="end"/>
        </w:r>
      </w:hyperlink>
    </w:p>
    <w:p>
      <w:pPr>
        <w:pStyle w:val="TOC2"/>
        <w:tabs>
          <w:tab w:val="right" w:leader="dot" w:pos="8306"/>
        </w:tabs>
      </w:pPr>
      <w:hyperlink w:anchor="_Toc311" w:history="1">
        <w:r>
          <w:rPr>
            <w:rFonts w:ascii="仿宋" w:eastAsia="仿宋" w:hAnsi="仿宋" w:cs="仿宋" w:hint="eastAsia"/>
            <w:lang w:eastAsia="zh-CN"/>
          </w:rPr>
          <w:t>(二)、物流金融项目盈利能力分析</w:t>
        </w:r>
        <w:r>
          <w:tab/>
        </w:r>
        <w:r>
          <w:fldChar w:fldCharType="begin"/>
        </w:r>
        <w:r>
          <w:instrText xml:space="preserve"> PAGEREF _Toc311 \h </w:instrText>
        </w:r>
        <w:r>
          <w:fldChar w:fldCharType="separate"/>
        </w:r>
        <w:r>
          <w:t>42</w:t>
        </w:r>
        <w:r>
          <w:fldChar w:fldCharType="end"/>
        </w:r>
      </w:hyperlink>
    </w:p>
    <w:p>
      <w:pPr>
        <w:pStyle w:val="TOC1"/>
        <w:tabs>
          <w:tab w:val="right" w:leader="dot" w:pos="8306"/>
        </w:tabs>
      </w:pPr>
      <w:hyperlink w:anchor="_Toc1220" w:history="1">
        <w:r>
          <w:rPr>
            <w:rFonts w:ascii="仿宋" w:eastAsia="仿宋" w:hAnsi="仿宋" w:cs="仿宋" w:hint="eastAsia"/>
            <w:lang w:eastAsia="zh-CN"/>
          </w:rPr>
          <w:t>十三、物流金融项目治理与监督</w:t>
        </w:r>
        <w:r>
          <w:tab/>
        </w:r>
        <w:r>
          <w:fldChar w:fldCharType="begin"/>
        </w:r>
        <w:r>
          <w:instrText xml:space="preserve"> PAGEREF _Toc1220 \h </w:instrText>
        </w:r>
        <w:r>
          <w:fldChar w:fldCharType="separate"/>
        </w:r>
        <w:r>
          <w:t>43</w:t>
        </w:r>
        <w:r>
          <w:fldChar w:fldCharType="end"/>
        </w:r>
      </w:hyperlink>
    </w:p>
    <w:p>
      <w:pPr>
        <w:pStyle w:val="TOC2"/>
        <w:tabs>
          <w:tab w:val="right" w:leader="dot" w:pos="8306"/>
        </w:tabs>
      </w:pPr>
      <w:hyperlink w:anchor="_Toc28659" w:history="1">
        <w:r>
          <w:rPr>
            <w:rFonts w:ascii="仿宋" w:eastAsia="仿宋" w:hAnsi="仿宋" w:cs="仿宋" w:hint="eastAsia"/>
            <w:lang w:eastAsia="zh-CN"/>
          </w:rPr>
          <w:t>(一)、物流金融项目治理结构</w:t>
        </w:r>
        <w:r>
          <w:tab/>
        </w:r>
        <w:r>
          <w:fldChar w:fldCharType="begin"/>
        </w:r>
        <w:r>
          <w:instrText xml:space="preserve"> PAGEREF _Toc28659 \h </w:instrText>
        </w:r>
        <w:r>
          <w:fldChar w:fldCharType="separate"/>
        </w:r>
        <w:r>
          <w:t>43</w:t>
        </w:r>
        <w:r>
          <w:fldChar w:fldCharType="end"/>
        </w:r>
      </w:hyperlink>
    </w:p>
    <w:p>
      <w:pPr>
        <w:pStyle w:val="TOC2"/>
        <w:tabs>
          <w:tab w:val="right" w:leader="dot" w:pos="8306"/>
        </w:tabs>
      </w:pPr>
      <w:hyperlink w:anchor="_Toc5456" w:history="1">
        <w:r>
          <w:rPr>
            <w:rFonts w:ascii="仿宋" w:eastAsia="仿宋" w:hAnsi="仿宋" w:cs="仿宋" w:hint="eastAsia"/>
            <w:lang w:eastAsia="zh-CN"/>
          </w:rPr>
          <w:t>(二)、监督与审计</w:t>
        </w:r>
        <w:r>
          <w:tab/>
        </w:r>
        <w:r>
          <w:fldChar w:fldCharType="begin"/>
        </w:r>
        <w:r>
          <w:instrText xml:space="preserve"> PAGEREF _Toc5456 \h </w:instrText>
        </w:r>
        <w:r>
          <w:fldChar w:fldCharType="separate"/>
        </w:r>
        <w:r>
          <w:t>45</w:t>
        </w:r>
        <w:r>
          <w:fldChar w:fldCharType="end"/>
        </w:r>
      </w:hyperlink>
    </w:p>
    <w:p>
      <w:pPr>
        <w:pStyle w:val="TOC1"/>
        <w:tabs>
          <w:tab w:val="right" w:leader="dot" w:pos="8306"/>
        </w:tabs>
      </w:pPr>
      <w:hyperlink w:anchor="_Toc22315" w:history="1">
        <w:r>
          <w:rPr>
            <w:rFonts w:ascii="仿宋" w:eastAsia="仿宋" w:hAnsi="仿宋" w:cs="仿宋" w:hint="eastAsia"/>
            <w:lang w:eastAsia="zh-CN"/>
          </w:rPr>
          <w:t>十四、物流金融项目工程方案分析</w:t>
        </w:r>
        <w:r>
          <w:tab/>
        </w:r>
        <w:r>
          <w:fldChar w:fldCharType="begin"/>
        </w:r>
        <w:r>
          <w:instrText xml:space="preserve"> PAGEREF _Toc22315 \h </w:instrText>
        </w:r>
        <w:r>
          <w:fldChar w:fldCharType="separate"/>
        </w:r>
        <w:r>
          <w:t>46</w:t>
        </w:r>
        <w:r>
          <w:fldChar w:fldCharType="end"/>
        </w:r>
      </w:hyperlink>
    </w:p>
    <w:p>
      <w:pPr>
        <w:pStyle w:val="TOC2"/>
        <w:tabs>
          <w:tab w:val="right" w:leader="dot" w:pos="8306"/>
        </w:tabs>
      </w:pPr>
      <w:hyperlink w:anchor="_Toc1971" w:history="1">
        <w:r>
          <w:rPr>
            <w:rFonts w:ascii="仿宋" w:eastAsia="仿宋" w:hAnsi="仿宋" w:cs="仿宋" w:hint="eastAsia"/>
            <w:lang w:eastAsia="zh-CN"/>
          </w:rPr>
          <w:t>(一)、建筑工程设计原则</w:t>
        </w:r>
        <w:r>
          <w:tab/>
        </w:r>
        <w:r>
          <w:fldChar w:fldCharType="begin"/>
        </w:r>
        <w:r>
          <w:instrText xml:space="preserve"> PAGEREF _Toc1971 \h </w:instrText>
        </w:r>
        <w:r>
          <w:fldChar w:fldCharType="separate"/>
        </w:r>
        <w:r>
          <w:t>46</w:t>
        </w:r>
        <w:r>
          <w:fldChar w:fldCharType="end"/>
        </w:r>
      </w:hyperlink>
    </w:p>
    <w:p>
      <w:pPr>
        <w:pStyle w:val="TOC2"/>
        <w:tabs>
          <w:tab w:val="right" w:leader="dot" w:pos="8306"/>
        </w:tabs>
      </w:pPr>
      <w:hyperlink w:anchor="_Toc12288" w:history="1">
        <w:r>
          <w:rPr>
            <w:rFonts w:ascii="仿宋" w:eastAsia="仿宋" w:hAnsi="仿宋" w:cs="仿宋" w:hint="eastAsia"/>
            <w:lang w:eastAsia="zh-CN"/>
          </w:rPr>
          <w:t>(二)、土建工程建设指标</w:t>
        </w:r>
        <w:r>
          <w:tab/>
        </w:r>
        <w:r>
          <w:fldChar w:fldCharType="begin"/>
        </w:r>
        <w:r>
          <w:instrText xml:space="preserve"> PAGEREF _Toc12288 \h </w:instrText>
        </w:r>
        <w:r>
          <w:fldChar w:fldCharType="separate"/>
        </w:r>
        <w:r>
          <w:t>49</w:t>
        </w:r>
        <w:r>
          <w:fldChar w:fldCharType="end"/>
        </w:r>
      </w:hyperlink>
    </w:p>
    <w:p>
      <w:pPr>
        <w:pStyle w:val="TOC1"/>
        <w:tabs>
          <w:tab w:val="right" w:leader="dot" w:pos="8306"/>
        </w:tabs>
      </w:pPr>
      <w:hyperlink w:anchor="_Toc29916" w:history="1">
        <w:r>
          <w:rPr>
            <w:rFonts w:ascii="仿宋" w:eastAsia="仿宋" w:hAnsi="仿宋" w:cs="仿宋" w:hint="eastAsia"/>
            <w:lang w:eastAsia="zh-CN"/>
          </w:rPr>
          <w:t>十五、风险识别与分类</w:t>
        </w:r>
        <w:r>
          <w:tab/>
        </w:r>
        <w:r>
          <w:fldChar w:fldCharType="begin"/>
        </w:r>
        <w:r>
          <w:instrText xml:space="preserve"> PAGEREF _Toc29916 \h </w:instrText>
        </w:r>
        <w:r>
          <w:fldChar w:fldCharType="separate"/>
        </w:r>
        <w:r>
          <w:t>51</w:t>
        </w:r>
        <w:r>
          <w:fldChar w:fldCharType="end"/>
        </w:r>
      </w:hyperlink>
    </w:p>
    <w:p>
      <w:pPr>
        <w:pStyle w:val="TOC2"/>
        <w:tabs>
          <w:tab w:val="right" w:leader="dot" w:pos="8306"/>
        </w:tabs>
      </w:pPr>
      <w:hyperlink w:anchor="_Toc27310" w:history="1">
        <w:r>
          <w:rPr>
            <w:rFonts w:ascii="仿宋" w:eastAsia="仿宋" w:hAnsi="仿宋" w:cs="仿宋" w:hint="eastAsia"/>
            <w:lang w:eastAsia="zh-CN"/>
          </w:rPr>
          <w:t>(一)、风险识别</w:t>
        </w:r>
        <w:r>
          <w:tab/>
        </w:r>
        <w:r>
          <w:fldChar w:fldCharType="begin"/>
        </w:r>
        <w:r>
          <w:instrText xml:space="preserve"> PAGEREF _Toc27310 \h </w:instrText>
        </w:r>
        <w:r>
          <w:fldChar w:fldCharType="separate"/>
        </w:r>
        <w:r>
          <w:t>51</w:t>
        </w:r>
        <w:r>
          <w:fldChar w:fldCharType="end"/>
        </w:r>
      </w:hyperlink>
    </w:p>
    <w:p>
      <w:pPr>
        <w:pStyle w:val="TOC2"/>
        <w:tabs>
          <w:tab w:val="right" w:leader="dot" w:pos="8306"/>
        </w:tabs>
      </w:pPr>
      <w:hyperlink w:anchor="_Toc760" w:history="1">
        <w:r>
          <w:rPr>
            <w:rFonts w:ascii="仿宋" w:eastAsia="仿宋" w:hAnsi="仿宋" w:cs="仿宋" w:hint="eastAsia"/>
            <w:lang w:eastAsia="zh-CN"/>
          </w:rPr>
          <w:t>(二)、风险分类</w:t>
        </w:r>
        <w:r>
          <w:tab/>
        </w:r>
        <w:r>
          <w:fldChar w:fldCharType="begin"/>
        </w:r>
        <w:r>
          <w:instrText xml:space="preserve"> PAGEREF _Toc760 \h </w:instrText>
        </w:r>
        <w:r>
          <w:fldChar w:fldCharType="separate"/>
        </w:r>
        <w:r>
          <w:t>52</w:t>
        </w:r>
        <w:r>
          <w:fldChar w:fldCharType="end"/>
        </w:r>
      </w:hyperlink>
    </w:p>
    <w:p>
      <w:pPr>
        <w:pStyle w:val="TOC1"/>
        <w:tabs>
          <w:tab w:val="right" w:leader="dot" w:pos="8306"/>
        </w:tabs>
      </w:pPr>
      <w:hyperlink w:anchor="_Toc14344" w:history="1">
        <w:r>
          <w:rPr>
            <w:rFonts w:ascii="仿宋" w:eastAsia="仿宋" w:hAnsi="仿宋" w:cs="仿宋" w:hint="eastAsia"/>
            <w:lang w:eastAsia="zh-CN"/>
          </w:rPr>
          <w:t>十六、物流金融项目实施时间节点</w:t>
        </w:r>
        <w:r>
          <w:tab/>
        </w:r>
        <w:r>
          <w:fldChar w:fldCharType="begin"/>
        </w:r>
        <w:r>
          <w:instrText xml:space="preserve"> PAGEREF _Toc14344 \h </w:instrText>
        </w:r>
        <w:r>
          <w:fldChar w:fldCharType="separate"/>
        </w:r>
        <w:r>
          <w:t>54</w:t>
        </w:r>
        <w:r>
          <w:fldChar w:fldCharType="end"/>
        </w:r>
      </w:hyperlink>
    </w:p>
    <w:p>
      <w:pPr>
        <w:pStyle w:val="TOC2"/>
        <w:tabs>
          <w:tab w:val="right" w:leader="dot" w:pos="8306"/>
        </w:tabs>
      </w:pPr>
      <w:hyperlink w:anchor="_Toc7552" w:history="1">
        <w:r>
          <w:rPr>
            <w:rFonts w:ascii="仿宋" w:eastAsia="仿宋" w:hAnsi="仿宋" w:cs="仿宋" w:hint="eastAsia"/>
            <w:lang w:eastAsia="zh-CN"/>
          </w:rPr>
          <w:t>(一)、物流金融项目启动阶段时间节点</w:t>
        </w:r>
        <w:r>
          <w:tab/>
        </w:r>
        <w:r>
          <w:fldChar w:fldCharType="begin"/>
        </w:r>
        <w:r>
          <w:instrText xml:space="preserve"> PAGEREF _Toc7552 \h </w:instrText>
        </w:r>
        <w:r>
          <w:fldChar w:fldCharType="separate"/>
        </w:r>
        <w:r>
          <w:t>54</w:t>
        </w:r>
        <w:r>
          <w:fldChar w:fldCharType="end"/>
        </w:r>
      </w:hyperlink>
    </w:p>
    <w:p>
      <w:pPr>
        <w:pStyle w:val="TOC2"/>
        <w:tabs>
          <w:tab w:val="right" w:leader="dot" w:pos="8306"/>
        </w:tabs>
      </w:pPr>
      <w:hyperlink w:anchor="_Toc9163" w:history="1">
        <w:r>
          <w:rPr>
            <w:rFonts w:ascii="仿宋" w:eastAsia="仿宋" w:hAnsi="仿宋" w:cs="仿宋" w:hint="eastAsia"/>
            <w:lang w:eastAsia="zh-CN"/>
          </w:rPr>
          <w:t>(二)、物流金融项目执行阶段时间节点</w:t>
        </w:r>
        <w:r>
          <w:tab/>
        </w:r>
        <w:r>
          <w:fldChar w:fldCharType="begin"/>
        </w:r>
        <w:r>
          <w:instrText xml:space="preserve"> PAGEREF _Toc9163 \h </w:instrText>
        </w:r>
        <w:r>
          <w:fldChar w:fldCharType="separate"/>
        </w:r>
        <w:r>
          <w:t>55</w:t>
        </w:r>
        <w:r>
          <w:fldChar w:fldCharType="end"/>
        </w:r>
      </w:hyperlink>
    </w:p>
    <w:p>
      <w:pPr>
        <w:pStyle w:val="TOC2"/>
        <w:tabs>
          <w:tab w:val="right" w:leader="dot" w:pos="8306"/>
        </w:tabs>
      </w:pPr>
      <w:hyperlink w:anchor="_Toc24255" w:history="1">
        <w:r>
          <w:rPr>
            <w:rFonts w:ascii="仿宋" w:eastAsia="仿宋" w:hAnsi="仿宋" w:cs="仿宋" w:hint="eastAsia"/>
            <w:lang w:eastAsia="zh-CN"/>
          </w:rPr>
          <w:t>(三)、物流金融项目完成阶段时间节点</w:t>
        </w:r>
        <w:r>
          <w:tab/>
        </w:r>
        <w:r>
          <w:fldChar w:fldCharType="begin"/>
        </w:r>
        <w:r>
          <w:instrText xml:space="preserve"> PAGEREF _Toc24255 \h </w:instrText>
        </w:r>
        <w:r>
          <w:fldChar w:fldCharType="separate"/>
        </w:r>
        <w:r>
          <w:t>56</w:t>
        </w:r>
        <w:r>
          <w:fldChar w:fldCharType="end"/>
        </w:r>
      </w:hyperlink>
    </w:p>
    <w:p>
      <w:pPr>
        <w:pStyle w:val="TOC1"/>
        <w:tabs>
          <w:tab w:val="right" w:leader="dot" w:pos="8306"/>
        </w:tabs>
      </w:pPr>
      <w:hyperlink w:anchor="_Toc11925" w:history="1">
        <w:r>
          <w:rPr>
            <w:rFonts w:ascii="仿宋" w:eastAsia="仿宋" w:hAnsi="仿宋" w:cs="仿宋" w:hint="eastAsia"/>
            <w:lang w:eastAsia="zh-CN"/>
          </w:rPr>
          <w:t>十七、供应链管理</w:t>
        </w:r>
        <w:r>
          <w:tab/>
        </w:r>
        <w:r>
          <w:fldChar w:fldCharType="begin"/>
        </w:r>
        <w:r>
          <w:instrText xml:space="preserve"> PAGEREF _Toc11925 \h </w:instrText>
        </w:r>
        <w:r>
          <w:fldChar w:fldCharType="separate"/>
        </w:r>
        <w:r>
          <w:t>57</w:t>
        </w:r>
        <w:r>
          <w:fldChar w:fldCharType="end"/>
        </w:r>
      </w:hyperlink>
    </w:p>
    <w:p>
      <w:pPr>
        <w:pStyle w:val="TOC2"/>
        <w:tabs>
          <w:tab w:val="right" w:leader="dot" w:pos="8306"/>
        </w:tabs>
      </w:pPr>
      <w:hyperlink w:anchor="_Toc15983" w:history="1">
        <w:r>
          <w:rPr>
            <w:rFonts w:ascii="仿宋" w:eastAsia="仿宋" w:hAnsi="仿宋" w:cs="仿宋" w:hint="eastAsia"/>
            <w:lang w:eastAsia="zh-CN"/>
          </w:rPr>
          <w:t>(一)、供应链战略规划</w:t>
        </w:r>
        <w:r>
          <w:tab/>
        </w:r>
        <w:r>
          <w:fldChar w:fldCharType="begin"/>
        </w:r>
        <w:r>
          <w:instrText xml:space="preserve"> PAGEREF _Toc15983 \h </w:instrText>
        </w:r>
        <w:r>
          <w:fldChar w:fldCharType="separate"/>
        </w:r>
        <w:r>
          <w:t>57</w:t>
        </w:r>
        <w:r>
          <w:fldChar w:fldCharType="end"/>
        </w:r>
      </w:hyperlink>
    </w:p>
    <w:p>
      <w:pPr>
        <w:pStyle w:val="TOC2"/>
        <w:tabs>
          <w:tab w:val="right" w:leader="dot" w:pos="8306"/>
        </w:tabs>
      </w:pPr>
      <w:hyperlink w:anchor="_Toc19585" w:history="1">
        <w:r>
          <w:rPr>
            <w:rFonts w:ascii="仿宋" w:eastAsia="仿宋" w:hAnsi="仿宋" w:cs="仿宋" w:hint="eastAsia"/>
            <w:lang w:eastAsia="zh-CN"/>
          </w:rPr>
          <w:t>(二)、供应商选择与合作</w:t>
        </w:r>
        <w:r>
          <w:tab/>
        </w:r>
        <w:r>
          <w:fldChar w:fldCharType="begin"/>
        </w:r>
        <w:r>
          <w:instrText xml:space="preserve"> PAGEREF _Toc19585 \h </w:instrText>
        </w:r>
        <w:r>
          <w:fldChar w:fldCharType="separate"/>
        </w:r>
        <w:r>
          <w:t>58</w:t>
        </w:r>
        <w:r>
          <w:fldChar w:fldCharType="end"/>
        </w:r>
      </w:hyperlink>
    </w:p>
    <w:p>
      <w:pPr>
        <w:pStyle w:val="TOC2"/>
        <w:tabs>
          <w:tab w:val="right" w:leader="dot" w:pos="8306"/>
        </w:tabs>
      </w:pPr>
      <w:hyperlink w:anchor="_Toc30303" w:history="1">
        <w:r>
          <w:rPr>
            <w:rFonts w:ascii="仿宋" w:eastAsia="仿宋" w:hAnsi="仿宋" w:cs="仿宋" w:hint="eastAsia"/>
            <w:lang w:eastAsia="zh-CN"/>
          </w:rPr>
          <w:t>(三)、物流与库存管理</w:t>
        </w:r>
        <w:r>
          <w:tab/>
        </w:r>
        <w:r>
          <w:fldChar w:fldCharType="begin"/>
        </w:r>
        <w:r>
          <w:instrText xml:space="preserve"> PAGEREF _Toc30303 \h </w:instrText>
        </w:r>
        <w:r>
          <w:fldChar w:fldCharType="separate"/>
        </w:r>
        <w:r>
          <w:t>60</w:t>
        </w:r>
        <w:r>
          <w:fldChar w:fldCharType="end"/>
        </w:r>
      </w:hyperlink>
    </w:p>
    <w:p>
      <w:pPr>
        <w:pStyle w:val="TOC1"/>
        <w:tabs>
          <w:tab w:val="right" w:leader="dot" w:pos="8306"/>
        </w:tabs>
      </w:pPr>
      <w:hyperlink w:anchor="_Toc5558" w:history="1">
        <w:r>
          <w:rPr>
            <w:rFonts w:ascii="仿宋" w:eastAsia="仿宋" w:hAnsi="仿宋" w:cs="仿宋" w:hint="eastAsia"/>
            <w:lang w:eastAsia="zh-CN"/>
          </w:rPr>
          <w:t>十八、物流金融项目变更管理</w:t>
        </w:r>
        <w:r>
          <w:tab/>
        </w:r>
        <w:r>
          <w:fldChar w:fldCharType="begin"/>
        </w:r>
        <w:r>
          <w:instrText xml:space="preserve"> PAGEREF _Toc5558 \h </w:instrText>
        </w:r>
        <w:r>
          <w:fldChar w:fldCharType="separate"/>
        </w:r>
        <w:r>
          <w:t>61</w:t>
        </w:r>
        <w:r>
          <w:fldChar w:fldCharType="end"/>
        </w:r>
      </w:hyperlink>
    </w:p>
    <w:p>
      <w:pPr>
        <w:pStyle w:val="TOC2"/>
        <w:tabs>
          <w:tab w:val="right" w:leader="dot" w:pos="8306"/>
        </w:tabs>
      </w:pPr>
      <w:hyperlink w:anchor="_Toc21834" w:history="1">
        <w:r>
          <w:rPr>
            <w:rFonts w:ascii="仿宋" w:eastAsia="仿宋" w:hAnsi="仿宋" w:cs="仿宋" w:hint="eastAsia"/>
            <w:lang w:eastAsia="zh-CN"/>
          </w:rPr>
          <w:t>(一)、变更申请与评估</w:t>
        </w:r>
        <w:r>
          <w:tab/>
        </w:r>
        <w:r>
          <w:fldChar w:fldCharType="begin"/>
        </w:r>
        <w:r>
          <w:instrText xml:space="preserve"> PAGEREF _Toc21834 \h </w:instrText>
        </w:r>
        <w:r>
          <w:fldChar w:fldCharType="separate"/>
        </w:r>
        <w:r>
          <w:t>61</w:t>
        </w:r>
        <w:r>
          <w:fldChar w:fldCharType="end"/>
        </w:r>
      </w:hyperlink>
    </w:p>
    <w:p>
      <w:pPr>
        <w:pStyle w:val="TOC2"/>
        <w:tabs>
          <w:tab w:val="right" w:leader="dot" w:pos="8306"/>
        </w:tabs>
      </w:pPr>
      <w:hyperlink w:anchor="_Toc8307" w:history="1">
        <w:r>
          <w:rPr>
            <w:rFonts w:ascii="仿宋" w:eastAsia="仿宋" w:hAnsi="仿宋" w:cs="仿宋" w:hint="eastAsia"/>
            <w:lang w:eastAsia="zh-CN"/>
          </w:rPr>
          <w:t>(二)、变更实施与控制</w:t>
        </w:r>
        <w:r>
          <w:tab/>
        </w:r>
        <w:r>
          <w:fldChar w:fldCharType="begin"/>
        </w:r>
        <w:r>
          <w:instrText xml:space="preserve"> PAGEREF _Toc8307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72"/>
      <w:r>
        <w:rPr>
          <w:rFonts w:ascii="仿宋" w:eastAsia="仿宋" w:hAnsi="仿宋" w:cs="仿宋" w:hint="eastAsia"/>
          <w:sz w:val="28"/>
          <w:lang w:eastAsia="zh-CN"/>
        </w:rPr>
        <w:t>一、物流金融项目绩效评估</w:t>
      </w:r>
      <w:bookmarkEnd w:id="2"/>
    </w:p>
    <w:p>
      <w:pPr>
        <w:pStyle w:val="Heading2"/>
        <w:rPr>
          <w:rFonts w:ascii="仿宋" w:eastAsia="仿宋" w:hAnsi="仿宋" w:cs="仿宋" w:hint="eastAsia"/>
          <w:lang w:eastAsia="zh-CN"/>
        </w:rPr>
      </w:pPr>
      <w:bookmarkStart w:id="3" w:name="_Toc278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金融项目中，我们设计了一套全面的绩效评估指标，以确保物流金融项目的可控和成功交付。这些指标跨足物流金融项目目标、成本、进度和质量等多个维度，为我们提供了全面洞察物流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目标达成率是我们关注的首要指标。我们设定了明确的目标，并通过定期监测和评估，迅速发现并应对潜在的目标偏差。这为物流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成本绩效是另一个核心关注点。通过实际成本与预算成本的对比分析，我们深入了解成本差异的原因，及时调整资源分配，保持物流金融项目在经济效益方面的合理水平。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进度作为关键的绩效指标之一，得到了精心的关注。我们制定了详细的物流金融项目进度计划，并设立了进度符合度指标，确保实际进度与计划进度保持一致。这使我们能够快速发现和解决潜在的进度问题，保持物流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物流金融项目绩效的不可或缺的一环。我们引入了一系列的质量标准和客户满意度指标，以确保物流金融项目交付的成果在质量上达到或超越预期水平。通过持续监测这些指标，我们努力提升物流金融项目整体质量水平，为物流金融项目的成功交付提供有力保障。通过这些科学且全面的绩效评估，我们能够更好地引导物流金融项目的持续改进，确保物流金融项目目标的顺利达成。</w:t>
      </w:r>
    </w:p>
    <w:p>
      <w:pPr>
        <w:pStyle w:val="Heading2"/>
        <w:ind w:firstLine="560" w:firstLineChars="200"/>
        <w:rPr>
          <w:rFonts w:ascii="仿宋" w:eastAsia="仿宋" w:hAnsi="仿宋" w:cs="仿宋" w:hint="eastAsia"/>
          <w:sz w:val="28"/>
          <w:lang w:eastAsia="zh-CN"/>
        </w:rPr>
      </w:pPr>
      <w:bookmarkStart w:id="4" w:name="_Toc43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绩效评估是物流金融项目中的关键环节，为确保物流金融项目达到预期目标，我们采用了多层次、多维度的绩效评估方法。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物流金融项目的战略目标对齐，确保每个决策和行动都与物流金融项目整体目标保持一致。团队会定期召开战略对齐会议，审视当前工作与物流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物流金融项目进度、质量、成本和风险等方面。这些指标通过数据收集和分析，为物流金融项目管理团队提供了客观的评估依据。例如，我们通过物流金融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绩效评估不仅仅停留在物流金融项目内部，还考虑了物流金融项目对外部环境的影响。我们定期进行干系人满意度调查，以了解各利益相关方对物流金融项目的期望和满意度，并及时做出调整。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这种多层次、多角度的绩效评估方法，使得我们能够全面了解物流金融项目的运行状态，及时做出调整，确保物流金融项目在不断变化的环境中保持稳健前行。</w:t>
      </w:r>
    </w:p>
    <w:p>
      <w:pPr>
        <w:pStyle w:val="Heading2"/>
        <w:ind w:firstLine="560" w:firstLineChars="200"/>
        <w:rPr>
          <w:rFonts w:ascii="仿宋" w:eastAsia="仿宋" w:hAnsi="仿宋" w:cs="仿宋" w:hint="eastAsia"/>
          <w:sz w:val="28"/>
          <w:lang w:eastAsia="zh-CN"/>
        </w:rPr>
      </w:pPr>
      <w:bookmarkStart w:id="5" w:name="_Toc200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为了确保物流金融项目的有效管理和不断优化，我们采用了精心设计的绩效评估周期。这个周期旨在实现灵活、实时和全面的评估，以适应物流金融项目执行中的各种挑战。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物流金融项目的不同需求，分为短期、中期和长期。短期评估关注每个迭代或工作周期，以及时发现和解决当前任务中的问题。中期评估涵盖几个迭代，深入了解整体物流金融项目的趋势和性能。长期评估则着眼于整个物流金融项目阶段，确保物流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物流金融项目管理工具和协作平台，团队成员能够随时更新和分享物流金融项目数据。这种实时性的反馈机制使我们能够及时察觉潜在问题，快速调整，保持物流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物流金融项目的决策制定密不可分。每个周期的物流金融项目回顾会议成为集体总结经验、识别问题深层次原因并找到创新解决方案的平台。这种定期的反思与调整机制使物流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53"/>
      <w:r>
        <w:rPr>
          <w:rFonts w:ascii="仿宋" w:eastAsia="仿宋" w:hAnsi="仿宋" w:cs="仿宋" w:hint="eastAsia"/>
          <w:sz w:val="28"/>
          <w:lang w:eastAsia="zh-CN"/>
        </w:rPr>
        <w:t>二、物流金融项目建设单位说明</w:t>
      </w:r>
      <w:bookmarkEnd w:id="6"/>
    </w:p>
    <w:p>
      <w:pPr>
        <w:pStyle w:val="Heading2"/>
        <w:rPr>
          <w:rFonts w:ascii="仿宋" w:eastAsia="仿宋" w:hAnsi="仿宋" w:cs="仿宋" w:hint="eastAsia"/>
          <w:lang w:eastAsia="zh-CN"/>
        </w:rPr>
      </w:pPr>
      <w:bookmarkStart w:id="7" w:name="_Toc10012"/>
      <w:r>
        <w:rPr>
          <w:rFonts w:ascii="仿宋" w:eastAsia="仿宋" w:hAnsi="仿宋" w:cs="仿宋" w:hint="eastAsia"/>
          <w:lang w:eastAsia="zh-CN"/>
        </w:rPr>
        <w:t>(一)、物流金融项目承办单位基本情况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65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物流金融项目承办单位的XXXX，我们着眼于实现可持续的经济效益。通过技术创新和解决方案的提供，公司预计在物流金融项目执行期间将获得可观的收入增长。这一收入来源主要包括物流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同时，我们注重成本控制和效率提升，以确保物流金融项目的可持续盈利。透过精细的管理和资源优化，公司期望实现物流金融项目利润最大化。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物流金融项目实施进行全面的投资评估，包括物流金融项目启动阶段的资金投入和后续运营成本。通过对物流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物流金融项目实施过程中具备足够的资金流动性，公司将进行详尽的现金流分析。这包括资金需求的合理预测、物流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87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718"/>
      <w:r>
        <w:rPr>
          <w:rFonts w:ascii="仿宋" w:eastAsia="仿宋" w:hAnsi="仿宋" w:cs="仿宋" w:hint="eastAsia"/>
          <w:lang w:eastAsia="zh-CN"/>
        </w:rPr>
        <w:t>(一)、物流金融行业分析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行业一直以来都是市场的关注焦点。行业内的发展趋势、竞争态势以及潜在机会都对物流金融项目的推进产生深远的影响。通过深入研究行业的整体概貌，我们将更好地理解行业的核心特征，为物流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金融行业，技术一直是推动创新和发展的关键因素。我们将对当前技术趋势进行详尽分析，包括但不限于人工智能、大数据应用、先进制造技术等。这有助于物流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物流金融项目成功的基础。我们将对主要竞争对手进行深入研究，包括其市场份额、产品特点、市场定位等。通过全面了解竞争对手的优势和劣势，物流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535"/>
      <w:r>
        <w:rPr>
          <w:rFonts w:ascii="仿宋" w:eastAsia="仿宋" w:hAnsi="仿宋" w:cs="仿宋" w:hint="eastAsia"/>
          <w:sz w:val="28"/>
          <w:lang w:eastAsia="zh-CN"/>
        </w:rPr>
        <w:t>(二)、物流金融市场分析预测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通过对市场规模的深入调研，我们将预测物流金融市场未来的增长趋势。这包括市场的整体规模、各细分领域的发展趋势等。物流金融项目可以根据市场的扩张速度和潜在机会，制定更符合市场需求的发展策略。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物流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物流金融项目实施过程中需要充分考虑的因素。我们将对市场风险进行全面评估，包括但不限于政策法规风险、市场竞争风险、技术变革风险等。通过对潜在风险的深入分析，物流金融项目可以制定相应的风险缓解策略，降低不确定性对物流金融项目的影响。</w:t>
      </w:r>
    </w:p>
    <w:p>
      <w:pPr>
        <w:pStyle w:val="Heading1"/>
        <w:ind w:firstLine="560" w:firstLineChars="200"/>
        <w:rPr>
          <w:rFonts w:ascii="仿宋" w:eastAsia="仿宋" w:hAnsi="仿宋" w:cs="仿宋" w:hint="eastAsia"/>
          <w:sz w:val="28"/>
          <w:lang w:eastAsia="zh-CN"/>
        </w:rPr>
      </w:pPr>
      <w:bookmarkStart w:id="12" w:name="_Toc21372"/>
      <w:r>
        <w:rPr>
          <w:rFonts w:ascii="仿宋" w:eastAsia="仿宋" w:hAnsi="仿宋" w:cs="仿宋" w:hint="eastAsia"/>
          <w:sz w:val="28"/>
          <w:lang w:eastAsia="zh-CN"/>
        </w:rPr>
        <w:t>四、物流金融项目建设背景及必要性分析</w:t>
      </w:r>
      <w:bookmarkEnd w:id="12"/>
    </w:p>
    <w:p>
      <w:pPr>
        <w:pStyle w:val="Heading2"/>
        <w:rPr>
          <w:rFonts w:ascii="仿宋" w:eastAsia="仿宋" w:hAnsi="仿宋" w:cs="仿宋" w:hint="eastAsia"/>
          <w:lang w:eastAsia="zh-CN"/>
        </w:rPr>
      </w:pPr>
      <w:bookmarkStart w:id="13" w:name="_Toc2797"/>
      <w:r>
        <w:rPr>
          <w:rFonts w:ascii="仿宋" w:eastAsia="仿宋" w:hAnsi="仿宋" w:cs="仿宋" w:hint="eastAsia"/>
          <w:lang w:eastAsia="zh-CN"/>
        </w:rPr>
        <w:t>(一)、物流金融项目背景分析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物流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物流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物流金融项目在这个潮流中的定位。同时，我们将关注行业内涌现的新兴机遇，以便物流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物流金融项目提供了强大的发展动力。我们将聚焦于行业内最新的技术发展趋势，包括但不限于人工智能、大数据分析、物联网等领域。通过深度的技术研究，我们将确保物流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物流金融项目发展的源泉。我们将投入更多的精力对市场需求进行深入剖析，超越表面的需求，深入挖掘潜在的市场痛点和机遇。通过对市场需求的细致了解，物流金融项目将更有针对性地设计解决方案，满足市场的多样化需求，从而更好地促进物流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物流金融项目战略至关重要。我们将对竞争态势进行更为深入的分析，包括但不限于市场份额、产品特点、客户满意度等多个维度。通过深度的竞争分析，物流金融项目将能够更准确地把握市场脉搏，制定具有竞争力的物流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物流金融项目的发展具有直接的影响。我们将进行更为全面的法规和政策分析，了解行业发展中的潜在法律风险和合规挑战。通过充分了解和遵守相关法规，物流金融项目将确保在法律框架内合法合规运营，为物流金融项目的稳健发展提供有力支持。</w:t>
      </w:r>
    </w:p>
    <w:p>
      <w:pPr>
        <w:pStyle w:val="Heading2"/>
        <w:ind w:firstLine="560" w:firstLineChars="200"/>
        <w:rPr>
          <w:rFonts w:ascii="仿宋" w:eastAsia="仿宋" w:hAnsi="仿宋" w:cs="仿宋" w:hint="eastAsia"/>
          <w:sz w:val="28"/>
          <w:lang w:eastAsia="zh-CN"/>
        </w:rPr>
      </w:pPr>
      <w:bookmarkStart w:id="14" w:name="_Toc20079"/>
      <w:r>
        <w:rPr>
          <w:rFonts w:ascii="仿宋" w:eastAsia="仿宋" w:hAnsi="仿宋" w:cs="仿宋" w:hint="eastAsia"/>
          <w:sz w:val="28"/>
          <w:lang w:eastAsia="zh-CN"/>
        </w:rPr>
        <w:t>(二)、物流金融项目建设必要性分析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建设的迫切性源于对行业发展趋势的深刻洞察。我们正处于一个行业变革的时代，科技创新、数字化转型成为企业发展的关键动力。物流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建设不仅仅是为了跟上潮流，更是为了通过技术创新推动企业的持续发展。通过引入先进的技术和解决方案，物流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物流金融项目的建设成为必然选择，通过提高产品质量、拓展服务领域，从而在竞争中获得更多的机会。物流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物流金融项目建设的必要性体现在对客户需求更精准的满足。通过物流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建设的背后是对企业持续创新的追求。只有通过不断创新，企业才能在竞争中立于不败之地。物流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504"/>
      <w:r>
        <w:rPr>
          <w:rFonts w:ascii="仿宋" w:eastAsia="仿宋" w:hAnsi="仿宋" w:cs="仿宋" w:hint="eastAsia"/>
          <w:sz w:val="28"/>
          <w:lang w:eastAsia="zh-CN"/>
        </w:rPr>
        <w:t>五、物流金融项目概论</w:t>
      </w:r>
      <w:bookmarkEnd w:id="15"/>
    </w:p>
    <w:p>
      <w:pPr>
        <w:pStyle w:val="Heading2"/>
        <w:rPr>
          <w:rFonts w:ascii="仿宋" w:eastAsia="仿宋" w:hAnsi="仿宋" w:cs="仿宋" w:hint="eastAsia"/>
          <w:lang w:eastAsia="zh-CN"/>
        </w:rPr>
      </w:pPr>
      <w:bookmarkStart w:id="16" w:name="_Toc3966"/>
      <w:r>
        <w:rPr>
          <w:rFonts w:ascii="仿宋" w:eastAsia="仿宋" w:hAnsi="仿宋" w:cs="仿宋" w:hint="eastAsia"/>
          <w:lang w:eastAsia="zh-CN"/>
        </w:rPr>
        <w:t>(一)、物流金融项目概况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起源追溯至对市场的深入洞察。市场的不断演变与变革为物流金融项目提供了难得的机遇。当前市场存在的需求缺口和变革的大环境共同构成了物流金融项目的背景。这个物流金融项目旨在充分利用市场机遇，填补行业中尚未满足的需求，为客户提供全新的解决方案。市场的变革和需求的增长使得这个物流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物流金融项目名称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正式命名为物流金融。这个名称不仅仅是一个标识，更代表了物流金融项目的核心理念和愿景。它蕴含着物流金融项目所要解决问题的关键字，具有强烈的表达和辨识度，为物流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物流金融项目目标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核心目标是提供一种全新、高效的解决方案，满足客户日益增长的需求。物流金融项目追求的不仅仅是满足市场需求，更是在市场中获得卓越的竞争优势。通过不断提升产品或服务的质量和创新水平，物流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物流金融项目范围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全面涵盖了产品研发、制造、市场推广和售后服务，确保从产品设计到最终用户体验的全方位关注。这一全面的物流金融项目范围是为了确保物流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物流金融项目时间表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物流金融项目计划在未来18个月内完成，包括研发、测试、市场试点和正式推出等不同阶段。这个时间表的合理设计是为了确保物流金融项目各个阶段的顺利推进，以便按时交付高质量的成果。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物流金融项目预算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物流金融项目总预算估算为XX百万美元，主要分配在研发、市场推广、人员培训和运营等方面。这一充足的预算为物流金融项目提供了充足的资源，确保物流金融项目在各个方面都能取得优异的表现。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物流金融项目风险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物流金融项目可能面临的风险包括市场接受度低、技术难题、竞争激烈等。物流金融项目团队已经制定了相应的风险应对计划，通过前瞻性的风险管理，确保物流金融项目在面对不确定性时能够迅速做出应对。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物流金融项目团队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物流金融项目汇聚了一支经验丰富、多领域专业素养的核心团队，确保物流金融项目在各个方面都能拥有高水平的执行力。团队的协同作战是物流金融项目成功的关键因素之一。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物流金融项目背景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物流金融项目的背景根植于市场对更高效、创新产品的渴望，同时也受到科技发展对行业格局的深刻改变的影响。这为物流金融项目提供了广阔的发展空间和市场需求。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物流金融项目现状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截至目前，物流金融项目已完成市场调研和技术验证，取得了初步的成功。这为物流金融项目在未来的发展奠定了坚实的基础，为更远大的目标打下了坚实的基石。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849"/>
      <w:r>
        <w:rPr>
          <w:rFonts w:ascii="仿宋" w:eastAsia="仿宋" w:hAnsi="仿宋" w:cs="仿宋" w:hint="eastAsia"/>
          <w:sz w:val="28"/>
          <w:lang w:eastAsia="zh-CN"/>
        </w:rPr>
        <w:t>(二)、物流金融项目目标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keyword》物流金融项目首要业务目标是在市场中占据有利地位，实现产品/服务的成功推广和销售。通过不断提升产品质量、创新性，物流金融项目追求成为行业中的领导者，赢得更多客户的青睐。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在科技迅速发展的时代，物流金融项目着眼于技术创新。通过持续的研发和技术升级，物流金融项目旨在推出更具创新性的产品或服务，以满足市场对新鲜、先进解决方案的需求。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为了建立可持续的客户关系，物流金融项目设定了客户满意度目标。通过提供卓越的产品质量和优质的客户服务，物流金融项目追求赢得客户的信任和忠诚度，确保他们的满意度达到行业领先水平。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物流金融项目注重社会责任和可持续发展。通过实施环保、社会责任物流金融项目，物流金融项目致力于在经济发展的同时保护环境，促进社会公平，实现可持续经营。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物流金融项目的团队是实现目标的核心驱动力。因此，物流金融项目设定了团队发展目标，包括提升团队成员的专业技能、培养领导力，以及搭建协同高效的团队工作氛围。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357"/>
      <w:r>
        <w:rPr>
          <w:rFonts w:ascii="仿宋" w:eastAsia="仿宋" w:hAnsi="仿宋" w:cs="仿宋" w:hint="eastAsia"/>
          <w:sz w:val="28"/>
          <w:lang w:eastAsia="zh-CN"/>
        </w:rPr>
        <w:t>(三)、物流金融项目提出的理由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物流金融项目提出的理由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物流金融项目的提出源于对市场机遇的深刻洞察。当前市场中存在的需求缺口和行业发展趋势表明，有巨大的商业机会等待被开发。通过准确捕捉市场机遇，物流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理念基于对技术创新的信仰。通过持续的研发和技术投入，物流金融项目有望推出更具创新性的产品或服务。在科技飞速发展的当下，物流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提出是为了增强企业的行业竞争力。通过提升产品或服务的质量和独特性，物流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响应了消费者需求的变化。随着社会和科技的不断发展，消费者对产品和服务的需求也在发生变化。通过深入了解并及时回应消费者的新需求，物流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物流金融项目的提出是企业战略发展规划的一部分。在面对日益激烈的市场竞争和不断变化的商业环境中，物流金融项目作为企业战略的一环，旨在为企业开辟新的增长领域，巩固企业在行业中的地位。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https://d.book118.com/856115011233010044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53259"/>
    <w:rsid w:val="17B53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15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2024-02-06T18:58:00Z</dcterms:created>
  <dcterms:modified xsi:type="dcterms:W3CDTF">2024-02-06T18:59:03Z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B3D92D36878849858B52E6C30CE71B54_11</vt:lpwstr>
  </property>
  <property fmtid="{D5CDD505-2E9C-101B-9397-08002B2CF9AE}" pid="3" name="KSOProductBuildVer">
    <vt:lpwstr>2052-12.1.0.16250</vt:lpwstr>
  </property>
</Properties>
</file>