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10.xml" ContentType="application/vnd.openxmlformats-officedocument.wordprocessingml.footer+xml"/>
  <Override PartName="/word/footer11.xml" ContentType="application/vnd.openxmlformats-officedocument.wordprocessingml.footer+xml"/>
  <Override PartName="/word/footer12.xml" ContentType="application/vnd.openxmlformats-officedocument.wordprocessingml.footer+xml"/>
  <Override PartName="/word/footer13.xml" ContentType="application/vnd.openxmlformats-officedocument.wordprocessingml.footer+xml"/>
  <Override PartName="/word/footer14.xml" ContentType="application/vnd.openxmlformats-officedocument.wordprocessingml.footer+xml"/>
  <Override PartName="/word/footer15.xml" ContentType="application/vnd.openxmlformats-officedocument.wordprocessingml.footer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footer4.xml" ContentType="application/vnd.openxmlformats-officedocument.wordprocessingml.footer+xml"/>
  <Override PartName="/word/footer5.xml" ContentType="application/vnd.openxmlformats-officedocument.wordprocessingml.footer+xml"/>
  <Override PartName="/word/footer6.xml" ContentType="application/vnd.openxmlformats-officedocument.wordprocessingml.footer+xml"/>
  <Override PartName="/word/footer7.xml" ContentType="application/vnd.openxmlformats-officedocument.wordprocessingml.footer+xml"/>
  <Override PartName="/word/footer8.xml" ContentType="application/vnd.openxmlformats-officedocument.wordprocessingml.footer+xml"/>
  <Override PartName="/word/footer9.xml" ContentType="application/vnd.openxmlformats-officedocument.wordprocessingml.footer+xml"/>
  <Override PartName="/word/header1.xml" ContentType="application/vnd.openxmlformats-officedocument.wordprocessingml.header+xml"/>
  <Override PartName="/word/header10.xml" ContentType="application/vnd.openxmlformats-officedocument.wordprocessingml.header+xml"/>
  <Override PartName="/word/header11.xml" ContentType="application/vnd.openxmlformats-officedocument.wordprocessingml.header+xml"/>
  <Override PartName="/word/header12.xml" ContentType="application/vnd.openxmlformats-officedocument.wordprocessingml.header+xml"/>
  <Override PartName="/word/header13.xml" ContentType="application/vnd.openxmlformats-officedocument.wordprocessingml.header+xml"/>
  <Override PartName="/word/header14.xml" ContentType="application/vnd.openxmlformats-officedocument.wordprocessingml.header+xml"/>
  <Override PartName="/word/header15.xml" ContentType="application/vnd.openxmlformats-officedocument.wordprocessingml.header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header4.xml" ContentType="application/vnd.openxmlformats-officedocument.wordprocessingml.header+xml"/>
  <Override PartName="/word/header5.xml" ContentType="application/vnd.openxmlformats-officedocument.wordprocessingml.header+xml"/>
  <Override PartName="/word/header6.xml" ContentType="application/vnd.openxmlformats-officedocument.wordprocessingml.header+xml"/>
  <Override PartName="/word/header7.xml" ContentType="application/vnd.openxmlformats-officedocument.wordprocessingml.header+xml"/>
  <Override PartName="/word/header8.xml" ContentType="application/vnd.openxmlformats-officedocument.wordprocessingml.header+xml"/>
  <Override PartName="/word/header9.xml" ContentType="application/vnd.openxmlformats-officedocument.wordprocessingml.header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"1.0" encoding="utf-8" standalone="yes"?><Relationships xmlns="http://schemas.openxmlformats.org/package/2006/relationships"><Relationship Id="rId1" Type="http://schemas.openxmlformats.org/officeDocument/2006/relationships/officeDocument" Target="word/document.xml" /><Relationship Id="rId2" Type="http://schemas.openxmlformats.org/officeDocument/2006/relationships/extended-properties" Target="docProps/app.xml" /><Relationship Id="rId3" Type="http://schemas.openxmlformats.org/package/2006/relationships/metadata/core-properties" Target="docProps/core.xml" 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body>
    <w:p w:rsidR="005C795F" w14:paraId="51F4FC8C" w14:textId="77777777">
      <w:pPr>
        <w:widowControl/>
        <w:jc w:val="left"/>
        <w:rPr>
          <w:rFonts w:ascii="仿宋" w:eastAsia="仿宋" w:hAnsi="仿宋"/>
          <w:b/>
          <w:sz w:val="40"/>
        </w:rPr>
      </w:pPr>
    </w:p>
    <w:p w:rsidR="005C795F" w14:paraId="38101C09" w14:textId="77777777">
      <w:pPr>
        <w:widowControl/>
        <w:jc w:val="left"/>
        <w:rPr>
          <w:rFonts w:ascii="仿宋" w:eastAsia="仿宋" w:hAnsi="仿宋"/>
          <w:b/>
          <w:sz w:val="40"/>
        </w:rPr>
      </w:pPr>
    </w:p>
    <w:p w:rsidR="005C795F" w14:paraId="56E9F4AE" w14:textId="77777777">
      <w:pPr>
        <w:widowControl/>
        <w:jc w:val="left"/>
        <w:rPr>
          <w:rFonts w:ascii="仿宋" w:eastAsia="仿宋" w:hAnsi="仿宋"/>
          <w:b/>
          <w:sz w:val="40"/>
        </w:rPr>
      </w:pPr>
    </w:p>
    <w:p w:rsidR="005C795F" w:rsidRPr="005C795F" w14:paraId="7DC022F5" w14:textId="7D3C3412">
      <w:pPr>
        <w:widowControl/>
        <w:jc w:val="left"/>
        <w:rPr>
          <w:rFonts w:ascii="宋体" w:eastAsia="宋体" w:hAnsi="宋体"/>
          <w:b/>
          <w:sz w:val="60"/>
        </w:rPr>
        <w:sectPr>
          <w:headerReference w:type="even" r:id="rId4"/>
          <w:headerReference w:type="default" r:id="rId5"/>
          <w:footerReference w:type="even" r:id="rId6"/>
          <w:footerReference w:type="default" r:id="rId7"/>
          <w:headerReference w:type="first" r:id="rId8"/>
          <w:footerReference w:type="first" r:id="rId9"/>
          <w:pgSz w:w="11906" w:h="16838"/>
          <w:pgMar w:top="1440" w:right="1800" w:bottom="1440" w:left="1800" w:header="851" w:footer="992" w:gutter="0"/>
          <w:cols w:space="425"/>
          <w:docGrid w:type="lines" w:linePitch="312"/>
        </w:sectPr>
      </w:pPr>
      <w:r w:rsidRPr="005C795F">
        <w:rPr>
          <w:rFonts w:ascii="宋体" w:eastAsia="宋体" w:hAnsi="宋体" w:hint="eastAsia"/>
          <w:b/>
          <w:sz w:val="60"/>
        </w:rPr>
        <w:t>中草药材企业商业风险管理</w:t>
      </w:r>
    </w:p>
    <w:p w:rsidR="005C795F" w:rsidP="005C795F" w14:paraId="47F4D91A" w14:textId="438C7061">
      <w:pPr>
        <w:widowControl/>
        <w:jc w:val="center"/>
        <w:rPr>
          <w:rFonts w:ascii="仿宋" w:eastAsia="仿宋" w:hAnsi="仿宋" w:hint="eastAsia"/>
          <w:b/>
          <w:sz w:val="40"/>
        </w:rPr>
      </w:pPr>
      <w:r w:rsidRPr="005C795F">
        <w:rPr>
          <w:rFonts w:ascii="仿宋" w:eastAsia="仿宋" w:hAnsi="仿宋" w:hint="eastAsia"/>
          <w:b/>
          <w:sz w:val="40"/>
        </w:rPr>
        <w:t>目录</w:t>
      </w:r>
    </w:p>
    <w:p w:rsidR="005C795F" w14:paraId="204AC9AF" w14:textId="205B37B0">
      <w:pPr>
        <w:pStyle w:val="TOC1"/>
        <w:tabs>
          <w:tab w:val="right" w:leader="dot" w:pos="8296"/>
        </w:tabs>
        <w:rPr>
          <w:noProof/>
        </w:rPr>
      </w:pPr>
      <w:r>
        <w:fldChar w:fldCharType="begin"/>
      </w:r>
      <w:r>
        <w:instrText xml:space="preserve"> TOC \o "1-9" </w:instrText>
      </w:r>
      <w:r>
        <w:fldChar w:fldCharType="separate"/>
      </w:r>
      <w:r>
        <w:rPr>
          <w:noProof/>
        </w:rPr>
        <w:t>序言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_Toc156920178 \h </w:instrText>
      </w:r>
      <w:r>
        <w:rPr>
          <w:noProof/>
        </w:rPr>
        <w:fldChar w:fldCharType="separate"/>
      </w:r>
      <w:r>
        <w:rPr>
          <w:noProof/>
        </w:rPr>
        <w:t>3</w:t>
      </w:r>
      <w:r>
        <w:rPr>
          <w:noProof/>
        </w:rPr>
        <w:fldChar w:fldCharType="end"/>
      </w:r>
    </w:p>
    <w:p w:rsidR="005C795F" w14:paraId="70280574" w14:textId="44068C39">
      <w:pPr>
        <w:pStyle w:val="TOC1"/>
        <w:tabs>
          <w:tab w:val="right" w:leader="dot" w:pos="8296"/>
        </w:tabs>
        <w:rPr>
          <w:noProof/>
        </w:rPr>
      </w:pPr>
      <w:r>
        <w:rPr>
          <w:noProof/>
        </w:rPr>
        <w:t>一、中草药材行业企业业务流程管理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_Toc156920179 \h </w:instrText>
      </w:r>
      <w:r>
        <w:rPr>
          <w:noProof/>
        </w:rPr>
        <w:fldChar w:fldCharType="separate"/>
      </w:r>
      <w:r>
        <w:rPr>
          <w:noProof/>
        </w:rPr>
        <w:t>3</w:t>
      </w:r>
      <w:r>
        <w:rPr>
          <w:noProof/>
        </w:rPr>
        <w:fldChar w:fldCharType="end"/>
      </w:r>
    </w:p>
    <w:p w:rsidR="005C795F" w14:paraId="4A662CE6" w14:textId="786D3E4D">
      <w:pPr>
        <w:pStyle w:val="TOC2"/>
        <w:tabs>
          <w:tab w:val="right" w:leader="dot" w:pos="8296"/>
        </w:tabs>
        <w:rPr>
          <w:noProof/>
        </w:rPr>
      </w:pPr>
      <w:r>
        <w:rPr>
          <w:noProof/>
        </w:rPr>
        <w:t>(一)、业务流程的建立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_Toc156920180 \h </w:instrText>
      </w:r>
      <w:r>
        <w:rPr>
          <w:noProof/>
        </w:rPr>
        <w:fldChar w:fldCharType="separate"/>
      </w:r>
      <w:r>
        <w:rPr>
          <w:noProof/>
        </w:rPr>
        <w:t>3</w:t>
      </w:r>
      <w:r>
        <w:rPr>
          <w:noProof/>
        </w:rPr>
        <w:fldChar w:fldCharType="end"/>
      </w:r>
    </w:p>
    <w:p w:rsidR="005C795F" w14:paraId="4CD553D6" w14:textId="150711A9">
      <w:pPr>
        <w:pStyle w:val="TOC2"/>
        <w:tabs>
          <w:tab w:val="right" w:leader="dot" w:pos="8296"/>
        </w:tabs>
        <w:rPr>
          <w:noProof/>
        </w:rPr>
      </w:pPr>
      <w:r>
        <w:rPr>
          <w:noProof/>
        </w:rPr>
        <w:t>(二)、业务流程的优化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_Toc156920181 \h </w:instrText>
      </w:r>
      <w:r>
        <w:rPr>
          <w:noProof/>
        </w:rPr>
        <w:fldChar w:fldCharType="separate"/>
      </w:r>
      <w:r>
        <w:rPr>
          <w:noProof/>
        </w:rPr>
        <w:t>4</w:t>
      </w:r>
      <w:r>
        <w:rPr>
          <w:noProof/>
        </w:rPr>
        <w:fldChar w:fldCharType="end"/>
      </w:r>
    </w:p>
    <w:p w:rsidR="005C795F" w14:paraId="2EFE223E" w14:textId="5B9C8F2F">
      <w:pPr>
        <w:pStyle w:val="TOC2"/>
        <w:tabs>
          <w:tab w:val="right" w:leader="dot" w:pos="8296"/>
        </w:tabs>
        <w:rPr>
          <w:noProof/>
        </w:rPr>
      </w:pPr>
      <w:r>
        <w:rPr>
          <w:noProof/>
        </w:rPr>
        <w:t>(三)、业务流程的重组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_Toc156920182 \h </w:instrText>
      </w:r>
      <w:r>
        <w:rPr>
          <w:noProof/>
        </w:rPr>
        <w:fldChar w:fldCharType="separate"/>
      </w:r>
      <w:r>
        <w:rPr>
          <w:noProof/>
        </w:rPr>
        <w:t>5</w:t>
      </w:r>
      <w:r>
        <w:rPr>
          <w:noProof/>
        </w:rPr>
        <w:fldChar w:fldCharType="end"/>
      </w:r>
    </w:p>
    <w:p w:rsidR="005C795F" w14:paraId="667474C5" w14:textId="6072F2A7">
      <w:pPr>
        <w:pStyle w:val="TOC1"/>
        <w:tabs>
          <w:tab w:val="right" w:leader="dot" w:pos="8296"/>
        </w:tabs>
        <w:rPr>
          <w:noProof/>
        </w:rPr>
      </w:pPr>
      <w:r>
        <w:rPr>
          <w:noProof/>
        </w:rPr>
        <w:t>二、技术创新风险的探讨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_Toc156920183 \h </w:instrText>
      </w:r>
      <w:r>
        <w:rPr>
          <w:noProof/>
        </w:rPr>
        <w:fldChar w:fldCharType="separate"/>
      </w:r>
      <w:r>
        <w:rPr>
          <w:noProof/>
        </w:rPr>
        <w:t>6</w:t>
      </w:r>
      <w:r>
        <w:rPr>
          <w:noProof/>
        </w:rPr>
        <w:fldChar w:fldCharType="end"/>
      </w:r>
    </w:p>
    <w:p w:rsidR="005C795F" w14:paraId="1CB09803" w14:textId="53533323">
      <w:pPr>
        <w:pStyle w:val="TOC2"/>
        <w:tabs>
          <w:tab w:val="right" w:leader="dot" w:pos="8296"/>
        </w:tabs>
        <w:rPr>
          <w:noProof/>
        </w:rPr>
      </w:pPr>
      <w:r>
        <w:rPr>
          <w:noProof/>
        </w:rPr>
        <w:t>(一)、技术创新风险的探讨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_Toc156920184 \h </w:instrText>
      </w:r>
      <w:r>
        <w:rPr>
          <w:noProof/>
        </w:rPr>
        <w:fldChar w:fldCharType="separate"/>
      </w:r>
      <w:r>
        <w:rPr>
          <w:noProof/>
        </w:rPr>
        <w:t>6</w:t>
      </w:r>
      <w:r>
        <w:rPr>
          <w:noProof/>
        </w:rPr>
        <w:fldChar w:fldCharType="end"/>
      </w:r>
    </w:p>
    <w:p w:rsidR="005C795F" w14:paraId="3DC47AE4" w14:textId="7FA62140">
      <w:pPr>
        <w:pStyle w:val="TOC1"/>
        <w:tabs>
          <w:tab w:val="right" w:leader="dot" w:pos="8296"/>
        </w:tabs>
        <w:rPr>
          <w:noProof/>
        </w:rPr>
      </w:pPr>
      <w:r>
        <w:rPr>
          <w:noProof/>
        </w:rPr>
        <w:t>三、战略风险的识别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_Toc156920185 \h </w:instrText>
      </w:r>
      <w:r>
        <w:rPr>
          <w:noProof/>
        </w:rPr>
        <w:fldChar w:fldCharType="separate"/>
      </w:r>
      <w:r>
        <w:rPr>
          <w:noProof/>
        </w:rPr>
        <w:t>8</w:t>
      </w:r>
      <w:r>
        <w:rPr>
          <w:noProof/>
        </w:rPr>
        <w:fldChar w:fldCharType="end"/>
      </w:r>
    </w:p>
    <w:p w:rsidR="005C795F" w14:paraId="35AB4177" w14:textId="4680A238">
      <w:pPr>
        <w:pStyle w:val="TOC2"/>
        <w:tabs>
          <w:tab w:val="right" w:leader="dot" w:pos="8296"/>
        </w:tabs>
        <w:rPr>
          <w:noProof/>
        </w:rPr>
      </w:pPr>
      <w:r>
        <w:rPr>
          <w:noProof/>
        </w:rPr>
        <w:t>(一)、中草药材行业企业在确定愿景及使命时的风险识别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_Toc156920186 \h </w:instrText>
      </w:r>
      <w:r>
        <w:rPr>
          <w:noProof/>
        </w:rPr>
        <w:fldChar w:fldCharType="separate"/>
      </w:r>
      <w:r>
        <w:rPr>
          <w:noProof/>
        </w:rPr>
        <w:t>8</w:t>
      </w:r>
      <w:r>
        <w:rPr>
          <w:noProof/>
        </w:rPr>
        <w:fldChar w:fldCharType="end"/>
      </w:r>
    </w:p>
    <w:p w:rsidR="005C795F" w14:paraId="05FB3465" w14:textId="6BF4C3C5">
      <w:pPr>
        <w:pStyle w:val="TOC2"/>
        <w:tabs>
          <w:tab w:val="right" w:leader="dot" w:pos="8296"/>
        </w:tabs>
        <w:rPr>
          <w:noProof/>
        </w:rPr>
      </w:pPr>
      <w:r>
        <w:rPr>
          <w:noProof/>
        </w:rPr>
        <w:t>(二)、制定中草药材行业企业战略目标的风险识别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_Toc156920187 \h </w:instrText>
      </w:r>
      <w:r>
        <w:rPr>
          <w:noProof/>
        </w:rPr>
        <w:fldChar w:fldCharType="separate"/>
      </w:r>
      <w:r>
        <w:rPr>
          <w:noProof/>
        </w:rPr>
        <w:t>9</w:t>
      </w:r>
      <w:r>
        <w:rPr>
          <w:noProof/>
        </w:rPr>
        <w:fldChar w:fldCharType="end"/>
      </w:r>
    </w:p>
    <w:p w:rsidR="005C795F" w14:paraId="1115C915" w14:textId="33422281">
      <w:pPr>
        <w:pStyle w:val="TOC2"/>
        <w:tabs>
          <w:tab w:val="right" w:leader="dot" w:pos="8296"/>
        </w:tabs>
        <w:rPr>
          <w:noProof/>
        </w:rPr>
      </w:pPr>
      <w:r>
        <w:rPr>
          <w:noProof/>
        </w:rPr>
        <w:t>(三)、中草药材行业企业战略分析的风险识别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_Toc156920188 \h </w:instrText>
      </w:r>
      <w:r>
        <w:rPr>
          <w:noProof/>
        </w:rPr>
        <w:fldChar w:fldCharType="separate"/>
      </w:r>
      <w:r>
        <w:rPr>
          <w:noProof/>
        </w:rPr>
        <w:t>11</w:t>
      </w:r>
      <w:r>
        <w:rPr>
          <w:noProof/>
        </w:rPr>
        <w:fldChar w:fldCharType="end"/>
      </w:r>
    </w:p>
    <w:p w:rsidR="005C795F" w14:paraId="0BCFDB90" w14:textId="5DFB2EEC">
      <w:pPr>
        <w:pStyle w:val="TOC2"/>
        <w:tabs>
          <w:tab w:val="right" w:leader="dot" w:pos="8296"/>
        </w:tabs>
        <w:rPr>
          <w:noProof/>
        </w:rPr>
      </w:pPr>
      <w:r>
        <w:rPr>
          <w:noProof/>
        </w:rPr>
        <w:t>(四)、中草药材行业企业战略选择的风险识别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_Toc156920189 \h </w:instrText>
      </w:r>
      <w:r>
        <w:rPr>
          <w:noProof/>
        </w:rPr>
        <w:fldChar w:fldCharType="separate"/>
      </w:r>
      <w:r>
        <w:rPr>
          <w:noProof/>
        </w:rPr>
        <w:t>12</w:t>
      </w:r>
      <w:r>
        <w:rPr>
          <w:noProof/>
        </w:rPr>
        <w:fldChar w:fldCharType="end"/>
      </w:r>
    </w:p>
    <w:p w:rsidR="005C795F" w14:paraId="4026C7E1" w14:textId="71DC8AD6">
      <w:pPr>
        <w:pStyle w:val="TOC2"/>
        <w:tabs>
          <w:tab w:val="right" w:leader="dot" w:pos="8296"/>
        </w:tabs>
        <w:rPr>
          <w:noProof/>
        </w:rPr>
      </w:pPr>
      <w:r>
        <w:rPr>
          <w:noProof/>
        </w:rPr>
        <w:t>(五)、中草药材行业企业战略实施的风险识别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_Toc156920190 \h </w:instrText>
      </w:r>
      <w:r>
        <w:rPr>
          <w:noProof/>
        </w:rPr>
        <w:fldChar w:fldCharType="separate"/>
      </w:r>
      <w:r>
        <w:rPr>
          <w:noProof/>
        </w:rPr>
        <w:t>15</w:t>
      </w:r>
      <w:r>
        <w:rPr>
          <w:noProof/>
        </w:rPr>
        <w:fldChar w:fldCharType="end"/>
      </w:r>
    </w:p>
    <w:p w:rsidR="005C795F" w14:paraId="2ACECECB" w14:textId="49A46B6F">
      <w:pPr>
        <w:pStyle w:val="TOC1"/>
        <w:tabs>
          <w:tab w:val="right" w:leader="dot" w:pos="8296"/>
        </w:tabs>
        <w:rPr>
          <w:noProof/>
        </w:rPr>
      </w:pPr>
      <w:r>
        <w:rPr>
          <w:noProof/>
        </w:rPr>
        <w:t>四、人力资源风险管理过程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_Toc156920191 \h </w:instrText>
      </w:r>
      <w:r>
        <w:rPr>
          <w:noProof/>
        </w:rPr>
        <w:fldChar w:fldCharType="separate"/>
      </w:r>
      <w:r>
        <w:rPr>
          <w:noProof/>
        </w:rPr>
        <w:t>17</w:t>
      </w:r>
      <w:r>
        <w:rPr>
          <w:noProof/>
        </w:rPr>
        <w:fldChar w:fldCharType="end"/>
      </w:r>
    </w:p>
    <w:p w:rsidR="005C795F" w14:paraId="5AE0033B" w14:textId="63229040">
      <w:pPr>
        <w:pStyle w:val="TOC2"/>
        <w:tabs>
          <w:tab w:val="right" w:leader="dot" w:pos="8296"/>
        </w:tabs>
        <w:rPr>
          <w:noProof/>
        </w:rPr>
      </w:pPr>
      <w:r>
        <w:rPr>
          <w:noProof/>
        </w:rPr>
        <w:t>(一)、风险识别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_Toc156920192 \h </w:instrText>
      </w:r>
      <w:r>
        <w:rPr>
          <w:noProof/>
        </w:rPr>
        <w:fldChar w:fldCharType="separate"/>
      </w:r>
      <w:r>
        <w:rPr>
          <w:noProof/>
        </w:rPr>
        <w:t>17</w:t>
      </w:r>
      <w:r>
        <w:rPr>
          <w:noProof/>
        </w:rPr>
        <w:fldChar w:fldCharType="end"/>
      </w:r>
    </w:p>
    <w:p w:rsidR="005C795F" w14:paraId="5EE8E532" w14:textId="3A06B8EF">
      <w:pPr>
        <w:pStyle w:val="TOC2"/>
        <w:tabs>
          <w:tab w:val="right" w:leader="dot" w:pos="8296"/>
        </w:tabs>
        <w:rPr>
          <w:noProof/>
        </w:rPr>
      </w:pPr>
      <w:r>
        <w:rPr>
          <w:noProof/>
        </w:rPr>
        <w:t>(二)、风险评估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_Toc156920193 \h </w:instrText>
      </w:r>
      <w:r>
        <w:rPr>
          <w:noProof/>
        </w:rPr>
        <w:fldChar w:fldCharType="separate"/>
      </w:r>
      <w:r>
        <w:rPr>
          <w:noProof/>
        </w:rPr>
        <w:t>19</w:t>
      </w:r>
      <w:r>
        <w:rPr>
          <w:noProof/>
        </w:rPr>
        <w:fldChar w:fldCharType="end"/>
      </w:r>
    </w:p>
    <w:p w:rsidR="005C795F" w14:paraId="27AD852F" w14:textId="5B8E5739">
      <w:pPr>
        <w:pStyle w:val="TOC2"/>
        <w:tabs>
          <w:tab w:val="right" w:leader="dot" w:pos="8296"/>
        </w:tabs>
        <w:rPr>
          <w:noProof/>
        </w:rPr>
      </w:pPr>
      <w:r>
        <w:rPr>
          <w:noProof/>
        </w:rPr>
        <w:t>(三)、风险应对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_Toc156920194 \h </w:instrText>
      </w:r>
      <w:r>
        <w:rPr>
          <w:noProof/>
        </w:rPr>
        <w:fldChar w:fldCharType="separate"/>
      </w:r>
      <w:r>
        <w:rPr>
          <w:noProof/>
        </w:rPr>
        <w:t>20</w:t>
      </w:r>
      <w:r>
        <w:rPr>
          <w:noProof/>
        </w:rPr>
        <w:fldChar w:fldCharType="end"/>
      </w:r>
    </w:p>
    <w:p w:rsidR="005C795F" w14:paraId="46DB23A1" w14:textId="68B32595">
      <w:pPr>
        <w:pStyle w:val="TOC1"/>
        <w:tabs>
          <w:tab w:val="right" w:leader="dot" w:pos="8296"/>
        </w:tabs>
        <w:rPr>
          <w:noProof/>
        </w:rPr>
      </w:pPr>
      <w:r>
        <w:rPr>
          <w:noProof/>
        </w:rPr>
        <w:t>五、运营风险的含义及其主要内容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_Toc156920195 \h </w:instrText>
      </w:r>
      <w:r>
        <w:rPr>
          <w:noProof/>
        </w:rPr>
        <w:fldChar w:fldCharType="separate"/>
      </w:r>
      <w:r>
        <w:rPr>
          <w:noProof/>
        </w:rPr>
        <w:t>21</w:t>
      </w:r>
      <w:r>
        <w:rPr>
          <w:noProof/>
        </w:rPr>
        <w:fldChar w:fldCharType="end"/>
      </w:r>
    </w:p>
    <w:p w:rsidR="005C795F" w14:paraId="5FF2C33C" w14:textId="73DB19A4">
      <w:pPr>
        <w:pStyle w:val="TOC2"/>
        <w:tabs>
          <w:tab w:val="right" w:leader="dot" w:pos="8296"/>
        </w:tabs>
        <w:rPr>
          <w:noProof/>
        </w:rPr>
      </w:pPr>
      <w:r>
        <w:rPr>
          <w:noProof/>
        </w:rPr>
        <w:t>(一)、战略风险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_Toc156920196 \h </w:instrText>
      </w:r>
      <w:r>
        <w:rPr>
          <w:noProof/>
        </w:rPr>
        <w:fldChar w:fldCharType="separate"/>
      </w:r>
      <w:r>
        <w:rPr>
          <w:noProof/>
        </w:rPr>
        <w:t>21</w:t>
      </w:r>
      <w:r>
        <w:rPr>
          <w:noProof/>
        </w:rPr>
        <w:fldChar w:fldCharType="end"/>
      </w:r>
    </w:p>
    <w:p w:rsidR="005C795F" w14:paraId="7F38B646" w14:textId="462AE8F5">
      <w:pPr>
        <w:pStyle w:val="TOC2"/>
        <w:tabs>
          <w:tab w:val="right" w:leader="dot" w:pos="8296"/>
        </w:tabs>
        <w:rPr>
          <w:noProof/>
        </w:rPr>
      </w:pPr>
      <w:r>
        <w:rPr>
          <w:noProof/>
        </w:rPr>
        <w:t>(二)、流程风险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_Toc156920197 \h </w:instrText>
      </w:r>
      <w:r>
        <w:rPr>
          <w:noProof/>
        </w:rPr>
        <w:fldChar w:fldCharType="separate"/>
      </w:r>
      <w:r>
        <w:rPr>
          <w:noProof/>
        </w:rPr>
        <w:t>24</w:t>
      </w:r>
      <w:r>
        <w:rPr>
          <w:noProof/>
        </w:rPr>
        <w:fldChar w:fldCharType="end"/>
      </w:r>
    </w:p>
    <w:p w:rsidR="005C795F" w14:paraId="3DB5A7B2" w14:textId="3543855E">
      <w:pPr>
        <w:pStyle w:val="TOC2"/>
        <w:tabs>
          <w:tab w:val="right" w:leader="dot" w:pos="8296"/>
        </w:tabs>
        <w:rPr>
          <w:noProof/>
        </w:rPr>
        <w:sectPr>
          <w:headerReference w:type="even" r:id="rId10"/>
          <w:headerReference w:type="default" r:id="rId11"/>
          <w:footerReference w:type="even" r:id="rId12"/>
          <w:footerReference w:type="default" r:id="rId13"/>
          <w:headerReference w:type="first" r:id="rId14"/>
          <w:footerReference w:type="first" r:id="rId15"/>
          <w:type w:val="nextPage"/>
          <w:pgSz w:w="11906" w:h="16838"/>
          <w:pgMar w:top="1440" w:right="1800" w:bottom="1440" w:left="1800" w:header="851" w:footer="992" w:gutter="0"/>
          <w:pgNumType w:start="2"/>
          <w:cols w:space="425"/>
          <w:titlePg w:val="0"/>
          <w:docGrid w:type="lines" w:linePitch="312"/>
        </w:sectPr>
      </w:pPr>
      <w:r>
        <w:rPr>
          <w:noProof/>
        </w:rPr>
        <w:t>(三)、人力资源风险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_Toc156920198 \h </w:instrText>
      </w:r>
      <w:r>
        <w:rPr>
          <w:noProof/>
        </w:rPr>
        <w:fldChar w:fldCharType="separate"/>
      </w:r>
      <w:r>
        <w:rPr>
          <w:noProof/>
        </w:rPr>
        <w:t>25</w:t>
      </w:r>
      <w:r>
        <w:rPr>
          <w:noProof/>
        </w:rPr>
        <w:fldChar w:fldCharType="end"/>
      </w:r>
    </w:p>
    <w:p w:rsidR="005C795F" w14:paraId="7CEF32B3" w14:textId="67DA0A10">
      <w:pPr>
        <w:pStyle w:val="TOC2"/>
        <w:tabs>
          <w:tab w:val="right" w:leader="dot" w:pos="8296"/>
        </w:tabs>
        <w:rPr>
          <w:noProof/>
        </w:rPr>
      </w:pPr>
      <w:r>
        <w:rPr>
          <w:noProof/>
        </w:rPr>
        <w:t>(四)、内部技术风险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_Toc156920199 \h </w:instrText>
      </w:r>
      <w:r>
        <w:rPr>
          <w:noProof/>
        </w:rPr>
        <w:fldChar w:fldCharType="separate"/>
      </w:r>
      <w:r>
        <w:rPr>
          <w:noProof/>
        </w:rPr>
        <w:t>27</w:t>
      </w:r>
      <w:r>
        <w:rPr>
          <w:noProof/>
        </w:rPr>
        <w:fldChar w:fldCharType="end"/>
      </w:r>
    </w:p>
    <w:p w:rsidR="005C795F" w14:paraId="7F78F176" w14:textId="2C3FE235">
      <w:pPr>
        <w:pStyle w:val="TOC1"/>
        <w:tabs>
          <w:tab w:val="right" w:leader="dot" w:pos="8296"/>
        </w:tabs>
        <w:rPr>
          <w:noProof/>
        </w:rPr>
      </w:pPr>
      <w:r>
        <w:rPr>
          <w:noProof/>
        </w:rPr>
        <w:t>六、发展规划分析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_Toc156920200 \h </w:instrText>
      </w:r>
      <w:r>
        <w:rPr>
          <w:noProof/>
        </w:rPr>
        <w:fldChar w:fldCharType="separate"/>
      </w:r>
      <w:r>
        <w:rPr>
          <w:noProof/>
        </w:rPr>
        <w:t>28</w:t>
      </w:r>
      <w:r>
        <w:rPr>
          <w:noProof/>
        </w:rPr>
        <w:fldChar w:fldCharType="end"/>
      </w:r>
    </w:p>
    <w:p w:rsidR="005C795F" w14:paraId="5DD4468F" w14:textId="7672CEAC">
      <w:pPr>
        <w:pStyle w:val="TOC2"/>
        <w:tabs>
          <w:tab w:val="right" w:leader="dot" w:pos="8296"/>
        </w:tabs>
        <w:rPr>
          <w:noProof/>
        </w:rPr>
      </w:pPr>
      <w:r>
        <w:rPr>
          <w:noProof/>
        </w:rPr>
        <w:t>(一)、公司发展规划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_Toc156920201 \h </w:instrText>
      </w:r>
      <w:r>
        <w:rPr>
          <w:noProof/>
        </w:rPr>
        <w:fldChar w:fldCharType="separate"/>
      </w:r>
      <w:r>
        <w:rPr>
          <w:noProof/>
        </w:rPr>
        <w:t>28</w:t>
      </w:r>
      <w:r>
        <w:rPr>
          <w:noProof/>
        </w:rPr>
        <w:fldChar w:fldCharType="end"/>
      </w:r>
    </w:p>
    <w:p w:rsidR="005C795F" w14:paraId="33A3BE2E" w14:textId="7D80CF99">
      <w:pPr>
        <w:pStyle w:val="TOC2"/>
        <w:tabs>
          <w:tab w:val="right" w:leader="dot" w:pos="8296"/>
        </w:tabs>
        <w:rPr>
          <w:noProof/>
        </w:rPr>
      </w:pPr>
      <w:r>
        <w:rPr>
          <w:noProof/>
        </w:rPr>
        <w:t>(二)、保障措施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_Toc156920202 \h </w:instrText>
      </w:r>
      <w:r>
        <w:rPr>
          <w:noProof/>
        </w:rPr>
        <w:fldChar w:fldCharType="separate"/>
      </w:r>
      <w:r>
        <w:rPr>
          <w:noProof/>
        </w:rPr>
        <w:t>31</w:t>
      </w:r>
      <w:r>
        <w:rPr>
          <w:noProof/>
        </w:rPr>
        <w:fldChar w:fldCharType="end"/>
      </w:r>
    </w:p>
    <w:p w:rsidR="005C795F" w14:paraId="2BC3C992" w14:textId="3E0AB286">
      <w:pPr>
        <w:pStyle w:val="TOC1"/>
        <w:tabs>
          <w:tab w:val="right" w:leader="dot" w:pos="8296"/>
        </w:tabs>
        <w:rPr>
          <w:noProof/>
        </w:rPr>
      </w:pPr>
      <w:r>
        <w:rPr>
          <w:noProof/>
        </w:rPr>
        <w:t>七、产业环境分析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_Toc156920203 \h </w:instrText>
      </w:r>
      <w:r>
        <w:rPr>
          <w:noProof/>
        </w:rPr>
        <w:fldChar w:fldCharType="separate"/>
      </w:r>
      <w:r>
        <w:rPr>
          <w:noProof/>
        </w:rPr>
        <w:t>32</w:t>
      </w:r>
      <w:r>
        <w:rPr>
          <w:noProof/>
        </w:rPr>
        <w:fldChar w:fldCharType="end"/>
      </w:r>
    </w:p>
    <w:p w:rsidR="005C795F" w14:paraId="1118BE3C" w14:textId="1F5EE01B">
      <w:pPr>
        <w:pStyle w:val="TOC2"/>
        <w:tabs>
          <w:tab w:val="right" w:leader="dot" w:pos="8296"/>
        </w:tabs>
        <w:rPr>
          <w:noProof/>
        </w:rPr>
      </w:pPr>
      <w:r>
        <w:rPr>
          <w:noProof/>
        </w:rPr>
        <w:t>(一)、产业环境分析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_Toc156920204 \h </w:instrText>
      </w:r>
      <w:r>
        <w:rPr>
          <w:noProof/>
        </w:rPr>
        <w:fldChar w:fldCharType="separate"/>
      </w:r>
      <w:r>
        <w:rPr>
          <w:noProof/>
        </w:rPr>
        <w:t>33</w:t>
      </w:r>
      <w:r>
        <w:rPr>
          <w:noProof/>
        </w:rPr>
        <w:fldChar w:fldCharType="end"/>
      </w:r>
    </w:p>
    <w:p w:rsidR="005C795F" w14:paraId="7D46AF40" w14:textId="08CE2638">
      <w:pPr>
        <w:pStyle w:val="TOC1"/>
        <w:tabs>
          <w:tab w:val="right" w:leader="dot" w:pos="8296"/>
        </w:tabs>
        <w:rPr>
          <w:noProof/>
        </w:rPr>
      </w:pPr>
      <w:r>
        <w:rPr>
          <w:noProof/>
        </w:rPr>
        <w:t>八、人力资源配置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_Toc156920205 \h </w:instrText>
      </w:r>
      <w:r>
        <w:rPr>
          <w:noProof/>
        </w:rPr>
        <w:fldChar w:fldCharType="separate"/>
      </w:r>
      <w:r>
        <w:rPr>
          <w:noProof/>
        </w:rPr>
        <w:t>34</w:t>
      </w:r>
      <w:r>
        <w:rPr>
          <w:noProof/>
        </w:rPr>
        <w:fldChar w:fldCharType="end"/>
      </w:r>
    </w:p>
    <w:p w:rsidR="005C795F" w14:paraId="1BBE37F1" w14:textId="23830FC9">
      <w:pPr>
        <w:pStyle w:val="TOC2"/>
        <w:tabs>
          <w:tab w:val="right" w:leader="dot" w:pos="8296"/>
        </w:tabs>
        <w:rPr>
          <w:noProof/>
        </w:rPr>
      </w:pPr>
      <w:r>
        <w:rPr>
          <w:noProof/>
        </w:rPr>
        <w:t>(一)、人力资源配置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_Toc156920206 \h </w:instrText>
      </w:r>
      <w:r>
        <w:rPr>
          <w:noProof/>
        </w:rPr>
        <w:fldChar w:fldCharType="separate"/>
      </w:r>
      <w:r>
        <w:rPr>
          <w:noProof/>
        </w:rPr>
        <w:t>34</w:t>
      </w:r>
      <w:r>
        <w:rPr>
          <w:noProof/>
        </w:rPr>
        <w:fldChar w:fldCharType="end"/>
      </w:r>
    </w:p>
    <w:p w:rsidR="005C795F" w14:paraId="6B74DE9B" w14:textId="539D76C6">
      <w:pPr>
        <w:pStyle w:val="TOC2"/>
        <w:tabs>
          <w:tab w:val="right" w:leader="dot" w:pos="8296"/>
        </w:tabs>
        <w:rPr>
          <w:noProof/>
        </w:rPr>
      </w:pPr>
      <w:r>
        <w:rPr>
          <w:noProof/>
        </w:rPr>
        <w:t>(二)、员工技能培训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_Toc156920207 \h </w:instrText>
      </w:r>
      <w:r>
        <w:rPr>
          <w:noProof/>
        </w:rPr>
        <w:fldChar w:fldCharType="separate"/>
      </w:r>
      <w:r>
        <w:rPr>
          <w:noProof/>
        </w:rPr>
        <w:t>36</w:t>
      </w:r>
      <w:r>
        <w:rPr>
          <w:noProof/>
        </w:rPr>
        <w:fldChar w:fldCharType="end"/>
      </w:r>
    </w:p>
    <w:p w:rsidR="005C795F" w14:paraId="7D8CDA23" w14:textId="41CA9CE0">
      <w:pPr>
        <w:pStyle w:val="TOC1"/>
        <w:tabs>
          <w:tab w:val="right" w:leader="dot" w:pos="8296"/>
        </w:tabs>
        <w:rPr>
          <w:noProof/>
        </w:rPr>
      </w:pPr>
      <w:r>
        <w:rPr>
          <w:noProof/>
        </w:rPr>
        <w:t>九、组织结构的基本类型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_Toc156920208 \h </w:instrText>
      </w:r>
      <w:r>
        <w:rPr>
          <w:noProof/>
        </w:rPr>
        <w:fldChar w:fldCharType="separate"/>
      </w:r>
      <w:r>
        <w:rPr>
          <w:noProof/>
        </w:rPr>
        <w:t>38</w:t>
      </w:r>
      <w:r>
        <w:rPr>
          <w:noProof/>
        </w:rPr>
        <w:fldChar w:fldCharType="end"/>
      </w:r>
    </w:p>
    <w:p w:rsidR="005C795F" w14:paraId="1F997E68" w14:textId="24597BA7">
      <w:pPr>
        <w:pStyle w:val="TOC2"/>
        <w:tabs>
          <w:tab w:val="right" w:leader="dot" w:pos="8296"/>
        </w:tabs>
        <w:rPr>
          <w:noProof/>
        </w:rPr>
      </w:pPr>
      <w:r>
        <w:rPr>
          <w:noProof/>
        </w:rPr>
        <w:t>(一)、组织结构的基本类型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_Toc156920209 \h </w:instrText>
      </w:r>
      <w:r>
        <w:rPr>
          <w:noProof/>
        </w:rPr>
        <w:fldChar w:fldCharType="separate"/>
      </w:r>
      <w:r>
        <w:rPr>
          <w:noProof/>
        </w:rPr>
        <w:t>38</w:t>
      </w:r>
      <w:r>
        <w:rPr>
          <w:noProof/>
        </w:rPr>
        <w:fldChar w:fldCharType="end"/>
      </w:r>
    </w:p>
    <w:p w:rsidR="005C795F" w14:paraId="5E9321D6" w14:textId="46EE7E09">
      <w:pPr>
        <w:pStyle w:val="TOC1"/>
        <w:tabs>
          <w:tab w:val="right" w:leader="dot" w:pos="8296"/>
        </w:tabs>
        <w:rPr>
          <w:noProof/>
        </w:rPr>
      </w:pPr>
      <w:r>
        <w:rPr>
          <w:noProof/>
        </w:rPr>
        <w:t>十、战略实施的基本原则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_Toc156920210 \h </w:instrText>
      </w:r>
      <w:r>
        <w:rPr>
          <w:noProof/>
        </w:rPr>
        <w:fldChar w:fldCharType="separate"/>
      </w:r>
      <w:r>
        <w:rPr>
          <w:noProof/>
        </w:rPr>
        <w:t>40</w:t>
      </w:r>
      <w:r>
        <w:rPr>
          <w:noProof/>
        </w:rPr>
        <w:fldChar w:fldCharType="end"/>
      </w:r>
    </w:p>
    <w:p w:rsidR="005C795F" w14:paraId="4D860893" w14:textId="50FD0C6A">
      <w:pPr>
        <w:pStyle w:val="TOC2"/>
        <w:tabs>
          <w:tab w:val="right" w:leader="dot" w:pos="8296"/>
        </w:tabs>
        <w:rPr>
          <w:noProof/>
        </w:rPr>
      </w:pPr>
      <w:r>
        <w:rPr>
          <w:noProof/>
        </w:rPr>
        <w:t>(一)、战略实施的基本原则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_Toc156920211 \h </w:instrText>
      </w:r>
      <w:r>
        <w:rPr>
          <w:noProof/>
        </w:rPr>
        <w:fldChar w:fldCharType="separate"/>
      </w:r>
      <w:r>
        <w:rPr>
          <w:noProof/>
        </w:rPr>
        <w:t>40</w:t>
      </w:r>
      <w:r>
        <w:rPr>
          <w:noProof/>
        </w:rPr>
        <w:fldChar w:fldCharType="end"/>
      </w:r>
    </w:p>
    <w:p w:rsidR="005C795F" w14:paraId="2A03D695" w14:textId="2EA30184">
      <w:pPr>
        <w:pStyle w:val="TOC1"/>
        <w:tabs>
          <w:tab w:val="right" w:leader="dot" w:pos="8296"/>
        </w:tabs>
        <w:rPr>
          <w:noProof/>
        </w:rPr>
      </w:pPr>
      <w:r>
        <w:rPr>
          <w:noProof/>
        </w:rPr>
        <w:t>十一、员工培训与绩效提升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_Toc156920212 \h </w:instrText>
      </w:r>
      <w:r>
        <w:rPr>
          <w:noProof/>
        </w:rPr>
        <w:fldChar w:fldCharType="separate"/>
      </w:r>
      <w:r>
        <w:rPr>
          <w:noProof/>
        </w:rPr>
        <w:t>42</w:t>
      </w:r>
      <w:r>
        <w:rPr>
          <w:noProof/>
        </w:rPr>
        <w:fldChar w:fldCharType="end"/>
      </w:r>
    </w:p>
    <w:p w:rsidR="005C795F" w14:paraId="704BCA2C" w14:textId="58DF4D0A">
      <w:pPr>
        <w:pStyle w:val="TOC2"/>
        <w:tabs>
          <w:tab w:val="right" w:leader="dot" w:pos="8296"/>
        </w:tabs>
        <w:rPr>
          <w:noProof/>
        </w:rPr>
      </w:pPr>
      <w:r>
        <w:rPr>
          <w:noProof/>
        </w:rPr>
        <w:t>(一)、培训需求分析与计划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_Toc156920213 \h </w:instrText>
      </w:r>
      <w:r>
        <w:rPr>
          <w:noProof/>
        </w:rPr>
        <w:fldChar w:fldCharType="separate"/>
      </w:r>
      <w:r>
        <w:rPr>
          <w:noProof/>
        </w:rPr>
        <w:t>42</w:t>
      </w:r>
      <w:r>
        <w:rPr>
          <w:noProof/>
        </w:rPr>
        <w:fldChar w:fldCharType="end"/>
      </w:r>
    </w:p>
    <w:p w:rsidR="005C795F" w14:paraId="2697F518" w14:textId="0C56E90D">
      <w:pPr>
        <w:pStyle w:val="TOC2"/>
        <w:tabs>
          <w:tab w:val="right" w:leader="dot" w:pos="8296"/>
        </w:tabs>
        <w:rPr>
          <w:noProof/>
        </w:rPr>
      </w:pPr>
      <w:r>
        <w:rPr>
          <w:noProof/>
        </w:rPr>
        <w:t>(二)、绩效评价体系与激励机制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_Toc156920214 \h </w:instrText>
      </w:r>
      <w:r>
        <w:rPr>
          <w:noProof/>
        </w:rPr>
        <w:fldChar w:fldCharType="separate"/>
      </w:r>
      <w:r>
        <w:rPr>
          <w:noProof/>
        </w:rPr>
        <w:t>44</w:t>
      </w:r>
      <w:r>
        <w:rPr>
          <w:noProof/>
        </w:rPr>
        <w:fldChar w:fldCharType="end"/>
      </w:r>
    </w:p>
    <w:p w:rsidR="005C795F" w14:paraId="2EA25DFB" w14:textId="57725C0B">
      <w:pPr>
        <w:pStyle w:val="TOC2"/>
        <w:tabs>
          <w:tab w:val="right" w:leader="dot" w:pos="8296"/>
        </w:tabs>
        <w:rPr>
          <w:noProof/>
        </w:rPr>
      </w:pPr>
      <w:r>
        <w:rPr>
          <w:noProof/>
        </w:rPr>
        <w:t>(三)、职业发展规划与晋升通道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_Toc156920215 \h </w:instrText>
      </w:r>
      <w:r>
        <w:rPr>
          <w:noProof/>
        </w:rPr>
        <w:fldChar w:fldCharType="separate"/>
      </w:r>
      <w:r>
        <w:rPr>
          <w:noProof/>
        </w:rPr>
        <w:t>47</w:t>
      </w:r>
      <w:r>
        <w:rPr>
          <w:noProof/>
        </w:rPr>
        <w:fldChar w:fldCharType="end"/>
      </w:r>
    </w:p>
    <w:p w:rsidR="005C795F" w14:paraId="25FC2BDE" w14:textId="4DA6D9EC">
      <w:pPr>
        <w:pStyle w:val="TOC2"/>
        <w:tabs>
          <w:tab w:val="right" w:leader="dot" w:pos="8296"/>
        </w:tabs>
        <w:rPr>
          <w:noProof/>
        </w:rPr>
      </w:pPr>
      <w:r>
        <w:rPr>
          <w:noProof/>
        </w:rPr>
        <w:t>(四)、员工满意度与团队凝聚力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_Toc156920216 \h </w:instrText>
      </w:r>
      <w:r>
        <w:rPr>
          <w:noProof/>
        </w:rPr>
        <w:fldChar w:fldCharType="separate"/>
      </w:r>
      <w:r>
        <w:rPr>
          <w:noProof/>
        </w:rPr>
        <w:t>48</w:t>
      </w:r>
      <w:r>
        <w:rPr>
          <w:noProof/>
        </w:rPr>
        <w:fldChar w:fldCharType="end"/>
      </w:r>
    </w:p>
    <w:p w:rsidR="005C795F" w14:paraId="562BBAA4" w14:textId="6252FA51">
      <w:pPr>
        <w:pStyle w:val="TOC1"/>
        <w:tabs>
          <w:tab w:val="right" w:leader="dot" w:pos="8296"/>
        </w:tabs>
        <w:rPr>
          <w:noProof/>
        </w:rPr>
      </w:pPr>
      <w:r>
        <w:rPr>
          <w:noProof/>
        </w:rPr>
        <w:t>十二、行业壁垒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_Toc156920217 \h </w:instrText>
      </w:r>
      <w:r>
        <w:rPr>
          <w:noProof/>
        </w:rPr>
        <w:fldChar w:fldCharType="separate"/>
      </w:r>
      <w:r>
        <w:rPr>
          <w:noProof/>
        </w:rPr>
        <w:t>49</w:t>
      </w:r>
      <w:r>
        <w:rPr>
          <w:noProof/>
        </w:rPr>
        <w:fldChar w:fldCharType="end"/>
      </w:r>
    </w:p>
    <w:p w:rsidR="005C795F" w14:paraId="66A3FAFF" w14:textId="37D31360">
      <w:pPr>
        <w:pStyle w:val="TOC2"/>
        <w:tabs>
          <w:tab w:val="right" w:leader="dot" w:pos="8296"/>
        </w:tabs>
        <w:rPr>
          <w:noProof/>
        </w:rPr>
      </w:pPr>
      <w:r>
        <w:rPr>
          <w:noProof/>
        </w:rPr>
        <w:t>(一)、供应链整合壁垒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_Toc156920218 \h </w:instrText>
      </w:r>
      <w:r>
        <w:rPr>
          <w:noProof/>
        </w:rPr>
        <w:fldChar w:fldCharType="separate"/>
      </w:r>
      <w:r>
        <w:rPr>
          <w:noProof/>
        </w:rPr>
        <w:t>49</w:t>
      </w:r>
      <w:r>
        <w:rPr>
          <w:noProof/>
        </w:rPr>
        <w:fldChar w:fldCharType="end"/>
      </w:r>
    </w:p>
    <w:p w:rsidR="005C795F" w14:paraId="3BE0E52C" w14:textId="5488840D">
      <w:pPr>
        <w:pStyle w:val="TOC2"/>
        <w:tabs>
          <w:tab w:val="right" w:leader="dot" w:pos="8296"/>
        </w:tabs>
        <w:rPr>
          <w:noProof/>
        </w:rPr>
      </w:pPr>
      <w:r>
        <w:rPr>
          <w:noProof/>
        </w:rPr>
        <w:t>(二)、网络效应壁垒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_Toc156920219 \h </w:instrText>
      </w:r>
      <w:r>
        <w:rPr>
          <w:noProof/>
        </w:rPr>
        <w:fldChar w:fldCharType="separate"/>
      </w:r>
      <w:r>
        <w:rPr>
          <w:noProof/>
        </w:rPr>
        <w:t>49</w:t>
      </w:r>
      <w:r>
        <w:rPr>
          <w:noProof/>
        </w:rPr>
        <w:fldChar w:fldCharType="end"/>
      </w:r>
    </w:p>
    <w:p w:rsidR="005C795F" w14:paraId="3DC4AF56" w14:textId="43AE9864">
      <w:pPr>
        <w:pStyle w:val="TOC2"/>
        <w:tabs>
          <w:tab w:val="right" w:leader="dot" w:pos="8296"/>
        </w:tabs>
        <w:rPr>
          <w:noProof/>
        </w:rPr>
        <w:sectPr>
          <w:headerReference w:type="even" r:id="rId16"/>
          <w:headerReference w:type="default" r:id="rId17"/>
          <w:footerReference w:type="even" r:id="rId18"/>
          <w:footerReference w:type="default" r:id="rId19"/>
          <w:headerReference w:type="first" r:id="rId20"/>
          <w:footerReference w:type="first" r:id="rId21"/>
          <w:type w:val="nextPage"/>
          <w:pgSz w:w="11906" w:h="16838"/>
          <w:pgMar w:top="1440" w:right="1800" w:bottom="1440" w:left="1800" w:header="851" w:footer="992" w:gutter="0"/>
          <w:pgNumType w:start="3"/>
          <w:cols w:space="425"/>
          <w:titlePg w:val="0"/>
          <w:docGrid w:type="lines" w:linePitch="312"/>
        </w:sectPr>
      </w:pPr>
      <w:r>
        <w:rPr>
          <w:noProof/>
        </w:rPr>
        <w:t>(三)、法规合规壁垒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_Toc156920220 \h </w:instrText>
      </w:r>
      <w:r>
        <w:rPr>
          <w:noProof/>
        </w:rPr>
        <w:fldChar w:fldCharType="separate"/>
      </w:r>
      <w:r>
        <w:rPr>
          <w:noProof/>
        </w:rPr>
        <w:t>50</w:t>
      </w:r>
      <w:r>
        <w:rPr>
          <w:noProof/>
        </w:rPr>
        <w:fldChar w:fldCharType="end"/>
      </w:r>
    </w:p>
    <w:p w:rsidR="005C795F" w14:paraId="3D8754BA" w14:textId="264E02DD">
      <w:pPr>
        <w:pStyle w:val="TOC2"/>
        <w:tabs>
          <w:tab w:val="right" w:leader="dot" w:pos="8296"/>
        </w:tabs>
        <w:rPr>
          <w:noProof/>
        </w:rPr>
      </w:pPr>
      <w:r>
        <w:rPr>
          <w:noProof/>
        </w:rPr>
        <w:t>(四)、专业人才壁垒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_Toc156920221 \h </w:instrText>
      </w:r>
      <w:r>
        <w:rPr>
          <w:noProof/>
        </w:rPr>
        <w:fldChar w:fldCharType="separate"/>
      </w:r>
      <w:r>
        <w:rPr>
          <w:noProof/>
        </w:rPr>
        <w:t>50</w:t>
      </w:r>
      <w:r>
        <w:rPr>
          <w:noProof/>
        </w:rPr>
        <w:fldChar w:fldCharType="end"/>
      </w:r>
    </w:p>
    <w:p w:rsidR="005C795F" w14:paraId="0BCA3F49" w14:textId="0F154F0A">
      <w:pPr>
        <w:pStyle w:val="TOC2"/>
        <w:tabs>
          <w:tab w:val="right" w:leader="dot" w:pos="8296"/>
        </w:tabs>
        <w:rPr>
          <w:noProof/>
        </w:rPr>
      </w:pPr>
      <w:r>
        <w:rPr>
          <w:noProof/>
        </w:rPr>
        <w:t>(五)、品牌忠诚度壁垒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_Toc156920222 \h </w:instrText>
      </w:r>
      <w:r>
        <w:rPr>
          <w:noProof/>
        </w:rPr>
        <w:fldChar w:fldCharType="separate"/>
      </w:r>
      <w:r>
        <w:rPr>
          <w:noProof/>
        </w:rPr>
        <w:t>50</w:t>
      </w:r>
      <w:r>
        <w:rPr>
          <w:noProof/>
        </w:rPr>
        <w:fldChar w:fldCharType="end"/>
      </w:r>
    </w:p>
    <w:p w:rsidR="005C795F" w14:paraId="68EA9395" w14:textId="74A6830D">
      <w:pPr>
        <w:pStyle w:val="TOC1"/>
        <w:tabs>
          <w:tab w:val="right" w:leader="dot" w:pos="8296"/>
        </w:tabs>
        <w:rPr>
          <w:noProof/>
        </w:rPr>
      </w:pPr>
      <w:r>
        <w:rPr>
          <w:noProof/>
        </w:rPr>
        <w:t>十三、战略的定性评价决策方法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_Toc156920223 \h </w:instrText>
      </w:r>
      <w:r>
        <w:rPr>
          <w:noProof/>
        </w:rPr>
        <w:fldChar w:fldCharType="separate"/>
      </w:r>
      <w:r>
        <w:rPr>
          <w:noProof/>
        </w:rPr>
        <w:t>50</w:t>
      </w:r>
      <w:r>
        <w:rPr>
          <w:noProof/>
        </w:rPr>
        <w:fldChar w:fldCharType="end"/>
      </w:r>
    </w:p>
    <w:p w:rsidR="005C795F" w14:paraId="0A2CA096" w14:textId="429C3AD9">
      <w:pPr>
        <w:pStyle w:val="TOC2"/>
        <w:tabs>
          <w:tab w:val="right" w:leader="dot" w:pos="8296"/>
        </w:tabs>
        <w:rPr>
          <w:noProof/>
        </w:rPr>
      </w:pPr>
      <w:r>
        <w:rPr>
          <w:noProof/>
        </w:rPr>
        <w:t>(一)、战略的定性评价决策方法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_Toc156920224 \h </w:instrText>
      </w:r>
      <w:r>
        <w:rPr>
          <w:noProof/>
        </w:rPr>
        <w:fldChar w:fldCharType="separate"/>
      </w:r>
      <w:r>
        <w:rPr>
          <w:noProof/>
        </w:rPr>
        <w:t>50</w:t>
      </w:r>
      <w:r>
        <w:rPr>
          <w:noProof/>
        </w:rPr>
        <w:fldChar w:fldCharType="end"/>
      </w:r>
    </w:p>
    <w:p w:rsidR="005C795F" w14:paraId="6D194BB8" w14:textId="34C7F452">
      <w:pPr>
        <w:pStyle w:val="TOC1"/>
        <w:tabs>
          <w:tab w:val="right" w:leader="dot" w:pos="8296"/>
        </w:tabs>
        <w:rPr>
          <w:noProof/>
        </w:rPr>
      </w:pPr>
      <w:r>
        <w:rPr>
          <w:noProof/>
        </w:rPr>
        <w:t>十四、社会责任管理与可持续发展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_Toc156920225 \h </w:instrText>
      </w:r>
      <w:r>
        <w:rPr>
          <w:noProof/>
        </w:rPr>
        <w:fldChar w:fldCharType="separate"/>
      </w:r>
      <w:r>
        <w:rPr>
          <w:noProof/>
        </w:rPr>
        <w:t>52</w:t>
      </w:r>
      <w:r>
        <w:rPr>
          <w:noProof/>
        </w:rPr>
        <w:fldChar w:fldCharType="end"/>
      </w:r>
    </w:p>
    <w:p w:rsidR="005C795F" w14:paraId="7E7AB8A4" w14:textId="0341605A">
      <w:pPr>
        <w:pStyle w:val="TOC2"/>
        <w:tabs>
          <w:tab w:val="right" w:leader="dot" w:pos="8296"/>
        </w:tabs>
        <w:rPr>
          <w:noProof/>
        </w:rPr>
      </w:pPr>
      <w:r>
        <w:rPr>
          <w:noProof/>
        </w:rPr>
        <w:t>(一)、社会责任战略与执行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_Toc156920226 \h </w:instrText>
      </w:r>
      <w:r>
        <w:rPr>
          <w:noProof/>
        </w:rPr>
        <w:fldChar w:fldCharType="separate"/>
      </w:r>
      <w:r>
        <w:rPr>
          <w:noProof/>
        </w:rPr>
        <w:t>52</w:t>
      </w:r>
      <w:r>
        <w:rPr>
          <w:noProof/>
        </w:rPr>
        <w:fldChar w:fldCharType="end"/>
      </w:r>
    </w:p>
    <w:p w:rsidR="005C795F" w14:paraId="450A73DF" w14:textId="0ED68222">
      <w:pPr>
        <w:pStyle w:val="TOC2"/>
        <w:tabs>
          <w:tab w:val="right" w:leader="dot" w:pos="8296"/>
        </w:tabs>
        <w:rPr>
          <w:noProof/>
        </w:rPr>
      </w:pPr>
      <w:r>
        <w:rPr>
          <w:noProof/>
        </w:rPr>
        <w:t>(二)、环保与可持续经济发展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_Toc156920227 \h </w:instrText>
      </w:r>
      <w:r>
        <w:rPr>
          <w:noProof/>
        </w:rPr>
        <w:fldChar w:fldCharType="separate"/>
      </w:r>
      <w:r>
        <w:rPr>
          <w:noProof/>
        </w:rPr>
        <w:t>53</w:t>
      </w:r>
      <w:r>
        <w:rPr>
          <w:noProof/>
        </w:rPr>
        <w:fldChar w:fldCharType="end"/>
      </w:r>
    </w:p>
    <w:p w:rsidR="005C795F" w14:paraId="3D0C1B70" w14:textId="4E2CE906">
      <w:pPr>
        <w:pStyle w:val="TOC2"/>
        <w:tabs>
          <w:tab w:val="right" w:leader="dot" w:pos="8296"/>
        </w:tabs>
        <w:rPr>
          <w:noProof/>
        </w:rPr>
      </w:pPr>
      <w:r>
        <w:rPr>
          <w:noProof/>
        </w:rPr>
        <w:t>(三)、员工权益与劳工标准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_Toc156920228 \h </w:instrText>
      </w:r>
      <w:r>
        <w:rPr>
          <w:noProof/>
        </w:rPr>
        <w:fldChar w:fldCharType="separate"/>
      </w:r>
      <w:r>
        <w:rPr>
          <w:noProof/>
        </w:rPr>
        <w:t>54</w:t>
      </w:r>
      <w:r>
        <w:rPr>
          <w:noProof/>
        </w:rPr>
        <w:fldChar w:fldCharType="end"/>
      </w:r>
    </w:p>
    <w:p w:rsidR="005C795F" w14:paraId="148560F8" w14:textId="46E15945">
      <w:pPr>
        <w:pStyle w:val="TOC2"/>
        <w:tabs>
          <w:tab w:val="right" w:leader="dot" w:pos="8296"/>
        </w:tabs>
        <w:rPr>
          <w:noProof/>
        </w:rPr>
      </w:pPr>
      <w:r>
        <w:rPr>
          <w:noProof/>
        </w:rPr>
        <w:t>(四)、社会参与与公益事业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_Toc156920229 \h </w:instrText>
      </w:r>
      <w:r>
        <w:rPr>
          <w:noProof/>
        </w:rPr>
        <w:fldChar w:fldCharType="separate"/>
      </w:r>
      <w:r>
        <w:rPr>
          <w:noProof/>
        </w:rPr>
        <w:t>56</w:t>
      </w:r>
      <w:r>
        <w:rPr>
          <w:noProof/>
        </w:rPr>
        <w:fldChar w:fldCharType="end"/>
      </w:r>
    </w:p>
    <w:p w:rsidR="005C795F" w14:paraId="5BE5D64B" w14:textId="6CCACF52">
      <w:pPr>
        <w:pStyle w:val="TOC1"/>
        <w:tabs>
          <w:tab w:val="right" w:leader="dot" w:pos="8296"/>
        </w:tabs>
        <w:rPr>
          <w:noProof/>
        </w:rPr>
      </w:pPr>
      <w:r>
        <w:rPr>
          <w:noProof/>
        </w:rPr>
        <w:t>十五、危机管理与应急响应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_Toc156920230 \h </w:instrText>
      </w:r>
      <w:r>
        <w:rPr>
          <w:noProof/>
        </w:rPr>
        <w:fldChar w:fldCharType="separate"/>
      </w:r>
      <w:r>
        <w:rPr>
          <w:noProof/>
        </w:rPr>
        <w:t>57</w:t>
      </w:r>
      <w:r>
        <w:rPr>
          <w:noProof/>
        </w:rPr>
        <w:fldChar w:fldCharType="end"/>
      </w:r>
    </w:p>
    <w:p w:rsidR="005C795F" w14:paraId="1B5AF109" w14:textId="56CEF59C">
      <w:pPr>
        <w:pStyle w:val="TOC2"/>
        <w:tabs>
          <w:tab w:val="right" w:leader="dot" w:pos="8296"/>
        </w:tabs>
        <w:rPr>
          <w:noProof/>
        </w:rPr>
      </w:pPr>
      <w:r>
        <w:rPr>
          <w:noProof/>
        </w:rPr>
        <w:t>(一)、危机预警与监测机制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_Toc156920231 \h </w:instrText>
      </w:r>
      <w:r>
        <w:rPr>
          <w:noProof/>
        </w:rPr>
        <w:fldChar w:fldCharType="separate"/>
      </w:r>
      <w:r>
        <w:rPr>
          <w:noProof/>
        </w:rPr>
        <w:t>57</w:t>
      </w:r>
      <w:r>
        <w:rPr>
          <w:noProof/>
        </w:rPr>
        <w:fldChar w:fldCharType="end"/>
      </w:r>
    </w:p>
    <w:p w:rsidR="005C795F" w14:paraId="0ADDAE6E" w14:textId="0D3545E3">
      <w:pPr>
        <w:pStyle w:val="TOC2"/>
        <w:tabs>
          <w:tab w:val="right" w:leader="dot" w:pos="8296"/>
        </w:tabs>
        <w:rPr>
          <w:noProof/>
        </w:rPr>
      </w:pPr>
      <w:r>
        <w:rPr>
          <w:noProof/>
        </w:rPr>
        <w:t>(二)、灾难恢复与业务连续性计划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_Toc156920232 \h </w:instrText>
      </w:r>
      <w:r>
        <w:rPr>
          <w:noProof/>
        </w:rPr>
        <w:fldChar w:fldCharType="separate"/>
      </w:r>
      <w:r>
        <w:rPr>
          <w:noProof/>
        </w:rPr>
        <w:t>57</w:t>
      </w:r>
      <w:r>
        <w:rPr>
          <w:noProof/>
        </w:rPr>
        <w:fldChar w:fldCharType="end"/>
      </w:r>
    </w:p>
    <w:p w:rsidR="005C795F" w14:paraId="7579625D" w14:textId="4C0052D6">
      <w:pPr>
        <w:pStyle w:val="TOC2"/>
        <w:tabs>
          <w:tab w:val="right" w:leader="dot" w:pos="8296"/>
        </w:tabs>
        <w:rPr>
          <w:noProof/>
        </w:rPr>
      </w:pPr>
      <w:r>
        <w:rPr>
          <w:noProof/>
        </w:rPr>
        <w:t>(三)、公关与媒体管理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_Toc156920233 \h </w:instrText>
      </w:r>
      <w:r>
        <w:rPr>
          <w:noProof/>
        </w:rPr>
        <w:fldChar w:fldCharType="separate"/>
      </w:r>
      <w:r>
        <w:rPr>
          <w:noProof/>
        </w:rPr>
        <w:t>59</w:t>
      </w:r>
      <w:r>
        <w:rPr>
          <w:noProof/>
        </w:rPr>
        <w:fldChar w:fldCharType="end"/>
      </w:r>
    </w:p>
    <w:p w:rsidR="005C795F" w14:paraId="4CBF70A9" w14:textId="33789D7F">
      <w:pPr>
        <w:pStyle w:val="TOC2"/>
        <w:tabs>
          <w:tab w:val="right" w:leader="dot" w:pos="8296"/>
        </w:tabs>
        <w:rPr>
          <w:noProof/>
        </w:rPr>
      </w:pPr>
      <w:r>
        <w:rPr>
          <w:noProof/>
        </w:rPr>
        <w:t>(四)、社会责任危机管理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_Toc156920234 \h </w:instrText>
      </w:r>
      <w:r>
        <w:rPr>
          <w:noProof/>
        </w:rPr>
        <w:fldChar w:fldCharType="separate"/>
      </w:r>
      <w:r>
        <w:rPr>
          <w:noProof/>
        </w:rPr>
        <w:t>60</w:t>
      </w:r>
      <w:r>
        <w:rPr>
          <w:noProof/>
        </w:rPr>
        <w:fldChar w:fldCharType="end"/>
      </w:r>
    </w:p>
    <w:p w:rsidR="005C795F" w14:paraId="6751EC5E" w14:textId="42FD643A">
      <w:pPr>
        <w:pStyle w:val="TOC1"/>
        <w:tabs>
          <w:tab w:val="right" w:leader="dot" w:pos="8296"/>
        </w:tabs>
        <w:rPr>
          <w:noProof/>
        </w:rPr>
      </w:pPr>
      <w:r>
        <w:rPr>
          <w:noProof/>
        </w:rPr>
        <w:t>十六、竞争优势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_Toc156920235 \h </w:instrText>
      </w:r>
      <w:r>
        <w:rPr>
          <w:noProof/>
        </w:rPr>
        <w:fldChar w:fldCharType="separate"/>
      </w:r>
      <w:r>
        <w:rPr>
          <w:noProof/>
        </w:rPr>
        <w:t>61</w:t>
      </w:r>
      <w:r>
        <w:rPr>
          <w:noProof/>
        </w:rPr>
        <w:fldChar w:fldCharType="end"/>
      </w:r>
    </w:p>
    <w:p w:rsidR="005C795F" w14:paraId="4CE5BE58" w14:textId="2DAC7D2B">
      <w:pPr>
        <w:pStyle w:val="TOC2"/>
        <w:tabs>
          <w:tab w:val="right" w:leader="dot" w:pos="8296"/>
        </w:tabs>
        <w:rPr>
          <w:noProof/>
        </w:rPr>
      </w:pPr>
      <w:r>
        <w:rPr>
          <w:noProof/>
        </w:rPr>
        <w:t>(一)、竞争优势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_Toc156920236 \h </w:instrText>
      </w:r>
      <w:r>
        <w:rPr>
          <w:noProof/>
        </w:rPr>
        <w:fldChar w:fldCharType="separate"/>
      </w:r>
      <w:r>
        <w:rPr>
          <w:noProof/>
        </w:rPr>
        <w:t>61</w:t>
      </w:r>
      <w:r>
        <w:rPr>
          <w:noProof/>
        </w:rPr>
        <w:fldChar w:fldCharType="end"/>
      </w:r>
    </w:p>
    <w:p w:rsidR="005C795F" w14:paraId="24C41AE6" w14:textId="230B9814">
      <w:pPr>
        <w:pStyle w:val="TOC1"/>
        <w:tabs>
          <w:tab w:val="right" w:leader="dot" w:pos="8296"/>
        </w:tabs>
        <w:rPr>
          <w:noProof/>
        </w:rPr>
      </w:pPr>
      <w:r>
        <w:rPr>
          <w:noProof/>
        </w:rPr>
        <w:t>十七、法人治理结构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_Toc156920237 \h </w:instrText>
      </w:r>
      <w:r>
        <w:rPr>
          <w:noProof/>
        </w:rPr>
        <w:fldChar w:fldCharType="separate"/>
      </w:r>
      <w:r>
        <w:rPr>
          <w:noProof/>
        </w:rPr>
        <w:t>63</w:t>
      </w:r>
      <w:r>
        <w:rPr>
          <w:noProof/>
        </w:rPr>
        <w:fldChar w:fldCharType="end"/>
      </w:r>
    </w:p>
    <w:p w:rsidR="005C795F" w14:paraId="1248B6BC" w14:textId="3B268BD6">
      <w:pPr>
        <w:pStyle w:val="TOC2"/>
        <w:tabs>
          <w:tab w:val="right" w:leader="dot" w:pos="8296"/>
        </w:tabs>
        <w:rPr>
          <w:noProof/>
        </w:rPr>
      </w:pPr>
      <w:r>
        <w:rPr>
          <w:noProof/>
        </w:rPr>
        <w:t>(一)、股东权利与责任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_Toc156920238 \h </w:instrText>
      </w:r>
      <w:r>
        <w:rPr>
          <w:noProof/>
        </w:rPr>
        <w:fldChar w:fldCharType="separate"/>
      </w:r>
      <w:r>
        <w:rPr>
          <w:noProof/>
        </w:rPr>
        <w:t>63</w:t>
      </w:r>
      <w:r>
        <w:rPr>
          <w:noProof/>
        </w:rPr>
        <w:fldChar w:fldCharType="end"/>
      </w:r>
    </w:p>
    <w:p w:rsidR="005C795F" w14:paraId="0A970139" w14:textId="351710A5">
      <w:pPr>
        <w:pStyle w:val="TOC2"/>
        <w:tabs>
          <w:tab w:val="right" w:leader="dot" w:pos="8296"/>
        </w:tabs>
        <w:rPr>
          <w:noProof/>
        </w:rPr>
      </w:pPr>
      <w:r>
        <w:rPr>
          <w:noProof/>
        </w:rPr>
        <w:t>(二)、董事角色与责任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_Toc156920239 \h </w:instrText>
      </w:r>
      <w:r>
        <w:rPr>
          <w:noProof/>
        </w:rPr>
        <w:fldChar w:fldCharType="separate"/>
      </w:r>
      <w:r>
        <w:rPr>
          <w:noProof/>
        </w:rPr>
        <w:t>64</w:t>
      </w:r>
      <w:r>
        <w:rPr>
          <w:noProof/>
        </w:rPr>
        <w:fldChar w:fldCharType="end"/>
      </w:r>
    </w:p>
    <w:p w:rsidR="005C795F" w14:paraId="5E16A0A7" w14:textId="56B992C2">
      <w:pPr>
        <w:pStyle w:val="TOC2"/>
        <w:tabs>
          <w:tab w:val="right" w:leader="dot" w:pos="8296"/>
        </w:tabs>
        <w:rPr>
          <w:noProof/>
        </w:rPr>
      </w:pPr>
      <w:r>
        <w:rPr>
          <w:noProof/>
        </w:rPr>
        <w:t>(三)、高级管理人员的角色和职责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_Toc156920240 \h </w:instrText>
      </w:r>
      <w:r>
        <w:rPr>
          <w:noProof/>
        </w:rPr>
        <w:fldChar w:fldCharType="separate"/>
      </w:r>
      <w:r>
        <w:rPr>
          <w:noProof/>
        </w:rPr>
        <w:t>65</w:t>
      </w:r>
      <w:r>
        <w:rPr>
          <w:noProof/>
        </w:rPr>
        <w:fldChar w:fldCharType="end"/>
      </w:r>
    </w:p>
    <w:p w:rsidR="005C795F" w14:paraId="251E024F" w14:textId="0BF14FBB">
      <w:pPr>
        <w:pStyle w:val="TOC2"/>
        <w:tabs>
          <w:tab w:val="right" w:leader="dot" w:pos="8296"/>
        </w:tabs>
        <w:rPr>
          <w:noProof/>
        </w:rPr>
      </w:pPr>
      <w:r>
        <w:rPr>
          <w:noProof/>
        </w:rPr>
        <w:t>(四)、监事的角色和职责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_Toc156920241 \h </w:instrText>
      </w:r>
      <w:r>
        <w:rPr>
          <w:noProof/>
        </w:rPr>
        <w:fldChar w:fldCharType="separate"/>
      </w:r>
      <w:r>
        <w:rPr>
          <w:noProof/>
        </w:rPr>
        <w:t>66</w:t>
      </w:r>
      <w:r>
        <w:rPr>
          <w:noProof/>
        </w:rPr>
        <w:fldChar w:fldCharType="end"/>
      </w:r>
    </w:p>
    <w:p w:rsidR="005C795F" w:rsidP="005C795F" w14:paraId="00CA9A4E" w14:textId="0B4B49CC">
      <w:pPr>
        <w:widowControl/>
        <w:jc w:val="center"/>
        <w:rPr>
          <w:b/>
          <w:bCs/>
          <w:kern w:val="44"/>
          <w:sz w:val="44"/>
          <w:szCs w:val="44"/>
        </w:rPr>
        <w:sectPr>
          <w:headerReference w:type="even" r:id="rId22"/>
          <w:headerReference w:type="default" r:id="rId23"/>
          <w:footerReference w:type="even" r:id="rId24"/>
          <w:footerReference w:type="default" r:id="rId25"/>
          <w:headerReference w:type="first" r:id="rId26"/>
          <w:footerReference w:type="first" r:id="rId27"/>
          <w:type w:val="nextPage"/>
          <w:pgSz w:w="11906" w:h="16838"/>
          <w:pgMar w:top="1440" w:right="1800" w:bottom="1440" w:left="1800" w:header="851" w:footer="992" w:gutter="0"/>
          <w:pgNumType w:start="4"/>
          <w:cols w:space="425"/>
          <w:titlePg w:val="0"/>
          <w:docGrid w:type="lines" w:linePitch="312"/>
        </w:sectPr>
      </w:pPr>
      <w:r>
        <w:fldChar w:fldCharType="end"/>
      </w:r>
    </w:p>
    <w:p w:rsidR="005C795F" w:rsidP="005C795F" w14:paraId="5E701C2F" w14:textId="3647EFE3">
      <w:pPr>
        <w:pStyle w:val="Heading1"/>
        <w:jc w:val="center"/>
        <w:rPr>
          <w:rFonts w:hint="eastAsia"/>
        </w:rPr>
      </w:pPr>
      <w:bookmarkStart w:id="0" w:name="_Toc156920178"/>
      <w:r w:rsidRPr="005C795F">
        <w:rPr>
          <w:rFonts w:hint="eastAsia"/>
        </w:rPr>
        <w:t>序言</w:t>
      </w:r>
      <w:bookmarkEnd w:id="0"/>
    </w:p>
    <w:p w:rsidR="005C795F" w:rsidP="005C795F" w14:paraId="4E3C6DD7" w14:textId="7F4EAB8A">
      <w:pPr>
        <w:ind w:firstLine="560" w:firstLineChars="200"/>
        <w:rPr>
          <w:rFonts w:ascii="仿宋" w:eastAsia="仿宋" w:hint="eastAsia"/>
          <w:sz w:val="28"/>
        </w:rPr>
      </w:pPr>
      <w:r w:rsidRPr="005C795F">
        <w:rPr>
          <w:rFonts w:ascii="仿宋" w:eastAsia="仿宋" w:hint="eastAsia"/>
          <w:sz w:val="28"/>
        </w:rPr>
        <w:t>在当前全球市场环境下，中草药材行业企业战略风险管理显得尤为关键，其目标是为了保障企业的稳定发展和长远竞争优势。有效的风险管理不仅可以帮助企业识别、评估和应对潜在的风险，还可以提升企业对市场变化的适应能力，确保资源的优化配置。鉴于此，本文旨在系统地探讨企业战略风险管理的理论基础、实施路径和效果评价，以促进管理实践的进步。本文内容不可作为商业用途，只用作学习交流。</w:t>
      </w:r>
    </w:p>
    <w:p w:rsidR="005C795F" w:rsidP="005C795F" w14:paraId="158EBE29" w14:textId="2021E3B1">
      <w:pPr>
        <w:pStyle w:val="Heading1"/>
        <w:rPr>
          <w:rFonts w:hint="eastAsia"/>
        </w:rPr>
      </w:pPr>
      <w:bookmarkStart w:id="1" w:name="_Toc156920179"/>
      <w:r w:rsidRPr="005C795F">
        <w:rPr>
          <w:rFonts w:hint="eastAsia"/>
        </w:rPr>
        <w:t>一、中草药材行业企业业务流程管理</w:t>
      </w:r>
      <w:bookmarkEnd w:id="1"/>
    </w:p>
    <w:p w:rsidR="005C795F" w:rsidP="005C795F" w14:paraId="6B00A6B3" w14:textId="130809DB">
      <w:pPr>
        <w:pStyle w:val="Heading2"/>
      </w:pPr>
      <w:bookmarkStart w:id="2" w:name="_Toc156920180"/>
      <w:r w:rsidRPr="005C795F">
        <w:t>(一)、业务流程的建立</w:t>
      </w:r>
      <w:bookmarkEnd w:id="2"/>
    </w:p>
    <w:p w:rsidR="005C795F" w:rsidRPr="005C795F" w:rsidP="005C795F" w14:paraId="4F63592F" w14:textId="77777777">
      <w:pPr>
        <w:ind w:firstLine="560" w:firstLineChars="200"/>
        <w:rPr>
          <w:rFonts w:ascii="仿宋" w:eastAsia="仿宋" w:hAnsi="仿宋"/>
          <w:sz w:val="28"/>
        </w:rPr>
      </w:pPr>
      <w:r w:rsidRPr="005C795F">
        <w:rPr>
          <w:rFonts w:ascii="仿宋" w:eastAsia="仿宋" w:hAnsi="仿宋" w:hint="eastAsia"/>
          <w:sz w:val="28"/>
        </w:rPr>
        <w:t>首先，明确业务流程的目标和范围。确定业务流程的目标有助于明晰流程的意义和期望达到的效果。同时，明确流程的范围能够帮助中草药材行业企业更好地划定流程的边界，避免过于庞大或复杂。</w:t>
      </w:r>
    </w:p>
    <w:p w:rsidR="005C795F" w:rsidRPr="005C795F" w:rsidP="005C795F" w14:paraId="0E8C0E89" w14:textId="77777777">
      <w:pPr>
        <w:ind w:firstLine="560" w:firstLineChars="200"/>
        <w:rPr>
          <w:rFonts w:ascii="仿宋" w:eastAsia="仿宋" w:hAnsi="仿宋"/>
          <w:sz w:val="28"/>
        </w:rPr>
      </w:pPr>
      <w:r w:rsidRPr="005C795F">
        <w:rPr>
          <w:rFonts w:ascii="仿宋" w:eastAsia="仿宋" w:hAnsi="仿宋" w:hint="eastAsia"/>
          <w:sz w:val="28"/>
        </w:rPr>
        <w:t>其次，进行流程分析和设计。通过详细的流程分析，了解每个步骤的具体要求和关联性，识别潜在的问题和改进点。在设计阶段，可以采用流程图、流程说明书等工具，清晰地呈现业务流程的各个环节，确保每一步都具有明确的责任和执行标准。</w:t>
      </w:r>
    </w:p>
    <w:p w:rsidR="005C795F" w:rsidRPr="005C795F" w:rsidP="005C795F" w14:paraId="7E0C30AF" w14:textId="77777777">
      <w:pPr>
        <w:ind w:firstLine="560" w:firstLineChars="200"/>
        <w:rPr>
          <w:rFonts w:ascii="仿宋" w:eastAsia="仿宋" w:hAnsi="仿宋"/>
          <w:sz w:val="28"/>
        </w:rPr>
      </w:pPr>
      <w:r w:rsidRPr="005C795F">
        <w:rPr>
          <w:rFonts w:ascii="仿宋" w:eastAsia="仿宋" w:hAnsi="仿宋"/>
          <w:sz w:val="28"/>
        </w:rPr>
        <w:br/>
      </w:r>
      <w:r w:rsidRPr="005C795F">
        <w:rPr>
          <w:rFonts w:ascii="仿宋" w:eastAsia="仿宋" w:hAnsi="仿宋"/>
          <w:sz w:val="28"/>
        </w:rPr>
        <w:br/>
      </w:r>
    </w:p>
    <w:p>
      <w:pPr>
        <w:widowControl/>
        <w:jc w:val="left"/>
        <w:rPr>
          <w:rFonts w:ascii="SimSun" w:eastAsia="SimSun" w:hAnsi="SimSun" w:cs="SimSun"/>
          <w:b/>
          <w:bCs/>
          <w:color w:val="000000"/>
          <w:kern w:val="0"/>
          <w:sz w:val="30"/>
          <w:szCs w:val="30"/>
          <w14:ligatures w14:val="none"/>
        </w:rPr>
      </w:pPr>
      <w:r>
        <w:rPr>
          <w:rFonts w:ascii="SimSun" w:eastAsia="SimSun" w:hAnsi="SimSun" w:cs="SimSun"/>
          <w:b/>
          <w:bCs/>
          <w:color w:val="000000"/>
          <w:kern w:val="0"/>
          <w:sz w:val="30"/>
          <w:szCs w:val="30"/>
          <w14:ligatures w14:val="none"/>
        </w:rPr>
        <w:t>以上内容仅为本文档的试下载部分，为可阅读页数的一半内容。如要下载或阅读全文，请访问：</w:t>
      </w:r>
      <w:hyperlink r:id="rId28" w:history="1">
        <w:r>
          <w:rPr>
            <w:rFonts w:ascii="SimSun" w:eastAsia="SimSun" w:hAnsi="SimSun" w:cs="SimSun"/>
            <w:b/>
            <w:bCs/>
            <w:color w:val="0000EE"/>
            <w:kern w:val="0"/>
            <w:sz w:val="30"/>
            <w:szCs w:val="30"/>
            <w:u w:val="single" w:color="0000EE"/>
            <w14:ligatures w14:val="none"/>
          </w:rPr>
          <w:t>https://d.book118.com/856124025243010041</w:t>
        </w:r>
      </w:hyperlink>
    </w:p>
    <w:p w:rsidR="005C795F" w:rsidRPr="005C795F" w:rsidP="005C795F">
      <w:pPr>
        <w:ind w:firstLine="560" w:firstLineChars="200"/>
        <w:rPr>
          <w:rFonts w:ascii="仿宋" w:eastAsia="仿宋" w:hAnsi="仿宋"/>
          <w:sz w:val="28"/>
        </w:rPr>
      </w:pPr>
    </w:p>
    <w:sectPr>
      <w:headerReference w:type="even" r:id="rId29"/>
      <w:headerReference w:type="default" r:id="rId30"/>
      <w:footerReference w:type="even" r:id="rId31"/>
      <w:footerReference w:type="default" r:id="rId32"/>
      <w:headerReference w:type="first" r:id="rId33"/>
      <w:footerReference w:type="first" r:id="rId34"/>
      <w:type w:val="nextPage"/>
      <w:pgSz w:w="11906" w:h="16838"/>
      <w:pgMar w:top="1440" w:right="1800" w:bottom="1440" w:left="1800" w:header="851" w:footer="992" w:gutter="0"/>
      <w:pgNumType w:start="5"/>
      <w:cols w:space="425"/>
      <w:titlePg w:val="0"/>
      <w:docGrid w:type="lines" w:linePitch="312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等线">
    <w:altName w:val="DengXian"/>
    <w:panose1 w:val="02010600030101010101"/>
    <w:charset w:val="86"/>
    <w:family w:val="auto"/>
    <w:pitch w:val="variable"/>
    <w:sig w:usb0="A00002BF" w:usb1="38CF7CFA" w:usb2="00000016" w:usb3="00000000" w:csb0="0004000F" w:csb1="00000000"/>
  </w:font>
  <w:font w:name="Times New Roman">
    <w:panose1 w:val="02020603050405020304"/>
    <w:charset w:val="00"/>
    <w:family w:val="roman"/>
    <w:pitch w:val="variable"/>
    <w:sig w:usb0="00000003" w:usb1="00000000" w:usb2="00000000" w:usb3="00000000" w:csb0="00000001" w:csb1="00000000"/>
  </w:font>
  <w:font w:name="等线 Light">
    <w:panose1 w:val="02010600030101010101"/>
    <w:charset w:val="86"/>
    <w:family w:val="auto"/>
    <w:pitch w:val="variable"/>
    <w:sig w:usb0="A00002BF" w:usb1="38CF7CFA" w:usb2="00000016" w:usb3="00000000" w:csb0="0004000F" w:csb1="00000000"/>
  </w:font>
  <w:font w:name="仿宋">
    <w:panose1 w:val="02010609060101010101"/>
    <w:charset w:val="86"/>
    <w:family w:val="modern"/>
    <w:pitch w:val="fixed"/>
    <w:sig w:usb0="800002BF" w:usb1="38CF7CFA" w:usb2="00000016" w:usb3="00000000" w:csb0="00040001" w:csb1="00000000"/>
  </w:font>
  <w:font w:name="宋体">
    <w:altName w:val="SimSun"/>
    <w:panose1 w:val="02010600030101010101"/>
    <w:charset w:val="86"/>
    <w:family w:val="auto"/>
    <w:pitch w:val="variable"/>
    <w:sig w:usb0="00000203" w:usb1="288F0000" w:usb2="00000016" w:usb3="00000000" w:csb0="00040001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 w:rsidR="005C795F" w:rsidP="00AC56DA" w14:paraId="7AD4F293" w14:textId="77777777">
    <w:pPr>
      <w:pStyle w:val="Footer"/>
      <w:framePr w:wrap="around" w:vAnchor="text" w:hAnchor="margin" w:xAlign="center" w:y="1"/>
      <w:rPr>
        <w:rStyle w:val="PageNumber"/>
      </w:rPr>
    </w:pPr>
    <w:r>
      <w:rPr>
        <w:rStyle w:val="PageNumber"/>
      </w:rPr>
      <w:fldChar w:fldCharType="begin"/>
    </w:r>
    <w:r>
      <w:rPr>
        <w:rStyle w:val="PageNumber"/>
      </w:rPr>
      <w:instrText xml:space="preserve"> PAGE </w:instrText>
    </w:r>
    <w:r>
      <w:rPr>
        <w:rStyle w:val="PageNumber"/>
      </w:rPr>
      <w:fldChar w:fldCharType="separate"/>
    </w:r>
    <w:r>
      <w:rPr>
        <w:rStyle w:val="PageNumber"/>
      </w:rPr>
      <w:fldChar w:fldCharType="end"/>
    </w:r>
  </w:p>
  <w:p w:rsidR="005C795F" w14:paraId="56C8739B" w14:textId="77777777">
    <w:pPr>
      <w:pStyle w:val="Footer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 w:rsidR="005C795F" w:rsidP="00AC56DA" w14:paraId="566AED2F" w14:textId="03964707">
    <w:pPr>
      <w:pStyle w:val="Footer"/>
      <w:framePr w:wrap="around" w:vAnchor="text" w:hAnchor="margin" w:xAlign="center" w:y="1"/>
      <w:rPr>
        <w:rStyle w:val="PageNumber"/>
      </w:rPr>
    </w:pPr>
    <w:r>
      <w:rPr>
        <w:rStyle w:val="PageNumber"/>
      </w:rPr>
      <w:fldChar w:fldCharType="begin"/>
    </w:r>
    <w:r>
      <w:rPr>
        <w:rStyle w:val="PageNumber"/>
      </w:rPr>
      <w:instrText xml:space="preserve"> PAGE </w:instrText>
    </w:r>
    <w:r>
      <w:rPr>
        <w:rStyle w:val="PageNumber"/>
      </w:rPr>
      <w:fldChar w:fldCharType="separate"/>
    </w:r>
    <w:r>
      <w:rPr>
        <w:rStyle w:val="PageNumber"/>
      </w:rPr>
      <w:t>1</w:t>
    </w:r>
    <w:r>
      <w:rPr>
        <w:rStyle w:val="PageNumber"/>
      </w:rPr>
      <w:fldChar w:fldCharType="end"/>
    </w:r>
  </w:p>
  <w:p w:rsidR="005C795F" w14:paraId="43B92113" w14:textId="77777777">
    <w:pPr>
      <w:pStyle w:val="Footer"/>
    </w:pPr>
  </w:p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 w:rsidR="005C795F" w14:paraId="72FD9571" w14:textId="77777777">
    <w:pPr>
      <w:pStyle w:val="Footer"/>
    </w:pPr>
  </w:p>
</w:ftr>
</file>

<file path=word/footer4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 w:rsidR="005C795F" w:rsidP="00AC56DA" w14:textId="77777777">
    <w:pPr>
      <w:pStyle w:val="Footer"/>
      <w:framePr w:wrap="around" w:vAnchor="text" w:hAnchor="margin" w:xAlign="center" w:y="1"/>
      <w:rPr>
        <w:rStyle w:val="PageNumber"/>
      </w:rPr>
    </w:pPr>
    <w:r>
      <w:rPr>
        <w:rStyle w:val="PageNumber"/>
      </w:rPr>
      <w:fldChar w:fldCharType="begin"/>
    </w:r>
    <w:r>
      <w:rPr>
        <w:rStyle w:val="PageNumber"/>
      </w:rPr>
      <w:instrText xml:space="preserve"> PAGE </w:instrText>
    </w:r>
    <w:r>
      <w:rPr>
        <w:rStyle w:val="PageNumber"/>
      </w:rPr>
      <w:fldChar w:fldCharType="separate"/>
    </w:r>
    <w:r>
      <w:rPr>
        <w:rStyle w:val="PageNumber"/>
      </w:rPr>
      <w:fldChar w:fldCharType="end"/>
    </w:r>
  </w:p>
  <w:p w:rsidR="005C795F" w14:textId="77777777">
    <w:pPr>
      <w:pStyle w:val="Footer"/>
    </w:pPr>
  </w:p>
</w:ftr>
</file>

<file path=word/footer5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 w:rsidR="005C795F" w:rsidP="00AC56DA" w14:textId="03964707">
    <w:pPr>
      <w:pStyle w:val="Footer"/>
      <w:framePr w:wrap="around" w:vAnchor="text" w:hAnchor="margin" w:xAlign="center" w:y="1"/>
      <w:rPr>
        <w:rStyle w:val="PageNumber"/>
      </w:rPr>
    </w:pPr>
    <w:r>
      <w:rPr>
        <w:rStyle w:val="PageNumber"/>
      </w:rPr>
      <w:fldChar w:fldCharType="begin"/>
    </w:r>
    <w:r>
      <w:rPr>
        <w:rStyle w:val="PageNumber"/>
      </w:rPr>
      <w:instrText xml:space="preserve"> PAGE </w:instrText>
    </w:r>
    <w:r>
      <w:rPr>
        <w:rStyle w:val="PageNumber"/>
      </w:rPr>
      <w:fldChar w:fldCharType="separate"/>
    </w:r>
    <w:r>
      <w:rPr>
        <w:rStyle w:val="PageNumber"/>
      </w:rPr>
      <w:t>2</w:t>
    </w:r>
    <w:r>
      <w:rPr>
        <w:rStyle w:val="PageNumber"/>
      </w:rPr>
      <w:fldChar w:fldCharType="end"/>
    </w:r>
  </w:p>
  <w:p w:rsidR="005C795F" w14:textId="77777777">
    <w:pPr>
      <w:pStyle w:val="Footer"/>
    </w:pPr>
  </w:p>
</w:ftr>
</file>

<file path=word/footer6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 w:rsidR="005C795F" w14:textId="77777777">
    <w:pPr>
      <w:pStyle w:val="Footer"/>
    </w:pPr>
  </w:p>
</w:ftr>
</file>

<file path=word/footer7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 w:rsidR="005C795F" w:rsidP="00AC56DA" w14:textId="77777777">
    <w:pPr>
      <w:pStyle w:val="Footer"/>
      <w:framePr w:wrap="around" w:vAnchor="text" w:hAnchor="margin" w:xAlign="center" w:y="1"/>
      <w:rPr>
        <w:rStyle w:val="PageNumber"/>
      </w:rPr>
    </w:pPr>
    <w:r>
      <w:rPr>
        <w:rStyle w:val="PageNumber"/>
      </w:rPr>
      <w:fldChar w:fldCharType="begin"/>
    </w:r>
    <w:r>
      <w:rPr>
        <w:rStyle w:val="PageNumber"/>
      </w:rPr>
      <w:instrText xml:space="preserve"> PAGE </w:instrText>
    </w:r>
    <w:r>
      <w:rPr>
        <w:rStyle w:val="PageNumber"/>
      </w:rPr>
      <w:fldChar w:fldCharType="separate"/>
    </w:r>
    <w:r>
      <w:rPr>
        <w:rStyle w:val="PageNumber"/>
      </w:rPr>
      <w:fldChar w:fldCharType="end"/>
    </w:r>
  </w:p>
  <w:p w:rsidR="005C795F" w14:textId="77777777">
    <w:pPr>
      <w:pStyle w:val="Footer"/>
    </w:pPr>
  </w:p>
</w:ftr>
</file>

<file path=word/footer8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 w:rsidR="005C795F" w:rsidP="00AC56DA" w14:textId="03964707">
    <w:pPr>
      <w:pStyle w:val="Footer"/>
      <w:framePr w:wrap="around" w:vAnchor="text" w:hAnchor="margin" w:xAlign="center" w:y="1"/>
      <w:rPr>
        <w:rStyle w:val="PageNumber"/>
      </w:rPr>
    </w:pPr>
    <w:r>
      <w:rPr>
        <w:rStyle w:val="PageNumber"/>
      </w:rPr>
      <w:fldChar w:fldCharType="begin"/>
    </w:r>
    <w:r>
      <w:rPr>
        <w:rStyle w:val="PageNumber"/>
      </w:rPr>
      <w:instrText xml:space="preserve"> PAGE </w:instrText>
    </w:r>
    <w:r>
      <w:rPr>
        <w:rStyle w:val="PageNumber"/>
      </w:rPr>
      <w:fldChar w:fldCharType="separate"/>
    </w:r>
    <w:r>
      <w:rPr>
        <w:rStyle w:val="PageNumber"/>
      </w:rPr>
      <w:t>3</w:t>
    </w:r>
    <w:r>
      <w:rPr>
        <w:rStyle w:val="PageNumber"/>
      </w:rPr>
      <w:fldChar w:fldCharType="end"/>
    </w:r>
  </w:p>
  <w:p w:rsidR="005C795F" w14:textId="77777777">
    <w:pPr>
      <w:pStyle w:val="Footer"/>
    </w:pPr>
  </w:p>
</w:ftr>
</file>

<file path=word/footer9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 w:rsidR="005C795F" w14:textId="77777777">
    <w:pPr>
      <w:pStyle w:val="Footer"/>
    </w:pPr>
  </w:p>
</w:ftr>
</file>

<file path=word/footer10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 w:rsidR="005C795F" w:rsidP="00AC56DA" w14:textId="77777777">
    <w:pPr>
      <w:pStyle w:val="Footer"/>
      <w:framePr w:wrap="around" w:vAnchor="text" w:hAnchor="margin" w:xAlign="center" w:y="1"/>
      <w:rPr>
        <w:rStyle w:val="PageNumber"/>
      </w:rPr>
    </w:pPr>
    <w:r>
      <w:rPr>
        <w:rStyle w:val="PageNumber"/>
      </w:rPr>
      <w:fldChar w:fldCharType="begin"/>
    </w:r>
    <w:r>
      <w:rPr>
        <w:rStyle w:val="PageNumber"/>
      </w:rPr>
      <w:instrText xml:space="preserve"> PAGE </w:instrText>
    </w:r>
    <w:r>
      <w:rPr>
        <w:rStyle w:val="PageNumber"/>
      </w:rPr>
      <w:fldChar w:fldCharType="separate"/>
    </w:r>
    <w:r>
      <w:rPr>
        <w:rStyle w:val="PageNumber"/>
      </w:rPr>
      <w:fldChar w:fldCharType="end"/>
    </w:r>
  </w:p>
  <w:p w:rsidR="005C795F" w14:textId="77777777">
    <w:pPr>
      <w:pStyle w:val="Footer"/>
    </w:pPr>
  </w:p>
</w:ftr>
</file>

<file path=word/footer1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 w:rsidR="005C795F" w:rsidP="00AC56DA" w14:textId="03964707">
    <w:pPr>
      <w:pStyle w:val="Footer"/>
      <w:framePr w:wrap="around" w:vAnchor="text" w:hAnchor="margin" w:xAlign="center" w:y="1"/>
      <w:rPr>
        <w:rStyle w:val="PageNumber"/>
      </w:rPr>
    </w:pPr>
    <w:r>
      <w:rPr>
        <w:rStyle w:val="PageNumber"/>
      </w:rPr>
      <w:fldChar w:fldCharType="begin"/>
    </w:r>
    <w:r>
      <w:rPr>
        <w:rStyle w:val="PageNumber"/>
      </w:rPr>
      <w:instrText xml:space="preserve"> PAGE </w:instrText>
    </w:r>
    <w:r>
      <w:rPr>
        <w:rStyle w:val="PageNumber"/>
      </w:rPr>
      <w:fldChar w:fldCharType="separate"/>
    </w:r>
    <w:r>
      <w:rPr>
        <w:rStyle w:val="PageNumber"/>
      </w:rPr>
      <w:t>4</w:t>
    </w:r>
    <w:r>
      <w:rPr>
        <w:rStyle w:val="PageNumber"/>
      </w:rPr>
      <w:fldChar w:fldCharType="end"/>
    </w:r>
  </w:p>
  <w:p w:rsidR="005C795F" w14:textId="77777777">
    <w:pPr>
      <w:pStyle w:val="Footer"/>
    </w:pPr>
  </w:p>
</w:ftr>
</file>

<file path=word/footer1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 w:rsidR="005C795F" w14:textId="77777777">
    <w:pPr>
      <w:pStyle w:val="Footer"/>
    </w:pPr>
  </w:p>
</w:ftr>
</file>

<file path=word/footer13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 w:rsidR="005C795F" w:rsidP="00AC56DA" w14:textId="77777777">
    <w:pPr>
      <w:pStyle w:val="Footer"/>
      <w:framePr w:wrap="around" w:vAnchor="text" w:hAnchor="margin" w:xAlign="center" w:y="1"/>
      <w:rPr>
        <w:rStyle w:val="PageNumber"/>
      </w:rPr>
    </w:pPr>
    <w:r>
      <w:rPr>
        <w:rStyle w:val="PageNumber"/>
      </w:rPr>
      <w:fldChar w:fldCharType="begin"/>
    </w:r>
    <w:r>
      <w:rPr>
        <w:rStyle w:val="PageNumber"/>
      </w:rPr>
      <w:instrText xml:space="preserve"> PAGE </w:instrText>
    </w:r>
    <w:r>
      <w:rPr>
        <w:rStyle w:val="PageNumber"/>
      </w:rPr>
      <w:fldChar w:fldCharType="separate"/>
    </w:r>
    <w:r>
      <w:rPr>
        <w:rStyle w:val="PageNumber"/>
      </w:rPr>
      <w:fldChar w:fldCharType="end"/>
    </w:r>
  </w:p>
  <w:p w:rsidR="005C795F" w14:textId="77777777">
    <w:pPr>
      <w:pStyle w:val="Footer"/>
    </w:pPr>
  </w:p>
</w:ftr>
</file>

<file path=word/footer14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 w:rsidR="005C795F" w:rsidP="00AC56DA" w14:textId="03964707">
    <w:pPr>
      <w:pStyle w:val="Footer"/>
      <w:framePr w:wrap="around" w:vAnchor="text" w:hAnchor="margin" w:xAlign="center" w:y="1"/>
      <w:rPr>
        <w:rStyle w:val="PageNumber"/>
      </w:rPr>
    </w:pPr>
    <w:r>
      <w:rPr>
        <w:rStyle w:val="PageNumber"/>
      </w:rPr>
      <w:fldChar w:fldCharType="begin"/>
    </w:r>
    <w:r>
      <w:rPr>
        <w:rStyle w:val="PageNumber"/>
      </w:rPr>
      <w:instrText xml:space="preserve"> PAGE </w:instrText>
    </w:r>
    <w:r>
      <w:rPr>
        <w:rStyle w:val="PageNumber"/>
      </w:rPr>
      <w:fldChar w:fldCharType="separate"/>
    </w:r>
    <w:r>
      <w:rPr>
        <w:rStyle w:val="PageNumber"/>
      </w:rPr>
      <w:t>5</w:t>
    </w:r>
    <w:r>
      <w:rPr>
        <w:rStyle w:val="PageNumber"/>
      </w:rPr>
      <w:fldChar w:fldCharType="end"/>
    </w:r>
  </w:p>
  <w:p w:rsidR="005C795F" w14:textId="77777777">
    <w:pPr>
      <w:pStyle w:val="Footer"/>
    </w:pPr>
  </w:p>
</w:ftr>
</file>

<file path=word/footer15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 w:rsidR="005C795F" w14:textId="77777777">
    <w:pPr>
      <w:pStyle w:val="Footer"/>
    </w:pPr>
  </w:p>
</w:ftr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 w:rsidR="005C795F" w14:paraId="533FA4D1" w14:textId="77777777">
    <w:pPr>
      <w:pStyle w:val="Header"/>
    </w:pP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 w:rsidR="005C795F" w:rsidRPr="005C795F" w:rsidP="005C795F" w14:paraId="40CE2F68" w14:textId="055B09F7">
    <w:pPr>
      <w:pStyle w:val="Header"/>
      <w:rPr>
        <w:rFonts w:ascii="仿宋" w:eastAsia="仿宋" w:hAnsi="仿宋"/>
      </w:rPr>
    </w:pPr>
    <w:r w:rsidRPr="005C795F">
      <w:rPr>
        <w:rFonts w:ascii="仿宋" w:eastAsia="仿宋" w:hAnsi="仿宋" w:hint="eastAsia"/>
      </w:rPr>
      <w:t>中草药材企业商业风险管理</w:t>
    </w:r>
  </w:p>
</w:hdr>
</file>

<file path=word/header3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 w:rsidR="005C795F" w14:paraId="3CBBE0CD" w14:textId="77777777">
    <w:pPr>
      <w:pStyle w:val="Header"/>
    </w:pPr>
  </w:p>
</w:hdr>
</file>

<file path=word/header4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 w:rsidR="005C795F" w14:textId="77777777">
    <w:pPr>
      <w:pStyle w:val="Header"/>
    </w:pPr>
  </w:p>
</w:hdr>
</file>

<file path=word/header5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 w:rsidR="005C795F" w:rsidRPr="005C795F" w:rsidP="005C795F" w14:textId="055B09F7">
    <w:pPr>
      <w:pStyle w:val="Header"/>
      <w:rPr>
        <w:rFonts w:ascii="仿宋" w:eastAsia="仿宋" w:hAnsi="仿宋"/>
      </w:rPr>
    </w:pPr>
    <w:r w:rsidRPr="005C795F">
      <w:rPr>
        <w:rFonts w:ascii="仿宋" w:eastAsia="仿宋" w:hAnsi="仿宋" w:hint="eastAsia"/>
      </w:rPr>
      <w:t>中草药材企业商业风险管理</w:t>
    </w:r>
  </w:p>
</w:hdr>
</file>

<file path=word/header6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 w:rsidR="005C795F" w14:textId="77777777">
    <w:pPr>
      <w:pStyle w:val="Header"/>
    </w:pPr>
  </w:p>
</w:hdr>
</file>

<file path=word/header7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 w:rsidR="005C795F" w14:textId="77777777">
    <w:pPr>
      <w:pStyle w:val="Header"/>
    </w:pPr>
  </w:p>
</w:hdr>
</file>

<file path=word/header8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 w:rsidR="005C795F" w:rsidRPr="005C795F" w:rsidP="005C795F" w14:textId="055B09F7">
    <w:pPr>
      <w:pStyle w:val="Header"/>
      <w:rPr>
        <w:rFonts w:ascii="仿宋" w:eastAsia="仿宋" w:hAnsi="仿宋"/>
      </w:rPr>
    </w:pPr>
    <w:r w:rsidRPr="005C795F">
      <w:rPr>
        <w:rFonts w:ascii="仿宋" w:eastAsia="仿宋" w:hAnsi="仿宋" w:hint="eastAsia"/>
      </w:rPr>
      <w:t>中草药材企业商业风险管理</w:t>
    </w:r>
  </w:p>
</w:hdr>
</file>

<file path=word/header9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 w:rsidR="005C795F" w14:textId="77777777">
    <w:pPr>
      <w:pStyle w:val="Header"/>
    </w:pPr>
  </w:p>
</w:hdr>
</file>

<file path=word/header10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 w:rsidR="005C795F" w14:textId="77777777">
    <w:pPr>
      <w:pStyle w:val="Header"/>
    </w:pPr>
  </w:p>
</w:hdr>
</file>

<file path=word/header1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 w:rsidR="005C795F" w:rsidRPr="005C795F" w:rsidP="005C795F" w14:textId="055B09F7">
    <w:pPr>
      <w:pStyle w:val="Header"/>
      <w:rPr>
        <w:rFonts w:ascii="仿宋" w:eastAsia="仿宋" w:hAnsi="仿宋"/>
      </w:rPr>
    </w:pPr>
    <w:r w:rsidRPr="005C795F">
      <w:rPr>
        <w:rFonts w:ascii="仿宋" w:eastAsia="仿宋" w:hAnsi="仿宋" w:hint="eastAsia"/>
      </w:rPr>
      <w:t>中草药材企业商业风险管理</w:t>
    </w:r>
  </w:p>
</w:hdr>
</file>

<file path=word/header1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 w:rsidR="005C795F" w14:textId="77777777">
    <w:pPr>
      <w:pStyle w:val="Header"/>
    </w:pPr>
  </w:p>
</w:hdr>
</file>

<file path=word/header13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 w:rsidR="005C795F" w14:textId="77777777">
    <w:pPr>
      <w:pStyle w:val="Header"/>
    </w:pPr>
  </w:p>
</w:hdr>
</file>

<file path=word/header14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 w:rsidR="005C795F" w:rsidRPr="005C795F" w:rsidP="005C795F" w14:textId="055B09F7">
    <w:pPr>
      <w:pStyle w:val="Header"/>
      <w:rPr>
        <w:rFonts w:ascii="仿宋" w:eastAsia="仿宋" w:hAnsi="仿宋"/>
      </w:rPr>
    </w:pPr>
    <w:r w:rsidRPr="005C795F">
      <w:rPr>
        <w:rFonts w:ascii="仿宋" w:eastAsia="仿宋" w:hAnsi="仿宋" w:hint="eastAsia"/>
      </w:rPr>
      <w:t>中草药材企业商业风险管理</w:t>
    </w:r>
  </w:p>
</w:hdr>
</file>

<file path=word/header15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 w:rsidR="005C795F" w14:textId="77777777">
    <w:pPr>
      <w:pStyle w:val="Header"/>
    </w:pP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bordersDoNotSurroundHeader/>
  <w:bordersDoNotSurroundFooter/>
  <w:defaultTabStop w:val="420"/>
  <w:drawingGridVerticalSpacing w:val="156"/>
  <w:displayHorizontalDrawingGridEvery w:val="0"/>
  <w:displayVerticalDrawingGridEvery w:val="2"/>
  <w:characterSpacingControl w:val="compressPunctuation"/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5C795F"/>
    <w:rsid w:val="005C795F"/>
    <w:rsid w:val="00AC56DA"/>
  </w:rsids>
  <m:mathPr>
    <m:mathFont m:val="Cambria Math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14:docId w14:val="12ED5910"/>
  <w15:chartTrackingRefBased/>
  <w15:docId w15:val="{FF279276-3D2B-4FF8-AF1E-F22898A90175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EastAsia" w:hAnsiTheme="minorHAnsi" w:cstheme="minorBidi"/>
        <w:kern w:val="2"/>
        <w:sz w:val="21"/>
        <w:szCs w:val="22"/>
        <w:lang w:val="en-US" w:eastAsia="zh-CN" w:bidi="ar-SA"/>
        <w14:ligatures w14:val="standardContextual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Smart Link" w:semiHidden="1" w:unhideWhenUsed="1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</w:latentStyles>
  <w:style w:type="paragraph" w:default="1" w:styleId="Normal">
    <w:name w:val="Normal"/>
    <w:qFormat/>
    <w:pPr>
      <w:widowControl w:val="0"/>
      <w:jc w:val="both"/>
    </w:pPr>
  </w:style>
  <w:style w:type="paragraph" w:styleId="Heading1">
    <w:name w:val="heading 1"/>
    <w:basedOn w:val="Normal"/>
    <w:next w:val="Normal"/>
    <w:link w:val="1"/>
    <w:uiPriority w:val="9"/>
    <w:qFormat/>
    <w:rsid w:val="005C795F"/>
    <w:pPr>
      <w:keepNext/>
      <w:keepLines/>
      <w:spacing w:before="340" w:after="330" w:line="578" w:lineRule="auto"/>
      <w:outlineLvl w:val="0"/>
    </w:pPr>
    <w:rPr>
      <w:b/>
      <w:bCs/>
      <w:kern w:val="44"/>
      <w:sz w:val="44"/>
      <w:szCs w:val="44"/>
    </w:rPr>
  </w:style>
  <w:style w:type="paragraph" w:styleId="Heading2">
    <w:name w:val="heading 2"/>
    <w:basedOn w:val="Normal"/>
    <w:next w:val="Normal"/>
    <w:link w:val="2"/>
    <w:uiPriority w:val="9"/>
    <w:unhideWhenUsed/>
    <w:qFormat/>
    <w:rsid w:val="005C795F"/>
    <w:pPr>
      <w:keepNext/>
      <w:keepLines/>
      <w:spacing w:before="260" w:after="260" w:line="416" w:lineRule="auto"/>
      <w:outlineLvl w:val="1"/>
    </w:pPr>
    <w:rPr>
      <w:rFonts w:asciiTheme="majorHAnsi" w:eastAsiaTheme="majorEastAsia" w:hAnsiTheme="majorHAnsi" w:cstheme="majorBidi"/>
      <w:b/>
      <w:bCs/>
      <w:sz w:val="32"/>
      <w:szCs w:val="32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1">
    <w:name w:val="标题 1 字符"/>
    <w:basedOn w:val="DefaultParagraphFont"/>
    <w:link w:val="Heading1"/>
    <w:uiPriority w:val="9"/>
    <w:rsid w:val="005C795F"/>
    <w:rPr>
      <w:b/>
      <w:bCs/>
      <w:kern w:val="44"/>
      <w:sz w:val="44"/>
      <w:szCs w:val="44"/>
    </w:rPr>
  </w:style>
  <w:style w:type="character" w:customStyle="1" w:styleId="2">
    <w:name w:val="标题 2 字符"/>
    <w:basedOn w:val="DefaultParagraphFont"/>
    <w:link w:val="Heading2"/>
    <w:uiPriority w:val="9"/>
    <w:rsid w:val="005C795F"/>
    <w:rPr>
      <w:rFonts w:asciiTheme="majorHAnsi" w:eastAsiaTheme="majorEastAsia" w:hAnsiTheme="majorHAnsi" w:cstheme="majorBidi"/>
      <w:b/>
      <w:bCs/>
      <w:sz w:val="32"/>
      <w:szCs w:val="32"/>
    </w:rPr>
  </w:style>
  <w:style w:type="paragraph" w:styleId="Header">
    <w:name w:val="header"/>
    <w:basedOn w:val="Normal"/>
    <w:link w:val="a"/>
    <w:uiPriority w:val="99"/>
    <w:unhideWhenUsed/>
    <w:rsid w:val="005C795F"/>
    <w:pPr>
      <w:tabs>
        <w:tab w:val="center" w:pos="4153"/>
        <w:tab w:val="right" w:pos="8306"/>
      </w:tabs>
      <w:snapToGrid w:val="0"/>
      <w:jc w:val="center"/>
    </w:pPr>
    <w:rPr>
      <w:sz w:val="18"/>
      <w:szCs w:val="18"/>
    </w:rPr>
  </w:style>
  <w:style w:type="character" w:customStyle="1" w:styleId="a">
    <w:name w:val="页眉 字符"/>
    <w:basedOn w:val="DefaultParagraphFont"/>
    <w:link w:val="Header"/>
    <w:uiPriority w:val="99"/>
    <w:rsid w:val="005C795F"/>
    <w:rPr>
      <w:sz w:val="18"/>
      <w:szCs w:val="18"/>
    </w:rPr>
  </w:style>
  <w:style w:type="paragraph" w:styleId="Footer">
    <w:name w:val="footer"/>
    <w:basedOn w:val="Normal"/>
    <w:link w:val="a0"/>
    <w:uiPriority w:val="99"/>
    <w:unhideWhenUsed/>
    <w:rsid w:val="005C795F"/>
    <w:pPr>
      <w:tabs>
        <w:tab w:val="center" w:pos="4153"/>
        <w:tab w:val="right" w:pos="8306"/>
      </w:tabs>
      <w:snapToGrid w:val="0"/>
      <w:jc w:val="left"/>
    </w:pPr>
    <w:rPr>
      <w:sz w:val="18"/>
      <w:szCs w:val="18"/>
    </w:rPr>
  </w:style>
  <w:style w:type="character" w:customStyle="1" w:styleId="a0">
    <w:name w:val="页脚 字符"/>
    <w:basedOn w:val="DefaultParagraphFont"/>
    <w:link w:val="Footer"/>
    <w:uiPriority w:val="99"/>
    <w:rsid w:val="005C795F"/>
    <w:rPr>
      <w:sz w:val="18"/>
      <w:szCs w:val="18"/>
    </w:rPr>
  </w:style>
  <w:style w:type="character" w:styleId="PageNumber">
    <w:name w:val="page number"/>
    <w:basedOn w:val="DefaultParagraphFont"/>
    <w:uiPriority w:val="99"/>
    <w:semiHidden/>
    <w:unhideWhenUsed/>
    <w:rsid w:val="005C795F"/>
  </w:style>
  <w:style w:type="paragraph" w:styleId="TOC1">
    <w:name w:val="toc 1"/>
    <w:basedOn w:val="Normal"/>
    <w:next w:val="Normal"/>
    <w:autoRedefine/>
    <w:uiPriority w:val="39"/>
    <w:unhideWhenUsed/>
    <w:rsid w:val="005C795F"/>
  </w:style>
  <w:style w:type="paragraph" w:styleId="TOC2">
    <w:name w:val="toc 2"/>
    <w:basedOn w:val="Normal"/>
    <w:next w:val="Normal"/>
    <w:autoRedefine/>
    <w:uiPriority w:val="39"/>
    <w:unhideWhenUsed/>
    <w:rsid w:val="005C795F"/>
    <w:pPr>
      <w:ind w:left="420" w:leftChars="200"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optimizeForBrowser/>
  <w:allowPNG/>
</w:webSettings>
</file>

<file path=word/_rels/document.xml.rels><?xml version="1.0" encoding="utf-8" standalone="yes"?><Relationships xmlns="http://schemas.openxmlformats.org/package/2006/relationships"><Relationship Id="rId1" Type="http://schemas.openxmlformats.org/officeDocument/2006/relationships/settings" Target="settings.xml" /><Relationship Id="rId10" Type="http://schemas.openxmlformats.org/officeDocument/2006/relationships/header" Target="header4.xml" /><Relationship Id="rId11" Type="http://schemas.openxmlformats.org/officeDocument/2006/relationships/header" Target="header5.xml" /><Relationship Id="rId12" Type="http://schemas.openxmlformats.org/officeDocument/2006/relationships/footer" Target="footer4.xml" /><Relationship Id="rId13" Type="http://schemas.openxmlformats.org/officeDocument/2006/relationships/footer" Target="footer5.xml" /><Relationship Id="rId14" Type="http://schemas.openxmlformats.org/officeDocument/2006/relationships/header" Target="header6.xml" /><Relationship Id="rId15" Type="http://schemas.openxmlformats.org/officeDocument/2006/relationships/footer" Target="footer6.xml" /><Relationship Id="rId16" Type="http://schemas.openxmlformats.org/officeDocument/2006/relationships/header" Target="header7.xml" /><Relationship Id="rId17" Type="http://schemas.openxmlformats.org/officeDocument/2006/relationships/header" Target="header8.xml" /><Relationship Id="rId18" Type="http://schemas.openxmlformats.org/officeDocument/2006/relationships/footer" Target="footer7.xml" /><Relationship Id="rId19" Type="http://schemas.openxmlformats.org/officeDocument/2006/relationships/footer" Target="footer8.xml" /><Relationship Id="rId2" Type="http://schemas.openxmlformats.org/officeDocument/2006/relationships/webSettings" Target="webSettings.xml" /><Relationship Id="rId20" Type="http://schemas.openxmlformats.org/officeDocument/2006/relationships/header" Target="header9.xml" /><Relationship Id="rId21" Type="http://schemas.openxmlformats.org/officeDocument/2006/relationships/footer" Target="footer9.xml" /><Relationship Id="rId22" Type="http://schemas.openxmlformats.org/officeDocument/2006/relationships/header" Target="header10.xml" /><Relationship Id="rId23" Type="http://schemas.openxmlformats.org/officeDocument/2006/relationships/header" Target="header11.xml" /><Relationship Id="rId24" Type="http://schemas.openxmlformats.org/officeDocument/2006/relationships/footer" Target="footer10.xml" /><Relationship Id="rId25" Type="http://schemas.openxmlformats.org/officeDocument/2006/relationships/footer" Target="footer11.xml" /><Relationship Id="rId26" Type="http://schemas.openxmlformats.org/officeDocument/2006/relationships/header" Target="header12.xml" /><Relationship Id="rId27" Type="http://schemas.openxmlformats.org/officeDocument/2006/relationships/footer" Target="footer12.xml" /><Relationship Id="rId28" Type="http://schemas.openxmlformats.org/officeDocument/2006/relationships/hyperlink" Target="https://d.book118.com/856124025243010041" TargetMode="External" /><Relationship Id="rId29" Type="http://schemas.openxmlformats.org/officeDocument/2006/relationships/header" Target="header13.xml" /><Relationship Id="rId3" Type="http://schemas.openxmlformats.org/officeDocument/2006/relationships/fontTable" Target="fontTable.xml" /><Relationship Id="rId30" Type="http://schemas.openxmlformats.org/officeDocument/2006/relationships/header" Target="header14.xml" /><Relationship Id="rId31" Type="http://schemas.openxmlformats.org/officeDocument/2006/relationships/footer" Target="footer13.xml" /><Relationship Id="rId32" Type="http://schemas.openxmlformats.org/officeDocument/2006/relationships/footer" Target="footer14.xml" /><Relationship Id="rId33" Type="http://schemas.openxmlformats.org/officeDocument/2006/relationships/header" Target="header15.xml" /><Relationship Id="rId34" Type="http://schemas.openxmlformats.org/officeDocument/2006/relationships/footer" Target="footer15.xml" /><Relationship Id="rId35" Type="http://schemas.openxmlformats.org/officeDocument/2006/relationships/theme" Target="theme/theme1.xml" /><Relationship Id="rId36" Type="http://schemas.openxmlformats.org/officeDocument/2006/relationships/styles" Target="styles.xml" /><Relationship Id="rId4" Type="http://schemas.openxmlformats.org/officeDocument/2006/relationships/header" Target="header1.xml" /><Relationship Id="rId5" Type="http://schemas.openxmlformats.org/officeDocument/2006/relationships/header" Target="header2.xml" /><Relationship Id="rId6" Type="http://schemas.openxmlformats.org/officeDocument/2006/relationships/footer" Target="footer1.xml" /><Relationship Id="rId7" Type="http://schemas.openxmlformats.org/officeDocument/2006/relationships/footer" Target="footer2.xml" /><Relationship Id="rId8" Type="http://schemas.openxmlformats.org/officeDocument/2006/relationships/header" Target="header3.xml" /><Relationship Id="rId9" Type="http://schemas.openxmlformats.org/officeDocument/2006/relationships/footer" Target="footer3.xml" /></Relationships>
</file>

<file path=word/theme/theme1.xml><?xml version="1.0" encoding="utf-8"?>
<a:theme xmlns:a="http://schemas.openxmlformats.org/drawingml/2006/main" name="Office 主题​​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等线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等线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</TotalTime>
  <Pages>5</Pages>
  <Words>5387</Words>
  <Characters>30706</Characters>
  <Application>Microsoft Office Word</Application>
  <DocSecurity>0</DocSecurity>
  <Lines>255</Lines>
  <Paragraphs>72</Paragraphs>
  <ScaleCrop>false</ScaleCrop>
  <Company/>
  <LinksUpToDate>false</LinksUpToDate>
  <CharactersWithSpaces>36021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15655379906@163.com</dc:creator>
  <cp:lastModifiedBy>15655379906@163.com</cp:lastModifiedBy>
  <cp:revision>1</cp:revision>
  <dcterms:created xsi:type="dcterms:W3CDTF">2024-01-23T08:35:00Z</dcterms:created>
  <dcterms:modified xsi:type="dcterms:W3CDTF">2024-01-23T08:36:00Z</dcterms:modified>
</cp:coreProperties>
</file>