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6E55">
      <w:pPr>
        <w:widowControl/>
        <w:jc w:val="left"/>
        <w:rPr>
          <w:rFonts w:ascii="仿宋" w:eastAsia="仿宋" w:hAnsi="仿宋"/>
          <w:b/>
          <w:sz w:val="40"/>
        </w:rPr>
      </w:pPr>
      <w:bookmarkStart w:id="0" w:name="_GoBack"/>
      <w:bookmarkEnd w:id="0"/>
    </w:p>
    <w:p w:rsidR="002D6E55">
      <w:pPr>
        <w:widowControl/>
        <w:jc w:val="left"/>
        <w:rPr>
          <w:rFonts w:ascii="仿宋" w:eastAsia="仿宋" w:hAnsi="仿宋"/>
          <w:b/>
          <w:sz w:val="40"/>
        </w:rPr>
      </w:pPr>
    </w:p>
    <w:p w:rsidR="002D6E55">
      <w:pPr>
        <w:widowControl/>
        <w:jc w:val="left"/>
        <w:rPr>
          <w:rFonts w:ascii="仿宋" w:eastAsia="仿宋" w:hAnsi="仿宋"/>
          <w:b/>
          <w:sz w:val="40"/>
        </w:rPr>
      </w:pPr>
    </w:p>
    <w:p w:rsidR="002D6E55" w:rsidRPr="002D6E55" w:rsidP="002D6E55">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2D6E55">
        <w:rPr>
          <w:rFonts w:ascii="宋体" w:eastAsia="宋体" w:hAnsi="宋体" w:hint="eastAsia"/>
          <w:b/>
          <w:sz w:val="60"/>
        </w:rPr>
        <w:t>石油焦</w:t>
      </w:r>
      <w:r w:rsidRPr="002D6E55">
        <w:rPr>
          <w:rFonts w:ascii="宋体" w:eastAsia="宋体" w:hAnsi="宋体" w:hint="eastAsia"/>
          <w:b/>
          <w:sz w:val="60"/>
        </w:rPr>
        <w:t>项目深度研究分析报告</w:t>
      </w:r>
    </w:p>
    <w:p w:rsidR="002D6E55" w:rsidP="002D6E55">
      <w:pPr>
        <w:widowControl/>
        <w:jc w:val="center"/>
        <w:rPr>
          <w:rFonts w:ascii="仿宋" w:eastAsia="仿宋" w:hAnsi="仿宋" w:hint="eastAsia"/>
          <w:b/>
          <w:sz w:val="40"/>
        </w:rPr>
      </w:pPr>
      <w:r w:rsidRPr="002D6E55">
        <w:rPr>
          <w:rFonts w:ascii="仿宋" w:eastAsia="仿宋" w:hAnsi="仿宋" w:hint="eastAsia"/>
          <w:b/>
          <w:sz w:val="40"/>
        </w:rPr>
        <w:t>目录</w:t>
      </w:r>
    </w:p>
    <w:p w:rsidR="002D6E5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_Toc152761463 \h </w:instrText>
      </w:r>
      <w:r>
        <w:rPr>
          <w:noProof/>
        </w:rPr>
        <w:fldChar w:fldCharType="separate"/>
      </w:r>
      <w:r>
        <w:rPr>
          <w:noProof/>
        </w:rPr>
        <w:t>3</w:t>
      </w:r>
      <w:r>
        <w:rPr>
          <w:noProof/>
        </w:rPr>
        <w:fldChar w:fldCharType="end"/>
      </w:r>
    </w:p>
    <w:p w:rsidR="002D6E55">
      <w:pPr>
        <w:pStyle w:val="TOC1"/>
        <w:tabs>
          <w:tab w:val="right" w:leader="dot" w:pos="8296"/>
        </w:tabs>
        <w:rPr>
          <w:noProof/>
        </w:rPr>
      </w:pPr>
      <w:r>
        <w:rPr>
          <w:rFonts w:hint="eastAsia"/>
          <w:noProof/>
        </w:rPr>
        <w:t>一、石油焦</w:t>
      </w:r>
      <w:r>
        <w:rPr>
          <w:rFonts w:hint="eastAsia"/>
          <w:noProof/>
        </w:rPr>
        <w:t>项目可行性研究报告</w:t>
      </w:r>
      <w:r>
        <w:rPr>
          <w:noProof/>
        </w:rPr>
        <w:tab/>
      </w:r>
      <w:r>
        <w:rPr>
          <w:noProof/>
        </w:rPr>
        <w:fldChar w:fldCharType="begin"/>
      </w:r>
      <w:r>
        <w:rPr>
          <w:noProof/>
        </w:rPr>
        <w:instrText xml:space="preserve"> PAGEREF _Toc152761464 \h </w:instrText>
      </w:r>
      <w:r>
        <w:rPr>
          <w:noProof/>
        </w:rPr>
        <w:fldChar w:fldCharType="separate"/>
      </w:r>
      <w:r>
        <w:rPr>
          <w:noProof/>
        </w:rPr>
        <w:t>3</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_Toc152761465 \h </w:instrText>
      </w:r>
      <w:r>
        <w:rPr>
          <w:noProof/>
        </w:rPr>
        <w:fldChar w:fldCharType="separate"/>
      </w:r>
      <w:r>
        <w:rPr>
          <w:noProof/>
        </w:rPr>
        <w:t>3</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_Toc152761466 \h </w:instrText>
      </w:r>
      <w:r>
        <w:rPr>
          <w:noProof/>
        </w:rPr>
        <w:fldChar w:fldCharType="separate"/>
      </w:r>
      <w:r>
        <w:rPr>
          <w:noProof/>
        </w:rPr>
        <w:t>4</w:t>
      </w:r>
      <w:r>
        <w:rPr>
          <w:noProof/>
        </w:rPr>
        <w:fldChar w:fldCharType="end"/>
      </w:r>
    </w:p>
    <w:p w:rsidR="002D6E55">
      <w:pPr>
        <w:pStyle w:val="TOC1"/>
        <w:tabs>
          <w:tab w:val="right" w:leader="dot" w:pos="8296"/>
        </w:tabs>
        <w:rPr>
          <w:noProof/>
        </w:rPr>
      </w:pPr>
      <w:r>
        <w:rPr>
          <w:rFonts w:hint="eastAsia"/>
          <w:noProof/>
        </w:rPr>
        <w:t>二、石油焦项目选址说明</w:t>
      </w:r>
      <w:r>
        <w:rPr>
          <w:noProof/>
        </w:rPr>
        <w:tab/>
      </w:r>
      <w:r>
        <w:rPr>
          <w:noProof/>
        </w:rPr>
        <w:fldChar w:fldCharType="begin"/>
      </w:r>
      <w:r>
        <w:rPr>
          <w:noProof/>
        </w:rPr>
        <w:instrText xml:space="preserve"> PAGEREF _Toc152761467 \h </w:instrText>
      </w:r>
      <w:r>
        <w:rPr>
          <w:noProof/>
        </w:rPr>
        <w:fldChar w:fldCharType="separate"/>
      </w:r>
      <w:r>
        <w:rPr>
          <w:noProof/>
        </w:rPr>
        <w:t>6</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、石油焦项目选址原则</w:t>
      </w:r>
      <w:r>
        <w:rPr>
          <w:noProof/>
        </w:rPr>
        <w:tab/>
      </w:r>
      <w:r>
        <w:rPr>
          <w:noProof/>
        </w:rPr>
        <w:fldChar w:fldCharType="begin"/>
      </w:r>
      <w:r>
        <w:rPr>
          <w:noProof/>
        </w:rPr>
        <w:instrText xml:space="preserve"> PAGEREF _Toc152761468 \h </w:instrText>
      </w:r>
      <w:r>
        <w:rPr>
          <w:noProof/>
        </w:rPr>
        <w:fldChar w:fldCharType="separate"/>
      </w:r>
      <w:r>
        <w:rPr>
          <w:noProof/>
        </w:rPr>
        <w:t>6</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、石油焦项目选址</w:t>
      </w:r>
      <w:r>
        <w:rPr>
          <w:noProof/>
        </w:rPr>
        <w:tab/>
      </w:r>
      <w:r>
        <w:rPr>
          <w:noProof/>
        </w:rPr>
        <w:fldChar w:fldCharType="begin"/>
      </w:r>
      <w:r>
        <w:rPr>
          <w:noProof/>
        </w:rPr>
        <w:instrText xml:space="preserve"> PAGEREF _Toc152761469 \h </w:instrText>
      </w:r>
      <w:r>
        <w:rPr>
          <w:noProof/>
        </w:rPr>
        <w:fldChar w:fldCharType="separate"/>
      </w:r>
      <w:r>
        <w:rPr>
          <w:noProof/>
        </w:rPr>
        <w:t>8</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_Toc152761470 \h </w:instrText>
      </w:r>
      <w:r>
        <w:rPr>
          <w:noProof/>
        </w:rPr>
        <w:fldChar w:fldCharType="separate"/>
      </w:r>
      <w:r>
        <w:rPr>
          <w:noProof/>
        </w:rPr>
        <w:t>9</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_Toc152761471 \h </w:instrText>
      </w:r>
      <w:r>
        <w:rPr>
          <w:noProof/>
        </w:rPr>
        <w:fldChar w:fldCharType="separate"/>
      </w:r>
      <w:r>
        <w:rPr>
          <w:noProof/>
        </w:rPr>
        <w:t>10</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_Toc152761472 \h </w:instrText>
      </w:r>
      <w:r>
        <w:rPr>
          <w:noProof/>
        </w:rPr>
        <w:fldChar w:fldCharType="separate"/>
      </w:r>
      <w:r>
        <w:rPr>
          <w:noProof/>
        </w:rPr>
        <w:t>12</w:t>
      </w:r>
      <w:r>
        <w:rPr>
          <w:noProof/>
        </w:rPr>
        <w:fldChar w:fldCharType="end"/>
      </w:r>
    </w:p>
    <w:p w:rsidR="002D6E55">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_Toc152761473 \h </w:instrText>
      </w:r>
      <w:r>
        <w:rPr>
          <w:noProof/>
        </w:rPr>
        <w:fldChar w:fldCharType="separate"/>
      </w:r>
      <w:r>
        <w:rPr>
          <w:noProof/>
        </w:rPr>
        <w:t>13</w:t>
      </w:r>
      <w:r>
        <w:rPr>
          <w:noProof/>
        </w:rPr>
        <w:fldChar w:fldCharType="end"/>
      </w:r>
    </w:p>
    <w:p w:rsidR="002D6E55">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_Toc152761474 \h </w:instrText>
      </w:r>
      <w:r>
        <w:rPr>
          <w:noProof/>
        </w:rPr>
        <w:fldChar w:fldCharType="separate"/>
      </w:r>
      <w:r>
        <w:rPr>
          <w:noProof/>
        </w:rPr>
        <w:t>14</w:t>
      </w:r>
      <w:r>
        <w:rPr>
          <w:noProof/>
        </w:rPr>
        <w:fldChar w:fldCharType="end"/>
      </w:r>
    </w:p>
    <w:p w:rsidR="002D6E55">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_Toc152761475 \h </w:instrText>
      </w:r>
      <w:r>
        <w:rPr>
          <w:noProof/>
        </w:rPr>
        <w:fldChar w:fldCharType="separate"/>
      </w:r>
      <w:r>
        <w:rPr>
          <w:noProof/>
        </w:rPr>
        <w:t>16</w:t>
      </w:r>
      <w:r>
        <w:rPr>
          <w:noProof/>
        </w:rPr>
        <w:fldChar w:fldCharType="end"/>
      </w:r>
    </w:p>
    <w:p w:rsidR="002D6E55">
      <w:pPr>
        <w:pStyle w:val="TOC1"/>
        <w:tabs>
          <w:tab w:val="right" w:leader="dot" w:pos="8296"/>
        </w:tabs>
        <w:rPr>
          <w:noProof/>
        </w:rPr>
      </w:pPr>
      <w:r>
        <w:rPr>
          <w:rFonts w:hint="eastAsia"/>
          <w:noProof/>
        </w:rPr>
        <w:t>三、石油焦项目概论</w:t>
      </w:r>
      <w:r>
        <w:rPr>
          <w:noProof/>
        </w:rPr>
        <w:tab/>
      </w:r>
      <w:r>
        <w:rPr>
          <w:noProof/>
        </w:rPr>
        <w:fldChar w:fldCharType="begin"/>
      </w:r>
      <w:r>
        <w:rPr>
          <w:noProof/>
        </w:rPr>
        <w:instrText xml:space="preserve"> PAGEREF _Toc152761476 \h </w:instrText>
      </w:r>
      <w:r>
        <w:rPr>
          <w:noProof/>
        </w:rPr>
        <w:fldChar w:fldCharType="separate"/>
      </w:r>
      <w:r>
        <w:rPr>
          <w:noProof/>
        </w:rPr>
        <w:t>17</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、石油焦项目承办单位基本情况</w:t>
      </w:r>
      <w:r>
        <w:rPr>
          <w:noProof/>
        </w:rPr>
        <w:tab/>
      </w:r>
      <w:r>
        <w:rPr>
          <w:noProof/>
        </w:rPr>
        <w:fldChar w:fldCharType="begin"/>
      </w:r>
      <w:r>
        <w:rPr>
          <w:noProof/>
        </w:rPr>
        <w:instrText xml:space="preserve"> PAGEREF _Toc152761477 \h </w:instrText>
      </w:r>
      <w:r>
        <w:rPr>
          <w:noProof/>
        </w:rPr>
        <w:fldChar w:fldCharType="separate"/>
      </w:r>
      <w:r>
        <w:rPr>
          <w:noProof/>
        </w:rPr>
        <w:t>17</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、石油焦项目概况</w:t>
      </w:r>
      <w:r>
        <w:rPr>
          <w:noProof/>
        </w:rPr>
        <w:tab/>
      </w:r>
      <w:r>
        <w:rPr>
          <w:noProof/>
        </w:rPr>
        <w:fldChar w:fldCharType="begin"/>
      </w:r>
      <w:r>
        <w:rPr>
          <w:noProof/>
        </w:rPr>
        <w:instrText xml:space="preserve"> PAGEREF _Toc152761478 \h </w:instrText>
      </w:r>
      <w:r>
        <w:rPr>
          <w:noProof/>
        </w:rPr>
        <w:fldChar w:fldCharType="separate"/>
      </w:r>
      <w:r>
        <w:rPr>
          <w:noProof/>
        </w:rPr>
        <w:t>18</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、石油焦项目评价</w:t>
      </w:r>
      <w:r>
        <w:rPr>
          <w:noProof/>
        </w:rPr>
        <w:tab/>
      </w:r>
      <w:r>
        <w:rPr>
          <w:noProof/>
        </w:rPr>
        <w:fldChar w:fldCharType="begin"/>
      </w:r>
      <w:r>
        <w:rPr>
          <w:noProof/>
        </w:rPr>
        <w:instrText xml:space="preserve"> PAGEREF _Toc152761479 \h </w:instrText>
      </w:r>
      <w:r>
        <w:rPr>
          <w:noProof/>
        </w:rPr>
        <w:fldChar w:fldCharType="separate"/>
      </w:r>
      <w:r>
        <w:rPr>
          <w:noProof/>
        </w:rPr>
        <w:t>18</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_Toc152761480 \h </w:instrText>
      </w:r>
      <w:r>
        <w:rPr>
          <w:noProof/>
        </w:rPr>
        <w:fldChar w:fldCharType="separate"/>
      </w:r>
      <w:r>
        <w:rPr>
          <w:noProof/>
        </w:rPr>
        <w:t>19</w:t>
      </w:r>
      <w:r>
        <w:rPr>
          <w:noProof/>
        </w:rPr>
        <w:fldChar w:fldCharType="end"/>
      </w:r>
    </w:p>
    <w:p w:rsidR="002D6E55">
      <w:pPr>
        <w:pStyle w:val="TOC1"/>
        <w:tabs>
          <w:tab w:val="right" w:leader="dot" w:pos="8296"/>
        </w:tabs>
        <w:rPr>
          <w:noProof/>
        </w:rPr>
      </w:pPr>
      <w:r>
        <w:rPr>
          <w:rFonts w:hint="eastAsia"/>
          <w:noProof/>
        </w:rPr>
        <w:t>四、石油焦项目建设背景及必要性分析</w:t>
      </w:r>
      <w:r>
        <w:rPr>
          <w:noProof/>
        </w:rPr>
        <w:tab/>
      </w:r>
      <w:r>
        <w:rPr>
          <w:noProof/>
        </w:rPr>
        <w:fldChar w:fldCharType="begin"/>
      </w:r>
      <w:r>
        <w:rPr>
          <w:noProof/>
        </w:rPr>
        <w:instrText xml:space="preserve"> PAGEREF _Toc152761481 \h </w:instrText>
      </w:r>
      <w:r>
        <w:rPr>
          <w:noProof/>
        </w:rPr>
        <w:fldChar w:fldCharType="separate"/>
      </w:r>
      <w:r>
        <w:rPr>
          <w:noProof/>
        </w:rPr>
        <w:t>19</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_Toc152761482 \h </w:instrText>
      </w:r>
      <w:r>
        <w:rPr>
          <w:noProof/>
        </w:rPr>
        <w:fldChar w:fldCharType="separate"/>
      </w:r>
      <w:r>
        <w:rPr>
          <w:noProof/>
        </w:rPr>
        <w:t>19</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_Toc152761483 \h </w:instrText>
      </w:r>
      <w:r>
        <w:rPr>
          <w:noProof/>
        </w:rPr>
        <w:fldChar w:fldCharType="separate"/>
      </w:r>
      <w:r>
        <w:rPr>
          <w:noProof/>
        </w:rPr>
        <w:t>20</w:t>
      </w:r>
      <w:r>
        <w:rPr>
          <w:noProof/>
        </w:rPr>
        <w:fldChar w:fldCharType="end"/>
      </w:r>
    </w:p>
    <w:p w:rsidR="002D6E55">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_Toc152761484 \h </w:instrText>
      </w:r>
      <w:r>
        <w:rPr>
          <w:noProof/>
        </w:rPr>
        <w:fldChar w:fldCharType="separate"/>
      </w:r>
      <w:r>
        <w:rPr>
          <w:noProof/>
        </w:rPr>
        <w:t>21</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_Toc152761485 \h </w:instrText>
      </w:r>
      <w:r>
        <w:rPr>
          <w:noProof/>
        </w:rPr>
        <w:fldChar w:fldCharType="separate"/>
      </w:r>
      <w:r>
        <w:rPr>
          <w:noProof/>
        </w:rPr>
        <w:t>21</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、石油焦项目技术工艺分析</w:t>
      </w:r>
      <w:r>
        <w:rPr>
          <w:noProof/>
        </w:rPr>
        <w:tab/>
      </w:r>
      <w:r>
        <w:rPr>
          <w:noProof/>
        </w:rPr>
        <w:fldChar w:fldCharType="begin"/>
      </w:r>
      <w:r>
        <w:rPr>
          <w:noProof/>
        </w:rPr>
        <w:instrText xml:space="preserve"> PAGEREF _Toc152761486 \h </w:instrText>
      </w:r>
      <w:r>
        <w:rPr>
          <w:noProof/>
        </w:rPr>
        <w:fldChar w:fldCharType="separate"/>
      </w:r>
      <w:r>
        <w:rPr>
          <w:noProof/>
        </w:rPr>
        <w:t>23</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、石油焦项目技术流程</w:t>
      </w:r>
      <w:r>
        <w:rPr>
          <w:noProof/>
        </w:rPr>
        <w:tab/>
      </w:r>
      <w:r>
        <w:rPr>
          <w:noProof/>
        </w:rPr>
        <w:fldChar w:fldCharType="begin"/>
      </w:r>
      <w:r>
        <w:rPr>
          <w:noProof/>
        </w:rPr>
        <w:instrText xml:space="preserve"> PAGEREF _Toc152761487 \h </w:instrText>
      </w:r>
      <w:r>
        <w:rPr>
          <w:noProof/>
        </w:rPr>
        <w:fldChar w:fldCharType="separate"/>
      </w:r>
      <w:r>
        <w:rPr>
          <w:noProof/>
        </w:rPr>
        <w:t>24</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_Toc152761488 \h </w:instrText>
      </w:r>
      <w:r>
        <w:rPr>
          <w:noProof/>
        </w:rPr>
        <w:fldChar w:fldCharType="separate"/>
      </w:r>
      <w:r>
        <w:rPr>
          <w:noProof/>
        </w:rPr>
        <w:t>25</w:t>
      </w:r>
      <w:r>
        <w:rPr>
          <w:noProof/>
        </w:rPr>
        <w:fldChar w:fldCharType="end"/>
      </w:r>
    </w:p>
    <w:p w:rsidR="002D6E55">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_Toc152761489 \h </w:instrText>
      </w:r>
      <w:r>
        <w:rPr>
          <w:noProof/>
        </w:rPr>
        <w:fldChar w:fldCharType="separate"/>
      </w:r>
      <w:r>
        <w:rPr>
          <w:noProof/>
        </w:rPr>
        <w:t>28</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_Toc152761490 \h </w:instrText>
      </w:r>
      <w:r>
        <w:rPr>
          <w:noProof/>
        </w:rPr>
        <w:fldChar w:fldCharType="separate"/>
      </w:r>
      <w:r>
        <w:rPr>
          <w:noProof/>
        </w:rPr>
        <w:t>28</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_Toc152761491 \h </w:instrText>
      </w:r>
      <w:r>
        <w:rPr>
          <w:noProof/>
        </w:rPr>
        <w:fldChar w:fldCharType="separate"/>
      </w:r>
      <w:r>
        <w:rPr>
          <w:noProof/>
        </w:rPr>
        <w:t>28</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、石油焦项目对环境的主要影响</w:t>
      </w:r>
      <w:r>
        <w:rPr>
          <w:noProof/>
        </w:rPr>
        <w:tab/>
      </w:r>
      <w:r>
        <w:rPr>
          <w:noProof/>
        </w:rPr>
        <w:fldChar w:fldCharType="begin"/>
      </w:r>
      <w:r>
        <w:rPr>
          <w:noProof/>
        </w:rPr>
        <w:instrText xml:space="preserve"> PAGEREF _Toc152761492 \h </w:instrText>
      </w:r>
      <w:r>
        <w:rPr>
          <w:noProof/>
        </w:rPr>
        <w:fldChar w:fldCharType="separate"/>
      </w:r>
      <w:r>
        <w:rPr>
          <w:noProof/>
        </w:rPr>
        <w:t>28</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_Toc152761493 \h </w:instrText>
      </w:r>
      <w:r>
        <w:rPr>
          <w:noProof/>
        </w:rPr>
        <w:fldChar w:fldCharType="separate"/>
      </w:r>
      <w:r>
        <w:rPr>
          <w:noProof/>
        </w:rPr>
        <w:t>29</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_Toc152761494 \h </w:instrText>
      </w:r>
      <w:r>
        <w:rPr>
          <w:noProof/>
        </w:rPr>
        <w:fldChar w:fldCharType="separate"/>
      </w:r>
      <w:r>
        <w:rPr>
          <w:noProof/>
        </w:rPr>
        <w:t>29</w:t>
      </w:r>
      <w:r>
        <w:rPr>
          <w:noProof/>
        </w:rPr>
        <w:fldChar w:fldCharType="end"/>
      </w:r>
    </w:p>
    <w:p w:rsidR="002D6E55">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_Toc152761495 \h </w:instrText>
      </w:r>
      <w:r>
        <w:rPr>
          <w:noProof/>
        </w:rPr>
        <w:fldChar w:fldCharType="separate"/>
      </w:r>
      <w:r>
        <w:rPr>
          <w:noProof/>
        </w:rPr>
        <w:t>29</w:t>
      </w:r>
      <w:r>
        <w:rPr>
          <w:noProof/>
        </w:rPr>
        <w:fldChar w:fldCharType="end"/>
      </w:r>
    </w:p>
    <w:p w:rsidR="002D6E55">
      <w:pPr>
        <w:pStyle w:val="TOC1"/>
        <w:tabs>
          <w:tab w:val="right" w:leader="dot" w:pos="8296"/>
        </w:tabs>
        <w:rPr>
          <w:noProof/>
        </w:rPr>
      </w:pPr>
      <w:r>
        <w:rPr>
          <w:rFonts w:hint="eastAsia"/>
          <w:noProof/>
        </w:rPr>
        <w:t>七、实施计划</w:t>
      </w:r>
      <w:r>
        <w:rPr>
          <w:noProof/>
        </w:rPr>
        <w:tab/>
      </w:r>
      <w:r>
        <w:rPr>
          <w:noProof/>
        </w:rPr>
        <w:fldChar w:fldCharType="begin"/>
      </w:r>
      <w:r>
        <w:rPr>
          <w:noProof/>
        </w:rPr>
        <w:instrText xml:space="preserve"> PAGEREF _Toc152761496 \h </w:instrText>
      </w:r>
      <w:r>
        <w:rPr>
          <w:noProof/>
        </w:rPr>
        <w:fldChar w:fldCharType="separate"/>
      </w:r>
      <w:r>
        <w:rPr>
          <w:noProof/>
        </w:rPr>
        <w:t>30</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_Toc152761497 \h </w:instrText>
      </w:r>
      <w:r>
        <w:rPr>
          <w:noProof/>
        </w:rPr>
        <w:fldChar w:fldCharType="separate"/>
      </w:r>
      <w:r>
        <w:rPr>
          <w:noProof/>
        </w:rPr>
        <w:t>30</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_Toc152761498 \h </w:instrText>
      </w:r>
      <w:r>
        <w:rPr>
          <w:noProof/>
        </w:rPr>
        <w:fldChar w:fldCharType="separate"/>
      </w:r>
      <w:r>
        <w:rPr>
          <w:noProof/>
        </w:rPr>
        <w:t>30</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_Toc152761499 \h </w:instrText>
      </w:r>
      <w:r>
        <w:rPr>
          <w:noProof/>
        </w:rPr>
        <w:fldChar w:fldCharType="separate"/>
      </w:r>
      <w:r>
        <w:rPr>
          <w:noProof/>
        </w:rPr>
        <w:t>30</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_Toc152761500 \h </w:instrText>
      </w:r>
      <w:r>
        <w:rPr>
          <w:noProof/>
        </w:rPr>
        <w:fldChar w:fldCharType="separate"/>
      </w:r>
      <w:r>
        <w:rPr>
          <w:noProof/>
        </w:rPr>
        <w:t>31</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、石油焦项目实施保障</w:t>
      </w:r>
      <w:r>
        <w:rPr>
          <w:noProof/>
        </w:rPr>
        <w:tab/>
      </w:r>
      <w:r>
        <w:rPr>
          <w:noProof/>
        </w:rPr>
        <w:fldChar w:fldCharType="begin"/>
      </w:r>
      <w:r>
        <w:rPr>
          <w:noProof/>
        </w:rPr>
        <w:instrText xml:space="preserve"> PAGEREF _Toc152761501 \h </w:instrText>
      </w:r>
      <w:r>
        <w:rPr>
          <w:noProof/>
        </w:rPr>
        <w:fldChar w:fldCharType="separate"/>
      </w:r>
      <w:r>
        <w:rPr>
          <w:noProof/>
        </w:rPr>
        <w:t>31</w:t>
      </w:r>
      <w:r>
        <w:rPr>
          <w:noProof/>
        </w:rPr>
        <w:fldChar w:fldCharType="end"/>
      </w:r>
    </w:p>
    <w:p w:rsidR="002D6E55">
      <w:pPr>
        <w:pStyle w:val="TOC1"/>
        <w:tabs>
          <w:tab w:val="right" w:leader="dot" w:pos="8296"/>
        </w:tabs>
        <w:rPr>
          <w:noProof/>
        </w:rPr>
      </w:pPr>
      <w:r>
        <w:rPr>
          <w:rFonts w:hint="eastAsia"/>
          <w:noProof/>
        </w:rPr>
        <w:t>八、市场营销策略</w:t>
      </w:r>
      <w:r>
        <w:rPr>
          <w:noProof/>
        </w:rPr>
        <w:tab/>
      </w:r>
      <w:r>
        <w:rPr>
          <w:noProof/>
        </w:rPr>
        <w:fldChar w:fldCharType="begin"/>
      </w:r>
      <w:r>
        <w:rPr>
          <w:noProof/>
        </w:rPr>
        <w:instrText xml:space="preserve"> PAGEREF _Toc152761502 \h </w:instrText>
      </w:r>
      <w:r>
        <w:rPr>
          <w:noProof/>
        </w:rPr>
        <w:fldChar w:fldCharType="separate"/>
      </w:r>
      <w:r>
        <w:rPr>
          <w:noProof/>
        </w:rPr>
        <w:t>32</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_Toc152761503 \h </w:instrText>
      </w:r>
      <w:r>
        <w:rPr>
          <w:noProof/>
        </w:rPr>
        <w:fldChar w:fldCharType="separate"/>
      </w:r>
      <w:r>
        <w:rPr>
          <w:noProof/>
        </w:rPr>
        <w:t>32</w:t>
      </w:r>
      <w:r>
        <w:rPr>
          <w:noProof/>
        </w:rPr>
        <w:fldChar w:fldCharType="end"/>
      </w:r>
    </w:p>
    <w:p w:rsidR="002D6E55">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_Toc152761504 \h </w:instrText>
      </w:r>
      <w:r>
        <w:rPr>
          <w:noProof/>
        </w:rPr>
        <w:fldChar w:fldCharType="separate"/>
      </w:r>
      <w:r>
        <w:rPr>
          <w:noProof/>
        </w:rPr>
        <w:t>33</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_Toc152761505 \h </w:instrText>
      </w:r>
      <w:r>
        <w:rPr>
          <w:noProof/>
        </w:rPr>
        <w:fldChar w:fldCharType="separate"/>
      </w:r>
      <w:r>
        <w:rPr>
          <w:noProof/>
        </w:rPr>
        <w:t>33</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_Toc152761506 \h </w:instrText>
      </w:r>
      <w:r>
        <w:rPr>
          <w:noProof/>
        </w:rPr>
        <w:fldChar w:fldCharType="separate"/>
      </w:r>
      <w:r>
        <w:rPr>
          <w:noProof/>
        </w:rPr>
        <w:t>34</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_Toc152761507 \h </w:instrText>
      </w:r>
      <w:r>
        <w:rPr>
          <w:noProof/>
        </w:rPr>
        <w:fldChar w:fldCharType="separate"/>
      </w:r>
      <w:r>
        <w:rPr>
          <w:noProof/>
        </w:rPr>
        <w:t>34</w:t>
      </w:r>
      <w:r>
        <w:rPr>
          <w:noProof/>
        </w:rPr>
        <w:fldChar w:fldCharType="end"/>
      </w:r>
    </w:p>
    <w:p w:rsidR="002D6E55">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_Toc152761508 \h </w:instrText>
      </w:r>
      <w:r>
        <w:rPr>
          <w:noProof/>
        </w:rPr>
        <w:fldChar w:fldCharType="separate"/>
      </w:r>
      <w:r>
        <w:rPr>
          <w:noProof/>
        </w:rPr>
        <w:t>34</w:t>
      </w:r>
      <w:r>
        <w:rPr>
          <w:noProof/>
        </w:rPr>
        <w:fldChar w:fldCharType="end"/>
      </w:r>
    </w:p>
    <w:p w:rsidR="002D6E55">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_Toc152761509 \h </w:instrText>
      </w:r>
      <w:r>
        <w:rPr>
          <w:noProof/>
        </w:rPr>
        <w:fldChar w:fldCharType="separate"/>
      </w:r>
      <w:r>
        <w:rPr>
          <w:noProof/>
        </w:rPr>
        <w:t>35</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_Toc152761510 \h </w:instrText>
      </w:r>
      <w:r>
        <w:rPr>
          <w:noProof/>
        </w:rPr>
        <w:fldChar w:fldCharType="separate"/>
      </w:r>
      <w:r>
        <w:rPr>
          <w:noProof/>
        </w:rPr>
        <w:t>35</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、社会责任石油焦项目与计划</w:t>
      </w:r>
      <w:r>
        <w:rPr>
          <w:noProof/>
        </w:rPr>
        <w:tab/>
      </w:r>
      <w:r>
        <w:rPr>
          <w:noProof/>
        </w:rPr>
        <w:fldChar w:fldCharType="begin"/>
      </w:r>
      <w:r>
        <w:rPr>
          <w:noProof/>
        </w:rPr>
        <w:instrText xml:space="preserve"> PAGEREF _Toc152761511 \h </w:instrText>
      </w:r>
      <w:r>
        <w:rPr>
          <w:noProof/>
        </w:rPr>
        <w:fldChar w:fldCharType="separate"/>
      </w:r>
      <w:r>
        <w:rPr>
          <w:noProof/>
        </w:rPr>
        <w:t>35</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_Toc152761512 \h </w:instrText>
      </w:r>
      <w:r>
        <w:rPr>
          <w:noProof/>
        </w:rPr>
        <w:fldChar w:fldCharType="separate"/>
      </w:r>
      <w:r>
        <w:rPr>
          <w:noProof/>
        </w:rPr>
        <w:t>36</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_Toc152761513 \h </w:instrText>
      </w:r>
      <w:r>
        <w:rPr>
          <w:noProof/>
        </w:rPr>
        <w:fldChar w:fldCharType="separate"/>
      </w:r>
      <w:r>
        <w:rPr>
          <w:noProof/>
        </w:rPr>
        <w:t>36</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_Toc152761514 \h </w:instrText>
      </w:r>
      <w:r>
        <w:rPr>
          <w:noProof/>
        </w:rPr>
        <w:fldChar w:fldCharType="separate"/>
      </w:r>
      <w:r>
        <w:rPr>
          <w:noProof/>
        </w:rPr>
        <w:t>37</w:t>
      </w:r>
      <w:r>
        <w:rPr>
          <w:noProof/>
        </w:rPr>
        <w:fldChar w:fldCharType="end"/>
      </w:r>
    </w:p>
    <w:p w:rsidR="002D6E55">
      <w:pPr>
        <w:pStyle w:val="TOC1"/>
        <w:tabs>
          <w:tab w:val="right" w:leader="dot" w:pos="8296"/>
        </w:tabs>
        <w:rPr>
          <w:noProof/>
        </w:rPr>
      </w:pPr>
      <w:r>
        <w:rPr>
          <w:rFonts w:hint="eastAsia"/>
          <w:noProof/>
        </w:rPr>
        <w:t>十、招聘与人才发展</w:t>
      </w:r>
      <w:r>
        <w:rPr>
          <w:noProof/>
        </w:rPr>
        <w:tab/>
      </w:r>
      <w:r>
        <w:rPr>
          <w:noProof/>
        </w:rPr>
        <w:fldChar w:fldCharType="begin"/>
      </w:r>
      <w:r>
        <w:rPr>
          <w:noProof/>
        </w:rPr>
        <w:instrText xml:space="preserve"> PAGEREF _Toc152761515 \h </w:instrText>
      </w:r>
      <w:r>
        <w:rPr>
          <w:noProof/>
        </w:rPr>
        <w:fldChar w:fldCharType="separate"/>
      </w:r>
      <w:r>
        <w:rPr>
          <w:noProof/>
        </w:rPr>
        <w:t>37</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_Toc152761516 \h </w:instrText>
      </w:r>
      <w:r>
        <w:rPr>
          <w:noProof/>
        </w:rPr>
        <w:fldChar w:fldCharType="separate"/>
      </w:r>
      <w:r>
        <w:rPr>
          <w:noProof/>
        </w:rPr>
        <w:t>37</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_Toc152761517 \h </w:instrText>
      </w:r>
      <w:r>
        <w:rPr>
          <w:noProof/>
        </w:rPr>
        <w:fldChar w:fldCharType="separate"/>
      </w:r>
      <w:r>
        <w:rPr>
          <w:noProof/>
        </w:rPr>
        <w:t>38</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_Toc152761518 \h </w:instrText>
      </w:r>
      <w:r>
        <w:rPr>
          <w:noProof/>
        </w:rPr>
        <w:fldChar w:fldCharType="separate"/>
      </w:r>
      <w:r>
        <w:rPr>
          <w:noProof/>
        </w:rPr>
        <w:t>40</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_Toc152761519 \h </w:instrText>
      </w:r>
      <w:r>
        <w:rPr>
          <w:noProof/>
        </w:rPr>
        <w:fldChar w:fldCharType="separate"/>
      </w:r>
      <w:r>
        <w:rPr>
          <w:noProof/>
        </w:rPr>
        <w:t>41</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_Toc152761520 \h </w:instrText>
      </w:r>
      <w:r>
        <w:rPr>
          <w:noProof/>
        </w:rPr>
        <w:fldChar w:fldCharType="separate"/>
      </w:r>
      <w:r>
        <w:rPr>
          <w:noProof/>
        </w:rPr>
        <w:t>42</w:t>
      </w:r>
      <w:r>
        <w:rPr>
          <w:noProof/>
        </w:rPr>
        <w:fldChar w:fldCharType="end"/>
      </w:r>
    </w:p>
    <w:p w:rsidR="002D6E55">
      <w:pPr>
        <w:pStyle w:val="TOC1"/>
        <w:tabs>
          <w:tab w:val="right" w:leader="dot" w:pos="8296"/>
        </w:tabs>
        <w:rPr>
          <w:noProof/>
        </w:rPr>
      </w:pPr>
      <w:r>
        <w:rPr>
          <w:rFonts w:hint="eastAsia"/>
          <w:noProof/>
        </w:rPr>
        <w:t>十一、制度建设与员工手册</w:t>
      </w:r>
      <w:r>
        <w:rPr>
          <w:noProof/>
        </w:rPr>
        <w:tab/>
      </w:r>
      <w:r>
        <w:rPr>
          <w:noProof/>
        </w:rPr>
        <w:fldChar w:fldCharType="begin"/>
      </w:r>
      <w:r>
        <w:rPr>
          <w:noProof/>
        </w:rPr>
        <w:instrText xml:space="preserve"> PAGEREF _Toc152761521 \h </w:instrText>
      </w:r>
      <w:r>
        <w:rPr>
          <w:noProof/>
        </w:rPr>
        <w:fldChar w:fldCharType="separate"/>
      </w:r>
      <w:r>
        <w:rPr>
          <w:noProof/>
        </w:rPr>
        <w:t>43</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_Toc152761522 \h </w:instrText>
      </w:r>
      <w:r>
        <w:rPr>
          <w:noProof/>
        </w:rPr>
        <w:fldChar w:fldCharType="separate"/>
      </w:r>
      <w:r>
        <w:rPr>
          <w:noProof/>
        </w:rPr>
        <w:t>43</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_Toc152761523 \h </w:instrText>
      </w:r>
      <w:r>
        <w:rPr>
          <w:noProof/>
        </w:rPr>
        <w:fldChar w:fldCharType="separate"/>
      </w:r>
      <w:r>
        <w:rPr>
          <w:noProof/>
        </w:rPr>
        <w:t>44</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_Toc152761524 \h </w:instrText>
      </w:r>
      <w:r>
        <w:rPr>
          <w:noProof/>
        </w:rPr>
        <w:fldChar w:fldCharType="separate"/>
      </w:r>
      <w:r>
        <w:rPr>
          <w:noProof/>
        </w:rPr>
        <w:t>46</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_Toc152761525 \h </w:instrText>
      </w:r>
      <w:r>
        <w:rPr>
          <w:noProof/>
        </w:rPr>
        <w:fldChar w:fldCharType="separate"/>
      </w:r>
      <w:r>
        <w:rPr>
          <w:noProof/>
        </w:rPr>
        <w:t>48</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_Toc152761526 \h </w:instrText>
      </w:r>
      <w:r>
        <w:rPr>
          <w:noProof/>
        </w:rPr>
        <w:fldChar w:fldCharType="separate"/>
      </w:r>
      <w:r>
        <w:rPr>
          <w:noProof/>
        </w:rPr>
        <w:t>49</w:t>
      </w:r>
      <w:r>
        <w:rPr>
          <w:noProof/>
        </w:rPr>
        <w:fldChar w:fldCharType="end"/>
      </w:r>
    </w:p>
    <w:p w:rsidR="002D6E55">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_Toc152761527 \h </w:instrText>
      </w:r>
      <w:r>
        <w:rPr>
          <w:noProof/>
        </w:rPr>
        <w:fldChar w:fldCharType="separate"/>
      </w:r>
      <w:r>
        <w:rPr>
          <w:noProof/>
        </w:rPr>
        <w:t>50</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_Toc152761528 \h </w:instrText>
      </w:r>
      <w:r>
        <w:rPr>
          <w:noProof/>
        </w:rPr>
        <w:fldChar w:fldCharType="separate"/>
      </w:r>
      <w:r>
        <w:rPr>
          <w:noProof/>
        </w:rPr>
        <w:t>50</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_Toc152761529 \h </w:instrText>
      </w:r>
      <w:r>
        <w:rPr>
          <w:noProof/>
        </w:rPr>
        <w:fldChar w:fldCharType="separate"/>
      </w:r>
      <w:r>
        <w:rPr>
          <w:noProof/>
        </w:rPr>
        <w:t>52</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_Toc152761530 \h </w:instrText>
      </w:r>
      <w:r>
        <w:rPr>
          <w:noProof/>
        </w:rPr>
        <w:fldChar w:fldCharType="separate"/>
      </w:r>
      <w:r>
        <w:rPr>
          <w:noProof/>
        </w:rPr>
        <w:t>53</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_Toc152761531 \h </w:instrText>
      </w:r>
      <w:r>
        <w:rPr>
          <w:noProof/>
        </w:rPr>
        <w:fldChar w:fldCharType="separate"/>
      </w:r>
      <w:r>
        <w:rPr>
          <w:noProof/>
        </w:rPr>
        <w:t>54</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_Toc152761532 \h </w:instrText>
      </w:r>
      <w:r>
        <w:rPr>
          <w:noProof/>
        </w:rPr>
        <w:fldChar w:fldCharType="separate"/>
      </w:r>
      <w:r>
        <w:rPr>
          <w:noProof/>
        </w:rPr>
        <w:t>55</w:t>
      </w:r>
      <w:r>
        <w:rPr>
          <w:noProof/>
        </w:rPr>
        <w:fldChar w:fldCharType="end"/>
      </w:r>
    </w:p>
    <w:p w:rsidR="002D6E55">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_Toc152761533 \h </w:instrText>
      </w:r>
      <w:r>
        <w:rPr>
          <w:noProof/>
        </w:rPr>
        <w:fldChar w:fldCharType="separate"/>
      </w:r>
      <w:r>
        <w:rPr>
          <w:noProof/>
        </w:rPr>
        <w:t>56</w:t>
      </w:r>
      <w:r>
        <w:rPr>
          <w:noProof/>
        </w:rPr>
        <w:fldChar w:fldCharType="end"/>
      </w:r>
    </w:p>
    <w:p w:rsidR="002D6E55">
      <w:pPr>
        <w:pStyle w:val="TOC1"/>
        <w:tabs>
          <w:tab w:val="right" w:leader="dot" w:pos="8296"/>
        </w:tabs>
        <w:rPr>
          <w:noProof/>
        </w:rPr>
      </w:pPr>
      <w:r>
        <w:rPr>
          <w:rFonts w:hint="eastAsia"/>
          <w:noProof/>
        </w:rPr>
        <w:t>十三、质量管理与持续改进</w:t>
      </w:r>
      <w:r>
        <w:rPr>
          <w:noProof/>
        </w:rPr>
        <w:tab/>
      </w:r>
      <w:r>
        <w:rPr>
          <w:noProof/>
        </w:rPr>
        <w:fldChar w:fldCharType="begin"/>
      </w:r>
      <w:r>
        <w:rPr>
          <w:noProof/>
        </w:rPr>
        <w:instrText xml:space="preserve"> PAGEREF _Toc152761534 \h </w:instrText>
      </w:r>
      <w:r>
        <w:rPr>
          <w:noProof/>
        </w:rPr>
        <w:fldChar w:fldCharType="separate"/>
      </w:r>
      <w:r>
        <w:rPr>
          <w:noProof/>
        </w:rPr>
        <w:t>58</w:t>
      </w:r>
      <w:r>
        <w:rPr>
          <w:noProof/>
        </w:rPr>
        <w:fldChar w:fldCharType="end"/>
      </w:r>
    </w:p>
    <w:p w:rsidR="002D6E55">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_Toc152761535 \h </w:instrText>
      </w:r>
      <w:r>
        <w:rPr>
          <w:noProof/>
        </w:rPr>
        <w:fldChar w:fldCharType="separate"/>
      </w:r>
      <w:r>
        <w:rPr>
          <w:noProof/>
        </w:rPr>
        <w:t>58</w:t>
      </w:r>
      <w:r>
        <w:rPr>
          <w:noProof/>
        </w:rPr>
        <w:fldChar w:fldCharType="end"/>
      </w:r>
    </w:p>
    <w:p w:rsidR="002D6E55">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_Toc152761536 \h </w:instrText>
      </w:r>
      <w:r>
        <w:rPr>
          <w:noProof/>
        </w:rPr>
        <w:fldChar w:fldCharType="separate"/>
      </w:r>
      <w:r>
        <w:rPr>
          <w:noProof/>
        </w:rPr>
        <w:t>59</w:t>
      </w:r>
      <w:r>
        <w:rPr>
          <w:noProof/>
        </w:rPr>
        <w:fldChar w:fldCharType="end"/>
      </w:r>
    </w:p>
    <w:p w:rsidR="002D6E55">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_Toc152761537 \h </w:instrText>
      </w:r>
      <w:r>
        <w:rPr>
          <w:noProof/>
        </w:rPr>
        <w:fldChar w:fldCharType="separate"/>
      </w:r>
      <w:r>
        <w:rPr>
          <w:noProof/>
        </w:rPr>
        <w:t>61</w:t>
      </w:r>
      <w:r>
        <w:rPr>
          <w:noProof/>
        </w:rPr>
        <w:fldChar w:fldCharType="end"/>
      </w:r>
    </w:p>
    <w:p w:rsidR="002D6E55">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_Toc152761538 \h </w:instrText>
      </w:r>
      <w:r>
        <w:rPr>
          <w:noProof/>
        </w:rPr>
        <w:fldChar w:fldCharType="separate"/>
      </w:r>
      <w:r>
        <w:rPr>
          <w:noProof/>
        </w:rPr>
        <w:t>62</w:t>
      </w:r>
      <w:r>
        <w:rPr>
          <w:noProof/>
        </w:rPr>
        <w:fldChar w:fldCharType="end"/>
      </w:r>
    </w:p>
    <w:p w:rsidR="002D6E55">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_Toc152761539 \h </w:instrText>
      </w:r>
      <w:r>
        <w:rPr>
          <w:noProof/>
        </w:rPr>
        <w:fldChar w:fldCharType="separate"/>
      </w:r>
      <w:r>
        <w:rPr>
          <w:noProof/>
        </w:rPr>
        <w:t>63</w:t>
      </w:r>
      <w:r>
        <w:rPr>
          <w:noProof/>
        </w:rPr>
        <w:fldChar w:fldCharType="end"/>
      </w:r>
    </w:p>
    <w:p w:rsidR="002D6E55" w:rsidP="002D6E55">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2D6E55" w:rsidP="002D6E55">
      <w:pPr>
        <w:pStyle w:val="Heading1"/>
        <w:jc w:val="center"/>
        <w:rPr>
          <w:rFonts w:hint="eastAsia"/>
        </w:rPr>
      </w:pPr>
      <w:bookmarkStart w:id="1" w:name="_Toc152761463"/>
      <w:r w:rsidRPr="002D6E55">
        <w:rPr>
          <w:rFonts w:hint="eastAsia"/>
        </w:rPr>
        <w:t>概论</w:t>
      </w:r>
      <w:bookmarkEnd w:id="1"/>
    </w:p>
    <w:p w:rsidR="002D6E55" w:rsidP="002D6E55">
      <w:pPr>
        <w:ind w:firstLine="560" w:firstLineChars="200"/>
        <w:rPr>
          <w:rFonts w:ascii="仿宋" w:eastAsia="仿宋" w:hAnsi="仿宋" w:hint="eastAsia"/>
          <w:sz w:val="28"/>
        </w:rPr>
      </w:pPr>
      <w:r w:rsidRPr="002D6E55">
        <w:rPr>
          <w:rFonts w:ascii="仿宋" w:eastAsia="仿宋" w:hAnsi="仿宋" w:hint="eastAsia"/>
          <w:sz w:val="28"/>
        </w:rPr>
        <w:t>本</w:t>
      </w:r>
      <w:r w:rsidRPr="002D6E55">
        <w:rPr>
          <w:rFonts w:ascii="仿宋" w:eastAsia="仿宋" w:hAnsi="仿宋" w:hint="eastAsia"/>
          <w:sz w:val="28"/>
        </w:rPr>
        <w:t>项目投资分析及可行性报告</w:t>
      </w:r>
      <w:r w:rsidRPr="002D6E55">
        <w:rPr>
          <w:rFonts w:ascii="仿宋" w:eastAsia="仿宋" w:hAnsi="仿宋" w:hint="eastAsia"/>
          <w:sz w:val="28"/>
        </w:rPr>
        <w:t>是一个系统性的文档，旨在规范和指导石油焦项目的实施过程。本方案的开展将包括石油焦项目的目的和背景、需求分析、项目范围、时间计划、资源分配等重要内容。此方案的编写旨在促进知识和经验的交流，为相关人员提供一个共同认知的平台。请注意，本方案不可做为商业用途，只用作学习交流。</w:t>
      </w:r>
    </w:p>
    <w:p w:rsidR="002D6E55" w:rsidP="002D6E55">
      <w:pPr>
        <w:pStyle w:val="Heading1"/>
        <w:rPr>
          <w:rFonts w:hint="eastAsia"/>
        </w:rPr>
      </w:pPr>
      <w:bookmarkStart w:id="2" w:name="_Toc152761464"/>
      <w:r w:rsidRPr="002D6E55">
        <w:rPr>
          <w:rFonts w:hint="eastAsia"/>
        </w:rPr>
        <w:t>一、石油焦</w:t>
      </w:r>
      <w:r w:rsidRPr="002D6E55">
        <w:rPr>
          <w:rFonts w:hint="eastAsia"/>
        </w:rPr>
        <w:t>项目可行性研究报告</w:t>
      </w:r>
      <w:bookmarkEnd w:id="2"/>
    </w:p>
    <w:p w:rsidR="002D6E55" w:rsidP="002D6E55">
      <w:pPr>
        <w:pStyle w:val="Heading2"/>
        <w:rPr>
          <w:rFonts w:hint="eastAsia"/>
        </w:rPr>
      </w:pPr>
      <w:bookmarkStart w:id="3" w:name="_Toc152761465"/>
      <w:r w:rsidRPr="002D6E55">
        <w:rPr>
          <w:rFonts w:hint="eastAsia"/>
        </w:rPr>
        <w:t>(</w:t>
      </w:r>
      <w:r w:rsidRPr="002D6E55">
        <w:rPr>
          <w:rFonts w:hint="eastAsia"/>
        </w:rPr>
        <w:t>一</w:t>
      </w:r>
      <w:r w:rsidRPr="002D6E55">
        <w:rPr>
          <w:rFonts w:hint="eastAsia"/>
        </w:rPr>
        <w:t>)</w:t>
      </w:r>
      <w:r w:rsidRPr="002D6E55">
        <w:rPr>
          <w:rFonts w:hint="eastAsia"/>
        </w:rPr>
        <w:t>、产品规划</w:t>
      </w:r>
      <w:bookmarkEnd w:id="3"/>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在石油焦行业，我们的产品规划旨在为客户提供卓越的体验和实用性，突显以下核心价值：</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1. 先进技术引领</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我们承诺将先进技术融入产品设计，不断追求创新。通过引入</w:t>
      </w:r>
      <w:r w:rsidRPr="002D6E55">
        <w:rPr>
          <w:rFonts w:ascii="宋体" w:eastAsia="宋体" w:hAnsi="宋体" w:cs="宋体" w:hint="eastAsia"/>
          <w:sz w:val="28"/>
        </w:rPr>
        <w:t>«</w:t>
      </w:r>
      <w:r w:rsidRPr="002D6E55">
        <w:rPr>
          <w:rFonts w:ascii="仿宋" w:eastAsia="仿宋" w:hAnsi="仿宋" w:hint="eastAsia"/>
          <w:sz w:val="28"/>
        </w:rPr>
        <w:t>创新技术1</w:t>
      </w:r>
      <w:r w:rsidRPr="002D6E55">
        <w:rPr>
          <w:rFonts w:ascii="宋体" w:eastAsia="宋体" w:hAnsi="宋体" w:cs="宋体" w:hint="eastAsia"/>
          <w:sz w:val="28"/>
        </w:rPr>
        <w:t>»</w:t>
      </w:r>
      <w:r w:rsidRPr="002D6E55">
        <w:rPr>
          <w:rFonts w:ascii="仿宋" w:eastAsia="仿宋" w:hAnsi="仿宋" w:hint="eastAsia"/>
          <w:sz w:val="28"/>
        </w:rPr>
        <w:t>和</w:t>
      </w:r>
      <w:r w:rsidRPr="002D6E55">
        <w:rPr>
          <w:rFonts w:ascii="宋体" w:eastAsia="宋体" w:hAnsi="宋体" w:cs="宋体" w:hint="eastAsia"/>
          <w:sz w:val="28"/>
        </w:rPr>
        <w:t>«</w:t>
      </w:r>
      <w:r w:rsidRPr="002D6E55">
        <w:rPr>
          <w:rFonts w:ascii="仿宋" w:eastAsia="仿宋" w:hAnsi="仿宋" w:hint="eastAsia"/>
          <w:sz w:val="28"/>
        </w:rPr>
        <w:t>创新技术2</w:t>
      </w:r>
      <w:r w:rsidRPr="002D6E55">
        <w:rPr>
          <w:rFonts w:ascii="宋体" w:eastAsia="宋体" w:hAnsi="宋体" w:cs="宋体" w:hint="eastAsia"/>
          <w:sz w:val="28"/>
        </w:rPr>
        <w:t>»</w:t>
      </w:r>
      <w:r w:rsidRPr="002D6E55">
        <w:rPr>
          <w:rFonts w:ascii="仿宋" w:eastAsia="仿宋" w:hAnsi="仿宋" w:hint="eastAsia"/>
          <w:sz w:val="28"/>
        </w:rPr>
        <w:t>等前沿技术，我们的产品将引领行业发展潮流，为用户带来超越寻常的科技感受。</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2. 个性化定制</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我们深知每位用户的需求独一无二，因此，我们将推出</w:t>
      </w:r>
      <w:r w:rsidRPr="002D6E55">
        <w:rPr>
          <w:rFonts w:ascii="宋体" w:eastAsia="宋体" w:hAnsi="宋体" w:cs="宋体" w:hint="eastAsia"/>
          <w:sz w:val="28"/>
        </w:rPr>
        <w:t>«</w:t>
      </w:r>
      <w:r w:rsidRPr="002D6E55">
        <w:rPr>
          <w:rFonts w:ascii="仿宋" w:eastAsia="仿宋" w:hAnsi="仿宋" w:hint="eastAsia"/>
          <w:sz w:val="28"/>
        </w:rPr>
        <w:t>附加产品1</w:t>
      </w:r>
      <w:r w:rsidRPr="002D6E55">
        <w:rPr>
          <w:rFonts w:ascii="宋体" w:eastAsia="宋体" w:hAnsi="宋体" w:cs="宋体" w:hint="eastAsia"/>
          <w:sz w:val="28"/>
        </w:rPr>
        <w:t>»</w:t>
      </w:r>
      <w:r w:rsidRPr="002D6E55">
        <w:rPr>
          <w:rFonts w:ascii="仿宋" w:eastAsia="仿宋" w:hAnsi="仿宋" w:hint="eastAsia"/>
          <w:sz w:val="28"/>
        </w:rPr>
        <w:t>和</w:t>
      </w:r>
      <w:r w:rsidRPr="002D6E55">
        <w:rPr>
          <w:rFonts w:ascii="宋体" w:eastAsia="宋体" w:hAnsi="宋体" w:cs="宋体" w:hint="eastAsia"/>
          <w:sz w:val="28"/>
        </w:rPr>
        <w:t>«</w:t>
      </w:r>
      <w:r w:rsidRPr="002D6E55">
        <w:rPr>
          <w:rFonts w:ascii="仿宋" w:eastAsia="仿宋" w:hAnsi="仿宋" w:hint="eastAsia"/>
          <w:sz w:val="28"/>
        </w:rPr>
        <w:t>附加产品2</w:t>
      </w:r>
      <w:r w:rsidRPr="002D6E55">
        <w:rPr>
          <w:rFonts w:ascii="宋体" w:eastAsia="宋体" w:hAnsi="宋体" w:cs="宋体" w:hint="eastAsia"/>
          <w:sz w:val="28"/>
        </w:rPr>
        <w:t>»</w:t>
      </w:r>
      <w:r w:rsidRPr="002D6E55">
        <w:rPr>
          <w:rFonts w:ascii="仿宋" w:eastAsia="仿宋" w:hAnsi="仿宋" w:hint="eastAsia"/>
          <w:sz w:val="28"/>
        </w:rPr>
        <w:t>等个性化定制产品。用户可以根据自身喜好和需求，定制专属于自己的产品，让每个用户都感受到独特的产品体验。</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3. 绿色环保理念</w:t>
      </w:r>
    </w:p>
    <w:p w:rsidR="002D6E55" w:rsidRPr="002D6E55" w:rsidP="002D6E55">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2D6E55">
        <w:rPr>
          <w:rFonts w:ascii="仿宋" w:eastAsia="仿宋" w:hAnsi="仿宋" w:hint="eastAsia"/>
          <w:sz w:val="28"/>
        </w:rPr>
        <w:t>关注环保是我们产品规划的一个重要方面。通过推出绿色环保系</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列产品</w:t>
      </w:r>
      <w:r w:rsidRPr="002D6E55">
        <w:rPr>
          <w:rFonts w:ascii="宋体" w:eastAsia="宋体" w:hAnsi="宋体" w:cs="宋体" w:hint="eastAsia"/>
          <w:sz w:val="28"/>
        </w:rPr>
        <w:t>«</w:t>
      </w:r>
      <w:r w:rsidRPr="002D6E55">
        <w:rPr>
          <w:rFonts w:ascii="仿宋" w:eastAsia="仿宋" w:hAnsi="仿宋" w:hint="eastAsia"/>
          <w:sz w:val="28"/>
        </w:rPr>
        <w:t>创新产品2</w:t>
      </w:r>
      <w:r w:rsidRPr="002D6E55">
        <w:rPr>
          <w:rFonts w:ascii="宋体" w:eastAsia="宋体" w:hAnsi="宋体" w:cs="宋体" w:hint="eastAsia"/>
          <w:sz w:val="28"/>
        </w:rPr>
        <w:t>»</w:t>
      </w:r>
      <w:r w:rsidRPr="002D6E55">
        <w:rPr>
          <w:rFonts w:ascii="仿宋" w:eastAsia="仿宋" w:hAnsi="仿宋" w:hint="eastAsia"/>
          <w:sz w:val="28"/>
        </w:rPr>
        <w:t>，我们旨在通过可持续发展的理念，为环境贡献一份力量，让消费者在使用产品的同时感受到对地球的爱护。</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4. 智能互联</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我们将致力于构建智能互联的产品生态系统，推出集成智能化技术的产品</w:t>
      </w:r>
      <w:r w:rsidRPr="002D6E55">
        <w:rPr>
          <w:rFonts w:ascii="宋体" w:eastAsia="宋体" w:hAnsi="宋体" w:cs="宋体" w:hint="eastAsia"/>
          <w:sz w:val="28"/>
        </w:rPr>
        <w:t>«</w:t>
      </w:r>
      <w:r w:rsidRPr="002D6E55">
        <w:rPr>
          <w:rFonts w:ascii="仿宋" w:eastAsia="仿宋" w:hAnsi="仿宋" w:hint="eastAsia"/>
          <w:sz w:val="28"/>
        </w:rPr>
        <w:t>创新产品1</w:t>
      </w:r>
      <w:r w:rsidRPr="002D6E55">
        <w:rPr>
          <w:rFonts w:ascii="宋体" w:eastAsia="宋体" w:hAnsi="宋体" w:cs="宋体" w:hint="eastAsia"/>
          <w:sz w:val="28"/>
        </w:rPr>
        <w:t>»</w:t>
      </w:r>
      <w:r w:rsidRPr="002D6E55">
        <w:rPr>
          <w:rFonts w:ascii="仿宋" w:eastAsia="仿宋" w:hAnsi="仿宋" w:hint="eastAsia"/>
          <w:sz w:val="28"/>
        </w:rPr>
        <w:t>。这些产品将实现设备之间的互联互通，为用户创造更智能、便捷的生活方式，提升生活品质。</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5. 用户体验至上</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无论是产品设计、功能还是售后服务，我们始终将用户体验放在首位。通过提供个性化的季节性产品</w:t>
      </w:r>
      <w:r w:rsidRPr="002D6E55">
        <w:rPr>
          <w:rFonts w:ascii="宋体" w:eastAsia="宋体" w:hAnsi="宋体" w:cs="宋体" w:hint="eastAsia"/>
          <w:sz w:val="28"/>
        </w:rPr>
        <w:t>«</w:t>
      </w:r>
      <w:r w:rsidRPr="002D6E55">
        <w:rPr>
          <w:rFonts w:ascii="仿宋" w:eastAsia="仿宋" w:hAnsi="仿宋" w:hint="eastAsia"/>
          <w:sz w:val="28"/>
        </w:rPr>
        <w:t>季节性产品1</w:t>
      </w:r>
      <w:r w:rsidRPr="002D6E55">
        <w:rPr>
          <w:rFonts w:ascii="宋体" w:eastAsia="宋体" w:hAnsi="宋体" w:cs="宋体" w:hint="eastAsia"/>
          <w:sz w:val="28"/>
        </w:rPr>
        <w:t>»</w:t>
      </w:r>
      <w:r w:rsidRPr="002D6E55">
        <w:rPr>
          <w:rFonts w:ascii="仿宋" w:eastAsia="仿宋" w:hAnsi="仿宋" w:hint="eastAsia"/>
          <w:sz w:val="28"/>
        </w:rPr>
        <w:t>，以及全面的售后服务和升级包</w:t>
      </w:r>
      <w:r w:rsidRPr="002D6E55">
        <w:rPr>
          <w:rFonts w:ascii="宋体" w:eastAsia="宋体" w:hAnsi="宋体" w:cs="宋体" w:hint="eastAsia"/>
          <w:sz w:val="28"/>
        </w:rPr>
        <w:t>«</w:t>
      </w:r>
      <w:r w:rsidRPr="002D6E55">
        <w:rPr>
          <w:rFonts w:ascii="仿宋" w:eastAsia="仿宋" w:hAnsi="仿宋" w:hint="eastAsia"/>
          <w:sz w:val="28"/>
        </w:rPr>
        <w:t>服务1</w:t>
      </w:r>
      <w:r w:rsidRPr="002D6E55">
        <w:rPr>
          <w:rFonts w:ascii="宋体" w:eastAsia="宋体" w:hAnsi="宋体" w:cs="宋体" w:hint="eastAsia"/>
          <w:sz w:val="28"/>
        </w:rPr>
        <w:t>»</w:t>
      </w:r>
      <w:r w:rsidRPr="002D6E55">
        <w:rPr>
          <w:rFonts w:ascii="仿宋" w:eastAsia="仿宋" w:hAnsi="仿宋" w:hint="eastAsia"/>
          <w:sz w:val="28"/>
        </w:rPr>
        <w:t>，我们旨在建立与用户之间更为紧密的关系，为他们创造无以伦比的价值体验。</w:t>
      </w:r>
    </w:p>
    <w:p w:rsidR="002D6E55" w:rsidP="002D6E55">
      <w:pPr>
        <w:ind w:firstLine="560" w:firstLineChars="200"/>
        <w:rPr>
          <w:rFonts w:ascii="仿宋" w:eastAsia="仿宋" w:hAnsi="仿宋" w:hint="eastAsia"/>
          <w:sz w:val="28"/>
        </w:rPr>
      </w:pPr>
      <w:r w:rsidRPr="002D6E55">
        <w:rPr>
          <w:rFonts w:ascii="仿宋" w:eastAsia="仿宋" w:hAnsi="仿宋" w:hint="eastAsia"/>
          <w:sz w:val="28"/>
        </w:rPr>
        <w:t>我们深信，通过这些核心价值的贯彻执行，我们的产品将在市场上脱颖而出，成为消费者首选的石油焦产品。</w:t>
      </w:r>
    </w:p>
    <w:p w:rsidR="002D6E55" w:rsidP="002D6E55">
      <w:pPr>
        <w:pStyle w:val="Heading2"/>
      </w:pPr>
      <w:bookmarkStart w:id="4" w:name="_Toc152761466"/>
      <w:r w:rsidRPr="002D6E55">
        <w:t>(</w:t>
      </w:r>
      <w:r w:rsidRPr="002D6E55">
        <w:t>二</w:t>
      </w:r>
      <w:r w:rsidRPr="002D6E55">
        <w:t>)</w:t>
      </w:r>
      <w:r w:rsidRPr="002D6E55">
        <w:t>、建设规模</w:t>
      </w:r>
      <w:bookmarkEnd w:id="4"/>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1. 石油焦项目总投资</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我们的建设规模旨在实现一个全面、可持续的石油焦项目。石油焦项目总投资将主要用于以下几个方面：</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基础设施建设： 我们将投入资金用于基础设施的修建，确保石油焦项目的顺利进行。</w:t>
      </w:r>
    </w:p>
    <w:p w:rsidR="002D6E55" w:rsidRPr="002D6E55" w:rsidP="002D6E55">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2D6E55">
        <w:rPr>
          <w:rFonts w:ascii="仿宋" w:eastAsia="仿宋" w:hAnsi="仿宋" w:hint="eastAsia"/>
          <w:sz w:val="28"/>
        </w:rPr>
        <w:t xml:space="preserve"> 技术研发： 一部分资金将用于技术研发，以确保石油焦项目引领行业发展潮流，保持技术创新。</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设备采购： 我们将投资于先进的生产设备和工具，提高生产效率和产品质量。</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2. 石油焦项目规模与产能</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年产量： 我们计划在石油焦项目建设后的第一年实现</w:t>
      </w:r>
      <w:r w:rsidRPr="002D6E55">
        <w:rPr>
          <w:rFonts w:ascii="宋体" w:eastAsia="宋体" w:hAnsi="宋体" w:cs="宋体" w:hint="eastAsia"/>
          <w:sz w:val="28"/>
        </w:rPr>
        <w:t>«</w:t>
      </w:r>
      <w:r w:rsidRPr="002D6E55">
        <w:rPr>
          <w:rFonts w:ascii="仿宋" w:eastAsia="仿宋" w:hAnsi="仿宋" w:hint="eastAsia"/>
          <w:sz w:val="28"/>
        </w:rPr>
        <w:t>产量</w:t>
      </w:r>
      <w:r w:rsidRPr="002D6E55">
        <w:rPr>
          <w:rFonts w:ascii="宋体" w:eastAsia="宋体" w:hAnsi="宋体" w:cs="宋体" w:hint="eastAsia"/>
          <w:sz w:val="28"/>
        </w:rPr>
        <w:t>»</w:t>
      </w:r>
      <w:r w:rsidRPr="002D6E55">
        <w:rPr>
          <w:rFonts w:ascii="仿宋" w:eastAsia="仿宋" w:hAnsi="仿宋" w:hint="eastAsia"/>
          <w:sz w:val="28"/>
        </w:rPr>
        <w:t>的年产量。通过逐步提升产能，我们将在</w:t>
      </w:r>
      <w:r w:rsidRPr="002D6E55">
        <w:rPr>
          <w:rFonts w:ascii="宋体" w:eastAsia="宋体" w:hAnsi="宋体" w:cs="宋体" w:hint="eastAsia"/>
          <w:sz w:val="28"/>
        </w:rPr>
        <w:t>«</w:t>
      </w:r>
      <w:r w:rsidRPr="002D6E55">
        <w:rPr>
          <w:rFonts w:ascii="仿宋" w:eastAsia="仿宋" w:hAnsi="仿宋" w:hint="eastAsia"/>
          <w:sz w:val="28"/>
        </w:rPr>
        <w:t>时间</w:t>
      </w:r>
      <w:r w:rsidRPr="002D6E55">
        <w:rPr>
          <w:rFonts w:ascii="宋体" w:eastAsia="宋体" w:hAnsi="宋体" w:cs="宋体" w:hint="eastAsia"/>
          <w:sz w:val="28"/>
        </w:rPr>
        <w:t>»</w:t>
      </w:r>
      <w:r w:rsidRPr="002D6E55">
        <w:rPr>
          <w:rFonts w:ascii="仿宋" w:eastAsia="仿宋" w:hAnsi="仿宋" w:hint="eastAsia"/>
          <w:sz w:val="28"/>
        </w:rPr>
        <w:t>内达到</w:t>
      </w:r>
      <w:r w:rsidRPr="002D6E55">
        <w:rPr>
          <w:rFonts w:ascii="宋体" w:eastAsia="宋体" w:hAnsi="宋体" w:cs="宋体" w:hint="eastAsia"/>
          <w:sz w:val="28"/>
        </w:rPr>
        <w:t>«</w:t>
      </w:r>
      <w:r w:rsidRPr="002D6E55">
        <w:rPr>
          <w:rFonts w:ascii="仿宋" w:eastAsia="仿宋" w:hAnsi="仿宋" w:hint="eastAsia"/>
          <w:sz w:val="28"/>
        </w:rPr>
        <w:t>目标产量</w:t>
      </w:r>
      <w:r w:rsidRPr="002D6E55">
        <w:rPr>
          <w:rFonts w:ascii="宋体" w:eastAsia="宋体" w:hAnsi="宋体" w:cs="宋体" w:hint="eastAsia"/>
          <w:sz w:val="28"/>
        </w:rPr>
        <w:t>»</w:t>
      </w:r>
      <w:r w:rsidRPr="002D6E55">
        <w:rPr>
          <w:rFonts w:ascii="仿宋" w:eastAsia="仿宋" w:hAnsi="仿宋" w:hint="eastAsia"/>
          <w:sz w:val="28"/>
        </w:rPr>
        <w:t>的年产量水平。</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石油焦项目规模： 石油焦项目将建设</w:t>
      </w:r>
      <w:r w:rsidRPr="002D6E55">
        <w:rPr>
          <w:rFonts w:ascii="宋体" w:eastAsia="宋体" w:hAnsi="宋体" w:cs="宋体" w:hint="eastAsia"/>
          <w:sz w:val="28"/>
        </w:rPr>
        <w:t>«</w:t>
      </w:r>
      <w:r w:rsidRPr="002D6E55">
        <w:rPr>
          <w:rFonts w:ascii="仿宋" w:eastAsia="仿宋" w:hAnsi="仿宋" w:hint="eastAsia"/>
          <w:sz w:val="28"/>
        </w:rPr>
        <w:t>规模</w:t>
      </w:r>
      <w:r w:rsidRPr="002D6E55">
        <w:rPr>
          <w:rFonts w:ascii="宋体" w:eastAsia="宋体" w:hAnsi="宋体" w:cs="宋体" w:hint="eastAsia"/>
          <w:sz w:val="28"/>
        </w:rPr>
        <w:t>»</w:t>
      </w:r>
      <w:r w:rsidRPr="002D6E55">
        <w:rPr>
          <w:rFonts w:ascii="仿宋" w:eastAsia="仿宋" w:hAnsi="仿宋" w:hint="eastAsia"/>
          <w:sz w:val="28"/>
        </w:rPr>
        <w:t>，包括生产厂房、办公区域、仓储设施等。这将确保石油焦项目能够满足预期的产能需求，并为未来的扩展提供充足的空间。</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3. 生产线布局</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4. 环保设施</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环保标准： 在建设规模中，我们将投资于符合环保标准的设施，包括废水处理、废气处理等，以确保石油焦项目的环保性。</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清洁能源： 我们将探索清洁能源的应用，如太阳能、风能等，以减少对传统能源的依赖，降低环境影响。</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5. 石油焦项目总投资与用地规模</w:t>
      </w:r>
    </w:p>
    <w:p w:rsidR="002D6E55" w:rsidRPr="002D6E55" w:rsidP="002D6E55">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2D6E55">
        <w:rPr>
          <w:rFonts w:ascii="仿宋" w:eastAsia="仿宋" w:hAnsi="仿宋" w:hint="eastAsia"/>
          <w:sz w:val="28"/>
        </w:rPr>
        <w:t>该石油焦项目总征地面积为XXXX平方米（约合XX亩），其中：</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净用地面积XXXX平方米（红线范围折合约XX亩）。石油焦项目规划的总建筑面积为XXXX平方米，包括规划建设主体工程XXXX平方米，计容建筑面积XXXX平方米。预计建筑工程投资XX万元。</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6. 设备购置计划</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石油焦项目计划购置设备共计XX台（套），设备购置费XX万元。这些设备将在石油焦项目运营中发挥关键作用，提高生产效率和产品质量。</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7. 总投资与预计年收入</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石油焦项目计划总投资XX万元，其中包括用地费、建筑工程投资和设备购置费等多个方面的支出。预计年实现营业收入XX万元，这将为石油焦项目未来的发展提供可观的经济回报。</w:t>
      </w:r>
    </w:p>
    <w:p w:rsidR="002D6E55" w:rsidP="002D6E55">
      <w:pPr>
        <w:ind w:firstLine="560" w:firstLineChars="200"/>
        <w:rPr>
          <w:rFonts w:ascii="仿宋" w:eastAsia="仿宋" w:hAnsi="仿宋" w:hint="eastAsia"/>
          <w:sz w:val="28"/>
        </w:rPr>
      </w:pPr>
      <w:r w:rsidRPr="002D6E55">
        <w:rPr>
          <w:rFonts w:ascii="仿宋" w:eastAsia="仿宋" w:hAnsi="仿宋" w:hint="eastAsia"/>
          <w:sz w:val="28"/>
        </w:rPr>
        <w:t>通过合理的建设规模和投资计划，我们有信心在未来取得可观的业务成果，同时为当地经济发展和就业创造积极影响。</w:t>
      </w:r>
    </w:p>
    <w:p w:rsidR="002D6E55" w:rsidP="002D6E55">
      <w:pPr>
        <w:pStyle w:val="Heading1"/>
        <w:rPr>
          <w:rFonts w:hint="eastAsia"/>
        </w:rPr>
      </w:pPr>
      <w:bookmarkStart w:id="5" w:name="_Toc152761467"/>
      <w:r w:rsidRPr="002D6E55">
        <w:rPr>
          <w:rFonts w:hint="eastAsia"/>
        </w:rPr>
        <w:t>二、石油焦项目选址说明</w:t>
      </w:r>
      <w:bookmarkEnd w:id="5"/>
    </w:p>
    <w:p w:rsidR="002D6E55" w:rsidP="002D6E55">
      <w:pPr>
        <w:pStyle w:val="Heading2"/>
        <w:rPr>
          <w:rFonts w:hint="eastAsia"/>
        </w:rPr>
      </w:pPr>
      <w:bookmarkStart w:id="6" w:name="_Toc152761468"/>
      <w:r w:rsidRPr="002D6E55">
        <w:rPr>
          <w:rFonts w:hint="eastAsia"/>
        </w:rPr>
        <w:t>(</w:t>
      </w:r>
      <w:r w:rsidRPr="002D6E55">
        <w:rPr>
          <w:rFonts w:hint="eastAsia"/>
        </w:rPr>
        <w:t>一</w:t>
      </w:r>
      <w:r w:rsidRPr="002D6E55">
        <w:rPr>
          <w:rFonts w:hint="eastAsia"/>
        </w:rPr>
        <w:t>)</w:t>
      </w:r>
      <w:r w:rsidRPr="002D6E55">
        <w:rPr>
          <w:rFonts w:hint="eastAsia"/>
        </w:rPr>
        <w:t>、石油焦项目选址原则</w:t>
      </w:r>
      <w:bookmarkEnd w:id="6"/>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1. 城乡建设总体规划一致性</w:t>
      </w:r>
    </w:p>
    <w:p w:rsidR="002D6E55" w:rsidRPr="002D6E55" w:rsidP="002D6E55">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2D6E55">
        <w:rPr>
          <w:rFonts w:ascii="仿宋" w:eastAsia="仿宋" w:hAnsi="仿宋" w:hint="eastAsia"/>
          <w:sz w:val="28"/>
        </w:rPr>
        <w:t>石油焦项目选址必须与城乡建设总体规划保持一致，确保石油焦项目的发展与当地城市规划和政府规划相契合。通过与规划一致，石油焦项目有望更好地融入城市发展大局，为城市功能提升和社会经济发展作出积极贡献。</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2. 交通便捷性</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优越的交通条件是石油焦项目成功的关键因素之一。选址地应该具备便捷的陆路交通，以确保原材料和产品的高效运输，同时也为员工提供方便的通勤途径。这有助于提高整体生产效率并降低物流成本。</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3. 施工条件优越性</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考虑到石油焦项目建设阶段，选址地的施工条件至关重要。平整的场地、容易获取的建筑材料以及适宜的施工场址都将直接影响到石油焦项目建设的顺利进行。这有助于提高工程效率，缩短工程周期。</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4. 环境保护与可持续性</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石油焦项目选址应与当地大气污染防治、水资源利用以及自然生态环境保护政策相一致。我们将致力于在石油焦项目建设和运营过程中最大限度地减少对环境的影响，确保石油焦项目的可持续发展，并履行环境保护的社会责任。</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5. 用地控制指标的综合考虑</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在选址过程中，我们将综合考虑用地控制指标，确保用地规划和利用符合法规和规范。通过科学规划用地结构，我们将有效平衡石油焦项目的需求与用地法规的要求，避免可能出现的法律和环境纠纷。</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6. 社会反馈的综合考虑</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为了保持与社区和公众的良好关系，我们将积极倾听周边居民和社会的反馈意见。通过与社区建立开放和透明的沟通渠道，我们期望在石油焦项目的实施过程中获得更多的理解和支持。</w:t>
      </w:r>
    </w:p>
    <w:p w:rsidR="002D6E55" w:rsidP="002D6E55">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2D6E55">
        <w:rPr>
          <w:rFonts w:ascii="仿宋" w:eastAsia="仿宋" w:hAnsi="仿宋" w:hint="eastAsia"/>
          <w:sz w:val="28"/>
        </w:rPr>
        <w:t>通过充分考虑这些原则，我们将制定一个全面而负责任的选址计</w:t>
      </w:r>
    </w:p>
    <w:p w:rsidR="002D6E55" w:rsidP="002D6E55">
      <w:pPr>
        <w:ind w:firstLine="560" w:firstLineChars="200"/>
        <w:rPr>
          <w:rFonts w:ascii="仿宋" w:eastAsia="仿宋" w:hAnsi="仿宋" w:hint="eastAsia"/>
          <w:sz w:val="28"/>
        </w:rPr>
      </w:pPr>
      <w:r w:rsidRPr="002D6E55">
        <w:rPr>
          <w:rFonts w:ascii="仿宋" w:eastAsia="仿宋" w:hAnsi="仿宋" w:hint="eastAsia"/>
          <w:sz w:val="28"/>
        </w:rPr>
        <w:t>划，确保石油焦项目的长期成功和对社会的积极贡献。</w:t>
      </w:r>
    </w:p>
    <w:p w:rsidR="002D6E55" w:rsidP="002D6E55">
      <w:pPr>
        <w:pStyle w:val="Heading2"/>
      </w:pPr>
      <w:bookmarkStart w:id="7" w:name="_Toc152761469"/>
      <w:r w:rsidRPr="002D6E55">
        <w:t>(</w:t>
      </w:r>
      <w:r w:rsidRPr="002D6E55">
        <w:t>二</w:t>
      </w:r>
      <w:r w:rsidRPr="002D6E55">
        <w:t>)</w:t>
      </w:r>
      <w:r w:rsidRPr="002D6E55">
        <w:t>、石油焦项目选址</w:t>
      </w:r>
      <w:bookmarkEnd w:id="7"/>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在选择石油焦项目的地理位置时，我们特意选定了位于XXX经济技术开发区的理想位置。选址的一些关键因素和考虑：</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1. 区位优势</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XXX经济技术开发区地处地理位置优越的区域，具有便捷的交通网络和丰富的资源。其靠近主要交通干道，有利于原材料的运输和成品的分销，为石油焦项目的顺利推进提供了有力支持。</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2. 政策支持</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该开发区享有政府给予的一系列扶持政策，这包括税收优惠、用地优惠等方面的支持。这将显著减轻石油焦项目的财务压力，提高了投资回报率。</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3. 产业集聚效应</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XXX经济技术开发区已经形成了相关产业的集聚效应。周边企业众多，形成了完善的产业链，为石油焦项目提供了丰富的合作机会，有利于资源共享和技术交流。</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 xml:space="preserve"> 4. 生态环境</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该区域环境优美，生态绿化良好。在追求经济效益的同时，我们也高度重视生态环境的保护。选址处有利于建设绿色、环保型的石油焦项目，与当地的生态环境相协调。</w:t>
      </w:r>
    </w:p>
    <w:p w:rsidR="002D6E55" w:rsidRPr="002D6E55" w:rsidP="002D6E55">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2D6E55">
        <w:rPr>
          <w:rFonts w:ascii="仿宋" w:eastAsia="仿宋" w:hAnsi="仿宋" w:hint="eastAsia"/>
          <w:sz w:val="28"/>
        </w:rPr>
        <w:t xml:space="preserve"> 5. 未来发展潜力</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XXX经济技术开发区被视为未来经济发展的重要增长点。石油焦项目选址于此，将与该地区未来的发展同频共振，为石油焦项目在长远的未来奠定坚实基础。</w:t>
      </w:r>
    </w:p>
    <w:p w:rsidR="002D6E55" w:rsidP="002D6E55">
      <w:pPr>
        <w:ind w:firstLine="560" w:firstLineChars="200"/>
        <w:rPr>
          <w:rFonts w:ascii="仿宋" w:eastAsia="仿宋" w:hAnsi="仿宋" w:hint="eastAsia"/>
          <w:sz w:val="28"/>
        </w:rPr>
      </w:pPr>
      <w:r w:rsidRPr="002D6E55">
        <w:rPr>
          <w:rFonts w:ascii="仿宋" w:eastAsia="仿宋" w:hAnsi="仿宋" w:hint="eastAsia"/>
          <w:sz w:val="28"/>
        </w:rPr>
        <w:t>在这一理想的选址基础上，我们将进一步深化与当地政府和社区的合作，确保石油焦项目的建设与运营与当地发展规划相协调，为石油焦项目的成功提供全方位的支持。</w:t>
      </w:r>
    </w:p>
    <w:p w:rsidR="002D6E55" w:rsidP="002D6E55">
      <w:pPr>
        <w:pStyle w:val="Heading2"/>
      </w:pPr>
      <w:bookmarkStart w:id="8" w:name="_Toc152761470"/>
      <w:r w:rsidRPr="002D6E55">
        <w:t>(</w:t>
      </w:r>
      <w:r w:rsidRPr="002D6E55">
        <w:t>三</w:t>
      </w:r>
      <w:r w:rsidRPr="002D6E55">
        <w:t>)</w:t>
      </w:r>
      <w:r w:rsidRPr="002D6E55">
        <w:t>、建设条件分析</w:t>
      </w:r>
      <w:bookmarkEnd w:id="8"/>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石油焦项目的成功实施不仅依赖于选址的地理位置，同时也与周边的建设条件密切相关。在XXX经济技术开发区的这片有着丰富发展机遇的土地上，我们对于建设条件进行了深入的分析。</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1. 基础设施完备</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该区域基础设施相对完备，包括道路、供水、供电、通讯等方面。这为石油焦项目的建设提供了必要的基础支持，降低了建设和运营阶段的风险。</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2. 用地规划合理</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经过与相关政府部门的沟通，确保石油焦项目选址符合当地的用地规划要求。这有助于石油焦项目在合规范围内进行建设，并最大限度地发挥土地的效益。</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3. 人才储备</w:t>
      </w:r>
    </w:p>
    <w:p w:rsidR="002D6E55" w:rsidRPr="002D6E55" w:rsidP="002D6E55">
      <w:pPr>
        <w:ind w:firstLine="560" w:firstLineChars="200"/>
        <w:rPr>
          <w:rFonts w:ascii="仿宋" w:eastAsia="仿宋" w:hAnsi="仿宋" w:hint="eastAsia"/>
          <w:sz w:val="28"/>
        </w:rPr>
      </w:pPr>
      <w:r w:rsidRPr="002D6E55">
        <w:rPr>
          <w:rFonts w:ascii="仿宋" w:eastAsia="仿宋" w:hAnsi="仿宋" w:hint="eastAsia"/>
          <w:sz w:val="28"/>
        </w:rPr>
        <w:t>该区域拥有丰富的人才资源，包括技术工人、管理人才等。这为石油焦项目的用工提供了充足的保障，也有利于引进高层次、高技能</w:t>
      </w:r>
      <w:r w:rsidRPr="002D6E55">
        <w:rPr>
          <w:rFonts w:ascii="仿宋" w:eastAsia="仿宋" w:hAnsi="仿宋" w:hint="eastAsia"/>
          <w:sz w:val="28"/>
        </w:rPr>
        <w:br/>
      </w:r>
      <w:r w:rsidRPr="002D6E5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https://d.book118.com/856130112100010033</w:t>
        </w:r>
      </w:hyperlink>
    </w:p>
    <w:p w:rsidR="002D6E55" w:rsidRPr="002D6E55" w:rsidP="002D6E55">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E55"/>
    <w:rsid w:val="002D6E55"/>
    <w:rsid w:val="00682A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D6E5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D6E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D6E55"/>
    <w:rPr>
      <w:b/>
      <w:bCs/>
      <w:kern w:val="44"/>
      <w:sz w:val="44"/>
      <w:szCs w:val="44"/>
    </w:rPr>
  </w:style>
  <w:style w:type="character" w:customStyle="1" w:styleId="2Char">
    <w:name w:val="标题 2 Char"/>
    <w:basedOn w:val="DefaultParagraphFont"/>
    <w:link w:val="Heading2"/>
    <w:uiPriority w:val="9"/>
    <w:rsid w:val="002D6E55"/>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2D6E55"/>
  </w:style>
  <w:style w:type="paragraph" w:styleId="TOC2">
    <w:name w:val="toc 2"/>
    <w:basedOn w:val="Normal"/>
    <w:next w:val="Normal"/>
    <w:autoRedefine/>
    <w:uiPriority w:val="39"/>
    <w:unhideWhenUsed/>
    <w:rsid w:val="002D6E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6130112100010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4644</Words>
  <Characters>26473</Characters>
  <Application>Microsoft Office Word</Application>
  <DocSecurity>0</DocSecurity>
  <Lines>220</Lines>
  <Paragraphs>62</Paragraphs>
  <ScaleCrop>false</ScaleCrop>
  <Company/>
  <LinksUpToDate>false</LinksUpToDate>
  <CharactersWithSpaces>31055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2023-12-06T05:22:00Z</dcterms:created>
  <dcterms:modified xsi:type="dcterms:W3CDTF">2023-12-06T05:24:00Z</dcterms:modified>
</cp:coreProperties>
</file>