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line="440" w:lineRule="exact"/>
        <w:ind w:right="641"/>
        <w:jc w:val="center"/>
        <w:rPr>
          <w:rFonts w:ascii="黑体" w:eastAsia="黑体" w:hAnsi="黑体" w:cs="黑体" w:hint="eastAsia"/>
          <w:sz w:val="36"/>
          <w:szCs w:val="36"/>
        </w:rPr>
      </w:pPr>
      <w:r>
        <w:rPr>
          <w:rFonts w:ascii="黑体" w:eastAsia="黑体" w:hAnsi="黑体" w:cs="黑体" w:hint="eastAsia"/>
          <w:sz w:val="36"/>
          <w:szCs w:val="36"/>
        </w:rPr>
        <w:t>第</w:t>
      </w:r>
      <w:r>
        <w:rPr>
          <w:rFonts w:ascii="黑体" w:eastAsia="黑体" w:hAnsi="黑体" w:cs="黑体" w:hint="eastAsia"/>
          <w:sz w:val="36"/>
          <w:szCs w:val="36"/>
        </w:rPr>
        <w:t>四</w:t>
      </w:r>
      <w:r>
        <w:rPr>
          <w:rFonts w:ascii="黑体" w:eastAsia="黑体" w:hAnsi="黑体" w:cs="黑体" w:hint="eastAsia"/>
          <w:sz w:val="36"/>
          <w:szCs w:val="36"/>
        </w:rPr>
        <w:t>单元大单元教学设计</w:t>
      </w:r>
    </w:p>
    <w:p>
      <w:pPr>
        <w:spacing w:before="156" w:beforeLines="50" w:after="156" w:afterLines="50" w:line="440" w:lineRule="exact"/>
        <w:ind w:right="641"/>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6"/>
          <w:szCs w:val="36"/>
        </w:rPr>
        <w:t>我与动物交朋友</w:t>
      </w:r>
    </w:p>
    <w:p>
      <w:pPr>
        <w:spacing w:before="156" w:beforeLines="50" w:line="450" w:lineRule="exact"/>
        <w:ind w:firstLine="560" w:firstLineChars="200"/>
        <w:rPr>
          <w:rFonts w:ascii="黑体" w:eastAsia="黑体" w:hAnsi="黑体" w:cs="Times New Roman"/>
          <w:bCs/>
          <w:sz w:val="28"/>
          <w:szCs w:val="28"/>
        </w:rPr>
      </w:pPr>
      <w:r>
        <w:rPr>
          <w:rFonts w:ascii="黑体" w:eastAsia="黑体" w:hAnsi="黑体" w:cs="Times New Roman" w:hint="eastAsia"/>
          <w:bCs/>
          <w:sz w:val="28"/>
          <w:szCs w:val="28"/>
        </w:rPr>
        <w:t>一、学习内容分析</w:t>
      </w:r>
      <w:bookmarkStart w:id="0" w:name="_GoBack"/>
      <w:bookmarkEnd w:id="0"/>
    </w:p>
    <w:p>
      <w:pPr>
        <w:spacing w:line="440" w:lineRule="exact"/>
        <w:ind w:firstLine="560" w:firstLineChars="200"/>
        <w:rPr>
          <w:rFonts w:ascii="楷体_GB2312" w:eastAsia="楷体_GB2312" w:hAnsi="楷体" w:cs="宋体"/>
          <w:sz w:val="28"/>
          <w:szCs w:val="28"/>
        </w:rPr>
      </w:pPr>
      <w:r>
        <w:rPr>
          <w:rFonts w:ascii="楷体_GB2312" w:eastAsia="楷体_GB2312" w:hAnsi="楷体" w:cs="宋体" w:hint="eastAsia"/>
          <w:sz w:val="28"/>
          <w:szCs w:val="28"/>
        </w:rPr>
        <w:t>（一）横向分析</w:t>
      </w:r>
    </w:p>
    <w:p>
      <w:pPr>
        <w:spacing w:line="440" w:lineRule="exact"/>
        <w:ind w:firstLine="480" w:firstLineChars="200"/>
        <w:rPr>
          <w:rFonts w:asciiTheme="minorEastAsia" w:hAnsiTheme="minorEastAsia" w:cs="宋体"/>
          <w:sz w:val="24"/>
          <w:szCs w:val="24"/>
        </w:rPr>
      </w:pPr>
      <w:r>
        <w:rPr>
          <w:rFonts w:asciiTheme="minorEastAsia" w:hAnsiTheme="minorEastAsia" w:cs="宋体" w:hint="eastAsia"/>
          <w:sz w:val="24"/>
          <w:szCs w:val="24"/>
        </w:rPr>
        <w:t>本单元的人文主题是“动物朋友”，围绕这样的主题编排组织单元学习内容，意在让学生通过阅读体会人在与动物的和谐相处中所产生的情感并激发自身观察、了解小动物的热情</w:t>
      </w:r>
      <w:r>
        <w:rPr>
          <w:rFonts w:asciiTheme="majorEastAsia" w:eastAsiaTheme="majorEastAsia" w:hAnsiTheme="majorEastAsia" w:cs="宋体" w:hint="eastAsia"/>
          <w:sz w:val="24"/>
          <w:szCs w:val="24"/>
        </w:rPr>
        <w:t>，从而在生活中去爱护动物，与动物朋友和谐共处。人文主题既</w:t>
      </w:r>
      <w:r>
        <w:rPr>
          <w:rFonts w:asciiTheme="minorEastAsia" w:hAnsiTheme="minorEastAsia" w:cs="宋体" w:hint="eastAsia"/>
          <w:sz w:val="24"/>
          <w:szCs w:val="24"/>
        </w:rPr>
        <w:t>是单元学习要落实的学习和成长目标之一，同时也为习作部分创设了特定的学习情境，因此本单元的阅读和表达训练要素的落实是紧密相关的。</w:t>
      </w:r>
    </w:p>
    <w:p>
      <w:pPr>
        <w:spacing w:line="440" w:lineRule="exact"/>
        <w:ind w:firstLine="480" w:firstLineChars="200"/>
        <w:rPr>
          <w:rFonts w:asciiTheme="minorEastAsia" w:hAnsiTheme="minorEastAsia" w:cs="宋体"/>
          <w:sz w:val="24"/>
          <w:szCs w:val="24"/>
        </w:rPr>
      </w:pPr>
      <w:r>
        <w:rPr>
          <w:rFonts w:asciiTheme="minorEastAsia" w:hAnsiTheme="minorEastAsia" w:cs="宋体" w:hint="eastAsia"/>
          <w:sz w:val="24"/>
          <w:szCs w:val="24"/>
        </w:rPr>
        <w:t>本单元编排了三篇课文，分别是老舍先生的《猫》《母鸡》、丰子恺先生的《白鹅》，此外在阅读链接中还加入了夏丏尊和周而复先生的《猫》和俄国叶·诺索夫的《白鹅》。选编这三篇课文，不仅仅是为了落实有关动物朋友的情感价值观教育，更重要的是为了落实具体的阅读训练要素，即“体会作家是如何表达对动物的感情的”，同时通过对选文描写动物方法的欣赏和学习，应将其转化为自身的表达能力并迁移使用在习作板块“写自己喜欢的动物，试着写出特点”中。</w:t>
      </w:r>
    </w:p>
    <w:p>
      <w:pPr>
        <w:spacing w:line="440" w:lineRule="exact"/>
        <w:ind w:firstLine="480" w:firstLineChars="200"/>
        <w:rPr>
          <w:rFonts w:asciiTheme="minorEastAsia" w:hAnsiTheme="minorEastAsia" w:cs="宋体"/>
          <w:sz w:val="24"/>
          <w:szCs w:val="24"/>
        </w:rPr>
      </w:pPr>
      <w:r>
        <w:rPr>
          <w:rFonts w:asciiTheme="minorEastAsia" w:hAnsiTheme="minorEastAsia" w:cs="宋体" w:hint="eastAsia"/>
          <w:sz w:val="24"/>
          <w:szCs w:val="24"/>
        </w:rPr>
        <w:t>习作“我的动物朋友”和语文园地中的“交流平台”“词句段运用”均紧扣单元主题。</w:t>
      </w:r>
    </w:p>
    <w:p>
      <w:pPr>
        <w:spacing w:line="440" w:lineRule="exact"/>
        <w:ind w:firstLine="560" w:firstLineChars="200"/>
        <w:rPr>
          <w:rFonts w:ascii="楷体_GB2312" w:eastAsia="楷体_GB2312" w:hAnsi="楷体" w:cs="宋体"/>
          <w:sz w:val="28"/>
          <w:szCs w:val="28"/>
        </w:rPr>
      </w:pPr>
      <w:r>
        <w:rPr>
          <w:rFonts w:ascii="楷体_GB2312" w:eastAsia="楷体_GB2312" w:hAnsi="楷体" w:cs="宋体" w:hint="eastAsia"/>
          <w:sz w:val="28"/>
          <w:szCs w:val="28"/>
        </w:rPr>
        <w:t>（二）纵向分析</w:t>
      </w:r>
    </w:p>
    <w:p>
      <w:pPr>
        <w:spacing w:line="440" w:lineRule="exact"/>
        <w:ind w:firstLine="480" w:firstLineChars="200"/>
        <w:rPr>
          <w:rFonts w:asciiTheme="minorEastAsia" w:hAnsiTheme="minorEastAsia" w:cs="宋体"/>
          <w:sz w:val="24"/>
          <w:szCs w:val="24"/>
        </w:rPr>
      </w:pPr>
      <w:r>
        <w:rPr>
          <w:rFonts w:asciiTheme="minorEastAsia" w:hAnsiTheme="minorEastAsia" w:cs="宋体" w:hint="eastAsia"/>
          <w:sz w:val="24"/>
          <w:szCs w:val="24"/>
        </w:rPr>
        <w:t>本单元的阅读训练要素是“体会作家是如何表达对动物的感情的</w:t>
      </w:r>
      <w:bookmarkStart w:id="1" w:name="_Hlk157630570"/>
      <w:r>
        <w:rPr>
          <w:rFonts w:asciiTheme="minorEastAsia" w:hAnsiTheme="minorEastAsia" w:cs="宋体" w:hint="eastAsia"/>
          <w:sz w:val="24"/>
          <w:szCs w:val="24"/>
        </w:rPr>
        <w:t>”，</w:t>
      </w:r>
      <w:bookmarkEnd w:id="1"/>
      <w:r>
        <w:rPr>
          <w:rFonts w:asciiTheme="minorEastAsia" w:hAnsiTheme="minorEastAsia" w:cs="宋体" w:hint="eastAsia"/>
          <w:sz w:val="24"/>
          <w:szCs w:val="24"/>
        </w:rPr>
        <w:t xml:space="preserve">我们通览教材，找到与之相关的单元阅读训练要素，编排序列如下： </w:t>
      </w:r>
    </w:p>
    <w:tbl>
      <w:tblPr>
        <w:tblStyle w:val="TableNormal"/>
        <w:tblW w:w="8238" w:type="dxa"/>
        <w:jc w:val="center"/>
        <w:shd w:val="clear" w:color="auto" w:fill="FFFFFF"/>
        <w:tblCellMar>
          <w:top w:w="0" w:type="dxa"/>
          <w:left w:w="0" w:type="dxa"/>
          <w:bottom w:w="0" w:type="dxa"/>
          <w:right w:w="0" w:type="dxa"/>
        </w:tblCellMar>
      </w:tblPr>
      <w:tblGrid>
        <w:gridCol w:w="983"/>
        <w:gridCol w:w="1399"/>
        <w:gridCol w:w="5856"/>
      </w:tblGrid>
      <w:tr>
        <w:tblPrEx>
          <w:tblW w:w="8238" w:type="dxa"/>
          <w:jc w:val="center"/>
          <w:shd w:val="clear" w:color="auto" w:fill="FFFFFF"/>
          <w:tblCellMar>
            <w:top w:w="0" w:type="dxa"/>
            <w:left w:w="0" w:type="dxa"/>
            <w:bottom w:w="0" w:type="dxa"/>
            <w:right w:w="0" w:type="dxa"/>
          </w:tblCellMar>
        </w:tblPrEx>
        <w:trPr>
          <w:trHeight w:val="90"/>
          <w:jc w:val="center"/>
        </w:trPr>
        <w:tc>
          <w:tcPr>
            <w:tcW w:w="983"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册序</w:t>
            </w:r>
          </w:p>
        </w:tc>
        <w:tc>
          <w:tcPr>
            <w:tcW w:w="1399"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单元</w:t>
            </w:r>
          </w:p>
        </w:tc>
        <w:tc>
          <w:tcPr>
            <w:tcW w:w="5856"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阅读训练要素</w:t>
            </w:r>
          </w:p>
        </w:tc>
      </w:tr>
      <w:tr>
        <w:tblPrEx>
          <w:tblW w:w="8238" w:type="dxa"/>
          <w:jc w:val="center"/>
          <w:shd w:val="clear" w:color="auto" w:fill="FFFFFF"/>
          <w:tblCellMar>
            <w:top w:w="0" w:type="dxa"/>
            <w:left w:w="0" w:type="dxa"/>
            <w:bottom w:w="0" w:type="dxa"/>
            <w:right w:w="0" w:type="dxa"/>
          </w:tblCellMar>
        </w:tblPrEx>
        <w:trPr>
          <w:trHeight w:val="90"/>
          <w:jc w:val="center"/>
        </w:trPr>
        <w:tc>
          <w:tcPr>
            <w:tcW w:w="983"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四下</w:t>
            </w:r>
          </w:p>
        </w:tc>
        <w:tc>
          <w:tcPr>
            <w:tcW w:w="1399"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第一单元</w:t>
            </w:r>
          </w:p>
        </w:tc>
        <w:tc>
          <w:tcPr>
            <w:tcW w:w="5856"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both"/>
              <w:rPr>
                <w:rFonts w:ascii="楷体_GB2312" w:eastAsia="楷体_GB2312" w:hAnsi="楷体" w:cs="楷体_GB2312"/>
                <w:kern w:val="2"/>
              </w:rPr>
            </w:pPr>
            <w:r>
              <w:rPr>
                <w:rFonts w:ascii="楷体_GB2312" w:eastAsia="楷体_GB2312" w:hAnsi="楷体" w:cs="楷体_GB2312" w:hint="eastAsia"/>
                <w:kern w:val="2"/>
              </w:rPr>
              <w:t>抓住关键语句，初步体会课文表达的思想感情</w:t>
            </w:r>
          </w:p>
        </w:tc>
      </w:tr>
      <w:tr>
        <w:tblPrEx>
          <w:tblW w:w="8238" w:type="dxa"/>
          <w:jc w:val="center"/>
          <w:shd w:val="clear" w:color="auto" w:fill="FFFFFF"/>
          <w:tblCellMar>
            <w:top w:w="0" w:type="dxa"/>
            <w:left w:w="0" w:type="dxa"/>
            <w:bottom w:w="0" w:type="dxa"/>
            <w:right w:w="0" w:type="dxa"/>
          </w:tblCellMar>
        </w:tblPrEx>
        <w:trPr>
          <w:trHeight w:val="90"/>
          <w:jc w:val="center"/>
        </w:trPr>
        <w:tc>
          <w:tcPr>
            <w:tcW w:w="983"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五上</w:t>
            </w:r>
          </w:p>
        </w:tc>
        <w:tc>
          <w:tcPr>
            <w:tcW w:w="1399"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第一单元</w:t>
            </w:r>
          </w:p>
        </w:tc>
        <w:tc>
          <w:tcPr>
            <w:tcW w:w="5856"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both"/>
              <w:rPr>
                <w:rFonts w:ascii="楷体_GB2312" w:eastAsia="楷体_GB2312" w:hAnsi="楷体" w:cs="楷体_GB2312"/>
                <w:kern w:val="2"/>
              </w:rPr>
            </w:pPr>
            <w:r>
              <w:rPr>
                <w:rFonts w:ascii="楷体_GB2312" w:eastAsia="楷体_GB2312" w:hAnsi="楷体" w:cs="楷体_GB2312" w:hint="eastAsia"/>
                <w:kern w:val="2"/>
              </w:rPr>
              <w:t>初步了解课文借助具体事物抒发感情的方法</w:t>
            </w:r>
          </w:p>
        </w:tc>
      </w:tr>
      <w:tr>
        <w:tblPrEx>
          <w:tblW w:w="8238" w:type="dxa"/>
          <w:jc w:val="center"/>
          <w:shd w:val="clear" w:color="auto" w:fill="FFFFFF"/>
          <w:tblCellMar>
            <w:top w:w="0" w:type="dxa"/>
            <w:left w:w="0" w:type="dxa"/>
            <w:bottom w:w="0" w:type="dxa"/>
            <w:right w:w="0" w:type="dxa"/>
          </w:tblCellMar>
        </w:tblPrEx>
        <w:trPr>
          <w:trHeight w:val="90"/>
          <w:jc w:val="center"/>
        </w:trPr>
        <w:tc>
          <w:tcPr>
            <w:tcW w:w="983"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五上</w:t>
            </w:r>
          </w:p>
        </w:tc>
        <w:tc>
          <w:tcPr>
            <w:tcW w:w="1399"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第四单元</w:t>
            </w:r>
          </w:p>
        </w:tc>
        <w:tc>
          <w:tcPr>
            <w:tcW w:w="5856"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both"/>
              <w:rPr>
                <w:rFonts w:ascii="楷体_GB2312" w:eastAsia="楷体_GB2312" w:hAnsi="楷体" w:cs="楷体_GB2312"/>
                <w:kern w:val="2"/>
              </w:rPr>
            </w:pPr>
            <w:r>
              <w:rPr>
                <w:rFonts w:ascii="楷体_GB2312" w:eastAsia="楷体_GB2312" w:hAnsi="楷体" w:cs="楷体_GB2312" w:hint="eastAsia"/>
                <w:kern w:val="2"/>
              </w:rPr>
              <w:t>结合资料，体会课文表达的思想感情</w:t>
            </w:r>
          </w:p>
        </w:tc>
      </w:tr>
      <w:tr>
        <w:tblPrEx>
          <w:tblW w:w="8238" w:type="dxa"/>
          <w:jc w:val="center"/>
          <w:shd w:val="clear" w:color="auto" w:fill="FFFFFF"/>
          <w:tblCellMar>
            <w:top w:w="0" w:type="dxa"/>
            <w:left w:w="0" w:type="dxa"/>
            <w:bottom w:w="0" w:type="dxa"/>
            <w:right w:w="0" w:type="dxa"/>
          </w:tblCellMar>
        </w:tblPrEx>
        <w:trPr>
          <w:trHeight w:val="90"/>
          <w:jc w:val="center"/>
        </w:trPr>
        <w:tc>
          <w:tcPr>
            <w:tcW w:w="983"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五上</w:t>
            </w:r>
          </w:p>
        </w:tc>
        <w:tc>
          <w:tcPr>
            <w:tcW w:w="1399"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第六单元</w:t>
            </w:r>
          </w:p>
        </w:tc>
        <w:tc>
          <w:tcPr>
            <w:tcW w:w="5856"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both"/>
              <w:rPr>
                <w:rFonts w:ascii="楷体_GB2312" w:eastAsia="楷体_GB2312" w:hAnsi="楷体" w:cs="楷体_GB2312"/>
                <w:kern w:val="2"/>
              </w:rPr>
            </w:pPr>
            <w:r>
              <w:rPr>
                <w:rFonts w:ascii="楷体_GB2312" w:eastAsia="楷体_GB2312" w:hAnsi="楷体" w:cs="楷体_GB2312" w:hint="eastAsia"/>
                <w:kern w:val="2"/>
              </w:rPr>
              <w:t>体会作者描写的场景、细节中蕴含的感情</w:t>
            </w:r>
          </w:p>
        </w:tc>
      </w:tr>
      <w:tr>
        <w:tblPrEx>
          <w:tblW w:w="8238" w:type="dxa"/>
          <w:jc w:val="center"/>
          <w:shd w:val="clear" w:color="auto" w:fill="FFFFFF"/>
          <w:tblCellMar>
            <w:top w:w="0" w:type="dxa"/>
            <w:left w:w="0" w:type="dxa"/>
            <w:bottom w:w="0" w:type="dxa"/>
            <w:right w:w="0" w:type="dxa"/>
          </w:tblCellMar>
        </w:tblPrEx>
        <w:trPr>
          <w:trHeight w:val="90"/>
          <w:jc w:val="center"/>
        </w:trPr>
        <w:tc>
          <w:tcPr>
            <w:tcW w:w="983"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五下</w:t>
            </w:r>
          </w:p>
        </w:tc>
        <w:tc>
          <w:tcPr>
            <w:tcW w:w="1399"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kern w:val="2"/>
              </w:rPr>
            </w:pPr>
            <w:r>
              <w:rPr>
                <w:rFonts w:ascii="楷体_GB2312" w:eastAsia="楷体_GB2312" w:hAnsi="楷体" w:cs="楷体_GB2312" w:hint="eastAsia"/>
                <w:kern w:val="2"/>
              </w:rPr>
              <w:t>第一单元</w:t>
            </w:r>
          </w:p>
        </w:tc>
        <w:tc>
          <w:tcPr>
            <w:tcW w:w="5856"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both"/>
              <w:rPr>
                <w:rFonts w:ascii="楷体_GB2312" w:eastAsia="楷体_GB2312" w:hAnsi="楷体" w:cs="楷体_GB2312"/>
                <w:kern w:val="2"/>
              </w:rPr>
            </w:pPr>
            <w:r>
              <w:rPr>
                <w:rFonts w:ascii="楷体_GB2312" w:eastAsia="楷体_GB2312" w:hAnsi="楷体" w:cs="楷体_GB2312" w:hint="eastAsia"/>
                <w:kern w:val="2"/>
              </w:rPr>
              <w:t>体会课文表达的思想感情</w:t>
            </w:r>
          </w:p>
        </w:tc>
      </w:tr>
    </w:tbl>
    <w:p>
      <w:pPr>
        <w:spacing w:line="440" w:lineRule="exact"/>
        <w:rPr>
          <w:rFonts w:asciiTheme="minorEastAsia" w:hAnsiTheme="minorEastAsia" w:cs="宋体"/>
          <w:sz w:val="24"/>
          <w:szCs w:val="24"/>
        </w:rPr>
        <w:sectPr>
          <w:footerReference w:type="default" r:id="rId6"/>
          <w:pgSz w:w="10433" w:h="14742"/>
          <w:pgMar w:top="1020" w:right="1021" w:bottom="680" w:left="1021" w:header="851" w:footer="567" w:gutter="0"/>
          <w:pgNumType w:start="81"/>
          <w:cols w:num="1" w:space="0"/>
          <w:docGrid w:type="lines" w:linePitch="312" w:charSpace="0"/>
        </w:sectPr>
      </w:pPr>
      <w:r>
        <w:rPr>
          <w:rFonts w:ascii="宋体" w:eastAsia="宋体" w:hAnsi="宋体" w:cs="宋体"/>
          <w:sz w:val="24"/>
        </w:rPr>
        <w:t xml:space="preserve">  </w:t>
      </w:r>
      <w:r>
        <w:rPr>
          <w:rFonts w:asciiTheme="minorEastAsia" w:hAnsiTheme="minorEastAsia" w:cs="宋体"/>
          <w:sz w:val="24"/>
          <w:szCs w:val="24"/>
        </w:rPr>
        <w:t xml:space="preserve"> </w:t>
      </w:r>
      <w:r>
        <w:rPr>
          <w:rFonts w:ascii="宋体" w:eastAsia="宋体" w:hAnsi="宋体"/>
          <w:sz w:val="24"/>
          <w:szCs w:val="24"/>
        </w:rPr>
        <w:t xml:space="preserve"> </w:t>
      </w:r>
    </w:p>
    <w:p>
      <w:pPr>
        <w:spacing w:line="440" w:lineRule="exact"/>
        <w:rPr>
          <w:rFonts w:asciiTheme="minorEastAsia" w:hAnsiTheme="minorEastAsia" w:cs="宋体"/>
          <w:sz w:val="24"/>
          <w:szCs w:val="24"/>
        </w:rPr>
      </w:pPr>
      <w:r>
        <w:rPr>
          <w:rFonts w:asciiTheme="minorEastAsia" w:hAnsiTheme="minorEastAsia" w:cs="宋体" w:hint="eastAsia"/>
          <w:sz w:val="24"/>
          <w:szCs w:val="24"/>
        </w:rPr>
        <w:t>通过梳理，不难发现“体会文章表达的情感”和“体会文章是怎样表达情感的”是两个不同的认知目标，是有认识水平和难度上的层次不同。“体会文章表达的情感”关注的是“是什么”，是思想内容理解层面的，而“体会文章是怎样表达情感的”关注的是“怎么做”，是实践技能习得层面的。一个侧重于阅读理解，一个侧重于学习表达。本单元在“体会文章表达的感情”上不是新知，是对前面学习的巩固和提升，而“体会文章是怎样表达情感的”是第一次接触，是新知，而且属于程序性新知，为后续的学习做铺垫和打基础。</w:t>
      </w:r>
    </w:p>
    <w:p>
      <w:pPr>
        <w:spacing w:line="440" w:lineRule="exact"/>
        <w:ind w:firstLine="480" w:firstLineChars="200"/>
        <w:rPr>
          <w:rFonts w:asciiTheme="minorEastAsia" w:hAnsiTheme="minorEastAsia" w:cs="宋体"/>
          <w:sz w:val="24"/>
          <w:szCs w:val="24"/>
        </w:rPr>
      </w:pPr>
      <w:r>
        <w:rPr>
          <w:rFonts w:asciiTheme="minorEastAsia" w:hAnsiTheme="minorEastAsia" w:cs="宋体" w:hint="eastAsia"/>
          <w:sz w:val="24"/>
          <w:szCs w:val="24"/>
        </w:rPr>
        <w:t>本单元的表达训练要素是</w:t>
      </w:r>
      <w:bookmarkStart w:id="2" w:name="_Hlk157665563"/>
      <w:r>
        <w:rPr>
          <w:rFonts w:asciiTheme="minorEastAsia" w:hAnsiTheme="minorEastAsia" w:cs="宋体" w:hint="eastAsia"/>
          <w:sz w:val="24"/>
          <w:szCs w:val="24"/>
        </w:rPr>
        <w:t>“写自己喜欢的动物，试着写出特点”</w:t>
      </w:r>
      <w:bookmarkEnd w:id="2"/>
      <w:r>
        <w:rPr>
          <w:rFonts w:asciiTheme="minorEastAsia" w:hAnsiTheme="minorEastAsia" w:cs="宋体" w:hint="eastAsia"/>
          <w:sz w:val="24"/>
          <w:szCs w:val="24"/>
        </w:rPr>
        <w:t>。与之相互呼应的内容整理为如下表格:</w:t>
      </w:r>
    </w:p>
    <w:tbl>
      <w:tblPr>
        <w:tblStyle w:val="TableNormal"/>
        <w:tblW w:w="8307" w:type="dxa"/>
        <w:jc w:val="center"/>
        <w:shd w:val="clear" w:color="auto" w:fill="FFFFFF"/>
        <w:tblCellMar>
          <w:top w:w="0" w:type="dxa"/>
          <w:left w:w="0" w:type="dxa"/>
          <w:bottom w:w="0" w:type="dxa"/>
          <w:right w:w="0" w:type="dxa"/>
        </w:tblCellMar>
      </w:tblPr>
      <w:tblGrid>
        <w:gridCol w:w="990"/>
        <w:gridCol w:w="1411"/>
        <w:gridCol w:w="5906"/>
      </w:tblGrid>
      <w:tr>
        <w:tblPrEx>
          <w:tblW w:w="8307" w:type="dxa"/>
          <w:jc w:val="center"/>
          <w:shd w:val="clear" w:color="auto" w:fill="FFFFFF"/>
          <w:tblCellMar>
            <w:top w:w="0" w:type="dxa"/>
            <w:left w:w="0" w:type="dxa"/>
            <w:bottom w:w="0" w:type="dxa"/>
            <w:right w:w="0" w:type="dxa"/>
          </w:tblCellMar>
        </w:tblPrEx>
        <w:trPr>
          <w:trHeight w:val="512"/>
          <w:jc w:val="center"/>
        </w:trPr>
        <w:tc>
          <w:tcPr>
            <w:tcW w:w="990"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rPr>
              <w:t>册序</w:t>
            </w:r>
          </w:p>
        </w:tc>
        <w:tc>
          <w:tcPr>
            <w:tcW w:w="1411"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rPr>
              <w:t>单元</w:t>
            </w:r>
          </w:p>
        </w:tc>
        <w:tc>
          <w:tcPr>
            <w:tcW w:w="5906" w:type="dxa"/>
            <w:tcBorders>
              <w:top w:val="single" w:sz="6" w:space="0" w:color="auto"/>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kern w:val="2"/>
                <w:shd w:val="clear" w:color="auto" w:fill="FFFFFF"/>
                <w:lang w:val="zh-TW"/>
              </w:rPr>
              <w:t>表达训练要素</w:t>
            </w:r>
          </w:p>
        </w:tc>
      </w:tr>
      <w:tr>
        <w:tblPrEx>
          <w:tblW w:w="8307" w:type="dxa"/>
          <w:jc w:val="center"/>
          <w:shd w:val="clear" w:color="auto" w:fill="FFFFFF"/>
          <w:tblCellMar>
            <w:top w:w="0" w:type="dxa"/>
            <w:left w:w="0" w:type="dxa"/>
            <w:bottom w:w="0" w:type="dxa"/>
            <w:right w:w="0" w:type="dxa"/>
          </w:tblCellMar>
        </w:tblPrEx>
        <w:trPr>
          <w:trHeight w:val="512"/>
          <w:jc w:val="center"/>
        </w:trPr>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rPr>
              <w:t>三上</w:t>
            </w:r>
          </w:p>
        </w:tc>
        <w:tc>
          <w:tcPr>
            <w:tcW w:w="1411"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rPr>
              <w:t>第五单元</w:t>
            </w:r>
          </w:p>
        </w:tc>
        <w:tc>
          <w:tcPr>
            <w:tcW w:w="5906"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both"/>
              <w:rPr>
                <w:rFonts w:ascii="楷体_GB2312" w:eastAsia="楷体_GB2312" w:hAnsi="楷体" w:cs="楷体_GB2312"/>
              </w:rPr>
            </w:pPr>
            <w:r>
              <w:rPr>
                <w:rFonts w:ascii="楷体_GB2312" w:eastAsia="楷体_GB2312" w:hAnsi="楷体" w:cs="楷体_GB2312" w:hint="eastAsia"/>
                <w:spacing w:val="8"/>
              </w:rPr>
              <w:t>仔细观察，把观察所得写下来</w:t>
            </w:r>
          </w:p>
        </w:tc>
      </w:tr>
      <w:tr>
        <w:tblPrEx>
          <w:tblW w:w="8307" w:type="dxa"/>
          <w:jc w:val="center"/>
          <w:shd w:val="clear" w:color="auto" w:fill="FFFFFF"/>
          <w:tblCellMar>
            <w:top w:w="0" w:type="dxa"/>
            <w:left w:w="0" w:type="dxa"/>
            <w:bottom w:w="0" w:type="dxa"/>
            <w:right w:w="0" w:type="dxa"/>
          </w:tblCellMar>
        </w:tblPrEx>
        <w:trPr>
          <w:trHeight w:val="512"/>
          <w:jc w:val="center"/>
        </w:trPr>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hint="eastAsia"/>
              </w:rPr>
              <w:t>三下</w:t>
            </w:r>
          </w:p>
        </w:tc>
        <w:tc>
          <w:tcPr>
            <w:tcW w:w="1411"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hint="eastAsia"/>
              </w:rPr>
              <w:t>第一单元</w:t>
            </w:r>
          </w:p>
        </w:tc>
        <w:tc>
          <w:tcPr>
            <w:tcW w:w="5906"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both"/>
              <w:rPr>
                <w:rFonts w:ascii="楷体_GB2312" w:eastAsia="楷体_GB2312" w:hAnsi="楷体" w:cs="楷体_GB2312"/>
              </w:rPr>
            </w:pPr>
            <w:r>
              <w:rPr>
                <w:rFonts w:ascii="楷体_GB2312" w:eastAsia="楷体_GB2312" w:hAnsi="楷体" w:hint="eastAsia"/>
              </w:rPr>
              <w:t>试着把观察到的事物写清楚</w:t>
            </w:r>
          </w:p>
        </w:tc>
      </w:tr>
      <w:tr>
        <w:tblPrEx>
          <w:tblW w:w="8307" w:type="dxa"/>
          <w:jc w:val="center"/>
          <w:shd w:val="clear" w:color="auto" w:fill="FFFFFF"/>
          <w:tblCellMar>
            <w:top w:w="0" w:type="dxa"/>
            <w:left w:w="0" w:type="dxa"/>
            <w:bottom w:w="0" w:type="dxa"/>
            <w:right w:w="0" w:type="dxa"/>
          </w:tblCellMar>
        </w:tblPrEx>
        <w:trPr>
          <w:trHeight w:val="512"/>
          <w:jc w:val="center"/>
        </w:trPr>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rPr>
              <w:t>三下</w:t>
            </w:r>
          </w:p>
        </w:tc>
        <w:tc>
          <w:tcPr>
            <w:tcW w:w="1411"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rPr>
              <w:t>第七单元</w:t>
            </w:r>
          </w:p>
        </w:tc>
        <w:tc>
          <w:tcPr>
            <w:tcW w:w="5906"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both"/>
              <w:rPr>
                <w:rFonts w:ascii="楷体_GB2312" w:eastAsia="楷体_GB2312" w:hAnsi="楷体" w:cs="楷体_GB2312"/>
              </w:rPr>
            </w:pPr>
            <w:r>
              <w:rPr>
                <w:rFonts w:ascii="楷体_GB2312" w:eastAsia="楷体_GB2312" w:hAnsi="楷体" w:cs="楷体_GB2312" w:hint="eastAsia"/>
              </w:rPr>
              <w:t>初步学习整合信息，介绍一种事物</w:t>
            </w:r>
          </w:p>
        </w:tc>
      </w:tr>
      <w:tr>
        <w:tblPrEx>
          <w:tblW w:w="8307" w:type="dxa"/>
          <w:jc w:val="center"/>
          <w:shd w:val="clear" w:color="auto" w:fill="FFFFFF"/>
          <w:tblCellMar>
            <w:top w:w="0" w:type="dxa"/>
            <w:left w:w="0" w:type="dxa"/>
            <w:bottom w:w="0" w:type="dxa"/>
            <w:right w:w="0" w:type="dxa"/>
          </w:tblCellMar>
        </w:tblPrEx>
        <w:trPr>
          <w:trHeight w:val="512"/>
          <w:jc w:val="center"/>
        </w:trPr>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rPr>
              <w:t>四下</w:t>
            </w:r>
          </w:p>
        </w:tc>
        <w:tc>
          <w:tcPr>
            <w:tcW w:w="1411"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rPr>
              <w:t>第一单元</w:t>
            </w:r>
          </w:p>
        </w:tc>
        <w:tc>
          <w:tcPr>
            <w:tcW w:w="5906"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both"/>
              <w:rPr>
                <w:rFonts w:ascii="楷体_GB2312" w:eastAsia="楷体_GB2312" w:hAnsi="楷体" w:cs="楷体_GB2312"/>
              </w:rPr>
            </w:pPr>
            <w:r>
              <w:rPr>
                <w:rFonts w:ascii="楷体_GB2312" w:eastAsia="楷体_GB2312" w:hAnsi="楷体" w:cs="楷体_GB2312" w:hint="eastAsia"/>
                <w:spacing w:val="8"/>
              </w:rPr>
              <w:t>表达自己的感受</w:t>
            </w:r>
          </w:p>
        </w:tc>
      </w:tr>
      <w:tr>
        <w:tblPrEx>
          <w:tblW w:w="8307" w:type="dxa"/>
          <w:jc w:val="center"/>
          <w:shd w:val="clear" w:color="auto" w:fill="FFFFFF"/>
          <w:tblCellMar>
            <w:top w:w="0" w:type="dxa"/>
            <w:left w:w="0" w:type="dxa"/>
            <w:bottom w:w="0" w:type="dxa"/>
            <w:right w:w="0" w:type="dxa"/>
          </w:tblCellMar>
        </w:tblPrEx>
        <w:trPr>
          <w:trHeight w:val="512"/>
          <w:jc w:val="center"/>
        </w:trPr>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rPr>
              <w:t>四下</w:t>
            </w:r>
          </w:p>
        </w:tc>
        <w:tc>
          <w:tcPr>
            <w:tcW w:w="1411"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center"/>
              <w:rPr>
                <w:rFonts w:ascii="楷体_GB2312" w:eastAsia="楷体_GB2312" w:hAnsi="楷体" w:cs="楷体_GB2312"/>
              </w:rPr>
            </w:pPr>
            <w:r>
              <w:rPr>
                <w:rFonts w:ascii="楷体_GB2312" w:eastAsia="楷体_GB2312" w:hAnsi="楷体" w:cs="楷体_GB2312" w:hint="eastAsia"/>
                <w:spacing w:val="8"/>
              </w:rPr>
              <w:t>第四单元</w:t>
            </w:r>
          </w:p>
        </w:tc>
        <w:tc>
          <w:tcPr>
            <w:tcW w:w="5906" w:type="dxa"/>
            <w:tcBorders>
              <w:top w:val="nil"/>
              <w:left w:val="nil"/>
              <w:bottom w:val="single" w:sz="6" w:space="0" w:color="auto"/>
              <w:right w:val="single" w:sz="6" w:space="0" w:color="auto"/>
            </w:tcBorders>
            <w:shd w:val="clear" w:color="auto" w:fill="FFFFFF"/>
            <w:tcMar>
              <w:left w:w="105" w:type="dxa"/>
              <w:right w:w="105" w:type="dxa"/>
            </w:tcMar>
          </w:tcPr>
          <w:p>
            <w:pPr>
              <w:pStyle w:val="NormalWeb"/>
              <w:widowControl/>
              <w:spacing w:beforeAutospacing="0" w:afterAutospacing="0" w:line="440" w:lineRule="exact"/>
              <w:jc w:val="both"/>
              <w:rPr>
                <w:rFonts w:ascii="楷体_GB2312" w:eastAsia="楷体_GB2312" w:hAnsi="楷体" w:cs="楷体_GB2312"/>
              </w:rPr>
            </w:pPr>
            <w:r>
              <w:rPr>
                <w:rFonts w:ascii="楷体_GB2312" w:eastAsia="楷体_GB2312" w:hAnsi="楷体" w:cs="楷体_GB2312" w:hint="eastAsia"/>
              </w:rPr>
              <w:t>写自己喜欢的动物，试着写出特点</w:t>
            </w:r>
          </w:p>
        </w:tc>
      </w:tr>
    </w:tbl>
    <w:p>
      <w:pPr>
        <w:spacing w:line="440" w:lineRule="exact"/>
        <w:ind w:firstLine="480" w:firstLineChars="200"/>
        <w:rPr>
          <w:rFonts w:asciiTheme="minorEastAsia" w:hAnsiTheme="minorEastAsia" w:cs="宋体"/>
          <w:sz w:val="24"/>
          <w:szCs w:val="24"/>
        </w:rPr>
      </w:pPr>
      <w:r>
        <w:rPr>
          <w:rFonts w:asciiTheme="minorEastAsia" w:hAnsiTheme="minorEastAsia" w:cs="宋体" w:hint="eastAsia"/>
          <w:sz w:val="24"/>
          <w:szCs w:val="24"/>
        </w:rPr>
        <w:t>上面的要素序列，我们发现其实这并不是统编教材中第一次出现对事物观察和描写的要求，从三年级开始，教材对于如何描写事物，在细致观察语言表达和情感表达上都对学生提出了逐步进阶的要求。那么本单元中学生要关注的是作家是如何用生动的语言，丰富的表达方式将感情表达出来的。</w:t>
      </w:r>
    </w:p>
    <w:p>
      <w:pPr>
        <w:spacing w:line="450" w:lineRule="exact"/>
        <w:ind w:firstLine="560" w:firstLineChars="200"/>
        <w:rPr>
          <w:rFonts w:ascii="黑体" w:eastAsia="黑体" w:hAnsi="黑体" w:cs="Times New Roman"/>
          <w:bCs/>
          <w:sz w:val="28"/>
          <w:szCs w:val="28"/>
        </w:rPr>
      </w:pPr>
      <w:r>
        <w:rPr>
          <w:rFonts w:ascii="黑体" w:eastAsia="黑体" w:hAnsi="黑体" w:cs="Times New Roman" w:hint="eastAsia"/>
          <w:bCs/>
          <w:sz w:val="28"/>
          <w:szCs w:val="28"/>
        </w:rPr>
        <w:t>二、学情分析</w:t>
      </w:r>
    </w:p>
    <w:p>
      <w:pPr>
        <w:spacing w:line="440" w:lineRule="exact"/>
        <w:ind w:firstLine="560" w:firstLineChars="200"/>
        <w:rPr>
          <w:rFonts w:ascii="楷体_GB2312" w:eastAsia="楷体_GB2312" w:hAnsi="楷体" w:cs="宋体"/>
          <w:sz w:val="28"/>
          <w:szCs w:val="28"/>
        </w:rPr>
      </w:pPr>
      <w:r>
        <w:rPr>
          <w:rFonts w:ascii="楷体_GB2312" w:eastAsia="楷体_GB2312" w:hAnsi="楷体" w:cs="宋体" w:hint="eastAsia"/>
          <w:sz w:val="28"/>
          <w:szCs w:val="28"/>
        </w:rPr>
        <w:t>（一）阅读训练要素</w:t>
      </w:r>
    </w:p>
    <w:p>
      <w:pPr>
        <w:spacing w:line="440" w:lineRule="exact"/>
        <w:ind w:firstLine="480" w:firstLineChars="200"/>
        <w:rPr>
          <w:rFonts w:asciiTheme="minorEastAsia" w:hAnsiTheme="minorEastAsia" w:cs="宋体"/>
          <w:sz w:val="24"/>
          <w:szCs w:val="24"/>
        </w:rPr>
      </w:pPr>
      <w:r>
        <w:rPr>
          <w:rFonts w:asciiTheme="minorEastAsia" w:hAnsiTheme="minorEastAsia" w:cs="宋体" w:hint="eastAsia"/>
          <w:sz w:val="24"/>
          <w:szCs w:val="24"/>
        </w:rPr>
        <w:t>学生在阅读中能够关注内容和情感，这对于四下的学生来说不难，可知这是学习的起点，然而能够关注语言表达的却比较少，可知这是学生的能力增长点。学生和作者生活的年代和背景都不相同，因而对于课文中一些独特的表达形式不一定了解，对于作家为何选用这一表达形式、为何这样写更不一定能够领略。为了让学关注语言，可以设计一些学习支架，比如填写表格、图表、品读中感悟语言等方式，帮助学生去关注语言，形成语言意识，培养学生既能够读懂情感与内容，还能够领略阅读表达的方法这种高阶的阅读思维，从而建立从读到写的过程。</w:t>
      </w:r>
    </w:p>
    <w:p>
      <w:pPr>
        <w:spacing w:line="440" w:lineRule="exact"/>
        <w:ind w:firstLine="560" w:firstLineChars="200"/>
        <w:rPr>
          <w:rFonts w:ascii="楷体_GB2312" w:eastAsia="楷体_GB2312" w:hAnsi="楷体" w:cs="宋体"/>
          <w:sz w:val="28"/>
          <w:szCs w:val="28"/>
        </w:rPr>
        <w:sectPr>
          <w:footerReference w:type="default" r:id="rId7"/>
          <w:type w:val="nextPage"/>
          <w:pgSz w:w="10433" w:h="14742"/>
          <w:pgMar w:top="1020" w:right="1021" w:bottom="680" w:left="1021" w:header="851" w:footer="567" w:gutter="0"/>
          <w:pgNumType w:start="82"/>
          <w:cols w:num="1" w:space="0"/>
          <w:titlePg w:val="0"/>
          <w:docGrid w:type="lines" w:linePitch="312" w:charSpace="0"/>
        </w:sectPr>
      </w:pPr>
      <w:r>
        <w:rPr>
          <w:rFonts w:ascii="楷体_GB2312" w:eastAsia="楷体_GB2312" w:hAnsi="楷体" w:cs="宋体" w:hint="eastAsia"/>
          <w:sz w:val="28"/>
          <w:szCs w:val="28"/>
        </w:rPr>
        <w:t>（二）表达训练要素</w:t>
      </w:r>
    </w:p>
    <w:p>
      <w:pPr>
        <w:spacing w:line="440" w:lineRule="exact"/>
        <w:ind w:firstLine="480" w:firstLineChars="200"/>
        <w:rPr>
          <w:rFonts w:asciiTheme="minorEastAsia" w:hAnsiTheme="minorEastAsia" w:cs="宋体"/>
          <w:sz w:val="24"/>
          <w:szCs w:val="24"/>
        </w:rPr>
      </w:pPr>
      <w:r>
        <w:rPr>
          <w:rFonts w:asciiTheme="minorEastAsia" w:hAnsiTheme="minorEastAsia" w:cs="宋体" w:hint="eastAsia"/>
          <w:sz w:val="24"/>
          <w:szCs w:val="24"/>
        </w:rPr>
        <w:t>课标对第二学段的习作要求是观察周围世界，能不拘形式地写下自己的见闻、感受和想象，注意把自己觉得新奇有趣或印象最深、最受感动的内容写清楚。结合学生已知来说，四年级学生已在三年级初步形成阅读与习作能力，能够透过语言文字，用自己的话清楚地表达自己的见闻与感受。本次表达训练要素是“写自己喜欢的动物，试着写出特点”，学生虽然有了一定的习作基础，也有写作小动物的经验，但是在一定情境中写出动物的特点还是第一次，所以老师的引导尤为重要。</w:t>
      </w:r>
    </w:p>
    <w:p>
      <w:pPr>
        <w:spacing w:line="450" w:lineRule="exact"/>
        <w:ind w:firstLine="560" w:firstLineChars="200"/>
        <w:rPr>
          <w:rFonts w:ascii="黑体" w:eastAsia="黑体" w:hAnsi="黑体" w:cs="Times New Roman"/>
          <w:bCs/>
          <w:sz w:val="28"/>
          <w:szCs w:val="28"/>
        </w:rPr>
      </w:pPr>
      <w:r>
        <w:rPr>
          <w:rFonts w:ascii="黑体" w:eastAsia="黑体" w:hAnsi="黑体" w:cs="Times New Roman" w:hint="eastAsia"/>
          <w:bCs/>
          <w:sz w:val="28"/>
          <w:szCs w:val="28"/>
        </w:rPr>
        <w:t>三、课标要求</w:t>
      </w:r>
    </w:p>
    <w:p>
      <w:pPr>
        <w:spacing w:line="440" w:lineRule="exact"/>
        <w:ind w:firstLine="480" w:firstLineChars="200"/>
        <w:rPr>
          <w:rFonts w:ascii="宋体" w:eastAsia="宋体" w:hAnsi="宋体" w:cs="宋体"/>
          <w:sz w:val="24"/>
        </w:rPr>
      </w:pPr>
      <w:r>
        <w:rPr>
          <w:rFonts w:ascii="宋体" w:eastAsia="宋体" w:hAnsi="宋体" w:cs="宋体" w:hint="eastAsia"/>
          <w:sz w:val="24"/>
        </w:rPr>
        <w:t>课标中与本单元相关联的核心要求：</w:t>
      </w:r>
    </w:p>
    <w:p>
      <w:pPr>
        <w:spacing w:line="450" w:lineRule="exact"/>
        <w:ind w:firstLine="480" w:firstLineChars="200"/>
        <w:rPr>
          <w:rFonts w:ascii="宋体" w:eastAsia="宋体" w:hAnsi="宋体" w:cs="Times New Roman"/>
          <w:b/>
          <w:bCs/>
          <w:sz w:val="24"/>
        </w:rPr>
      </w:pPr>
      <w:r>
        <w:rPr>
          <w:rFonts w:ascii="宋体" w:eastAsia="宋体" w:hAnsi="宋体" w:cs="Times New Roman" w:hint="eastAsia"/>
          <w:b/>
          <w:bCs/>
          <w:sz w:val="24"/>
        </w:rPr>
        <w:t>【总目标】</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积极观察、感知生活，发展联想和想象，激发创造潜能，丰富语言经验，培养语言直觉，提高语言表现力和创造力，提高形象思维能力。</w:t>
      </w:r>
    </w:p>
    <w:p>
      <w:pPr>
        <w:spacing w:line="450" w:lineRule="exact"/>
        <w:ind w:firstLine="480" w:firstLineChars="200"/>
        <w:rPr>
          <w:rFonts w:ascii="宋体" w:eastAsia="宋体" w:hAnsi="宋体" w:cs="Times New Roman"/>
          <w:b/>
          <w:bCs/>
          <w:sz w:val="24"/>
        </w:rPr>
      </w:pPr>
      <w:r>
        <w:rPr>
          <w:rFonts w:ascii="宋体" w:eastAsia="宋体" w:hAnsi="宋体" w:cs="Times New Roman" w:hint="eastAsia"/>
          <w:b/>
          <w:bCs/>
          <w:sz w:val="24"/>
        </w:rPr>
        <w:t>【阅读与鉴赏】</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w:t>
      </w:r>
      <w:r>
        <w:rPr>
          <w:rFonts w:ascii="宋体" w:eastAsia="宋体" w:hAnsi="宋体" w:hint="eastAsia"/>
          <w:sz w:val="24"/>
          <w:szCs w:val="24"/>
        </w:rPr>
        <w:t>能联系上下文，理解词句的意思，体会课文中关键词句表情达意的作用。</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能初步把握文章的主要内容，体会文章表达的思想感情。</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w:t>
      </w:r>
      <w:r>
        <w:rPr>
          <w:rFonts w:ascii="宋体" w:eastAsia="宋体" w:hAnsi="宋体" w:hint="eastAsia"/>
          <w:sz w:val="24"/>
          <w:szCs w:val="24"/>
        </w:rPr>
        <w:t>初步感受作品中生动的形象和优美的语言，与他人交流自己的阅读感受。</w:t>
      </w:r>
    </w:p>
    <w:p>
      <w:pPr>
        <w:spacing w:line="450" w:lineRule="exact"/>
        <w:ind w:firstLine="480" w:firstLineChars="200"/>
        <w:rPr>
          <w:rFonts w:ascii="宋体" w:eastAsia="宋体" w:hAnsi="宋体" w:cs="Times New Roman"/>
          <w:b/>
          <w:bCs/>
          <w:sz w:val="24"/>
        </w:rPr>
      </w:pPr>
      <w:r>
        <w:rPr>
          <w:rFonts w:ascii="宋体" w:eastAsia="宋体" w:hAnsi="宋体" w:cs="Times New Roman" w:hint="eastAsia"/>
          <w:b/>
          <w:bCs/>
          <w:sz w:val="24"/>
        </w:rPr>
        <w:t>【表达与交流】</w:t>
      </w:r>
    </w:p>
    <w:p>
      <w:pPr>
        <w:spacing w:line="450" w:lineRule="exact"/>
        <w:ind w:firstLine="480" w:firstLineChars="200"/>
        <w:rPr>
          <w:rFonts w:ascii="宋体" w:eastAsia="宋体" w:hAnsi="宋体"/>
          <w:sz w:val="24"/>
          <w:szCs w:val="24"/>
        </w:rPr>
      </w:pPr>
      <w:r>
        <w:rPr>
          <w:rFonts w:ascii="宋体" w:eastAsia="宋体" w:hAnsi="宋体" w:hint="eastAsia"/>
          <w:sz w:val="24"/>
          <w:szCs w:val="24"/>
        </w:rPr>
        <w:t>观察周围世界，能不拘形式地写下自己的见闻、感受和想象，注意把自己觉得新奇有趣或印象最深、最受感动的内容写清楚。尝试在习作中运用自己平时积累的语言材料，特别是有新鲜感的句子。</w:t>
      </w:r>
    </w:p>
    <w:p>
      <w:pPr>
        <w:spacing w:line="450" w:lineRule="exact"/>
        <w:ind w:firstLine="480" w:firstLineChars="200"/>
        <w:rPr>
          <w:rFonts w:ascii="宋体" w:eastAsia="宋体" w:hAnsi="宋体" w:cs="Times New Roman"/>
          <w:b/>
          <w:bCs/>
          <w:sz w:val="24"/>
        </w:rPr>
      </w:pPr>
      <w:r>
        <w:rPr>
          <w:rFonts w:ascii="宋体" w:eastAsia="宋体" w:hAnsi="宋体" w:cs="Times New Roman" w:hint="eastAsia"/>
          <w:b/>
          <w:bCs/>
          <w:sz w:val="24"/>
        </w:rPr>
        <w:t>【梳理与探究】</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结合语文学习，观察大自然，观察社会，积极思考，运用书面或口头方式，并可尝试用表格、图像、音频等多种媒介，呈现自己的观察与探究所得。</w:t>
      </w:r>
    </w:p>
    <w:p>
      <w:pPr>
        <w:spacing w:line="450" w:lineRule="exact"/>
        <w:ind w:firstLine="560" w:firstLineChars="200"/>
        <w:rPr>
          <w:rFonts w:ascii="黑体" w:eastAsia="黑体" w:hAnsi="黑体" w:cs="Times New Roman"/>
          <w:bCs/>
          <w:sz w:val="28"/>
          <w:szCs w:val="28"/>
        </w:rPr>
      </w:pPr>
      <w:r>
        <w:rPr>
          <w:rFonts w:ascii="黑体" w:eastAsia="黑体" w:hAnsi="黑体" w:cs="Times New Roman" w:hint="eastAsia"/>
          <w:bCs/>
          <w:sz w:val="28"/>
          <w:szCs w:val="28"/>
        </w:rPr>
        <w:t>四、学习目标</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结合课程标准中有关第二学段的目标要求，为了落实本单元的语文要素，本单元的目标可大致表述如下。</w:t>
      </w:r>
    </w:p>
    <w:p>
      <w:pPr>
        <w:spacing w:line="450" w:lineRule="exact"/>
        <w:ind w:firstLine="480" w:firstLineChars="200"/>
        <w:rPr>
          <w:rFonts w:ascii="宋体" w:eastAsia="宋体" w:hAnsi="宋体" w:cs="Times New Roman"/>
          <w:b/>
          <w:bCs/>
          <w:sz w:val="24"/>
        </w:rPr>
      </w:pPr>
      <w:r>
        <w:rPr>
          <w:rFonts w:ascii="宋体" w:eastAsia="宋体" w:hAnsi="宋体" w:cs="Times New Roman" w:hint="eastAsia"/>
          <w:b/>
          <w:bCs/>
          <w:sz w:val="24"/>
        </w:rPr>
        <w:t>【基础性目标】</w:t>
      </w:r>
    </w:p>
    <w:p>
      <w:pPr>
        <w:spacing w:line="450" w:lineRule="exact"/>
        <w:ind w:firstLine="480" w:firstLineChars="200"/>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w:t>
      </w:r>
      <w:r>
        <w:rPr>
          <w:rFonts w:ascii="宋体" w:eastAsia="宋体" w:hAnsi="宋体" w:hint="eastAsia"/>
          <w:sz w:val="24"/>
          <w:szCs w:val="24"/>
        </w:rPr>
        <w:t>认识33个生字，读准5个多音字，会写45个字，会写36个词语。</w:t>
      </w:r>
    </w:p>
    <w:p>
      <w:pPr>
        <w:spacing w:line="450" w:lineRule="exact"/>
        <w:ind w:firstLine="480" w:firstLineChars="200"/>
        <w:rPr>
          <w:rFonts w:ascii="宋体" w:eastAsia="宋体" w:hAnsi="宋体"/>
          <w:sz w:val="24"/>
          <w:szCs w:val="24"/>
        </w:rPr>
        <w:sectPr>
          <w:footerReference w:type="default" r:id="rId8"/>
          <w:type w:val="nextPage"/>
          <w:pgSz w:w="10433" w:h="14742"/>
          <w:pgMar w:top="1020" w:right="1021" w:bottom="680" w:left="1021" w:header="851" w:footer="567" w:gutter="0"/>
          <w:pgNumType w:start="83"/>
          <w:cols w:num="1" w:space="0"/>
          <w:titlePg w:val="0"/>
          <w:docGrid w:type="lines" w:linePitch="312" w:charSpace="0"/>
        </w:sectPr>
      </w:pP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能够明白明贬实褒、先抑后扬、反语等都是表达对事物喜欢的方式。</w:t>
      </w:r>
    </w:p>
    <w:p>
      <w:pPr>
        <w:spacing w:line="440" w:lineRule="exact"/>
        <w:ind w:firstLine="480" w:firstLineChars="20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.从具体词句写法中可以感受作者是如果表达出对笔下动物的感情的。</w:t>
      </w:r>
    </w:p>
    <w:p>
      <w:pPr>
        <w:spacing w:line="450" w:lineRule="exact"/>
        <w:ind w:firstLine="480" w:firstLineChars="200"/>
        <w:rPr>
          <w:rFonts w:ascii="宋体" w:eastAsia="宋体" w:hAnsi="宋体" w:cs="Times New Roman"/>
          <w:b/>
          <w:bCs/>
          <w:sz w:val="24"/>
        </w:rPr>
      </w:pPr>
      <w:r>
        <w:rPr>
          <w:rFonts w:ascii="宋体" w:eastAsia="宋体" w:hAnsi="宋体" w:cs="Times New Roman" w:hint="eastAsia"/>
          <w:b/>
          <w:bCs/>
          <w:sz w:val="24"/>
        </w:rPr>
        <w:t>【发展性目标】</w:t>
      </w:r>
    </w:p>
    <w:p>
      <w:pPr>
        <w:spacing w:line="440" w:lineRule="exact"/>
        <w:ind w:firstLine="480" w:firstLineChars="200"/>
        <w:rPr>
          <w:rFonts w:ascii="宋体" w:eastAsia="宋体" w:hAnsi="宋体"/>
          <w:sz w:val="24"/>
          <w:szCs w:val="24"/>
        </w:rPr>
      </w:pPr>
      <w:bookmarkStart w:id="3" w:name="_Hlk159496460"/>
      <w:r>
        <w:rPr>
          <w:rFonts w:ascii="宋体" w:eastAsia="宋体" w:hAnsi="宋体"/>
          <w:sz w:val="24"/>
          <w:szCs w:val="24"/>
        </w:rPr>
        <w:t>1</w:t>
      </w:r>
      <w:r>
        <w:rPr>
          <w:rFonts w:ascii="宋体" w:eastAsia="宋体" w:hAnsi="宋体" w:hint="eastAsia"/>
          <w:sz w:val="24"/>
          <w:szCs w:val="24"/>
        </w:rPr>
        <w:t>.描述事物的特点、表达对事物的感情需要依托具体事例和恰当的词句。</w:t>
      </w:r>
    </w:p>
    <w:bookmarkEnd w:id="3"/>
    <w:p>
      <w:pPr>
        <w:spacing w:line="440" w:lineRule="exact"/>
        <w:ind w:firstLine="480" w:firstLineChars="200"/>
        <w:rPr>
          <w:rFonts w:ascii="宋体" w:eastAsia="宋体" w:hAnsi="宋体"/>
          <w:sz w:val="24"/>
          <w:szCs w:val="24"/>
        </w:rPr>
      </w:pPr>
      <w:r>
        <w:rPr>
          <w:rFonts w:ascii="宋体" w:eastAsia="宋体" w:hAnsi="宋体" w:hint="eastAsia"/>
          <w:sz w:val="24"/>
          <w:szCs w:val="24"/>
        </w:rPr>
        <w:t>2.运用语言品读、比较异同等阅读策略可以更好体会文章表达的特点，提高精细阅读、整体把握的阅读能力。</w:t>
      </w:r>
    </w:p>
    <w:p>
      <w:pPr>
        <w:spacing w:line="450" w:lineRule="exact"/>
        <w:ind w:firstLine="480" w:firstLineChars="200"/>
        <w:rPr>
          <w:rFonts w:ascii="宋体" w:eastAsia="宋体" w:hAnsi="宋体" w:cs="Times New Roman"/>
          <w:b/>
          <w:bCs/>
          <w:sz w:val="24"/>
        </w:rPr>
      </w:pPr>
      <w:r>
        <w:rPr>
          <w:rFonts w:ascii="宋体" w:eastAsia="宋体" w:hAnsi="宋体" w:cs="Times New Roman" w:hint="eastAsia"/>
          <w:b/>
          <w:bCs/>
          <w:sz w:val="24"/>
        </w:rPr>
        <w:t>【拓展性目标】</w:t>
      </w:r>
    </w:p>
    <w:p>
      <w:pPr>
        <w:spacing w:line="440" w:lineRule="exact"/>
        <w:ind w:firstLine="480" w:firstLineChars="20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.运用语言品读、比较异同等策略对比阅读多篇同一题材、同一主题、同一作者的文章，有自己的看法和体会。</w:t>
      </w:r>
    </w:p>
    <w:p>
      <w:pPr>
        <w:spacing w:line="440" w:lineRule="exact"/>
        <w:ind w:firstLine="480" w:firstLineChars="20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.撰写一篇表达对动物喜爱之情的文章。（尝试运用明贬实褒、欲扬先抑、对比、反语、拟人化等手法和恰当的语言突出动物的显著特征，运用生活化的语言有条理地写出自己喜欢的动物的外形、生活习性等。）</w:t>
      </w:r>
    </w:p>
    <w:p>
      <w:pPr>
        <w:spacing w:line="450" w:lineRule="exact"/>
        <w:ind w:firstLine="560" w:firstLineChars="200"/>
        <w:rPr>
          <w:rFonts w:ascii="黑体" w:eastAsia="黑体" w:hAnsi="黑体" w:cs="Times New Roman"/>
          <w:bCs/>
          <w:sz w:val="28"/>
          <w:szCs w:val="28"/>
        </w:rPr>
      </w:pPr>
      <w:r>
        <w:rPr>
          <w:rFonts w:ascii="黑体" w:eastAsia="黑体" w:hAnsi="黑体" w:cs="Times New Roman" w:hint="eastAsia"/>
          <w:bCs/>
          <w:sz w:val="28"/>
          <w:szCs w:val="28"/>
        </w:rPr>
        <w:t>五、单元评价量表</w:t>
      </w:r>
    </w:p>
    <w:tbl>
      <w:tblPr>
        <w:tblStyle w:val="TableNormal"/>
        <w:tblW w:w="8657" w:type="dxa"/>
        <w:tblInd w:w="98" w:type="dxa"/>
        <w:tblLayout w:type="fixed"/>
        <w:tblCellMar>
          <w:top w:w="0" w:type="dxa"/>
          <w:left w:w="108" w:type="dxa"/>
          <w:bottom w:w="0" w:type="dxa"/>
          <w:right w:w="108" w:type="dxa"/>
        </w:tblCellMar>
      </w:tblPr>
      <w:tblGrid>
        <w:gridCol w:w="861"/>
        <w:gridCol w:w="5386"/>
        <w:gridCol w:w="851"/>
        <w:gridCol w:w="850"/>
        <w:gridCol w:w="709"/>
      </w:tblGrid>
      <w:tr>
        <w:tblPrEx>
          <w:tblW w:w="8657" w:type="dxa"/>
          <w:tblInd w:w="98" w:type="dxa"/>
          <w:tblLayout w:type="fixed"/>
          <w:tblCellMar>
            <w:top w:w="0" w:type="dxa"/>
            <w:left w:w="108" w:type="dxa"/>
            <w:bottom w:w="0" w:type="dxa"/>
            <w:right w:w="108" w:type="dxa"/>
          </w:tblCellMar>
        </w:tblPrEx>
        <w:trPr>
          <w:trHeight w:val="491"/>
        </w:trPr>
        <w:tc>
          <w:tcPr>
            <w:tcW w:w="861" w:type="dxa"/>
            <w:tcBorders>
              <w:top w:val="single" w:sz="4" w:space="0" w:color="000000"/>
              <w:left w:val="single" w:sz="4" w:space="0" w:color="000000"/>
              <w:bottom w:val="single" w:sz="4" w:space="0" w:color="000000"/>
              <w:right w:val="single" w:sz="4" w:space="0" w:color="000000"/>
            </w:tcBorders>
            <w:vAlign w:val="center"/>
          </w:tcPr>
          <w:p>
            <w:pPr>
              <w:widowControl/>
              <w:spacing w:line="440" w:lineRule="exact"/>
              <w:jc w:val="center"/>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目标</w:t>
            </w:r>
          </w:p>
          <w:p>
            <w:pPr>
              <w:widowControl/>
              <w:spacing w:line="440" w:lineRule="exact"/>
              <w:jc w:val="center"/>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层级</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评价标准</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自评</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互评</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师评</w:t>
            </w:r>
          </w:p>
        </w:tc>
      </w:tr>
      <w:tr>
        <w:tblPrEx>
          <w:tblW w:w="8657" w:type="dxa"/>
          <w:tblInd w:w="98" w:type="dxa"/>
          <w:tblLayout w:type="fixed"/>
          <w:tblCellMar>
            <w:top w:w="0" w:type="dxa"/>
            <w:left w:w="108" w:type="dxa"/>
            <w:bottom w:w="0" w:type="dxa"/>
            <w:right w:w="108" w:type="dxa"/>
          </w:tblCellMar>
        </w:tblPrEx>
        <w:trPr>
          <w:trHeight w:val="745"/>
        </w:trPr>
        <w:tc>
          <w:tcPr>
            <w:tcW w:w="861" w:type="dxa"/>
            <w:vMerge w:val="restart"/>
            <w:tcBorders>
              <w:top w:val="single" w:sz="4" w:space="0" w:color="000000"/>
              <w:left w:val="single" w:sz="4" w:space="0" w:color="000000"/>
              <w:right w:val="single" w:sz="4" w:space="0" w:color="000000"/>
            </w:tcBorders>
            <w:vAlign w:val="center"/>
          </w:tcPr>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基</w:t>
            </w:r>
          </w:p>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础</w:t>
            </w:r>
          </w:p>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性</w:t>
            </w:r>
          </w:p>
        </w:tc>
        <w:tc>
          <w:tcPr>
            <w:tcW w:w="5386" w:type="dxa"/>
            <w:tcBorders>
              <w:top w:val="single" w:sz="4" w:space="0" w:color="000000"/>
              <w:left w:val="single" w:sz="4" w:space="0" w:color="000000"/>
              <w:bottom w:val="single" w:sz="4" w:space="0" w:color="auto"/>
              <w:right w:val="single" w:sz="4" w:space="0" w:color="000000"/>
            </w:tcBorders>
            <w:shd w:val="clear" w:color="auto" w:fill="auto"/>
            <w:noWrap/>
            <w:vAlign w:val="center"/>
          </w:tcPr>
          <w:p>
            <w:pPr>
              <w:widowControl/>
              <w:spacing w:line="440" w:lineRule="exact"/>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认识33个生字，读准5个多音字，会写45个字，会写36个词语。</w:t>
            </w:r>
          </w:p>
        </w:tc>
        <w:tc>
          <w:tcPr>
            <w:tcW w:w="851" w:type="dxa"/>
            <w:tcBorders>
              <w:top w:val="single" w:sz="4" w:space="0" w:color="000000"/>
              <w:left w:val="single" w:sz="4" w:space="0" w:color="000000"/>
              <w:bottom w:val="single" w:sz="4" w:space="0" w:color="auto"/>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850" w:type="dxa"/>
            <w:tcBorders>
              <w:top w:val="single" w:sz="4" w:space="0" w:color="000000"/>
              <w:left w:val="single" w:sz="4" w:space="0" w:color="000000"/>
              <w:bottom w:val="single" w:sz="4" w:space="0" w:color="auto"/>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709" w:type="dxa"/>
            <w:tcBorders>
              <w:top w:val="single" w:sz="4" w:space="0" w:color="000000"/>
              <w:left w:val="single" w:sz="4" w:space="0" w:color="000000"/>
              <w:bottom w:val="single" w:sz="4" w:space="0" w:color="auto"/>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r>
      <w:tr>
        <w:tblPrEx>
          <w:tblW w:w="8657" w:type="dxa"/>
          <w:tblInd w:w="98" w:type="dxa"/>
          <w:tblLayout w:type="fixed"/>
          <w:tblCellMar>
            <w:top w:w="0" w:type="dxa"/>
            <w:left w:w="108" w:type="dxa"/>
            <w:bottom w:w="0" w:type="dxa"/>
            <w:right w:w="108" w:type="dxa"/>
          </w:tblCellMar>
        </w:tblPrEx>
        <w:trPr>
          <w:trHeight w:val="843"/>
        </w:trPr>
        <w:tc>
          <w:tcPr>
            <w:tcW w:w="861" w:type="dxa"/>
            <w:vMerge/>
            <w:tcBorders>
              <w:top w:val="single" w:sz="4" w:space="0" w:color="000000"/>
              <w:left w:val="single" w:sz="4" w:space="0" w:color="000000"/>
              <w:right w:val="single" w:sz="4" w:space="0" w:color="000000"/>
            </w:tcBorders>
            <w:vAlign w:val="center"/>
          </w:tcPr>
          <w:p>
            <w:pPr>
              <w:spacing w:line="440" w:lineRule="exact"/>
              <w:jc w:val="center"/>
              <w:textAlignment w:val="center"/>
              <w:rPr>
                <w:rFonts w:ascii="楷体_GB2312" w:eastAsia="楷体_GB2312" w:hAnsi="楷体" w:cs="楷体_GB2312"/>
                <w:sz w:val="24"/>
                <w:szCs w:val="24"/>
              </w:rPr>
            </w:pPr>
          </w:p>
        </w:tc>
        <w:tc>
          <w:tcPr>
            <w:tcW w:w="5386" w:type="dxa"/>
            <w:tcBorders>
              <w:top w:val="single" w:sz="4" w:space="0" w:color="auto"/>
              <w:left w:val="single" w:sz="4" w:space="0" w:color="000000"/>
              <w:bottom w:val="single" w:sz="4" w:space="0" w:color="000000"/>
              <w:right w:val="single" w:sz="4" w:space="0" w:color="000000"/>
            </w:tcBorders>
            <w:shd w:val="clear" w:color="auto" w:fill="auto"/>
            <w:noWrap/>
            <w:vAlign w:val="center"/>
          </w:tcPr>
          <w:p>
            <w:pPr>
              <w:widowControl/>
              <w:spacing w:line="440" w:lineRule="exact"/>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能够明白明贬实褒、先抑后扬、反语等都是表达对事物喜欢的方式。</w:t>
            </w:r>
          </w:p>
        </w:tc>
        <w:tc>
          <w:tcPr>
            <w:tcW w:w="851" w:type="dxa"/>
            <w:tcBorders>
              <w:top w:val="single" w:sz="4" w:space="0" w:color="auto"/>
              <w:left w:val="single" w:sz="4" w:space="0" w:color="000000"/>
              <w:bottom w:val="single" w:sz="4" w:space="0" w:color="000000"/>
              <w:right w:val="single" w:sz="4" w:space="0" w:color="000000"/>
            </w:tcBorders>
            <w:shd w:val="clear" w:color="auto" w:fill="auto"/>
            <w:noWrap/>
            <w:vAlign w:val="center"/>
          </w:tcPr>
          <w:p>
            <w:pPr>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850" w:type="dxa"/>
            <w:tcBorders>
              <w:top w:val="single" w:sz="4" w:space="0" w:color="auto"/>
              <w:left w:val="single" w:sz="4" w:space="0" w:color="000000"/>
              <w:bottom w:val="single" w:sz="4" w:space="0" w:color="000000"/>
              <w:right w:val="single" w:sz="4" w:space="0" w:color="000000"/>
            </w:tcBorders>
            <w:shd w:val="clear" w:color="auto" w:fill="auto"/>
            <w:noWrap/>
            <w:vAlign w:val="center"/>
          </w:tcPr>
          <w:p>
            <w:pPr>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tcPr>
          <w:p>
            <w:pPr>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r>
      <w:tr>
        <w:tblPrEx>
          <w:tblW w:w="8657" w:type="dxa"/>
          <w:tblInd w:w="98" w:type="dxa"/>
          <w:tblLayout w:type="fixed"/>
          <w:tblCellMar>
            <w:top w:w="0" w:type="dxa"/>
            <w:left w:w="108" w:type="dxa"/>
            <w:bottom w:w="0" w:type="dxa"/>
            <w:right w:w="108" w:type="dxa"/>
          </w:tblCellMar>
        </w:tblPrEx>
        <w:trPr>
          <w:trHeight w:val="657"/>
        </w:trPr>
        <w:tc>
          <w:tcPr>
            <w:tcW w:w="861" w:type="dxa"/>
            <w:vMerge/>
            <w:tcBorders>
              <w:left w:val="single" w:sz="4" w:space="0" w:color="000000"/>
              <w:bottom w:val="single" w:sz="4" w:space="0" w:color="000000"/>
              <w:right w:val="single" w:sz="4" w:space="0" w:color="000000"/>
            </w:tcBorders>
            <w:vAlign w:val="center"/>
          </w:tcPr>
          <w:p>
            <w:pPr>
              <w:widowControl/>
              <w:spacing w:line="440" w:lineRule="exact"/>
              <w:jc w:val="center"/>
              <w:textAlignment w:val="center"/>
              <w:rPr>
                <w:rFonts w:ascii="楷体_GB2312" w:eastAsia="楷体_GB2312" w:hAnsi="楷体" w:cs="楷体_GB2312"/>
                <w:sz w:val="24"/>
                <w:szCs w:val="24"/>
              </w:rPr>
            </w:pP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从具体词句写法中可以感受作者是如果表达出对笔下动物的感情的。</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r>
      <w:tr>
        <w:tblPrEx>
          <w:tblW w:w="8657" w:type="dxa"/>
          <w:tblInd w:w="98" w:type="dxa"/>
          <w:tblLayout w:type="fixed"/>
          <w:tblCellMar>
            <w:top w:w="0" w:type="dxa"/>
            <w:left w:w="108" w:type="dxa"/>
            <w:bottom w:w="0" w:type="dxa"/>
            <w:right w:w="108" w:type="dxa"/>
          </w:tblCellMar>
        </w:tblPrEx>
        <w:trPr>
          <w:trHeight w:val="613"/>
        </w:trPr>
        <w:tc>
          <w:tcPr>
            <w:tcW w:w="861" w:type="dxa"/>
            <w:vMerge w:val="restart"/>
            <w:tcBorders>
              <w:top w:val="single" w:sz="4" w:space="0" w:color="000000"/>
              <w:left w:val="single" w:sz="4" w:space="0" w:color="000000"/>
              <w:right w:val="single" w:sz="4" w:space="0" w:color="000000"/>
            </w:tcBorders>
            <w:vAlign w:val="center"/>
          </w:tcPr>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发</w:t>
            </w:r>
          </w:p>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展</w:t>
            </w:r>
          </w:p>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性</w:t>
            </w:r>
          </w:p>
        </w:tc>
        <w:tc>
          <w:tcPr>
            <w:tcW w:w="5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440" w:lineRule="exact"/>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描述事物的特点、表达对事物的感情需要依托具体事例和恰当的词句。</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r>
      <w:tr>
        <w:tblPrEx>
          <w:tblW w:w="8657" w:type="dxa"/>
          <w:tblInd w:w="98" w:type="dxa"/>
          <w:tblLayout w:type="fixed"/>
          <w:tblCellMar>
            <w:top w:w="0" w:type="dxa"/>
            <w:left w:w="108" w:type="dxa"/>
            <w:bottom w:w="0" w:type="dxa"/>
            <w:right w:w="108" w:type="dxa"/>
          </w:tblCellMar>
        </w:tblPrEx>
        <w:trPr>
          <w:trHeight w:val="864"/>
        </w:trPr>
        <w:tc>
          <w:tcPr>
            <w:tcW w:w="861" w:type="dxa"/>
            <w:vMerge/>
            <w:tcBorders>
              <w:left w:val="single" w:sz="4" w:space="0" w:color="000000"/>
              <w:bottom w:val="single" w:sz="4" w:space="0" w:color="000000"/>
              <w:right w:val="single" w:sz="4" w:space="0" w:color="000000"/>
            </w:tcBorders>
            <w:vAlign w:val="center"/>
          </w:tcPr>
          <w:p>
            <w:pPr>
              <w:widowControl/>
              <w:spacing w:line="440" w:lineRule="exact"/>
              <w:jc w:val="center"/>
              <w:textAlignment w:val="center"/>
              <w:rPr>
                <w:rFonts w:ascii="楷体_GB2312" w:eastAsia="楷体_GB2312" w:hAnsi="楷体" w:cs="楷体_GB2312"/>
                <w:sz w:val="24"/>
                <w:szCs w:val="24"/>
              </w:rPr>
            </w:pP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运用语言品读、比较异同等阅读策略可以更好体会文章表达的特点，提高精细阅读、整体把握的阅读能力。</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r>
      <w:tr>
        <w:tblPrEx>
          <w:tblW w:w="8657" w:type="dxa"/>
          <w:tblInd w:w="98" w:type="dxa"/>
          <w:tblLayout w:type="fixed"/>
          <w:tblCellMar>
            <w:top w:w="0" w:type="dxa"/>
            <w:left w:w="108" w:type="dxa"/>
            <w:bottom w:w="0" w:type="dxa"/>
            <w:right w:w="108" w:type="dxa"/>
          </w:tblCellMar>
        </w:tblPrEx>
        <w:trPr>
          <w:trHeight w:val="864"/>
        </w:trPr>
        <w:tc>
          <w:tcPr>
            <w:tcW w:w="861" w:type="dxa"/>
            <w:tcBorders>
              <w:top w:val="single" w:sz="4" w:space="0" w:color="000000"/>
              <w:left w:val="single" w:sz="4" w:space="0" w:color="000000"/>
              <w:right w:val="single" w:sz="4" w:space="0" w:color="000000"/>
            </w:tcBorders>
            <w:vAlign w:val="center"/>
          </w:tcPr>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拓</w:t>
            </w:r>
          </w:p>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展</w:t>
            </w:r>
          </w:p>
          <w:p>
            <w:pPr>
              <w:widowControl/>
              <w:spacing w:line="440" w:lineRule="exact"/>
              <w:ind w:firstLine="240" w:firstLineChars="100"/>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性</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运用语言品读、比较异同等策略对比阅读多篇同一题材、同一主题、同一作者的文章，有自己的看法。</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r>
    </w:tbl>
    <w:p>
      <w:pPr>
        <w:sectPr>
          <w:footerReference w:type="default" r:id="rId9"/>
          <w:type w:val="nextPage"/>
          <w:pgSz w:w="10433" w:h="14742"/>
          <w:pgMar w:top="1020" w:right="1021" w:bottom="680" w:left="1021" w:header="851" w:footer="567" w:gutter="0"/>
          <w:pgNumType w:start="84"/>
          <w:cols w:num="1" w:space="0"/>
          <w:titlePg w:val="0"/>
          <w:docGrid w:type="lines" w:linePitch="312" w:charSpace="0"/>
        </w:sectPr>
      </w:pPr>
    </w:p>
    <w:tbl>
      <w:tblPr>
        <w:tblStyle w:val="TableNormal"/>
        <w:tblW w:w="8657" w:type="dxa"/>
        <w:tblInd w:w="98" w:type="dxa"/>
        <w:tblLayout w:type="fixed"/>
        <w:tblCellMar>
          <w:top w:w="0" w:type="dxa"/>
          <w:left w:w="108" w:type="dxa"/>
          <w:bottom w:w="0" w:type="dxa"/>
          <w:right w:w="108" w:type="dxa"/>
        </w:tblCellMar>
      </w:tblPr>
      <w:tblGrid>
        <w:gridCol w:w="861"/>
        <w:gridCol w:w="5386"/>
        <w:gridCol w:w="851"/>
        <w:gridCol w:w="850"/>
        <w:gridCol w:w="709"/>
      </w:tblGrid>
      <w:tr>
        <w:tblPrEx>
          <w:tblW w:w="8657" w:type="dxa"/>
          <w:tblInd w:w="98" w:type="dxa"/>
          <w:tblLayout w:type="fixed"/>
          <w:tblCellMar>
            <w:top w:w="0" w:type="dxa"/>
            <w:left w:w="108" w:type="dxa"/>
            <w:bottom w:w="0" w:type="dxa"/>
            <w:right w:w="108" w:type="dxa"/>
          </w:tblCellMar>
        </w:tblPrEx>
        <w:trPr>
          <w:trHeight w:val="587"/>
        </w:trPr>
        <w:tc>
          <w:tcPr>
            <w:tcW w:w="861" w:type="dxa"/>
            <w:tcBorders>
              <w:left w:val="single" w:sz="4" w:space="0" w:color="000000"/>
              <w:bottom w:val="single" w:sz="4" w:space="0" w:color="000000"/>
              <w:right w:val="single" w:sz="4" w:space="0" w:color="000000"/>
            </w:tcBorders>
            <w:vAlign w:val="center"/>
          </w:tcPr>
          <w:p>
            <w:pPr>
              <w:widowControl/>
              <w:spacing w:line="440" w:lineRule="exact"/>
              <w:jc w:val="center"/>
              <w:textAlignment w:val="center"/>
              <w:rPr>
                <w:rFonts w:ascii="楷体_GB2312" w:eastAsia="楷体_GB2312" w:hAnsi="楷体" w:cs="楷体_GB2312"/>
                <w:sz w:val="24"/>
                <w:szCs w:val="24"/>
              </w:rPr>
            </w:pP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left"/>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能够撰写一篇表达对动物喜爱之情的文章。</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pacing w:line="440" w:lineRule="exact"/>
              <w:jc w:val="center"/>
              <w:textAlignment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w:t>
            </w:r>
          </w:p>
        </w:tc>
      </w:tr>
    </w:tbl>
    <w:p>
      <w:pPr>
        <w:spacing w:line="450" w:lineRule="exact"/>
        <w:ind w:firstLine="560" w:firstLineChars="200"/>
        <w:rPr>
          <w:rFonts w:ascii="黑体" w:eastAsia="黑体" w:hAnsi="黑体" w:cs="Times New Roman" w:hint="eastAsia"/>
          <w:bCs/>
          <w:sz w:val="28"/>
          <w:szCs w:val="28"/>
        </w:rPr>
      </w:pPr>
    </w:p>
    <w:p>
      <w:pPr>
        <w:spacing w:line="450" w:lineRule="exact"/>
        <w:ind w:firstLine="560" w:firstLineChars="200"/>
        <w:rPr>
          <w:rFonts w:ascii="黑体" w:eastAsia="黑体" w:hAnsi="黑体" w:cs="Times New Roman"/>
          <w:bCs/>
          <w:sz w:val="28"/>
          <w:szCs w:val="28"/>
        </w:rPr>
      </w:pPr>
      <w:r>
        <w:rPr>
          <w:rFonts w:ascii="黑体" w:eastAsia="黑体" w:hAnsi="黑体" w:cs="Times New Roman" w:hint="eastAsia"/>
          <w:bCs/>
          <w:sz w:val="28"/>
          <w:szCs w:val="28"/>
        </w:rPr>
        <w:t>六、设计思路</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本单元的阅读、表达训练要素联系紧密，同时指向体会与表达。对照《义务教育语文课程标准（2022年版）》，根据教材选材和语文要素，本单元可以归属“文学阅读与创意表达”学习任务群，根据此学习任务群的定位和要求，创设单元整组“我与动物交朋友”学习主题，引导学生在语言实践中实现语言运用，从而激发学生沉浸到文学阅读与表达活动之中的积极性。</w:t>
      </w:r>
    </w:p>
    <w:tbl>
      <w:tblPr>
        <w:tblStyle w:val="TableNormal"/>
        <w:tblW w:w="5000" w:type="pct"/>
        <w:jc w:val="center"/>
        <w:tblCellMar>
          <w:top w:w="0" w:type="dxa"/>
          <w:left w:w="108" w:type="dxa"/>
          <w:bottom w:w="0" w:type="dxa"/>
          <w:right w:w="108" w:type="dxa"/>
        </w:tblCellMar>
      </w:tblPr>
      <w:tblGrid>
        <w:gridCol w:w="807"/>
        <w:gridCol w:w="1921"/>
        <w:gridCol w:w="3220"/>
        <w:gridCol w:w="1687"/>
        <w:gridCol w:w="746"/>
      </w:tblGrid>
      <w:tr>
        <w:tblPrEx>
          <w:tblW w:w="5000" w:type="pct"/>
          <w:jc w:val="center"/>
          <w:tblCellMar>
            <w:top w:w="0" w:type="dxa"/>
            <w:left w:w="108" w:type="dxa"/>
            <w:bottom w:w="0" w:type="dxa"/>
            <w:right w:w="108" w:type="dxa"/>
          </w:tblCellMar>
        </w:tblPrEx>
        <w:trPr>
          <w:trHeight w:val="375"/>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主题：我与动物交朋友</w:t>
            </w:r>
          </w:p>
        </w:tc>
      </w:tr>
      <w:tr>
        <w:tblPrEx>
          <w:tblW w:w="5000" w:type="pct"/>
          <w:jc w:val="center"/>
          <w:tblCellMar>
            <w:top w:w="0" w:type="dxa"/>
            <w:left w:w="108" w:type="dxa"/>
            <w:bottom w:w="0" w:type="dxa"/>
            <w:right w:w="108" w:type="dxa"/>
          </w:tblCellMar>
        </w:tblPrEx>
        <w:trPr>
          <w:trHeight w:val="736"/>
          <w:jc w:val="center"/>
        </w:trPr>
        <w:tc>
          <w:tcPr>
            <w:tcW w:w="482" w:type="pct"/>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情境</w:t>
            </w:r>
          </w:p>
          <w:p>
            <w:pPr>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任务</w:t>
            </w:r>
          </w:p>
        </w:tc>
        <w:tc>
          <w:tcPr>
            <w:tcW w:w="1146" w:type="pct"/>
            <w:tcBorders>
              <w:top w:val="single" w:sz="4" w:space="0" w:color="auto"/>
              <w:left w:val="nil"/>
              <w:bottom w:val="single" w:sz="4" w:space="0" w:color="auto"/>
              <w:right w:val="single" w:sz="4" w:space="0" w:color="auto"/>
            </w:tcBorders>
            <w:shd w:val="clear" w:color="auto" w:fill="auto"/>
            <w:vAlign w:val="center"/>
          </w:tcPr>
          <w:p>
            <w:pPr>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子任务</w:t>
            </w:r>
          </w:p>
        </w:tc>
        <w:tc>
          <w:tcPr>
            <w:tcW w:w="1921" w:type="pct"/>
            <w:tcBorders>
              <w:top w:val="single" w:sz="4" w:space="0" w:color="auto"/>
              <w:left w:val="nil"/>
              <w:bottom w:val="single" w:sz="4" w:space="0" w:color="auto"/>
              <w:right w:val="single" w:sz="4" w:space="0" w:color="auto"/>
            </w:tcBorders>
            <w:shd w:val="clear" w:color="auto" w:fill="auto"/>
            <w:vAlign w:val="center"/>
          </w:tcPr>
          <w:p>
            <w:pPr>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活动</w:t>
            </w:r>
          </w:p>
        </w:tc>
        <w:tc>
          <w:tcPr>
            <w:tcW w:w="1006" w:type="pct"/>
            <w:tcBorders>
              <w:top w:val="single" w:sz="4" w:space="0" w:color="auto"/>
              <w:left w:val="nil"/>
              <w:bottom w:val="single" w:sz="4" w:space="0" w:color="auto"/>
              <w:right w:val="single" w:sz="4" w:space="0" w:color="auto"/>
            </w:tcBorders>
            <w:shd w:val="clear" w:color="auto" w:fill="auto"/>
            <w:vAlign w:val="center"/>
          </w:tcPr>
          <w:p>
            <w:pPr>
              <w:widowControl/>
              <w:spacing w:line="440" w:lineRule="exact"/>
              <w:jc w:val="center"/>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内容</w:t>
            </w:r>
          </w:p>
        </w:tc>
        <w:tc>
          <w:tcPr>
            <w:tcW w:w="445" w:type="pct"/>
            <w:tcBorders>
              <w:top w:val="single" w:sz="4" w:space="0" w:color="auto"/>
              <w:left w:val="nil"/>
              <w:bottom w:val="single" w:sz="4" w:space="0" w:color="auto"/>
              <w:right w:val="single" w:sz="4" w:space="0" w:color="auto"/>
            </w:tcBorders>
            <w:vAlign w:val="center"/>
          </w:tcPr>
          <w:p>
            <w:pPr>
              <w:widowControl/>
              <w:spacing w:line="440" w:lineRule="exact"/>
              <w:jc w:val="center"/>
              <w:textAlignment w:val="center"/>
              <w:rPr>
                <w:rFonts w:ascii="楷体_GB2312" w:eastAsia="楷体_GB2312" w:hAnsi="楷体" w:cs="楷体_GB2312"/>
                <w:sz w:val="24"/>
                <w:szCs w:val="24"/>
              </w:rPr>
            </w:pPr>
            <w:r>
              <w:rPr>
                <w:rFonts w:ascii="楷体_GB2312" w:eastAsia="楷体_GB2312" w:hAnsi="楷体" w:cs="楷体_GB2312" w:hint="eastAsia"/>
                <w:sz w:val="24"/>
                <w:szCs w:val="24"/>
              </w:rPr>
              <w:t>课时</w:t>
            </w:r>
          </w:p>
        </w:tc>
      </w:tr>
      <w:tr>
        <w:tblPrEx>
          <w:tblW w:w="5000" w:type="pct"/>
          <w:jc w:val="center"/>
          <w:tblCellMar>
            <w:top w:w="0" w:type="dxa"/>
            <w:left w:w="108" w:type="dxa"/>
            <w:bottom w:w="0" w:type="dxa"/>
            <w:right w:w="108" w:type="dxa"/>
          </w:tblCellMar>
        </w:tblPrEx>
        <w:trPr>
          <w:trHeight w:val="563"/>
          <w:jc w:val="center"/>
        </w:trPr>
        <w:tc>
          <w:tcPr>
            <w:tcW w:w="482" w:type="pct"/>
            <w:vMerge w:val="restart"/>
            <w:tcBorders>
              <w:top w:val="nil"/>
              <w:left w:val="single" w:sz="4" w:space="0" w:color="auto"/>
              <w:bottom w:val="single" w:sz="4" w:space="0" w:color="auto"/>
              <w:right w:val="single" w:sz="4" w:space="0" w:color="auto"/>
            </w:tcBorders>
            <w:shd w:val="clear" w:color="auto" w:fill="auto"/>
            <w:vAlign w:val="center"/>
          </w:tcPr>
          <w:p>
            <w:pPr>
              <w:widowControl/>
              <w:spacing w:line="440" w:lineRule="exact"/>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我与动物交朋友</w:t>
            </w:r>
          </w:p>
        </w:tc>
        <w:tc>
          <w:tcPr>
            <w:tcW w:w="1146" w:type="pct"/>
            <w:vMerge w:val="restart"/>
            <w:tcBorders>
              <w:top w:val="nil"/>
              <w:left w:val="single" w:sz="4" w:space="0" w:color="auto"/>
              <w:bottom w:val="single" w:sz="4" w:space="0" w:color="auto"/>
              <w:right w:val="single" w:sz="4" w:space="0" w:color="auto"/>
            </w:tcBorders>
            <w:shd w:val="clear" w:color="auto" w:fill="auto"/>
            <w:vAlign w:val="center"/>
          </w:tcPr>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任务一</w:t>
            </w:r>
          </w:p>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与“猫”相识</w:t>
            </w:r>
          </w:p>
        </w:tc>
        <w:tc>
          <w:tcPr>
            <w:tcW w:w="1921" w:type="pct"/>
            <w:tcBorders>
              <w:top w:val="nil"/>
              <w:left w:val="nil"/>
              <w:bottom w:val="single" w:sz="4" w:space="0" w:color="auto"/>
              <w:right w:val="single" w:sz="4" w:space="0" w:color="auto"/>
            </w:tcBorders>
            <w:shd w:val="clear" w:color="auto" w:fill="auto"/>
            <w:vAlign w:val="center"/>
          </w:tcPr>
          <w:p>
            <w:pPr>
              <w:widowControl/>
              <w:spacing w:line="440" w:lineRule="exact"/>
              <w:ind w:firstLine="480" w:firstLineChars="2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初识老舍的猫朋友</w:t>
            </w:r>
          </w:p>
        </w:tc>
        <w:tc>
          <w:tcPr>
            <w:tcW w:w="1006" w:type="pct"/>
            <w:vMerge w:val="restart"/>
            <w:tcBorders>
              <w:top w:val="nil"/>
              <w:left w:val="nil"/>
              <w:right w:val="single" w:sz="4" w:space="0" w:color="auto"/>
            </w:tcBorders>
            <w:shd w:val="clear" w:color="auto" w:fill="auto"/>
            <w:vAlign w:val="center"/>
          </w:tcPr>
          <w:p>
            <w:pPr>
              <w:widowControl/>
              <w:spacing w:line="360" w:lineRule="exact"/>
              <w:ind w:firstLine="240" w:firstLineChars="1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13.猫</w:t>
            </w:r>
          </w:p>
        </w:tc>
        <w:tc>
          <w:tcPr>
            <w:tcW w:w="445" w:type="pct"/>
            <w:vMerge w:val="restart"/>
            <w:tcBorders>
              <w:top w:val="nil"/>
              <w:left w:val="nil"/>
              <w:right w:val="single" w:sz="4" w:space="0" w:color="auto"/>
            </w:tcBorders>
            <w:vAlign w:val="center"/>
          </w:tcPr>
          <w:p>
            <w:pPr>
              <w:spacing w:line="440" w:lineRule="exact"/>
              <w:ind w:firstLine="240" w:firstLineChars="100"/>
              <w:rPr>
                <w:rFonts w:ascii="楷体_GB2312" w:eastAsia="楷体_GB2312" w:hAnsi="楷体" w:cs="楷体_GB2312"/>
                <w:kern w:val="0"/>
                <w:sz w:val="24"/>
                <w:szCs w:val="24"/>
              </w:rPr>
            </w:pPr>
            <w:r>
              <w:rPr>
                <w:rFonts w:ascii="楷体_GB2312" w:eastAsia="楷体_GB2312" w:hAnsi="楷体" w:cs="楷体_GB2312" w:hint="eastAsia"/>
                <w:kern w:val="0"/>
                <w:sz w:val="24"/>
                <w:szCs w:val="24"/>
              </w:rPr>
              <w:t>2</w:t>
            </w:r>
          </w:p>
        </w:tc>
      </w:tr>
      <w:tr>
        <w:tblPrEx>
          <w:tblW w:w="5000" w:type="pct"/>
          <w:jc w:val="center"/>
          <w:tblCellMar>
            <w:top w:w="0" w:type="dxa"/>
            <w:left w:w="108" w:type="dxa"/>
            <w:bottom w:w="0" w:type="dxa"/>
            <w:right w:w="108" w:type="dxa"/>
          </w:tblCellMar>
        </w:tblPrEx>
        <w:trPr>
          <w:trHeight w:val="599"/>
          <w:jc w:val="center"/>
        </w:trPr>
        <w:tc>
          <w:tcPr>
            <w:tcW w:w="482"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146"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921" w:type="pct"/>
            <w:tcBorders>
              <w:top w:val="nil"/>
              <w:left w:val="nil"/>
              <w:bottom w:val="single" w:sz="4" w:space="0" w:color="auto"/>
              <w:right w:val="single" w:sz="4" w:space="0" w:color="auto"/>
            </w:tcBorders>
            <w:shd w:val="clear" w:color="auto" w:fill="auto"/>
            <w:vAlign w:val="center"/>
          </w:tcPr>
          <w:p>
            <w:pPr>
              <w:widowControl/>
              <w:spacing w:line="440" w:lineRule="exact"/>
              <w:ind w:firstLine="480" w:firstLineChars="2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再看大明星小猫</w:t>
            </w:r>
          </w:p>
        </w:tc>
        <w:tc>
          <w:tcPr>
            <w:tcW w:w="1006" w:type="pct"/>
            <w:vMerge/>
            <w:tcBorders>
              <w:left w:val="nil"/>
              <w:bottom w:val="single" w:sz="4" w:space="0" w:color="auto"/>
              <w:right w:val="single" w:sz="4" w:space="0" w:color="auto"/>
            </w:tcBorders>
            <w:shd w:val="clear" w:color="auto" w:fill="auto"/>
            <w:vAlign w:val="center"/>
          </w:tcPr>
          <w:p>
            <w:pPr>
              <w:widowControl/>
              <w:spacing w:line="360" w:lineRule="exact"/>
              <w:jc w:val="left"/>
              <w:rPr>
                <w:rFonts w:ascii="楷体_GB2312" w:eastAsia="楷体_GB2312" w:hAnsi="楷体" w:cs="楷体_GB2312"/>
                <w:kern w:val="0"/>
                <w:sz w:val="24"/>
                <w:szCs w:val="24"/>
              </w:rPr>
            </w:pPr>
          </w:p>
        </w:tc>
        <w:tc>
          <w:tcPr>
            <w:tcW w:w="445" w:type="pct"/>
            <w:vMerge/>
            <w:tcBorders>
              <w:left w:val="nil"/>
              <w:bottom w:val="single" w:sz="4" w:space="0" w:color="auto"/>
              <w:right w:val="single" w:sz="4" w:space="0" w:color="auto"/>
            </w:tcBorders>
            <w:vAlign w:val="center"/>
          </w:tcPr>
          <w:p>
            <w:pPr>
              <w:widowControl/>
              <w:spacing w:line="440" w:lineRule="exact"/>
              <w:jc w:val="center"/>
              <w:rPr>
                <w:rFonts w:ascii="楷体_GB2312" w:eastAsia="楷体_GB2312" w:hAnsi="楷体" w:cs="楷体_GB2312"/>
                <w:kern w:val="0"/>
                <w:sz w:val="24"/>
                <w:szCs w:val="24"/>
              </w:rPr>
            </w:pPr>
          </w:p>
        </w:tc>
      </w:tr>
      <w:tr>
        <w:tblPrEx>
          <w:tblW w:w="5000" w:type="pct"/>
          <w:jc w:val="center"/>
          <w:tblCellMar>
            <w:top w:w="0" w:type="dxa"/>
            <w:left w:w="108" w:type="dxa"/>
            <w:bottom w:w="0" w:type="dxa"/>
            <w:right w:w="108" w:type="dxa"/>
          </w:tblCellMar>
        </w:tblPrEx>
        <w:trPr>
          <w:trHeight w:val="565"/>
          <w:jc w:val="center"/>
        </w:trPr>
        <w:tc>
          <w:tcPr>
            <w:tcW w:w="482"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146" w:type="pct"/>
            <w:vMerge w:val="restart"/>
            <w:tcBorders>
              <w:top w:val="nil"/>
              <w:left w:val="single" w:sz="4" w:space="0" w:color="auto"/>
              <w:bottom w:val="single" w:sz="4" w:space="0" w:color="auto"/>
              <w:right w:val="single" w:sz="4" w:space="0" w:color="auto"/>
            </w:tcBorders>
            <w:shd w:val="clear" w:color="auto" w:fill="auto"/>
            <w:vAlign w:val="center"/>
          </w:tcPr>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任务二</w:t>
            </w:r>
          </w:p>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 xml:space="preserve">与“母鸡”相知  </w:t>
            </w:r>
          </w:p>
        </w:tc>
        <w:tc>
          <w:tcPr>
            <w:tcW w:w="1921" w:type="pct"/>
            <w:tcBorders>
              <w:top w:val="nil"/>
              <w:left w:val="nil"/>
              <w:bottom w:val="single" w:sz="4" w:space="0" w:color="auto"/>
              <w:right w:val="single" w:sz="4" w:space="0" w:color="auto"/>
            </w:tcBorders>
            <w:shd w:val="clear" w:color="auto" w:fill="auto"/>
            <w:vAlign w:val="center"/>
          </w:tcPr>
          <w:p>
            <w:pPr>
              <w:widowControl/>
              <w:spacing w:line="440" w:lineRule="exact"/>
              <w:ind w:firstLine="480" w:firstLineChars="2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初探老舍眼中的母鸡</w:t>
            </w:r>
          </w:p>
        </w:tc>
        <w:tc>
          <w:tcPr>
            <w:tcW w:w="1006" w:type="pct"/>
            <w:vMerge w:val="restart"/>
            <w:tcBorders>
              <w:top w:val="nil"/>
              <w:left w:val="nil"/>
              <w:right w:val="single" w:sz="4" w:space="0" w:color="auto"/>
            </w:tcBorders>
            <w:shd w:val="clear" w:color="auto" w:fill="auto"/>
            <w:vAlign w:val="center"/>
          </w:tcPr>
          <w:p>
            <w:pPr>
              <w:widowControl/>
              <w:spacing w:line="360" w:lineRule="exact"/>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 xml:space="preserve">  </w:t>
            </w:r>
          </w:p>
          <w:p>
            <w:pPr>
              <w:widowControl/>
              <w:spacing w:line="360" w:lineRule="exact"/>
              <w:ind w:firstLine="240" w:firstLineChars="1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14.母鸡</w:t>
            </w:r>
          </w:p>
          <w:p>
            <w:pPr>
              <w:spacing w:line="360" w:lineRule="exact"/>
              <w:jc w:val="left"/>
              <w:rPr>
                <w:rFonts w:ascii="楷体_GB2312" w:eastAsia="楷体_GB2312" w:hAnsi="楷体" w:cs="楷体_GB2312"/>
                <w:kern w:val="0"/>
                <w:sz w:val="24"/>
                <w:szCs w:val="24"/>
              </w:rPr>
            </w:pPr>
          </w:p>
        </w:tc>
        <w:tc>
          <w:tcPr>
            <w:tcW w:w="445" w:type="pct"/>
            <w:vMerge w:val="restart"/>
            <w:tcBorders>
              <w:top w:val="nil"/>
              <w:left w:val="nil"/>
              <w:right w:val="single" w:sz="4" w:space="0" w:color="auto"/>
            </w:tcBorders>
            <w:vAlign w:val="center"/>
          </w:tcPr>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2</w:t>
            </w:r>
          </w:p>
        </w:tc>
      </w:tr>
      <w:tr>
        <w:tblPrEx>
          <w:tblW w:w="5000" w:type="pct"/>
          <w:jc w:val="center"/>
          <w:tblCellMar>
            <w:top w:w="0" w:type="dxa"/>
            <w:left w:w="108" w:type="dxa"/>
            <w:bottom w:w="0" w:type="dxa"/>
            <w:right w:w="108" w:type="dxa"/>
          </w:tblCellMar>
        </w:tblPrEx>
        <w:trPr>
          <w:trHeight w:val="43"/>
          <w:jc w:val="center"/>
        </w:trPr>
        <w:tc>
          <w:tcPr>
            <w:tcW w:w="482"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146"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921" w:type="pct"/>
            <w:tcBorders>
              <w:top w:val="nil"/>
              <w:left w:val="nil"/>
              <w:bottom w:val="single" w:sz="4" w:space="0" w:color="auto"/>
              <w:right w:val="single" w:sz="4" w:space="0" w:color="auto"/>
            </w:tcBorders>
            <w:shd w:val="clear" w:color="auto" w:fill="auto"/>
            <w:vAlign w:val="center"/>
          </w:tcPr>
          <w:p>
            <w:pPr>
              <w:widowControl/>
              <w:spacing w:line="440" w:lineRule="exact"/>
              <w:ind w:firstLine="480" w:firstLineChars="2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再悟鸡母亲的伟大</w:t>
            </w:r>
          </w:p>
        </w:tc>
        <w:tc>
          <w:tcPr>
            <w:tcW w:w="1006" w:type="pct"/>
            <w:vMerge/>
            <w:tcBorders>
              <w:left w:val="nil"/>
              <w:bottom w:val="single" w:sz="4" w:space="0" w:color="auto"/>
              <w:right w:val="single" w:sz="4" w:space="0" w:color="auto"/>
            </w:tcBorders>
            <w:shd w:val="clear" w:color="auto" w:fill="auto"/>
            <w:vAlign w:val="center"/>
          </w:tcPr>
          <w:p>
            <w:pPr>
              <w:widowControl/>
              <w:spacing w:line="360" w:lineRule="exact"/>
              <w:jc w:val="left"/>
              <w:rPr>
                <w:rFonts w:ascii="楷体_GB2312" w:eastAsia="楷体_GB2312" w:hAnsi="楷体" w:cs="楷体_GB2312"/>
                <w:kern w:val="0"/>
                <w:sz w:val="24"/>
                <w:szCs w:val="24"/>
              </w:rPr>
            </w:pPr>
          </w:p>
        </w:tc>
        <w:tc>
          <w:tcPr>
            <w:tcW w:w="445" w:type="pct"/>
            <w:vMerge/>
            <w:tcBorders>
              <w:left w:val="nil"/>
              <w:bottom w:val="single" w:sz="4" w:space="0" w:color="auto"/>
              <w:right w:val="single" w:sz="4" w:space="0" w:color="auto"/>
            </w:tcBorders>
            <w:vAlign w:val="center"/>
          </w:tcPr>
          <w:p>
            <w:pPr>
              <w:widowControl/>
              <w:spacing w:line="440" w:lineRule="exact"/>
              <w:jc w:val="center"/>
              <w:rPr>
                <w:rFonts w:ascii="楷体_GB2312" w:eastAsia="楷体_GB2312" w:hAnsi="楷体" w:cs="楷体_GB2312"/>
                <w:kern w:val="0"/>
                <w:sz w:val="24"/>
                <w:szCs w:val="24"/>
              </w:rPr>
            </w:pPr>
          </w:p>
        </w:tc>
      </w:tr>
      <w:tr>
        <w:tblPrEx>
          <w:tblW w:w="5000" w:type="pct"/>
          <w:jc w:val="center"/>
          <w:tblCellMar>
            <w:top w:w="0" w:type="dxa"/>
            <w:left w:w="108" w:type="dxa"/>
            <w:bottom w:w="0" w:type="dxa"/>
            <w:right w:w="108" w:type="dxa"/>
          </w:tblCellMar>
        </w:tblPrEx>
        <w:trPr>
          <w:trHeight w:val="537"/>
          <w:jc w:val="center"/>
        </w:trPr>
        <w:tc>
          <w:tcPr>
            <w:tcW w:w="482"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146" w:type="pct"/>
            <w:vMerge w:val="restart"/>
            <w:tcBorders>
              <w:top w:val="nil"/>
              <w:left w:val="single" w:sz="4" w:space="0" w:color="auto"/>
              <w:bottom w:val="single" w:sz="4" w:space="0" w:color="000000"/>
              <w:right w:val="single" w:sz="4" w:space="0" w:color="auto"/>
            </w:tcBorders>
            <w:shd w:val="clear" w:color="auto" w:fill="auto"/>
            <w:vAlign w:val="center"/>
          </w:tcPr>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任务三</w:t>
            </w:r>
          </w:p>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与“白鹅”相伴</w:t>
            </w:r>
          </w:p>
        </w:tc>
        <w:tc>
          <w:tcPr>
            <w:tcW w:w="1921" w:type="pct"/>
            <w:tcBorders>
              <w:top w:val="nil"/>
              <w:left w:val="nil"/>
              <w:bottom w:val="single" w:sz="4" w:space="0" w:color="auto"/>
              <w:right w:val="single" w:sz="4" w:space="0" w:color="auto"/>
            </w:tcBorders>
            <w:shd w:val="clear" w:color="auto" w:fill="auto"/>
            <w:vAlign w:val="center"/>
          </w:tcPr>
          <w:p>
            <w:pPr>
              <w:widowControl/>
              <w:spacing w:line="440" w:lineRule="exact"/>
              <w:ind w:firstLine="480" w:firstLineChars="2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初闻画家的鹅朋友</w:t>
            </w:r>
          </w:p>
        </w:tc>
        <w:tc>
          <w:tcPr>
            <w:tcW w:w="1006" w:type="pct"/>
            <w:vMerge w:val="restart"/>
            <w:tcBorders>
              <w:top w:val="nil"/>
              <w:left w:val="nil"/>
              <w:right w:val="single" w:sz="4" w:space="0" w:color="auto"/>
            </w:tcBorders>
            <w:shd w:val="clear" w:color="auto" w:fill="auto"/>
            <w:vAlign w:val="center"/>
          </w:tcPr>
          <w:p>
            <w:pPr>
              <w:widowControl/>
              <w:spacing w:line="360" w:lineRule="exact"/>
              <w:ind w:firstLine="240" w:firstLineChars="1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15.白鹅</w:t>
            </w:r>
          </w:p>
        </w:tc>
        <w:tc>
          <w:tcPr>
            <w:tcW w:w="445" w:type="pct"/>
            <w:vMerge w:val="restart"/>
            <w:tcBorders>
              <w:top w:val="nil"/>
              <w:left w:val="nil"/>
              <w:right w:val="single" w:sz="4" w:space="0" w:color="auto"/>
            </w:tcBorders>
            <w:vAlign w:val="center"/>
          </w:tcPr>
          <w:p>
            <w:pPr>
              <w:widowControl/>
              <w:spacing w:line="440" w:lineRule="exac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 xml:space="preserve">  2</w:t>
            </w:r>
          </w:p>
        </w:tc>
      </w:tr>
      <w:tr>
        <w:tblPrEx>
          <w:tblW w:w="5000" w:type="pct"/>
          <w:jc w:val="center"/>
          <w:tblCellMar>
            <w:top w:w="0" w:type="dxa"/>
            <w:left w:w="108" w:type="dxa"/>
            <w:bottom w:w="0" w:type="dxa"/>
            <w:right w:w="108" w:type="dxa"/>
          </w:tblCellMar>
        </w:tblPrEx>
        <w:trPr>
          <w:trHeight w:val="545"/>
          <w:jc w:val="center"/>
        </w:trPr>
        <w:tc>
          <w:tcPr>
            <w:tcW w:w="482"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146"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921" w:type="pct"/>
            <w:tcBorders>
              <w:top w:val="single" w:sz="4" w:space="0" w:color="auto"/>
              <w:left w:val="nil"/>
              <w:bottom w:val="single" w:sz="4" w:space="0" w:color="auto"/>
              <w:right w:val="single" w:sz="4" w:space="0" w:color="auto"/>
            </w:tcBorders>
            <w:shd w:val="clear" w:color="auto" w:fill="auto"/>
            <w:vAlign w:val="center"/>
          </w:tcPr>
          <w:p>
            <w:pPr>
              <w:widowControl/>
              <w:spacing w:line="440" w:lineRule="exact"/>
              <w:ind w:firstLine="480" w:firstLineChars="2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再赏鹅老爷做派</w:t>
            </w:r>
          </w:p>
        </w:tc>
        <w:tc>
          <w:tcPr>
            <w:tcW w:w="1006" w:type="pct"/>
            <w:vMerge/>
            <w:tcBorders>
              <w:left w:val="nil"/>
              <w:bottom w:val="single" w:sz="4" w:space="0" w:color="auto"/>
              <w:right w:val="single" w:sz="4" w:space="0" w:color="auto"/>
            </w:tcBorders>
            <w:shd w:val="clear" w:color="auto" w:fill="auto"/>
            <w:vAlign w:val="center"/>
          </w:tcPr>
          <w:p>
            <w:pPr>
              <w:widowControl/>
              <w:spacing w:line="360" w:lineRule="exact"/>
              <w:jc w:val="left"/>
              <w:rPr>
                <w:rFonts w:ascii="楷体_GB2312" w:eastAsia="楷体_GB2312" w:hAnsi="楷体" w:cs="楷体_GB2312"/>
                <w:kern w:val="0"/>
                <w:sz w:val="24"/>
                <w:szCs w:val="24"/>
              </w:rPr>
            </w:pPr>
          </w:p>
        </w:tc>
        <w:tc>
          <w:tcPr>
            <w:tcW w:w="445" w:type="pct"/>
            <w:vMerge/>
            <w:tcBorders>
              <w:left w:val="nil"/>
              <w:bottom w:val="single" w:sz="4" w:space="0" w:color="auto"/>
              <w:right w:val="single" w:sz="4" w:space="0" w:color="auto"/>
            </w:tcBorders>
            <w:vAlign w:val="center"/>
          </w:tcPr>
          <w:p>
            <w:pPr>
              <w:widowControl/>
              <w:spacing w:line="440" w:lineRule="exact"/>
              <w:jc w:val="center"/>
              <w:rPr>
                <w:rFonts w:ascii="楷体_GB2312" w:eastAsia="楷体_GB2312" w:hAnsi="楷体" w:cs="楷体_GB2312"/>
                <w:kern w:val="0"/>
                <w:sz w:val="24"/>
                <w:szCs w:val="24"/>
              </w:rPr>
            </w:pPr>
          </w:p>
        </w:tc>
      </w:tr>
      <w:tr>
        <w:tblPrEx>
          <w:tblW w:w="5000" w:type="pct"/>
          <w:jc w:val="center"/>
          <w:tblCellMar>
            <w:top w:w="0" w:type="dxa"/>
            <w:left w:w="108" w:type="dxa"/>
            <w:bottom w:w="0" w:type="dxa"/>
            <w:right w:w="108" w:type="dxa"/>
          </w:tblCellMar>
        </w:tblPrEx>
        <w:trPr>
          <w:trHeight w:val="639"/>
          <w:jc w:val="center"/>
        </w:trPr>
        <w:tc>
          <w:tcPr>
            <w:tcW w:w="482"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146"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任务四</w:t>
            </w:r>
          </w:p>
          <w:p>
            <w:pPr>
              <w:widowControl/>
              <w:spacing w:line="44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与“我的动物朋友”相守</w:t>
            </w:r>
          </w:p>
        </w:tc>
        <w:tc>
          <w:tcPr>
            <w:tcW w:w="1921" w:type="pct"/>
            <w:tcBorders>
              <w:top w:val="single" w:sz="4" w:space="0" w:color="auto"/>
              <w:left w:val="nil"/>
              <w:bottom w:val="single" w:sz="4" w:space="0" w:color="auto"/>
              <w:right w:val="single" w:sz="4" w:space="0" w:color="auto"/>
            </w:tcBorders>
            <w:shd w:val="clear" w:color="auto" w:fill="auto"/>
            <w:vAlign w:val="center"/>
          </w:tcPr>
          <w:p>
            <w:pPr>
              <w:widowControl/>
              <w:spacing w:line="440" w:lineRule="exact"/>
              <w:ind w:firstLine="480" w:firstLineChars="2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找寻我的动物伙伴</w:t>
            </w:r>
          </w:p>
        </w:tc>
        <w:tc>
          <w:tcPr>
            <w:tcW w:w="1006" w:type="pct"/>
            <w:vMerge w:val="restart"/>
            <w:tcBorders>
              <w:top w:val="single" w:sz="4" w:space="0" w:color="auto"/>
              <w:left w:val="nil"/>
              <w:right w:val="single" w:sz="4" w:space="0" w:color="auto"/>
            </w:tcBorders>
            <w:shd w:val="clear" w:color="auto" w:fill="auto"/>
            <w:vAlign w:val="center"/>
          </w:tcPr>
          <w:p>
            <w:pPr>
              <w:widowControl/>
              <w:spacing w:line="360" w:lineRule="exact"/>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习作：《我的动物朋友》</w:t>
            </w:r>
          </w:p>
          <w:p>
            <w:pPr>
              <w:spacing w:line="360" w:lineRule="exact"/>
              <w:jc w:val="center"/>
              <w:rPr>
                <w:rFonts w:ascii="楷体_GB2312" w:eastAsia="楷体_GB2312" w:hAnsi="楷体" w:cs="楷体_GB2312"/>
                <w:kern w:val="0"/>
                <w:sz w:val="24"/>
                <w:szCs w:val="24"/>
              </w:rPr>
            </w:pPr>
            <w:r>
              <w:rPr>
                <w:rFonts w:ascii="楷体_GB2312" w:eastAsia="楷体_GB2312" w:hAnsi="楷体" w:cs="楷体_GB2312" w:hint="eastAsia"/>
                <w:kern w:val="0"/>
                <w:sz w:val="24"/>
                <w:szCs w:val="24"/>
              </w:rPr>
              <w:t>语文园地四</w:t>
            </w:r>
          </w:p>
        </w:tc>
        <w:tc>
          <w:tcPr>
            <w:tcW w:w="445" w:type="pct"/>
            <w:vMerge w:val="restart"/>
            <w:tcBorders>
              <w:top w:val="single" w:sz="4" w:space="0" w:color="auto"/>
              <w:left w:val="nil"/>
              <w:right w:val="single" w:sz="4" w:space="0" w:color="auto"/>
            </w:tcBorders>
            <w:vAlign w:val="center"/>
          </w:tcPr>
          <w:p>
            <w:pPr>
              <w:spacing w:line="440" w:lineRule="exact"/>
              <w:jc w:val="center"/>
              <w:rPr>
                <w:rFonts w:ascii="楷体_GB2312" w:eastAsia="楷体_GB2312" w:hAnsi="楷体" w:cs="楷体_GB2312"/>
                <w:kern w:val="0"/>
                <w:sz w:val="24"/>
                <w:szCs w:val="24"/>
              </w:rPr>
            </w:pPr>
            <w:r>
              <w:rPr>
                <w:rFonts w:ascii="楷体_GB2312" w:eastAsia="楷体_GB2312" w:hAnsi="楷体" w:cs="楷体_GB2312"/>
                <w:kern w:val="0"/>
                <w:sz w:val="24"/>
                <w:szCs w:val="24"/>
              </w:rPr>
              <w:t>4</w:t>
            </w:r>
          </w:p>
        </w:tc>
      </w:tr>
      <w:tr>
        <w:tblPrEx>
          <w:tblW w:w="5000" w:type="pct"/>
          <w:jc w:val="center"/>
          <w:tblCellMar>
            <w:top w:w="0" w:type="dxa"/>
            <w:left w:w="108" w:type="dxa"/>
            <w:bottom w:w="0" w:type="dxa"/>
            <w:right w:w="108" w:type="dxa"/>
          </w:tblCellMar>
        </w:tblPrEx>
        <w:trPr>
          <w:trHeight w:val="563"/>
          <w:jc w:val="center"/>
        </w:trPr>
        <w:tc>
          <w:tcPr>
            <w:tcW w:w="482" w:type="pct"/>
            <w:vMerge/>
            <w:tcBorders>
              <w:top w:val="nil"/>
              <w:left w:val="single" w:sz="4" w:space="0" w:color="auto"/>
              <w:bottom w:val="single" w:sz="4" w:space="0" w:color="auto"/>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146" w:type="pct"/>
            <w:vMerge/>
            <w:tcBorders>
              <w:top w:val="nil"/>
              <w:left w:val="single" w:sz="4" w:space="0" w:color="auto"/>
              <w:bottom w:val="single" w:sz="4" w:space="0" w:color="000000"/>
              <w:right w:val="single" w:sz="4" w:space="0" w:color="auto"/>
            </w:tcBorders>
            <w:vAlign w:val="center"/>
          </w:tcPr>
          <w:p>
            <w:pPr>
              <w:widowControl/>
              <w:spacing w:line="440" w:lineRule="exact"/>
              <w:jc w:val="left"/>
              <w:rPr>
                <w:rFonts w:ascii="楷体_GB2312" w:eastAsia="楷体_GB2312" w:hAnsi="楷体" w:cs="楷体_GB2312"/>
                <w:kern w:val="0"/>
                <w:sz w:val="24"/>
                <w:szCs w:val="24"/>
              </w:rPr>
            </w:pPr>
          </w:p>
        </w:tc>
        <w:tc>
          <w:tcPr>
            <w:tcW w:w="1921" w:type="pct"/>
            <w:tcBorders>
              <w:top w:val="nil"/>
              <w:left w:val="nil"/>
              <w:bottom w:val="single" w:sz="4" w:space="0" w:color="auto"/>
              <w:right w:val="single" w:sz="4" w:space="0" w:color="auto"/>
            </w:tcBorders>
            <w:shd w:val="clear" w:color="auto" w:fill="auto"/>
            <w:vAlign w:val="center"/>
          </w:tcPr>
          <w:p>
            <w:pPr>
              <w:widowControl/>
              <w:spacing w:line="440" w:lineRule="exact"/>
              <w:ind w:firstLine="480" w:firstLineChars="200"/>
              <w:jc w:val="left"/>
              <w:rPr>
                <w:rFonts w:ascii="楷体_GB2312" w:eastAsia="楷体_GB2312" w:hAnsi="楷体" w:cs="楷体_GB2312"/>
                <w:kern w:val="0"/>
                <w:sz w:val="24"/>
                <w:szCs w:val="24"/>
              </w:rPr>
            </w:pPr>
            <w:r>
              <w:rPr>
                <w:rFonts w:ascii="楷体_GB2312" w:eastAsia="楷体_GB2312" w:hAnsi="楷体" w:cs="楷体_GB2312" w:hint="eastAsia"/>
                <w:kern w:val="0"/>
                <w:sz w:val="24"/>
                <w:szCs w:val="24"/>
              </w:rPr>
              <w:t>妙用动物惯用语</w:t>
            </w:r>
          </w:p>
        </w:tc>
        <w:tc>
          <w:tcPr>
            <w:tcW w:w="1006" w:type="pct"/>
            <w:vMerge/>
            <w:tcBorders>
              <w:left w:val="nil"/>
              <w:bottom w:val="single" w:sz="4" w:space="0" w:color="auto"/>
              <w:right w:val="single" w:sz="4" w:space="0" w:color="auto"/>
            </w:tcBorders>
            <w:shd w:val="clear" w:color="auto" w:fill="auto"/>
            <w:vAlign w:val="center"/>
          </w:tcPr>
          <w:p>
            <w:pPr>
              <w:widowControl/>
              <w:spacing w:line="360" w:lineRule="exact"/>
              <w:jc w:val="left"/>
              <w:rPr>
                <w:rFonts w:ascii="楷体_GB2312" w:eastAsia="楷体_GB2312" w:hAnsi="楷体" w:cs="楷体_GB2312"/>
                <w:kern w:val="0"/>
                <w:sz w:val="24"/>
                <w:szCs w:val="24"/>
              </w:rPr>
            </w:pPr>
          </w:p>
        </w:tc>
        <w:tc>
          <w:tcPr>
            <w:tcW w:w="445" w:type="pct"/>
            <w:vMerge/>
            <w:tcBorders>
              <w:left w:val="nil"/>
              <w:bottom w:val="single" w:sz="4" w:space="0" w:color="auto"/>
              <w:right w:val="single" w:sz="4" w:space="0" w:color="auto"/>
            </w:tcBorders>
            <w:vAlign w:val="center"/>
          </w:tcPr>
          <w:p>
            <w:pPr>
              <w:widowControl/>
              <w:spacing w:line="440" w:lineRule="exact"/>
              <w:jc w:val="center"/>
              <w:rPr>
                <w:rFonts w:ascii="楷体_GB2312" w:eastAsia="楷体_GB2312" w:hAnsi="楷体" w:cs="楷体_GB2312"/>
                <w:kern w:val="0"/>
                <w:sz w:val="24"/>
                <w:szCs w:val="24"/>
              </w:rPr>
            </w:pPr>
          </w:p>
        </w:tc>
      </w:tr>
    </w:tbl>
    <w:p>
      <w:pPr>
        <w:spacing w:line="450" w:lineRule="exact"/>
        <w:ind w:firstLine="560" w:firstLineChars="200"/>
        <w:rPr>
          <w:rFonts w:ascii="黑体" w:eastAsia="黑体" w:hAnsi="黑体" w:cs="Times New Roman"/>
          <w:bCs/>
          <w:sz w:val="28"/>
          <w:szCs w:val="28"/>
        </w:rPr>
      </w:pPr>
      <w:r>
        <w:rPr>
          <w:rFonts w:ascii="黑体" w:eastAsia="黑体" w:hAnsi="黑体" w:cs="Times New Roman" w:hint="eastAsia"/>
          <w:bCs/>
          <w:sz w:val="28"/>
          <w:szCs w:val="28"/>
        </w:rPr>
        <w:t>七、教学准备</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多媒体课件、学习任务单、单元评价量表</w:t>
      </w:r>
    </w:p>
    <w:p>
      <w:pPr>
        <w:spacing w:line="450" w:lineRule="exact"/>
        <w:ind w:firstLine="560" w:firstLineChars="200"/>
        <w:rPr>
          <w:rFonts w:ascii="黑体" w:eastAsia="黑体" w:hAnsi="黑体" w:cs="Times New Roman"/>
          <w:bCs/>
          <w:sz w:val="28"/>
          <w:szCs w:val="28"/>
        </w:rPr>
      </w:pPr>
      <w:r>
        <w:rPr>
          <w:rFonts w:ascii="黑体" w:eastAsia="黑体" w:hAnsi="黑体" w:cs="Times New Roman" w:hint="eastAsia"/>
          <w:bCs/>
          <w:sz w:val="28"/>
          <w:szCs w:val="28"/>
        </w:rPr>
        <w:t>八、学习过程及设计意图</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首先发布单元情境任务：</w:t>
      </w:r>
    </w:p>
    <w:p>
      <w:pPr>
        <w:spacing w:line="440" w:lineRule="exact"/>
        <w:ind w:firstLine="480"/>
        <w:rPr>
          <w:sz w:val="24"/>
          <w:szCs w:val="24"/>
        </w:rPr>
        <w:sectPr>
          <w:footerReference w:type="default" r:id="rId10"/>
          <w:type w:val="nextPage"/>
          <w:pgSz w:w="10433" w:h="14742"/>
          <w:pgMar w:top="1020" w:right="1021" w:bottom="680" w:left="1021" w:header="851" w:footer="567" w:gutter="0"/>
          <w:pgNumType w:start="85"/>
          <w:cols w:num="1" w:space="0"/>
          <w:titlePg w:val="0"/>
          <w:docGrid w:type="lines" w:linePitch="312" w:charSpace="0"/>
        </w:sectPr>
      </w:pPr>
      <w:r>
        <w:rPr>
          <w:rFonts w:hint="eastAsia"/>
          <w:sz w:val="24"/>
          <w:szCs w:val="24"/>
        </w:rPr>
        <w:t>名家笔下的动物真是形形色色，各具特点。它们叫声丰富多腔，颇有趣味；步态从容不迫，派头十足；性格千差万别，却都惹人喜爱。畅游笔者的动物世界，就像打开一扇七彩的大门，每只小动物都那样活灵活现，趣味十足。</w:t>
      </w:r>
      <w:bookmarkStart w:id="4" w:name="_Hlk157859870"/>
    </w:p>
    <w:p>
      <w:pPr>
        <w:spacing w:line="440" w:lineRule="exact"/>
        <w:ind w:firstLine="480"/>
        <w:rPr>
          <w:sz w:val="24"/>
          <w:szCs w:val="24"/>
        </w:rPr>
      </w:pPr>
      <w:r>
        <w:rPr>
          <w:rFonts w:hint="eastAsia"/>
          <w:sz w:val="24"/>
          <w:szCs w:val="24"/>
        </w:rPr>
        <w:t>“学名家名作，绘动物趣味”活动</w:t>
      </w:r>
      <w:bookmarkEnd w:id="4"/>
      <w:r>
        <w:rPr>
          <w:rFonts w:hint="eastAsia"/>
          <w:sz w:val="24"/>
          <w:szCs w:val="24"/>
        </w:rPr>
        <w:t>正在开展，学习完本单元，我班将评出十名优秀“小小记录员”，现在拿起你的动物备忘录，一起出发吧！</w:t>
      </w:r>
    </w:p>
    <w:p>
      <w:pPr>
        <w:spacing w:before="156" w:beforeLines="50" w:line="450" w:lineRule="exact"/>
        <w:jc w:val="center"/>
        <w:rPr>
          <w:rFonts w:ascii="黑体" w:eastAsia="黑体" w:hAnsi="黑体" w:cs="Times New Roman"/>
          <w:bCs/>
          <w:sz w:val="28"/>
          <w:szCs w:val="28"/>
        </w:rPr>
      </w:pPr>
      <w:r>
        <w:rPr>
          <w:rFonts w:ascii="黑体" w:eastAsia="黑体" w:hAnsi="黑体" w:cs="Times New Roman" w:hint="eastAsia"/>
          <w:bCs/>
          <w:sz w:val="28"/>
          <w:szCs w:val="28"/>
        </w:rPr>
        <w:t>任务一</w:t>
      </w:r>
      <w:r>
        <w:rPr>
          <w:rFonts w:ascii="黑体" w:eastAsia="黑体" w:hAnsi="黑体" w:cs="Times New Roman"/>
          <w:bCs/>
          <w:sz w:val="28"/>
          <w:szCs w:val="28"/>
        </w:rPr>
        <w:t xml:space="preserve">  </w:t>
      </w:r>
      <w:r>
        <w:rPr>
          <w:rFonts w:ascii="黑体" w:eastAsia="黑体" w:hAnsi="黑体" w:cs="Times New Roman" w:hint="eastAsia"/>
          <w:bCs/>
          <w:sz w:val="28"/>
          <w:szCs w:val="28"/>
        </w:rPr>
        <w:t>与“猫”相识</w:t>
      </w:r>
    </w:p>
    <w:p>
      <w:pPr>
        <w:spacing w:line="440" w:lineRule="exact"/>
        <w:jc w:val="center"/>
        <w:rPr>
          <w:rFonts w:ascii="黑体" w:eastAsia="黑体" w:hAnsi="黑体"/>
          <w:sz w:val="28"/>
          <w:szCs w:val="28"/>
        </w:rPr>
      </w:pPr>
      <w:r>
        <w:rPr>
          <w:rFonts w:ascii="黑体" w:eastAsia="黑体" w:hAnsi="黑体" w:hint="eastAsia"/>
          <w:sz w:val="28"/>
          <w:szCs w:val="28"/>
        </w:rPr>
        <w:t>《猫》 2课时</w:t>
      </w:r>
    </w:p>
    <w:p>
      <w:pPr>
        <w:spacing w:before="156" w:beforeLines="50" w:line="440" w:lineRule="exact"/>
        <w:ind w:firstLine="480" w:firstLineChars="200"/>
        <w:jc w:val="left"/>
        <w:rPr>
          <w:b/>
          <w:bCs/>
          <w:sz w:val="24"/>
          <w:szCs w:val="24"/>
        </w:rPr>
      </w:pPr>
      <w:r>
        <w:rPr>
          <w:rFonts w:hint="eastAsia"/>
          <w:b/>
          <w:bCs/>
          <w:sz w:val="24"/>
          <w:szCs w:val="24"/>
        </w:rPr>
        <w:t>【学习目标】</w:t>
      </w:r>
    </w:p>
    <w:p>
      <w:pPr>
        <w:spacing w:line="440" w:lineRule="exact"/>
        <w:ind w:firstLine="480" w:firstLineChars="200"/>
        <w:rPr>
          <w:rFonts w:asciiTheme="minorEastAsia" w:hAnsiTheme="minorEastAsia"/>
          <w:sz w:val="24"/>
          <w:szCs w:val="24"/>
        </w:rPr>
      </w:pPr>
      <w:r>
        <w:rPr>
          <w:rFonts w:asciiTheme="minorEastAsia" w:hAnsiTheme="minorEastAsia"/>
          <w:sz w:val="24"/>
          <w:szCs w:val="24"/>
        </w:rPr>
        <w:t>1.</w:t>
      </w:r>
      <w:r>
        <w:rPr>
          <w:rFonts w:asciiTheme="minorEastAsia" w:hAnsiTheme="minorEastAsia" w:hint="eastAsia"/>
          <w:sz w:val="24"/>
          <w:szCs w:val="24"/>
        </w:rPr>
        <w:t>正确、流利、有感情地朗读课文，感受猫的古怪，体会作者对猫的喜之情。</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w:t>
      </w:r>
      <w:r>
        <w:rPr>
          <w:rFonts w:asciiTheme="minorEastAsia" w:hAnsiTheme="minorEastAsia" w:hint="eastAsia"/>
          <w:sz w:val="24"/>
          <w:szCs w:val="24"/>
        </w:rPr>
        <w:t>掌握本课要求认识、书写、运用的生字词。</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3</w:t>
      </w:r>
      <w:r>
        <w:rPr>
          <w:rFonts w:asciiTheme="minorEastAsia" w:hAnsiTheme="minorEastAsia"/>
          <w:sz w:val="24"/>
          <w:szCs w:val="24"/>
        </w:rPr>
        <w:t>.</w:t>
      </w:r>
      <w:r>
        <w:rPr>
          <w:rFonts w:asciiTheme="minorEastAsia" w:hAnsiTheme="minorEastAsia" w:hint="eastAsia"/>
          <w:sz w:val="24"/>
          <w:szCs w:val="24"/>
        </w:rPr>
        <w:t>体会第二自然段写法特点，尝试练笔。</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4</w:t>
      </w:r>
      <w:r>
        <w:rPr>
          <w:rFonts w:asciiTheme="minorEastAsia" w:hAnsiTheme="minorEastAsia"/>
          <w:sz w:val="24"/>
          <w:szCs w:val="24"/>
        </w:rPr>
        <w:t>.</w:t>
      </w:r>
      <w:r>
        <w:rPr>
          <w:rFonts w:asciiTheme="minorEastAsia" w:hAnsiTheme="minorEastAsia" w:hint="eastAsia"/>
          <w:sz w:val="24"/>
          <w:szCs w:val="24"/>
        </w:rPr>
        <w:t>感受不同作家对猫的喜爱之情及写法特点。</w:t>
      </w:r>
    </w:p>
    <w:p>
      <w:pPr>
        <w:spacing w:line="440" w:lineRule="exact"/>
        <w:ind w:firstLine="480" w:firstLineChars="200"/>
        <w:rPr>
          <w:b/>
          <w:bCs/>
          <w:sz w:val="24"/>
          <w:szCs w:val="24"/>
        </w:rPr>
      </w:pPr>
      <w:r>
        <w:rPr>
          <w:rFonts w:hint="eastAsia"/>
          <w:b/>
          <w:bCs/>
          <w:sz w:val="24"/>
          <w:szCs w:val="24"/>
        </w:rPr>
        <w:t xml:space="preserve">【学习重难点】     </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w:t>
      </w:r>
      <w:r>
        <w:rPr>
          <w:rFonts w:asciiTheme="minorEastAsia" w:hAnsiTheme="minorEastAsia" w:hint="eastAsia"/>
          <w:sz w:val="24"/>
          <w:szCs w:val="24"/>
        </w:rPr>
        <w:t>体会第二自然段写法特点，尝试练笔。</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w:t>
      </w:r>
      <w:r>
        <w:rPr>
          <w:rFonts w:asciiTheme="minorEastAsia" w:hAnsiTheme="minorEastAsia" w:hint="eastAsia"/>
          <w:sz w:val="24"/>
          <w:szCs w:val="24"/>
        </w:rPr>
        <w:t>感受不同作家对猫的喜爱之情及写法特点。</w:t>
      </w:r>
    </w:p>
    <w:p>
      <w:pPr>
        <w:spacing w:before="156" w:beforeLines="50" w:line="450" w:lineRule="exact"/>
        <w:ind w:firstLine="560" w:firstLineChars="200"/>
        <w:jc w:val="center"/>
        <w:rPr>
          <w:rFonts w:ascii="黑体" w:eastAsia="黑体" w:hAnsi="黑体" w:cs="Times New Roman"/>
          <w:bCs/>
          <w:sz w:val="28"/>
          <w:szCs w:val="28"/>
        </w:rPr>
      </w:pPr>
      <w:r>
        <w:rPr>
          <w:rFonts w:ascii="黑体" w:eastAsia="黑体" w:hAnsi="黑体" w:cs="Times New Roman" w:hint="eastAsia"/>
          <w:bCs/>
          <w:sz w:val="28"/>
          <w:szCs w:val="28"/>
        </w:rPr>
        <w:t>活动一 初识老舍的猫朋友</w:t>
      </w:r>
    </w:p>
    <w:p>
      <w:pPr>
        <w:spacing w:line="440" w:lineRule="exact"/>
        <w:ind w:firstLine="480" w:firstLineChars="200"/>
        <w:rPr>
          <w:rFonts w:ascii="宋体" w:eastAsia="宋体" w:hAnsi="宋体"/>
          <w:b/>
          <w:sz w:val="24"/>
          <w:szCs w:val="24"/>
        </w:rPr>
      </w:pPr>
      <w:r>
        <w:rPr>
          <w:rFonts w:ascii="宋体" w:eastAsia="宋体" w:hAnsi="宋体" w:hint="eastAsia"/>
          <w:b/>
          <w:sz w:val="24"/>
          <w:szCs w:val="24"/>
        </w:rPr>
        <w:t>一、借篇章页，引主题</w:t>
      </w:r>
    </w:p>
    <w:p>
      <w:pPr>
        <w:spacing w:line="440" w:lineRule="exact"/>
        <w:ind w:firstLine="480" w:firstLineChars="200"/>
        <w:rPr>
          <w:rFonts w:asciiTheme="minorEastAsia" w:hAnsiTheme="minorEastAsia"/>
          <w:sz w:val="24"/>
          <w:szCs w:val="24"/>
        </w:rPr>
      </w:pPr>
      <w:r>
        <w:rPr>
          <w:rFonts w:asciiTheme="minorEastAsia" w:hAnsiTheme="minorEastAsia"/>
          <w:sz w:val="24"/>
          <w:szCs w:val="24"/>
        </w:rPr>
        <w:t>1.</w:t>
      </w:r>
      <w:r>
        <w:rPr>
          <w:rFonts w:asciiTheme="minorEastAsia" w:hAnsiTheme="minorEastAsia" w:hint="eastAsia"/>
          <w:sz w:val="24"/>
          <w:szCs w:val="24"/>
        </w:rPr>
        <w:t>出示本单元篇章页，引导学生关注单元导语。</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奔跑，飞舞；驻足，凝望。可爱的动物，我们的好朋友。</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w:t>
      </w:r>
      <w:r>
        <w:rPr>
          <w:rFonts w:asciiTheme="minorEastAsia" w:hAnsiTheme="minorEastAsia" w:hint="eastAsia"/>
          <w:sz w:val="24"/>
          <w:szCs w:val="24"/>
        </w:rPr>
        <w:t>齐读导语，思考：这些词语，让你联想到了哪些动物，为什么？</w:t>
      </w:r>
    </w:p>
    <w:p>
      <w:pPr>
        <w:spacing w:line="440" w:lineRule="exact"/>
        <w:ind w:firstLine="480" w:firstLineChars="200"/>
        <w:rPr>
          <w:rFonts w:asciiTheme="minorEastAsia" w:hAnsiTheme="minorEastAsia"/>
          <w:sz w:val="24"/>
          <w:szCs w:val="24"/>
        </w:rPr>
      </w:pPr>
      <w:r>
        <w:rPr>
          <w:rFonts w:asciiTheme="minorEastAsia" w:hAnsiTheme="minorEastAsia"/>
          <w:sz w:val="24"/>
          <w:szCs w:val="24"/>
        </w:rPr>
        <w:t>3.</w:t>
      </w:r>
      <w:r>
        <w:rPr>
          <w:rFonts w:asciiTheme="minorEastAsia" w:hAnsiTheme="minorEastAsia" w:hint="eastAsia"/>
          <w:sz w:val="24"/>
          <w:szCs w:val="24"/>
        </w:rPr>
        <w:t>揭晓“任务单”。</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我们本单元就要和动物做朋友，今天我们见到的第一个动物朋友就是老舍先生家的《猫》。老舍的家中的猫会有怎样的秘密呢？让我们一起去探个究竟，并把它记在你的备忘录上吧!</w:t>
      </w:r>
    </w:p>
    <w:p>
      <w:pPr>
        <w:spacing w:line="440" w:lineRule="exact"/>
        <w:ind w:firstLine="480" w:firstLineChars="200"/>
        <w:rPr>
          <w:rFonts w:asciiTheme="minorEastAsia" w:hAnsiTheme="minorEastAsia"/>
          <w:sz w:val="24"/>
          <w:szCs w:val="24"/>
        </w:rPr>
      </w:pPr>
      <w:r>
        <w:rPr>
          <w:rFonts w:asciiTheme="minorEastAsia" w:hAnsiTheme="minorEastAsia"/>
          <w:sz w:val="24"/>
          <w:szCs w:val="24"/>
        </w:rPr>
        <w:t>4.</w:t>
      </w:r>
      <w:r>
        <w:rPr>
          <w:rFonts w:asciiTheme="minorEastAsia" w:hAnsiTheme="minorEastAsia" w:hint="eastAsia"/>
          <w:sz w:val="24"/>
          <w:szCs w:val="24"/>
        </w:rPr>
        <w:t>简介作者。</w:t>
      </w:r>
    </w:p>
    <w:p>
      <w:pPr>
        <w:spacing w:line="440" w:lineRule="exact"/>
        <w:ind w:firstLine="480" w:firstLineChars="200"/>
        <w:rPr>
          <w:rFonts w:ascii="宋体" w:eastAsia="宋体" w:hAnsi="宋体"/>
          <w:b/>
          <w:sz w:val="24"/>
          <w:szCs w:val="24"/>
        </w:rPr>
      </w:pPr>
      <w:r>
        <w:rPr>
          <w:rFonts w:ascii="宋体" w:eastAsia="宋体" w:hAnsi="宋体" w:hint="eastAsia"/>
          <w:b/>
          <w:sz w:val="24"/>
          <w:szCs w:val="24"/>
        </w:rPr>
        <w:t>二、感知课文，探“猫性”</w:t>
      </w:r>
    </w:p>
    <w:p>
      <w:pPr>
        <w:spacing w:line="440" w:lineRule="exact"/>
        <w:ind w:firstLine="480" w:firstLineChars="200"/>
        <w:rPr>
          <w:rFonts w:asciiTheme="minorEastAsia" w:hAnsiTheme="minorEastAsia"/>
          <w:sz w:val="24"/>
          <w:szCs w:val="24"/>
        </w:rPr>
      </w:pPr>
      <w:r>
        <w:rPr>
          <w:rFonts w:asciiTheme="minorEastAsia" w:hAnsiTheme="minorEastAsia"/>
          <w:sz w:val="24"/>
          <w:szCs w:val="24"/>
        </w:rPr>
        <w:t>1.</w:t>
      </w:r>
      <w:r>
        <w:rPr>
          <w:rFonts w:asciiTheme="minorEastAsia" w:hAnsiTheme="minorEastAsia" w:hint="eastAsia"/>
          <w:sz w:val="24"/>
          <w:szCs w:val="24"/>
        </w:rPr>
        <w:t>自由读课文，读准字音，读通句子。思考：老舍先生的猫给你留下了怎样的印象？他笔下的猫有什么特点？</w:t>
      </w:r>
    </w:p>
    <w:p>
      <w:pPr>
        <w:spacing w:line="440" w:lineRule="exact"/>
        <w:ind w:firstLine="480" w:firstLineChars="200"/>
        <w:rPr>
          <w:rFonts w:asciiTheme="minorEastAsia" w:hAnsiTheme="minorEastAsia"/>
          <w:sz w:val="24"/>
          <w:szCs w:val="24"/>
        </w:rPr>
      </w:pPr>
      <w:r>
        <w:rPr>
          <w:rFonts w:asciiTheme="minorEastAsia" w:hAnsiTheme="minorEastAsia" w:hint="eastAsia"/>
          <w:sz w:val="24"/>
          <w:szCs w:val="24"/>
        </w:rPr>
        <w:t>要求：请你带着这个问题自主阅读课文，把你的思考写在旁边。</w:t>
      </w:r>
    </w:p>
    <w:p>
      <w:pPr>
        <w:spacing w:line="440" w:lineRule="exact"/>
        <w:ind w:firstLine="480" w:firstLineChars="20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检查自学生字词语情况。</w:t>
      </w:r>
    </w:p>
    <w:p>
      <w:pPr>
        <w:spacing w:line="440" w:lineRule="exact"/>
        <w:ind w:firstLine="480" w:firstLineChars="200"/>
        <w:rPr>
          <w:rFonts w:asciiTheme="minorEastAsia" w:hAnsiTheme="minorEastAsia"/>
          <w:sz w:val="24"/>
          <w:szCs w:val="24"/>
        </w:rPr>
        <w:sectPr>
          <w:footerReference w:type="default" r:id="rId11"/>
          <w:type w:val="nextPage"/>
          <w:pgSz w:w="10433" w:h="14742"/>
          <w:pgMar w:top="1020" w:right="1021" w:bottom="680" w:left="1021" w:header="851" w:footer="567" w:gutter="0"/>
          <w:pgNumType w:start="86"/>
          <w:cols w:num="1" w:space="0"/>
          <w:titlePg w:val="0"/>
          <w:docGrid w:type="lines" w:linePitch="312" w:charSpace="0"/>
        </w:sectPr>
      </w:pPr>
      <w:r>
        <w:rPr>
          <w:rFonts w:asciiTheme="minorEastAsia" w:hAnsiTheme="minorEastAsia"/>
          <w:sz w:val="24"/>
          <w:szCs w:val="24"/>
        </w:rPr>
        <w:t>3.</w:t>
      </w:r>
      <w:r>
        <w:rPr>
          <w:rFonts w:asciiTheme="minorEastAsia" w:hAnsiTheme="minorEastAsia" w:hint="eastAsia"/>
          <w:sz w:val="24"/>
          <w:szCs w:val="24"/>
        </w:rPr>
        <w:t>思考交流，整体把握：老舍先生的猫给你留下了怎样的印象？</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预设</w:t>
      </w:r>
      <w:r>
        <w:rPr>
          <w:rFonts w:asciiTheme="minorEastAsia" w:hAnsiTheme="minorEastAsia" w:cstheme="minorEastAsia"/>
          <w:sz w:val="24"/>
        </w:rPr>
        <w:t>1</w:t>
      </w:r>
      <w:r>
        <w:rPr>
          <w:rFonts w:asciiTheme="minorEastAsia" w:hAnsiTheme="minorEastAsia" w:cstheme="minorEastAsia" w:hint="eastAsia"/>
          <w:sz w:val="24"/>
        </w:rPr>
        <w:t>：“古怪”，文章第一句就说了“猫的性格实在是古怪”。</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预设2：“这种古怪的小动物，真让人觉得可爱”，老舍不仅觉得猫古怪，还觉得可爱。</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预设3：“满月的小猫们就更好玩了，腿脚还不稳，可是已经学会淘气”。老舍觉得小猫更好玩。</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教师小结：确实如此！老舍先生眼中的猫既古怪又可爱。同学们在文中找出了关键句来帮助思考，这是很好的阅读方法。接下来，我们可以围绕关键句给文章分分段。</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sz w:val="24"/>
        </w:rPr>
        <w:t>4</w:t>
      </w:r>
      <w:r>
        <w:rPr>
          <w:rFonts w:asciiTheme="minorEastAsia" w:hAnsiTheme="minorEastAsia" w:cstheme="minorEastAsia" w:hint="eastAsia"/>
          <w:sz w:val="24"/>
        </w:rPr>
        <w:t>.读课文，借助思维导图，梳理文章脉络。</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sz w:val="24"/>
        </w:rPr>
        <w:t>5</w:t>
      </w:r>
      <w:r>
        <w:rPr>
          <w:rFonts w:asciiTheme="minorEastAsia" w:hAnsiTheme="minorEastAsia" w:cstheme="minorEastAsia" w:hint="eastAsia"/>
          <w:sz w:val="24"/>
        </w:rPr>
        <w:t>.师生交流，明确落实分段情况：</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第一部分（第1</w:t>
      </w:r>
      <w:r>
        <w:rPr>
          <w:rFonts w:ascii="黑体" w:eastAsia="黑体" w:hAnsi="黑体" w:hint="eastAsia"/>
          <w:sz w:val="28"/>
          <w:szCs w:val="28"/>
        </w:rPr>
        <w:t>——</w:t>
      </w:r>
      <w:r>
        <w:rPr>
          <w:rFonts w:asciiTheme="minorEastAsia" w:hAnsiTheme="minorEastAsia" w:cstheme="minorEastAsia" w:hint="eastAsia"/>
          <w:sz w:val="24"/>
        </w:rPr>
        <w:t>5自然段）猫的性格古怪。</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第二部分（第6自然段）满月的小猫淘气可爱。</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sz w:val="24"/>
        </w:rPr>
        <w:t>6</w:t>
      </w:r>
      <w:r>
        <w:rPr>
          <w:rFonts w:asciiTheme="minorEastAsia" w:hAnsiTheme="minorEastAsia" w:cstheme="minorEastAsia" w:hint="eastAsia"/>
          <w:sz w:val="24"/>
        </w:rPr>
        <w:t>.教师引导：总起句“猫的性格实在有些古怪”总领第一部分；过渡句“这种古怪的小动物，真让人觉得可爱”起到承上启下的作用。这样的关键句是梳理文章脉络的标志。</w:t>
      </w:r>
    </w:p>
    <w:p>
      <w:pPr>
        <w:spacing w:line="440" w:lineRule="exact"/>
        <w:ind w:firstLine="480" w:firstLineChars="200"/>
        <w:rPr>
          <w:rFonts w:ascii="宋体" w:eastAsia="宋体" w:hAnsi="宋体"/>
          <w:b/>
          <w:sz w:val="24"/>
          <w:szCs w:val="24"/>
        </w:rPr>
      </w:pPr>
      <w:r>
        <w:rPr>
          <w:rFonts w:ascii="宋体" w:eastAsia="宋体" w:hAnsi="宋体" w:hint="eastAsia"/>
          <w:b/>
          <w:sz w:val="24"/>
          <w:szCs w:val="24"/>
        </w:rPr>
        <w:t>三、聚焦古怪，悟“猫情”</w:t>
      </w:r>
    </w:p>
    <w:p>
      <w:pPr>
        <w:spacing w:line="440" w:lineRule="exact"/>
        <w:ind w:firstLine="480" w:firstLineChars="20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感受猫的性格特点</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抓关键词句，感受“古怪”性格。</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过渡：请你默读课文第一至四自然段，一边读一边思考：你从哪些地方看出猫的性格古怪，让人捉摸不透了？请你圈出关键词句。</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要求：默读课文，进行交流，体会作者围绕猫的性格“古怪”写了三层意思：猫既老实又贪玩，既贪玩又尽职；猫高兴时温柔可亲，不高兴时高傲冷漠；猫有时无比勇猛，有时又十分胆小。</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关注作者独特的表达</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（1）朗读对比，感受表达特点。</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过渡：（示范朗读）“说它老实吧，它的确有时候很乖。说它贪玩吧，的确是啊”，我觉得“吧、啊”只是语气词，要不要的不要紧，我可不可以删去？（示范朗读）“说它老实，它的确有时候很乖。说它贪玩，的确是”。</w:t>
      </w:r>
    </w:p>
    <w:p>
      <w:pPr>
        <w:spacing w:line="440" w:lineRule="exact"/>
        <w:ind w:firstLine="480" w:firstLineChars="200"/>
        <w:rPr>
          <w:rFonts w:ascii="宋体" w:eastAsia="宋体" w:hAnsi="宋体"/>
          <w:sz w:val="24"/>
          <w:szCs w:val="24"/>
        </w:rPr>
        <w:sectPr>
          <w:footerReference w:type="default" r:id="rId12"/>
          <w:type w:val="nextPage"/>
          <w:pgSz w:w="10433" w:h="14742"/>
          <w:pgMar w:top="1020" w:right="1021" w:bottom="680" w:left="1021" w:header="851" w:footer="567" w:gutter="0"/>
          <w:pgNumType w:start="87"/>
          <w:cols w:num="1" w:space="0"/>
          <w:titlePg w:val="0"/>
          <w:docGrid w:type="lines" w:linePitch="312" w:charSpace="0"/>
        </w:sectPr>
      </w:pPr>
    </w:p>
    <w:p>
      <w:pPr>
        <w:spacing w:line="440" w:lineRule="exact"/>
        <w:ind w:firstLine="480" w:firstLineChars="200"/>
        <w:rPr>
          <w:rFonts w:ascii="宋体" w:eastAsia="宋体" w:hAnsi="宋体"/>
          <w:sz w:val="24"/>
          <w:szCs w:val="24"/>
        </w:rPr>
      </w:pPr>
      <w:r>
        <w:rPr>
          <w:rFonts w:ascii="宋体" w:eastAsia="宋体" w:hAnsi="宋体" w:hint="eastAsia"/>
          <w:sz w:val="24"/>
          <w:szCs w:val="24"/>
        </w:rPr>
        <w:t>要求：通过对比朗读，感受含有语气词的句子更能突显猫的古怪性格，让人难以捉摸，语气词的运用更能表达作家内心的矛盾心情，而且去掉这些感叹词，让人觉得老舍先生是在责怪猫了。</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2</w:t>
      </w:r>
      <w:r>
        <w:rPr>
          <w:rFonts w:ascii="宋体" w:eastAsia="宋体" w:hAnsi="宋体" w:hint="eastAsia"/>
          <w:sz w:val="24"/>
          <w:szCs w:val="24"/>
        </w:rPr>
        <w:t>）关注冒号的用法，感受表达特点。</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过渡：（师读）“它要是高兴，能比谁都温柔可亲：用身子蹭你的腿，把脖子伸出来让你给它抓痒</w:t>
      </w:r>
      <w:r>
        <w:rPr>
          <w:rFonts w:ascii="宋体" w:hAnsi="宋体" w:cs="宋体" w:hint="eastAsia"/>
          <w:sz w:val="24"/>
        </w:rPr>
        <w:t>……</w:t>
      </w:r>
      <w:r>
        <w:rPr>
          <w:rFonts w:ascii="宋体" w:eastAsia="宋体" w:hAnsi="宋体" w:hint="eastAsia"/>
          <w:sz w:val="24"/>
          <w:szCs w:val="24"/>
        </w:rPr>
        <w:t>”冒号在这里有什么作用？</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预设：“它要是高兴，能比谁都温柔可亲”后面用了冒号，表示后文写猫的温柔可亲。</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小结：这个句子的冒号是用在需要解释的词语或句子后边，表示引出解释或说明。</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以语文园地四中“活泼的小狗”“细心的小亮”“热心肠的老奶奶”为例，进行联系迁移。</w:t>
      </w:r>
    </w:p>
    <w:p>
      <w:pPr>
        <w:adjustRightInd w:val="0"/>
        <w:snapToGrid w:val="0"/>
        <w:spacing w:line="360" w:lineRule="atLeast"/>
        <w:ind w:firstLine="480" w:firstLineChars="200"/>
        <w:rPr>
          <w:rFonts w:ascii="宋体" w:eastAsia="宋体" w:hAnsi="宋体"/>
          <w:sz w:val="24"/>
          <w:szCs w:val="24"/>
        </w:rPr>
      </w:pPr>
      <w:bookmarkStart w:id="5" w:name="_Hlk157863323"/>
      <w:r>
        <w:rPr>
          <w:rFonts w:ascii="宋体" w:eastAsia="宋体" w:hAnsi="宋体" w:hint="eastAsia"/>
          <w:sz w:val="24"/>
          <w:szCs w:val="24"/>
        </w:rPr>
        <w:t>（</w:t>
      </w:r>
      <w:r>
        <w:rPr>
          <w:rFonts w:ascii="宋体" w:eastAsia="宋体" w:hAnsi="宋体"/>
          <w:sz w:val="24"/>
          <w:szCs w:val="24"/>
        </w:rPr>
        <w:t>3</w:t>
      </w:r>
      <w:r>
        <w:rPr>
          <w:rFonts w:ascii="宋体" w:eastAsia="宋体" w:hAnsi="宋体" w:hint="eastAsia"/>
          <w:sz w:val="24"/>
          <w:szCs w:val="24"/>
        </w:rPr>
        <w:t>）</w:t>
      </w:r>
      <w:bookmarkEnd w:id="5"/>
      <w:bookmarkStart w:id="6" w:name="_Hlk157863338"/>
      <w:r>
        <w:rPr>
          <w:rFonts w:ascii="宋体" w:eastAsia="宋体" w:hAnsi="宋体" w:hint="eastAsia"/>
          <w:sz w:val="24"/>
          <w:szCs w:val="24"/>
        </w:rPr>
        <w:t>关注“明贬实褒”，感受表达特点。</w:t>
      </w:r>
      <w:bookmarkEnd w:id="6"/>
    </w:p>
    <w:p>
      <w:pPr>
        <w:spacing w:line="440" w:lineRule="exact"/>
        <w:ind w:firstLine="480" w:firstLineChars="200"/>
        <w:rPr>
          <w:rFonts w:ascii="宋体" w:eastAsia="宋体" w:hAnsi="宋体"/>
          <w:sz w:val="24"/>
          <w:szCs w:val="24"/>
        </w:rPr>
      </w:pPr>
      <w:r>
        <w:rPr>
          <w:rFonts w:ascii="宋体" w:eastAsia="宋体" w:hAnsi="宋体" w:hint="eastAsia"/>
          <w:sz w:val="24"/>
          <w:szCs w:val="24"/>
        </w:rPr>
        <w:t>读着读着，我们发现“古怪”本意是写猫的性格让人难以捉摸，使老舍先生感到诧异，但老舍先生又如数家珍地描述了猫种种惹人喜爱的举止情态，这样不仅使句子富有幽默感，还显示出老舍对猫的亲昵。所以，此处老舍先生用了</w:t>
      </w:r>
      <w:bookmarkStart w:id="7" w:name="_Hlk157697145"/>
      <w:r>
        <w:rPr>
          <w:rFonts w:ascii="宋体" w:eastAsia="宋体" w:hAnsi="宋体" w:hint="eastAsia"/>
          <w:sz w:val="24"/>
          <w:szCs w:val="24"/>
        </w:rPr>
        <w:t>“明贬实褒”</w:t>
      </w:r>
      <w:bookmarkEnd w:id="7"/>
      <w:r>
        <w:rPr>
          <w:rFonts w:ascii="宋体" w:eastAsia="宋体" w:hAnsi="宋体" w:hint="eastAsia"/>
          <w:sz w:val="24"/>
          <w:szCs w:val="24"/>
        </w:rPr>
        <w:t>的表达方式。</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4</w:t>
      </w:r>
      <w:r>
        <w:rPr>
          <w:rFonts w:ascii="宋体" w:eastAsia="宋体" w:hAnsi="宋体" w:hint="eastAsia"/>
          <w:sz w:val="24"/>
          <w:szCs w:val="24"/>
        </w:rPr>
        <w:t>）关注修辞手法，感受表达特点。</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预设</w:t>
      </w:r>
      <w:r>
        <w:rPr>
          <w:rFonts w:asciiTheme="minorEastAsia" w:hAnsiTheme="minorEastAsia" w:cstheme="minorEastAsia"/>
          <w:sz w:val="24"/>
        </w:rPr>
        <w:t>1</w:t>
      </w:r>
      <w:r>
        <w:rPr>
          <w:rFonts w:asciiTheme="minorEastAsia" w:hAnsiTheme="minorEastAsia" w:cstheme="minorEastAsia" w:hint="eastAsia"/>
          <w:sz w:val="24"/>
        </w:rPr>
        <w:t>：高兴时的温柔可亲，不高兴时一声不出。猫像人一样有了脾气，在这里作者运用了拟人的手法，说明作者非常喜欢猫。</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预设</w:t>
      </w:r>
      <w:r>
        <w:rPr>
          <w:rFonts w:asciiTheme="minorEastAsia" w:hAnsiTheme="minorEastAsia" w:cstheme="minorEastAsia"/>
          <w:sz w:val="24"/>
        </w:rPr>
        <w:t>2</w:t>
      </w:r>
      <w:r>
        <w:rPr>
          <w:rFonts w:asciiTheme="minorEastAsia" w:hAnsiTheme="minorEastAsia" w:cstheme="minorEastAsia" w:hint="eastAsia"/>
          <w:sz w:val="24"/>
        </w:rPr>
        <w:t>：作者把猫的脚印写的像梅花一样美丽，可爱，可见作者非常喜欢猫。</w:t>
      </w:r>
    </w:p>
    <w:p>
      <w:pPr>
        <w:spacing w:line="440" w:lineRule="exact"/>
        <w:ind w:firstLine="480" w:firstLineChars="200"/>
        <w:rPr>
          <w:b/>
          <w:bCs/>
          <w:sz w:val="24"/>
        </w:rPr>
      </w:pPr>
      <w:r>
        <w:rPr>
          <w:rFonts w:hint="eastAsia"/>
          <w:b/>
          <w:bCs/>
          <w:sz w:val="24"/>
        </w:rPr>
        <w:t>四、设计《动物备忘录》</w:t>
      </w:r>
    </w:p>
    <w:p>
      <w:pPr>
        <w:spacing w:line="440" w:lineRule="exact"/>
        <w:ind w:firstLine="480" w:firstLineChars="200"/>
        <w:rPr>
          <w:sz w:val="24"/>
        </w:rPr>
      </w:pPr>
      <w:r>
        <w:rPr>
          <w:rFonts w:hint="eastAsia"/>
          <w:sz w:val="24"/>
        </w:rPr>
        <w:t>我们三年级时学习了汪曾祺先生的课文《昆虫备忘录》，大家还记得吗？汪老先生用文字的形式向我们介绍了一些可爱的昆虫。我们可以以此为例，设计自己的《动物备忘录》。备忘录可以是文字的形式，可以是表格的形式，也可以是图文并茂的形式，大家自由选择。（附图例）</w:t>
      </w:r>
    </w:p>
    <w:tbl>
      <w:tblPr>
        <w:tblStyle w:val="TableNormal"/>
        <w:tblpPr w:leftFromText="180" w:rightFromText="180" w:vertAnchor="text" w:horzAnchor="margin" w:tblpXSpec="center" w:tblpY="24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499"/>
        <w:gridCol w:w="477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01"/>
          <w:jc w:val="center"/>
        </w:trPr>
        <w:tc>
          <w:tcPr>
            <w:tcW w:w="8270" w:type="dxa"/>
            <w:gridSpan w:val="2"/>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jc w:val="center"/>
              <w:rPr>
                <w:rFonts w:ascii="楷体_GB2312" w:eastAsia="楷体_GB2312" w:hAnsi="楷体" w:cs="楷体_GB2312"/>
                <w:color w:val="auto"/>
                <w:szCs w:val="24"/>
                <w:lang w:val="en-US" w:eastAsia="zh-CN"/>
              </w:rPr>
            </w:pPr>
            <w:r>
              <w:rPr>
                <w:rFonts w:ascii="楷体_GB2312" w:eastAsia="楷体_GB2312" w:hAnsi="楷体" w:cs="楷体_GB2312" w:hint="eastAsia"/>
                <w:color w:val="auto"/>
                <w:szCs w:val="24"/>
                <w:lang w:val="en-US" w:eastAsia="zh-CN"/>
              </w:rPr>
              <w:t>动物备忘录</w:t>
            </w:r>
          </w:p>
        </w:tc>
      </w:tr>
      <w:tr>
        <w:tblPrEx>
          <w:tblW w:w="0" w:type="auto"/>
          <w:jc w:val="center"/>
          <w:tblCellMar>
            <w:top w:w="0" w:type="dxa"/>
            <w:left w:w="108" w:type="dxa"/>
            <w:bottom w:w="0" w:type="dxa"/>
            <w:right w:w="108" w:type="dxa"/>
          </w:tblCellMar>
        </w:tblPrEx>
        <w:trPr>
          <w:trHeight w:val="501"/>
          <w:jc w:val="center"/>
        </w:trPr>
        <w:tc>
          <w:tcPr>
            <w:tcW w:w="3499" w:type="dxa"/>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rPr>
                <w:rFonts w:ascii="楷体_GB2312" w:eastAsia="楷体_GB2312" w:hAnsi="楷体" w:cs="楷体_GB2312"/>
                <w:color w:val="auto"/>
                <w:szCs w:val="24"/>
                <w:lang w:val="en-US" w:eastAsia="zh-CN"/>
              </w:rPr>
            </w:pPr>
            <w:r>
              <w:rPr>
                <w:rFonts w:ascii="楷体_GB2312" w:eastAsia="楷体_GB2312" w:hAnsi="楷体" w:cs="楷体_GB2312" w:hint="eastAsia"/>
                <w:color w:val="auto"/>
                <w:szCs w:val="24"/>
                <w:lang w:val="en-US" w:eastAsia="zh-CN"/>
              </w:rPr>
              <w:t>名称：</w:t>
            </w:r>
          </w:p>
        </w:tc>
        <w:tc>
          <w:tcPr>
            <w:tcW w:w="4771" w:type="dxa"/>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jc w:val="center"/>
              <w:rPr>
                <w:rFonts w:ascii="楷体_GB2312" w:eastAsia="楷体_GB2312" w:hAnsi="楷体" w:cs="楷体_GB2312"/>
                <w:color w:val="auto"/>
                <w:szCs w:val="24"/>
                <w:lang w:val="en-US" w:eastAsia="zh-CN"/>
              </w:rPr>
            </w:pPr>
            <w:r>
              <w:rPr>
                <w:rFonts w:ascii="楷体_GB2312" w:eastAsia="楷体_GB2312" w:hAnsi="楷体" w:cs="楷体_GB2312" w:hint="eastAsia"/>
                <w:color w:val="auto"/>
                <w:szCs w:val="24"/>
                <w:lang w:val="en-US" w:eastAsia="zh-CN"/>
              </w:rPr>
              <w:t>外形</w:t>
            </w:r>
          </w:p>
        </w:tc>
      </w:tr>
      <w:tr>
        <w:tblPrEx>
          <w:tblW w:w="0" w:type="auto"/>
          <w:jc w:val="center"/>
          <w:tblCellMar>
            <w:top w:w="0" w:type="dxa"/>
            <w:left w:w="108" w:type="dxa"/>
            <w:bottom w:w="0" w:type="dxa"/>
            <w:right w:w="108" w:type="dxa"/>
          </w:tblCellMar>
        </w:tblPrEx>
        <w:trPr>
          <w:trHeight w:val="501"/>
          <w:jc w:val="center"/>
        </w:trPr>
        <w:tc>
          <w:tcPr>
            <w:tcW w:w="3499" w:type="dxa"/>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rPr>
                <w:rFonts w:ascii="楷体_GB2312" w:eastAsia="楷体_GB2312" w:hAnsi="楷体" w:cs="楷体_GB2312"/>
                <w:color w:val="auto"/>
                <w:szCs w:val="24"/>
                <w:lang w:val="en-US" w:eastAsia="zh-CN"/>
              </w:rPr>
            </w:pPr>
            <w:r>
              <w:rPr>
                <w:rFonts w:ascii="楷体_GB2312" w:eastAsia="楷体_GB2312" w:hAnsi="楷体" w:cs="楷体_GB2312" w:hint="eastAsia"/>
                <w:color w:val="auto"/>
                <w:szCs w:val="24"/>
                <w:lang w:val="en-US" w:eastAsia="zh-CN"/>
              </w:rPr>
              <w:t>叫声：</w:t>
            </w:r>
          </w:p>
        </w:tc>
        <w:tc>
          <w:tcPr>
            <w:tcW w:w="4771" w:type="dxa"/>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rPr>
                <w:rFonts w:ascii="楷体_GB2312" w:eastAsia="楷体_GB2312" w:hAnsi="楷体_GB2312" w:cs="楷体_GB2312"/>
                <w:color w:val="auto"/>
                <w:szCs w:val="24"/>
                <w:lang w:val="en-US" w:eastAsia="zh-CN"/>
              </w:rPr>
            </w:pPr>
          </w:p>
        </w:tc>
      </w:tr>
    </w:tbl>
    <w:p>
      <w:pPr>
        <w:sectPr>
          <w:footerReference w:type="default" r:id="rId13"/>
          <w:type w:val="nextPage"/>
          <w:pgSz w:w="10433" w:h="14742"/>
          <w:pgMar w:top="1020" w:right="1021" w:bottom="680" w:left="1021" w:header="851" w:footer="567" w:gutter="0"/>
          <w:pgNumType w:start="88"/>
          <w:cols w:num="1" w:space="0"/>
          <w:titlePg w:val="0"/>
          <w:docGrid w:type="lines" w:linePitch="312" w:charSpace="0"/>
        </w:sectPr>
      </w:pPr>
    </w:p>
    <w:tbl>
      <w:tblPr>
        <w:tblStyle w:val="TableNormal"/>
        <w:tblpPr w:leftFromText="180" w:rightFromText="180" w:vertAnchor="text" w:horzAnchor="margin" w:tblpXSpec="center" w:tblpY="24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499"/>
        <w:gridCol w:w="477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01"/>
          <w:jc w:val="center"/>
        </w:trPr>
        <w:tc>
          <w:tcPr>
            <w:tcW w:w="3499" w:type="dxa"/>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rPr>
                <w:rFonts w:ascii="楷体_GB2312" w:eastAsia="楷体_GB2312" w:hAnsi="楷体" w:cs="楷体_GB2312"/>
                <w:color w:val="auto"/>
                <w:szCs w:val="24"/>
                <w:lang w:val="en-US" w:eastAsia="zh-CN"/>
              </w:rPr>
            </w:pPr>
            <w:r>
              <w:rPr>
                <w:rFonts w:ascii="楷体_GB2312" w:eastAsia="楷体_GB2312" w:hAnsi="楷体" w:cs="楷体_GB2312" w:hint="eastAsia"/>
                <w:color w:val="auto"/>
                <w:szCs w:val="24"/>
                <w:lang w:val="en-US" w:eastAsia="zh-CN"/>
              </w:rPr>
              <w:t>生活习性：</w:t>
            </w:r>
          </w:p>
        </w:tc>
        <w:tc>
          <w:tcPr>
            <w:tcW w:w="4771" w:type="dxa"/>
            <w:vMerge w:val="restart"/>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rPr>
                <w:rFonts w:ascii="楷体_GB2312" w:eastAsia="楷体_GB2312" w:hAnsi="楷体_GB2312" w:cs="楷体_GB2312"/>
                <w:color w:val="auto"/>
                <w:szCs w:val="24"/>
                <w:lang w:val="en-US" w:eastAsia="zh-CN"/>
              </w:rPr>
            </w:pPr>
          </w:p>
        </w:tc>
      </w:tr>
      <w:tr>
        <w:tblPrEx>
          <w:tblW w:w="0" w:type="auto"/>
          <w:jc w:val="center"/>
          <w:tblCellMar>
            <w:top w:w="0" w:type="dxa"/>
            <w:left w:w="108" w:type="dxa"/>
            <w:bottom w:w="0" w:type="dxa"/>
            <w:right w:w="108" w:type="dxa"/>
          </w:tblCellMar>
        </w:tblPrEx>
        <w:trPr>
          <w:trHeight w:val="501"/>
          <w:jc w:val="center"/>
        </w:trPr>
        <w:tc>
          <w:tcPr>
            <w:tcW w:w="3499" w:type="dxa"/>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rPr>
                <w:rFonts w:ascii="楷体_GB2312" w:eastAsia="楷体_GB2312" w:hAnsi="楷体" w:cs="楷体_GB2312"/>
                <w:color w:val="auto"/>
                <w:szCs w:val="24"/>
                <w:lang w:val="en-US" w:eastAsia="zh-CN"/>
              </w:rPr>
            </w:pPr>
            <w:r>
              <w:rPr>
                <w:rFonts w:ascii="楷体_GB2312" w:eastAsia="楷体_GB2312" w:hAnsi="楷体" w:cs="楷体_GB2312" w:hint="eastAsia"/>
                <w:color w:val="auto"/>
                <w:szCs w:val="24"/>
                <w:lang w:val="en-US" w:eastAsia="zh-CN"/>
              </w:rPr>
              <w:t>性格特点：</w:t>
            </w:r>
          </w:p>
        </w:tc>
        <w:tc>
          <w:tcPr>
            <w:tcW w:w="4771" w:type="dxa"/>
            <w:vMerge/>
            <w:vAlign w:val="center"/>
          </w:tcPr>
          <w:p>
            <w:pPr>
              <w:pStyle w:val="2A"/>
              <w:pBdr>
                <w:top w:val="none" w:sz="0" w:space="0" w:color="auto"/>
                <w:left w:val="none" w:sz="0" w:space="0" w:color="auto"/>
                <w:bottom w:val="none" w:sz="0" w:space="0" w:color="auto"/>
                <w:right w:val="none" w:sz="0" w:space="0" w:color="auto"/>
              </w:pBdr>
              <w:tabs>
                <w:tab w:val="left" w:pos="3544"/>
                <w:tab w:val="left" w:pos="9356"/>
              </w:tabs>
              <w:spacing w:line="360" w:lineRule="exact"/>
              <w:rPr>
                <w:rFonts w:ascii="楷体_GB2312" w:eastAsia="楷体_GB2312" w:hAnsi="楷体_GB2312" w:cs="楷体_GB2312"/>
                <w:color w:val="auto"/>
                <w:szCs w:val="24"/>
                <w:lang w:val="en-US" w:eastAsia="zh-CN"/>
              </w:rPr>
            </w:pPr>
          </w:p>
        </w:tc>
      </w:tr>
    </w:tbl>
    <w:p>
      <w:pPr>
        <w:spacing w:before="156" w:beforeLines="50" w:line="450" w:lineRule="exact"/>
        <w:jc w:val="center"/>
        <w:rPr>
          <w:rFonts w:ascii="黑体" w:eastAsia="黑体" w:hAnsi="黑体" w:cs="Times New Roman"/>
          <w:bCs/>
          <w:sz w:val="28"/>
          <w:szCs w:val="28"/>
        </w:rPr>
      </w:pPr>
      <w:r>
        <w:rPr>
          <w:rFonts w:ascii="黑体" w:eastAsia="黑体" w:hAnsi="黑体" w:cs="Times New Roman" w:hint="eastAsia"/>
          <w:bCs/>
          <w:sz w:val="28"/>
          <w:szCs w:val="28"/>
        </w:rPr>
        <w:t xml:space="preserve">活动二 </w:t>
      </w:r>
      <w:r>
        <w:rPr>
          <w:rFonts w:ascii="黑体" w:eastAsia="黑体" w:hAnsi="黑体" w:cs="Times New Roman"/>
          <w:bCs/>
          <w:sz w:val="28"/>
          <w:szCs w:val="28"/>
        </w:rPr>
        <w:t xml:space="preserve"> </w:t>
      </w:r>
      <w:r>
        <w:rPr>
          <w:rFonts w:ascii="黑体" w:eastAsia="黑体" w:hAnsi="黑体" w:cs="Times New Roman" w:hint="eastAsia"/>
          <w:bCs/>
          <w:sz w:val="28"/>
          <w:szCs w:val="28"/>
        </w:rPr>
        <w:t>再看大明星小猫</w:t>
      </w:r>
    </w:p>
    <w:p>
      <w:pPr>
        <w:spacing w:line="440" w:lineRule="exact"/>
        <w:ind w:firstLine="480" w:firstLineChars="200"/>
        <w:rPr>
          <w:rFonts w:ascii="宋体" w:eastAsia="宋体" w:hAnsi="宋体"/>
          <w:b/>
          <w:sz w:val="24"/>
          <w:szCs w:val="24"/>
        </w:rPr>
      </w:pPr>
      <w:r>
        <w:rPr>
          <w:rFonts w:ascii="宋体" w:eastAsia="宋体" w:hAnsi="宋体" w:hint="eastAsia"/>
          <w:b/>
          <w:sz w:val="24"/>
          <w:szCs w:val="24"/>
        </w:rPr>
        <w:t>一、方法迁移，研“淘气”</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1.默读课文第6自然段。借助“找关键词语谈体会感情读”的方法自学第二部分，思考：满月的小猫们的淘气可爱表现在哪些地方？找出相关的句子用波浪线标出来，读出作者对小猫的喜爱之情。</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2.全班交流：</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预设重点词语：妈妈的尾巴、鸡毛</w:t>
      </w:r>
      <w:r>
        <w:rPr>
          <w:rFonts w:ascii="黑体" w:eastAsia="黑体" w:hAnsi="黑体" w:hint="eastAsia"/>
          <w:sz w:val="28"/>
          <w:szCs w:val="28"/>
        </w:rPr>
        <w:t>——</w:t>
      </w:r>
      <w:r>
        <w:rPr>
          <w:rFonts w:ascii="宋体" w:eastAsia="宋体" w:hAnsi="宋体" w:hint="eastAsia"/>
          <w:sz w:val="24"/>
          <w:szCs w:val="24"/>
        </w:rPr>
        <w:t>没完没了</w:t>
      </w:r>
      <w:r>
        <w:rPr>
          <w:rFonts w:ascii="黑体" w:eastAsia="黑体" w:hAnsi="黑体" w:hint="eastAsia"/>
          <w:sz w:val="28"/>
          <w:szCs w:val="28"/>
        </w:rPr>
        <w:t>——</w:t>
      </w:r>
      <w:r>
        <w:rPr>
          <w:rFonts w:ascii="宋体" w:eastAsia="宋体" w:hAnsi="宋体" w:hint="eastAsia"/>
          <w:sz w:val="24"/>
          <w:szCs w:val="24"/>
        </w:rPr>
        <w:t>摔跟头</w:t>
      </w:r>
      <w:r>
        <w:rPr>
          <w:rFonts w:ascii="黑体" w:eastAsia="黑体" w:hAnsi="黑体" w:hint="eastAsia"/>
          <w:sz w:val="28"/>
          <w:szCs w:val="28"/>
        </w:rPr>
        <w:t>——</w:t>
      </w:r>
      <w:r>
        <w:rPr>
          <w:rFonts w:ascii="宋体" w:eastAsia="宋体" w:hAnsi="宋体" w:hint="eastAsia"/>
          <w:sz w:val="24"/>
          <w:szCs w:val="24"/>
        </w:rPr>
        <w:t>再跑再跌</w:t>
      </w:r>
      <w:r>
        <w:rPr>
          <w:rFonts w:ascii="黑体" w:eastAsia="黑体" w:hAnsi="黑体" w:hint="eastAsia"/>
          <w:sz w:val="28"/>
          <w:szCs w:val="28"/>
        </w:rPr>
        <w:t>——</w:t>
      </w:r>
      <w:r>
        <w:rPr>
          <w:rFonts w:ascii="宋体" w:eastAsia="宋体" w:hAnsi="宋体" w:hint="eastAsia"/>
          <w:sz w:val="24"/>
          <w:szCs w:val="24"/>
        </w:rPr>
        <w:t>撞疼了也不哭</w:t>
      </w:r>
      <w:r>
        <w:rPr>
          <w:rFonts w:ascii="黑体" w:eastAsia="黑体" w:hAnsi="黑体" w:hint="eastAsia"/>
          <w:sz w:val="28"/>
          <w:szCs w:val="28"/>
        </w:rPr>
        <w:t>——</w:t>
      </w:r>
      <w:r>
        <w:rPr>
          <w:rFonts w:ascii="宋体" w:eastAsia="宋体" w:hAnsi="宋体" w:hint="eastAsia"/>
          <w:sz w:val="24"/>
          <w:szCs w:val="24"/>
        </w:rPr>
        <w:t>摔跤</w:t>
      </w:r>
      <w:r>
        <w:rPr>
          <w:rFonts w:ascii="黑体" w:eastAsia="黑体" w:hAnsi="黑体" w:hint="eastAsia"/>
          <w:sz w:val="28"/>
          <w:szCs w:val="28"/>
        </w:rPr>
        <w:t>——</w:t>
      </w:r>
      <w:r>
        <w:rPr>
          <w:rFonts w:ascii="宋体" w:eastAsia="宋体" w:hAnsi="宋体" w:hint="eastAsia"/>
          <w:sz w:val="24"/>
          <w:szCs w:val="24"/>
        </w:rPr>
        <w:t>抱着花枝打秋千</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w:t>
      </w:r>
      <w:r>
        <w:rPr>
          <w:rFonts w:ascii="宋体" w:eastAsia="宋体" w:hAnsi="宋体" w:hint="eastAsia"/>
          <w:sz w:val="24"/>
          <w:szCs w:val="24"/>
        </w:rPr>
        <w:t>教师小结：作者通过具体的事例细致描述猫的可爱与顽皮，特别用拟人的手法，把小猫当作“小孩儿”来看，字里行间充满对小猫的宠爱与喜欢。</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4.自由、有感情地朗读重点词句体会对猫的喜爱之情。</w:t>
      </w:r>
    </w:p>
    <w:p>
      <w:pPr>
        <w:spacing w:line="440" w:lineRule="exact"/>
        <w:ind w:firstLine="480" w:firstLineChars="200"/>
        <w:rPr>
          <w:rFonts w:ascii="宋体" w:eastAsia="宋体" w:hAnsi="宋体"/>
          <w:b/>
          <w:sz w:val="24"/>
          <w:szCs w:val="24"/>
        </w:rPr>
      </w:pPr>
      <w:r>
        <w:rPr>
          <w:rFonts w:ascii="宋体" w:eastAsia="宋体" w:hAnsi="宋体" w:hint="eastAsia"/>
          <w:b/>
          <w:sz w:val="24"/>
          <w:szCs w:val="24"/>
        </w:rPr>
        <w:t>二、</w:t>
      </w:r>
      <w:r>
        <w:rPr>
          <w:rFonts w:asciiTheme="minorEastAsia" w:hAnsiTheme="minorEastAsia" w:cstheme="minorEastAsia" w:hint="eastAsia"/>
          <w:b/>
          <w:bCs/>
          <w:sz w:val="24"/>
        </w:rPr>
        <w:t>比较阅读，拓展延伸</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1.比较阅读，体会感情。</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（1）自主阅读“阅读链接”，感受表达特点。</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过渡：夏丏尊和周而复两位作家也写过《猫》，请你自主阅读“阅读链接”中的两个文章片段，一边读一边思考：这两位作家对猫是怎样的感情，他们是如何表达感情的？</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（2）交流讨论，表达观点。</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预设：夏丏尊通过写大家对猫的态度让人感受到他对猫的喜爱；而周而复通过写猫的外貌、神情、动作的特别之处，写出了他对猫的喜爱之前。</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2.领悟方法，积累表达。</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（1）关注“小练笔”，领悟表达方法。</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导语：课后的“小练笔”内容来自课文的第一部分，表现了猫性格古怪。之前我们通过朗读对比，知道了“啊、吧”语气词能突出猫互相矛盾的特点，请你尝试照样子写一写你的动物朋友，表达你对它的感情。</w:t>
      </w:r>
    </w:p>
    <w:p>
      <w:pPr>
        <w:spacing w:line="440" w:lineRule="exact"/>
        <w:ind w:firstLine="480" w:firstLineChars="200"/>
        <w:rPr>
          <w:rFonts w:ascii="宋体" w:eastAsia="宋体" w:hAnsi="宋体"/>
          <w:sz w:val="24"/>
          <w:szCs w:val="24"/>
        </w:rPr>
        <w:sectPr>
          <w:footerReference w:type="default" r:id="rId14"/>
          <w:type w:val="nextPage"/>
          <w:pgSz w:w="10433" w:h="14742"/>
          <w:pgMar w:top="1020" w:right="1021" w:bottom="680" w:left="1021" w:header="851" w:footer="567" w:gutter="0"/>
          <w:pgNumType w:start="89"/>
          <w:cols w:num="1" w:space="0"/>
          <w:titlePg w:val="0"/>
          <w:docGrid w:type="lines" w:linePitch="312" w:charSpace="0"/>
        </w:sectPr>
      </w:pPr>
      <w:r>
        <w:rPr>
          <w:rFonts w:ascii="宋体" w:eastAsia="宋体" w:hAnsi="宋体" w:hint="eastAsia"/>
          <w:sz w:val="24"/>
          <w:szCs w:val="24"/>
        </w:rPr>
        <w:t>（2）迁移运用，掌握表达方法。</w:t>
      </w:r>
    </w:p>
    <w:p>
      <w:pPr>
        <w:spacing w:line="440" w:lineRule="exact"/>
        <w:ind w:firstLine="480" w:firstLineChars="200"/>
        <w:rPr>
          <w:rFonts w:ascii="宋体" w:hAnsi="宋体" w:cs="宋体"/>
          <w:sz w:val="24"/>
        </w:rPr>
      </w:pPr>
      <w:r>
        <w:rPr>
          <w:rFonts w:ascii="宋体" w:hAnsi="宋体" w:cs="宋体" w:hint="eastAsia"/>
          <w:sz w:val="24"/>
        </w:rPr>
        <w:t>用上上面句子中的词“说</w:t>
      </w:r>
      <w:bookmarkStart w:id="8" w:name="_Hlk157845662"/>
      <w:r>
        <w:rPr>
          <w:rFonts w:ascii="宋体" w:hAnsi="宋体" w:cs="宋体" w:hint="eastAsia"/>
          <w:sz w:val="24"/>
        </w:rPr>
        <w:t>……</w:t>
      </w:r>
      <w:bookmarkEnd w:id="8"/>
      <w:r>
        <w:rPr>
          <w:rFonts w:ascii="宋体" w:hAnsi="宋体" w:cs="宋体" w:hint="eastAsia"/>
          <w:sz w:val="24"/>
        </w:rPr>
        <w:t>吧……可是……”写一段话。</w:t>
      </w:r>
    </w:p>
    <w:p>
      <w:pPr>
        <w:spacing w:line="440" w:lineRule="exact"/>
        <w:ind w:firstLine="480" w:firstLineChars="200"/>
        <w:rPr>
          <w:rFonts w:asciiTheme="minorEastAsia" w:hAnsiTheme="minorEastAsia" w:cstheme="minorEastAsia"/>
          <w:sz w:val="24"/>
        </w:rPr>
      </w:pPr>
      <w:r>
        <w:rPr>
          <w:rFonts w:ascii="宋体" w:hAnsi="宋体" w:cs="宋体" w:hint="eastAsia"/>
          <w:sz w:val="24"/>
        </w:rPr>
        <w:t>预设：</w:t>
      </w:r>
      <w:r>
        <w:rPr>
          <w:rFonts w:asciiTheme="minorEastAsia" w:hAnsiTheme="minorEastAsia" w:cstheme="minorEastAsia" w:hint="eastAsia"/>
          <w:sz w:val="24"/>
        </w:rPr>
        <w:t>我家的小乌龟，说它胆小吧，的确是呀，稍微一动就把小脖子缩进了壳里。可是谁真惹急了它，它也敢伸出头来咬住不放。</w:t>
      </w:r>
    </w:p>
    <w:p>
      <w:pPr>
        <w:spacing w:line="440" w:lineRule="exact"/>
        <w:ind w:firstLine="480" w:firstLineChars="200"/>
        <w:rPr>
          <w:rFonts w:ascii="宋体" w:hAnsi="宋体" w:cs="宋体"/>
          <w:sz w:val="24"/>
        </w:rPr>
      </w:pPr>
      <w:r>
        <w:rPr>
          <w:rFonts w:asciiTheme="minorEastAsia" w:hAnsiTheme="minorEastAsia" w:cstheme="minorEastAsia" w:hint="eastAsia"/>
          <w:sz w:val="24"/>
        </w:rPr>
        <w:t>教师小结：找出动物的自相矛盾的特点，用上“</w:t>
      </w:r>
      <w:r>
        <w:rPr>
          <w:rFonts w:ascii="宋体" w:hAnsi="宋体" w:cs="宋体" w:hint="eastAsia"/>
          <w:sz w:val="24"/>
        </w:rPr>
        <w:t>说……吧……可是……”的句式说清楚，这样就能写清楚了。</w:t>
      </w:r>
    </w:p>
    <w:p>
      <w:pPr>
        <w:spacing w:line="440" w:lineRule="exact"/>
        <w:ind w:firstLine="480" w:firstLineChars="200"/>
        <w:rPr>
          <w:rFonts w:ascii="宋体" w:hAnsi="宋体" w:cs="宋体"/>
          <w:sz w:val="24"/>
        </w:rPr>
      </w:pPr>
      <w:r>
        <w:rPr>
          <w:rFonts w:ascii="宋体" w:hAnsi="宋体" w:cs="宋体" w:hint="eastAsia"/>
          <w:sz w:val="24"/>
        </w:rPr>
        <w:t>三、</w:t>
      </w:r>
      <w:r>
        <w:rPr>
          <w:rFonts w:ascii="宋体" w:eastAsia="宋体" w:hAnsi="宋体" w:hint="eastAsia"/>
          <w:b/>
          <w:sz w:val="24"/>
          <w:szCs w:val="24"/>
        </w:rPr>
        <w:t>回读课文，品表达</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1.教师引导：通过学习这篇课文，我们以文会“友”，认识了老舍先生，他是我国著名作家、杰出的语言大师。谁来说一说在这篇课文里，作者的语言给你什么样的感受？</w:t>
      </w:r>
    </w:p>
    <w:p>
      <w:pPr>
        <w:spacing w:line="440" w:lineRule="exact"/>
        <w:ind w:firstLine="480" w:firstLineChars="200"/>
        <w:rPr>
          <w:rFonts w:asciiTheme="minorEastAsia" w:hAnsiTheme="minorEastAsia" w:cstheme="minorEastAsia"/>
          <w:sz w:val="24"/>
        </w:rPr>
      </w:pPr>
      <w:r>
        <w:rPr>
          <w:rFonts w:asciiTheme="minorEastAsia" w:hAnsiTheme="minorEastAsia" w:cstheme="minorEastAsia" w:hint="eastAsia"/>
          <w:sz w:val="24"/>
        </w:rPr>
        <w:t>预设</w:t>
      </w:r>
      <w:r>
        <w:rPr>
          <w:rFonts w:asciiTheme="minorEastAsia" w:hAnsiTheme="minorEastAsia" w:cstheme="minorEastAsia"/>
          <w:sz w:val="24"/>
        </w:rPr>
        <w:t>1</w:t>
      </w:r>
      <w:r>
        <w:rPr>
          <w:rFonts w:asciiTheme="minorEastAsia" w:hAnsiTheme="minorEastAsia" w:cstheme="minorEastAsia" w:hint="eastAsia"/>
          <w:sz w:val="24"/>
        </w:rPr>
        <w:t>：课文里有很多语气词，像跟我们聊天似的，特别亲切。</w:t>
      </w:r>
    </w:p>
    <w:p>
      <w:pPr>
        <w:spacing w:line="440" w:lineRule="exact"/>
        <w:ind w:firstLine="480"/>
        <w:rPr>
          <w:rFonts w:asciiTheme="minorEastAsia" w:hAnsiTheme="minorEastAsia" w:cstheme="minorEastAsia"/>
          <w:sz w:val="24"/>
        </w:rPr>
      </w:pPr>
      <w:r>
        <w:rPr>
          <w:rFonts w:asciiTheme="minorEastAsia" w:hAnsiTheme="minorEastAsia" w:cstheme="minorEastAsia" w:hint="eastAsia"/>
          <w:sz w:val="24"/>
        </w:rPr>
        <w:t>预设</w:t>
      </w:r>
      <w:r>
        <w:rPr>
          <w:rFonts w:asciiTheme="minorEastAsia" w:hAnsiTheme="minorEastAsia" w:cstheme="minorEastAsia"/>
          <w:sz w:val="24"/>
        </w:rPr>
        <w:t>2</w:t>
      </w:r>
      <w:r>
        <w:rPr>
          <w:rFonts w:asciiTheme="minorEastAsia" w:hAnsiTheme="minorEastAsia" w:cstheme="minorEastAsia" w:hint="eastAsia"/>
          <w:sz w:val="24"/>
        </w:rPr>
        <w:t>：老舍也用比喻、拟人这样的修辞，用得特别合适。</w:t>
      </w:r>
    </w:p>
    <w:p>
      <w:pPr>
        <w:spacing w:line="440" w:lineRule="exact"/>
        <w:ind w:firstLine="480"/>
        <w:rPr>
          <w:rFonts w:asciiTheme="minorEastAsia" w:hAnsiTheme="minorEastAsia" w:cstheme="minorEastAsia"/>
          <w:sz w:val="24"/>
        </w:rPr>
      </w:pPr>
      <w:r>
        <w:rPr>
          <w:rFonts w:asciiTheme="minorEastAsia" w:hAnsiTheme="minorEastAsia" w:cstheme="minorEastAsia" w:hint="eastAsia"/>
          <w:sz w:val="24"/>
        </w:rPr>
        <w:t>2.教师小结：确实如此，他擅长用通俗的口语、幽默生动的语言，把自己观察到的日常生活表现出来。这样平易近人、亲切自然的文字，难怪老舍先生被称为“人民艺术家”。</w:t>
      </w:r>
    </w:p>
    <w:p>
      <w:pPr>
        <w:spacing w:line="440" w:lineRule="exact"/>
        <w:ind w:firstLine="480"/>
        <w:rPr>
          <w:rFonts w:asciiTheme="minorEastAsia" w:hAnsiTheme="minorEastAsia" w:cstheme="minorEastAsia"/>
          <w:b/>
          <w:bCs/>
          <w:sz w:val="24"/>
        </w:rPr>
      </w:pPr>
      <w:r>
        <w:rPr>
          <w:rFonts w:asciiTheme="minorEastAsia" w:hAnsiTheme="minorEastAsia" w:cstheme="minorEastAsia" w:hint="eastAsia"/>
          <w:b/>
          <w:bCs/>
          <w:sz w:val="24"/>
        </w:rPr>
        <w:t>四、完善《动物备忘录》</w:t>
      </w:r>
    </w:p>
    <w:p>
      <w:pPr>
        <w:spacing w:line="440" w:lineRule="exact"/>
        <w:ind w:firstLine="480"/>
        <w:rPr>
          <w:rFonts w:asciiTheme="minorEastAsia" w:hAnsiTheme="minorEastAsia" w:cstheme="minorEastAsia"/>
          <w:sz w:val="24"/>
        </w:rPr>
      </w:pPr>
      <w:r>
        <w:rPr>
          <w:rFonts w:asciiTheme="minorEastAsia" w:hAnsiTheme="minorEastAsia" w:cstheme="minorEastAsia" w:hint="eastAsia"/>
          <w:sz w:val="24"/>
        </w:rPr>
        <w:t>根据老舍笔下猫的特点，设计自己独特的备忘录。</w:t>
      </w:r>
    </w:p>
    <w:p>
      <w:pPr>
        <w:spacing w:line="440" w:lineRule="exact"/>
        <w:ind w:firstLine="480" w:firstLineChars="200"/>
        <w:rPr>
          <w:rFonts w:ascii="楷体_GB2312" w:eastAsia="楷体_GB2312" w:hAnsi="楷体"/>
          <w:sz w:val="24"/>
          <w:szCs w:val="24"/>
        </w:rPr>
      </w:pPr>
      <w:bookmarkStart w:id="9" w:name="_Hlk157773145"/>
      <w:r>
        <w:rPr>
          <w:rFonts w:ascii="楷体_GB2312" w:eastAsia="楷体_GB2312" w:hAnsi="楷体" w:hint="eastAsia"/>
          <w:sz w:val="24"/>
          <w:szCs w:val="24"/>
        </w:rPr>
        <w:t>【设计意图】本任务中我通过引导学读全文，整体感知老舍笔下猫的特点，然后围绕两句总起句，层层深入，在具体的事例中圈画批注，感受猫“古怪”又“淘气”的性格特点，体会作家对猫的喜爱之情，初步领悟作者的表达方法。子任务一引导学生将看似矛盾的事情一一列出，细细品读，感受到猫的古怪性格，用前后对比、反复朗读等多种方法，引导学生感受作者对猫的喜爱。子任务二引导学生抓住关键词句，体会课文是怎样把小猫的淘气写具体的。对于课后的“阅读链接”，引导学生将老舍笔下的猫和夏</w:t>
      </w:r>
      <w:r>
        <w:rPr>
          <w:rFonts w:ascii="楷体" w:eastAsia="楷体" w:hAnsi="楷体" w:cs="微软雅黑" w:hint="eastAsia"/>
          <w:sz w:val="24"/>
          <w:szCs w:val="24"/>
        </w:rPr>
        <w:t>丏</w:t>
      </w:r>
      <w:r>
        <w:rPr>
          <w:rFonts w:ascii="楷体_GB2312" w:eastAsia="楷体_GB2312" w:hAnsi="楷体_GB2312" w:cs="楷体_GB2312" w:hint="eastAsia"/>
          <w:sz w:val="24"/>
          <w:szCs w:val="24"/>
        </w:rPr>
        <w:t>尊、周而复笔下的猫作比较，通过比较，进一步感受作家笔下栩栩如生的动物形象。</w:t>
      </w:r>
    </w:p>
    <w:p>
      <w:pPr>
        <w:ind w:firstLine="480" w:firstLineChars="200"/>
        <w:rPr>
          <w:rFonts w:asciiTheme="minorEastAsia" w:hAnsiTheme="minorEastAsia"/>
          <w:sz w:val="24"/>
          <w:szCs w:val="24"/>
        </w:rPr>
      </w:pPr>
      <w:r>
        <w:rPr>
          <w:rFonts w:ascii="宋体" w:eastAsia="宋体" w:hAnsi="宋体" w:cs="Times New Roman" w:hint="eastAsia"/>
          <w:b/>
          <w:bCs/>
          <w:sz w:val="24"/>
          <w:lang w:val="zh-TW"/>
        </w:rPr>
        <w:t>【板书设计】</w:t>
      </w:r>
    </w:p>
    <w:bookmarkEnd w:id="9"/>
    <w:p>
      <w:pPr>
        <w:pStyle w:val="1"/>
        <w:spacing w:line="440" w:lineRule="exact"/>
        <w:ind w:firstLine="0" w:firstLineChars="0"/>
        <w:jc w:val="left"/>
        <w:rPr>
          <w:rFonts w:ascii="宋体" w:hAnsi="宋体"/>
          <w:sz w:val="24"/>
        </w:rPr>
      </w:pPr>
      <w:r>
        <w:rPr>
          <w:rFonts w:asciiTheme="minorEastAsia" w:hAnsiTheme="minorEastAsia" w:hint="eastAsia"/>
          <w:sz w:val="24"/>
        </w:rPr>
        <w:t>             </w:t>
      </w:r>
      <w:r>
        <w:rPr>
          <w:rFonts w:ascii="宋体" w:hAnsi="宋体" w:hint="eastAsia"/>
          <w:sz w:val="24"/>
        </w:rPr>
        <w:t xml:space="preserve">   </w:t>
      </w:r>
      <w:r>
        <w:rPr>
          <w:rFonts w:ascii="宋体" w:hAnsi="宋体" w:cs="Arial" w:hint="eastAsia"/>
          <w:b/>
          <w:bCs/>
          <w:sz w:val="24"/>
          <w:shd w:val="clear" w:color="auto" w:fill="FFFFFF"/>
        </w:rPr>
        <w:t>1</w:t>
      </w:r>
      <w:r>
        <w:rPr>
          <w:rFonts w:ascii="宋体" w:hAnsi="宋体" w:cs="Arial"/>
          <w:b/>
          <w:bCs/>
          <w:sz w:val="24"/>
          <w:shd w:val="clear" w:color="auto" w:fill="FFFFFF"/>
        </w:rPr>
        <w:t>3.</w:t>
      </w:r>
      <w:r>
        <w:rPr>
          <w:rFonts w:ascii="宋体" w:hAnsi="宋体" w:cs="Arial" w:hint="eastAsia"/>
          <w:b/>
          <w:bCs/>
          <w:sz w:val="24"/>
          <w:shd w:val="clear" w:color="auto" w:fill="FFFFFF"/>
        </w:rPr>
        <w:t xml:space="preserve">猫 </w:t>
      </w:r>
      <w:r>
        <w:rPr>
          <w:rFonts w:ascii="宋体" w:hAnsi="宋体" w:cs="Arial"/>
          <w:sz w:val="24"/>
          <w:shd w:val="clear" w:color="auto" w:fill="FFFFFF"/>
        </w:rPr>
        <w:t xml:space="preserve">  </w:t>
      </w:r>
      <w:r>
        <w:rPr>
          <w:rFonts w:ascii="宋体" w:hAnsi="宋体" w:cs="Arial" w:hint="eastAsia"/>
          <w:sz w:val="24"/>
          <w:shd w:val="clear" w:color="auto" w:fill="FFFFFF"/>
        </w:rPr>
        <w:t>（</w:t>
      </w:r>
      <w:r>
        <w:rPr>
          <w:rFonts w:ascii="宋体" w:hAnsi="宋体" w:cs="Arial"/>
          <w:sz w:val="24"/>
          <w:shd w:val="clear" w:color="auto" w:fill="FFFFFF"/>
        </w:rPr>
        <w:t xml:space="preserve"> </w:t>
      </w:r>
      <w:r>
        <w:rPr>
          <w:rFonts w:ascii="宋体" w:hAnsi="宋体" w:cs="Arial" w:hint="eastAsia"/>
          <w:sz w:val="24"/>
          <w:shd w:val="clear" w:color="auto" w:fill="FFFFFF"/>
        </w:rPr>
        <w:t>老舍）</w:t>
      </w:r>
    </w:p>
    <w:p>
      <w:pPr>
        <w:spacing w:line="440" w:lineRule="exact"/>
        <w:rPr>
          <w:rFonts w:ascii="宋体" w:hAnsi="宋体" w:cs="宋体"/>
          <w:sz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483235</wp:posOffset>
                </wp:positionH>
                <wp:positionV relativeFrom="paragraph">
                  <wp:posOffset>454025</wp:posOffset>
                </wp:positionV>
                <wp:extent cx="75565" cy="838200"/>
                <wp:effectExtent l="7620" t="7620" r="12065" b="11430"/>
                <wp:wrapNone/>
                <wp:docPr id="424356019" name="自选图形 5"/>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75565" cy="838200"/>
                        </a:xfrm>
                        <a:prstGeom prst="leftBrace">
                          <a:avLst>
                            <a:gd name="adj1" fmla="val 92437"/>
                            <a:gd name="adj2" fmla="val 50000"/>
                          </a:avLst>
                        </a:prstGeom>
                        <a:noFill/>
                        <a:ln w="9525">
                          <a:solidFill>
                            <a:srgbClr val="000000"/>
                          </a:solidFill>
                          <a:round/>
                        </a:ln>
                      </wps:spPr>
                      <wps:bodyPr rot="0" vert="horz" wrap="square" lIns="91440" tIns="45720" rIns="91440" bIns="45720" anchor="t" anchorCtr="0" upright="1"/>
                    </wps:wsp>
                  </a:graphicData>
                </a:graphic>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自选图形 5" o:spid="_x0000_s1025" type="#_x0000_t87" style="width:5.95pt;height:66pt;margin-top:35.75pt;margin-left:38.05pt;mso-wrap-distance-bottom:0;mso-wrap-distance-left:9pt;mso-wrap-distance-right:9pt;mso-wrap-distance-top:0;position:absolute;v-text-anchor:top;z-index:251658240" filled="t" fillcolor="this" stroked="t" strokecolor="black" strokeweight="0.75pt">
                <v:stroke joinstyle="round"/>
              </v:shape>
            </w:pict>
          </mc:Fallback>
        </mc:AlternateContent>
      </w:r>
      <w:r>
        <w:rPr>
          <w:rFonts w:ascii="宋体" w:hAnsi="宋体" w:hint="eastAsia"/>
          <w:sz w:val="24"/>
        </w:rPr>
        <w:t xml:space="preserve">　      </w:t>
      </w:r>
      <w:r>
        <w:rPr>
          <w:rFonts w:ascii="宋体" w:hAnsi="宋体"/>
          <w:sz w:val="24"/>
        </w:rPr>
        <w:t xml:space="preserve">                        </w:t>
      </w:r>
      <w:r>
        <w:rPr>
          <w:rFonts w:ascii="宋体" w:hAnsi="宋体" w:cs="宋体" w:hint="eastAsia"/>
          <w:sz w:val="24"/>
        </w:rPr>
        <w:t>老实　贪玩　尽职</w:t>
      </w:r>
    </w:p>
    <w:p>
      <w:pPr>
        <w:spacing w:line="440" w:lineRule="exact"/>
        <w:rPr>
          <w:rFonts w:ascii="宋体" w:hAnsi="宋体" w:cs="宋体"/>
          <w:sz w:val="24"/>
        </w:rPr>
      </w:pPr>
      <w:r>
        <w:rPr>
          <w:rFonts w:ascii="宋体" w:hAnsi="宋体" w:cs="宋体" w:hint="eastAsia"/>
          <w:sz w:val="24"/>
        </w:rPr>
        <w:t>　　　　猫的性格实在有些古怪　　高兴时温柔可亲　不高兴时一声不吭</w:t>
      </w:r>
    </w:p>
    <w:p>
      <w:pPr>
        <w:spacing w:line="440" w:lineRule="exact"/>
        <w:rPr>
          <w:rFonts w:ascii="宋体" w:hAnsi="宋体" w:cs="宋体"/>
          <w:sz w:val="24"/>
        </w:rPr>
      </w:pPr>
      <w:r>
        <w:rPr>
          <w:rFonts w:ascii="宋体" w:hAnsi="宋体" w:cs="宋体" w:hint="eastAsia"/>
          <w:sz w:val="24"/>
        </w:rPr>
        <w:t xml:space="preserve">对猫的　　　　 </w:t>
      </w:r>
      <w:r>
        <w:rPr>
          <w:rFonts w:ascii="宋体" w:hAnsi="宋体" w:cs="宋体"/>
          <w:sz w:val="24"/>
        </w:rPr>
        <w:t xml:space="preserve">                 </w:t>
      </w:r>
      <w:r>
        <w:rPr>
          <w:rFonts w:ascii="宋体" w:hAnsi="宋体" w:cs="宋体" w:hint="eastAsia"/>
          <w:sz w:val="24"/>
        </w:rPr>
        <w:t>胆小　勇猛</w:t>
      </w:r>
      <w:r>
        <w:rPr>
          <w:rFonts w:ascii="宋体" w:hAnsi="宋体" w:cs="宋体"/>
          <w:sz w:val="24"/>
        </w:rPr>
        <w:br/>
      </w:r>
      <w:r>
        <w:rPr>
          <w:rFonts w:ascii="宋体" w:hAnsi="宋体" w:cs="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https://d.book118.com/856142204132010055</w:t>
        </w:r>
      </w:hyperlink>
    </w:p>
    <w:p>
      <w:pPr>
        <w:spacing w:line="440" w:lineRule="exact"/>
        <w:rPr>
          <w:rFonts w:ascii="宋体" w:hAnsi="宋体" w:cs="宋体"/>
          <w:sz w:val="24"/>
        </w:rPr>
      </w:pPr>
    </w:p>
    <w:sectPr>
      <w:footerReference w:type="default" r:id="rId16"/>
      <w:type w:val="nextPage"/>
      <w:pgSz w:w="10433" w:h="14742"/>
      <w:pgMar w:top="1020" w:right="1021" w:bottom="680" w:left="1021" w:header="851" w:footer="567" w:gutter="0"/>
      <w:pgNumType w:start="90"/>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PingFang SC">
    <w:altName w:val="Cambria"/>
    <w:panose1 w:val="00000000000000000000"/>
    <w:charset w:val="00"/>
    <w:family w:val="auto"/>
    <w:pitch w:val="default"/>
    <w:sig w:usb0="00000000" w:usb1="00000000" w:usb2="00000000" w:usb3="00000000" w:csb0="00040001"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81</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15.3pt;height:13.6pt;margin-top:-0.5pt;margin-left:114.7pt;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81</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828691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83</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15.3pt;height:13.6pt;margin-top:-0.5pt;margin-left:114.7pt;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83</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1060716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83</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15.3pt;height:13.6pt;margin-top:-0.5pt;margin-left:114.7pt;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83</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1850356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84</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15.3pt;height:13.6pt;margin-top:-0.5pt;margin-left:114.7pt;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84</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694484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85</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15.3pt;height:13.6pt;margin-top:-0.5pt;margin-left:114.7pt;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85</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1705872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86</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15.3pt;height:13.6pt;margin-top:-0.5pt;margin-left:114.7pt;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86</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360428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87</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15.3pt;height:13.6pt;margin-top:-0.5pt;margin-left:114.7pt;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87</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2033305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89</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15.3pt;height:13.6pt;margin-top:-0.5pt;margin-left:114.7pt;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89</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1104720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89</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15.3pt;height:13.6pt;margin-top:-0.5pt;margin-left:114.7pt;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89</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posOffset>1456690</wp:posOffset>
              </wp:positionH>
              <wp:positionV relativeFrom="paragraph">
                <wp:posOffset>-6350</wp:posOffset>
              </wp:positionV>
              <wp:extent cx="2734310" cy="172720"/>
              <wp:effectExtent l="0" t="0" r="0" b="0"/>
              <wp:wrapNone/>
              <wp:docPr id="1134731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4310" cy="172720"/>
                      </a:xfrm>
                      <a:prstGeom prst="rect">
                        <a:avLst/>
                      </a:prstGeom>
                      <a:noFill/>
                      <a:ln>
                        <a:noFill/>
                      </a:ln>
                    </wps:spPr>
                    <wps:txbx>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90</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15.3pt;height:13.6pt;margin-top:-0.5pt;margin-left:114.7pt;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ascii="宋体" w:hAnsi="宋体" w:cs="宋体"/>
                        <w:sz w:val="21"/>
                        <w:szCs w:val="21"/>
                      </w:rPr>
                    </w:pPr>
                    <w:r>
                      <w:rPr>
                        <w:rFonts w:ascii="宋体" w:hAnsi="宋体" w:cs="宋体" w:hint="eastAsia"/>
                        <w:sz w:val="21"/>
                        <w:szCs w:val="21"/>
                      </w:rPr>
                      <w:t xml:space="preserve">小学语文四年级大单元教学优秀案例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90</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B4B"/>
    <w:rsid w:val="00000B40"/>
    <w:rsid w:val="000048A9"/>
    <w:rsid w:val="00006272"/>
    <w:rsid w:val="00010C2C"/>
    <w:rsid w:val="00010DE9"/>
    <w:rsid w:val="00011870"/>
    <w:rsid w:val="000130CF"/>
    <w:rsid w:val="00013F5E"/>
    <w:rsid w:val="000166D3"/>
    <w:rsid w:val="000168D0"/>
    <w:rsid w:val="00023F1E"/>
    <w:rsid w:val="00024846"/>
    <w:rsid w:val="00025005"/>
    <w:rsid w:val="000257A9"/>
    <w:rsid w:val="00030571"/>
    <w:rsid w:val="00032045"/>
    <w:rsid w:val="00032168"/>
    <w:rsid w:val="00032228"/>
    <w:rsid w:val="00033C06"/>
    <w:rsid w:val="00037219"/>
    <w:rsid w:val="00040F88"/>
    <w:rsid w:val="0004262B"/>
    <w:rsid w:val="000430CF"/>
    <w:rsid w:val="00045D9E"/>
    <w:rsid w:val="00047994"/>
    <w:rsid w:val="00050E3C"/>
    <w:rsid w:val="00050F9A"/>
    <w:rsid w:val="000545CB"/>
    <w:rsid w:val="00054604"/>
    <w:rsid w:val="00054819"/>
    <w:rsid w:val="00054B23"/>
    <w:rsid w:val="00054CF3"/>
    <w:rsid w:val="00055597"/>
    <w:rsid w:val="00060FC6"/>
    <w:rsid w:val="00062E1A"/>
    <w:rsid w:val="00063064"/>
    <w:rsid w:val="0006371E"/>
    <w:rsid w:val="00067151"/>
    <w:rsid w:val="00067178"/>
    <w:rsid w:val="00076EDF"/>
    <w:rsid w:val="000773C3"/>
    <w:rsid w:val="00083B8C"/>
    <w:rsid w:val="000844EA"/>
    <w:rsid w:val="00085478"/>
    <w:rsid w:val="00086E40"/>
    <w:rsid w:val="00086E59"/>
    <w:rsid w:val="00087DE8"/>
    <w:rsid w:val="00097FDC"/>
    <w:rsid w:val="000A38AF"/>
    <w:rsid w:val="000B48BF"/>
    <w:rsid w:val="000B5678"/>
    <w:rsid w:val="000B7E81"/>
    <w:rsid w:val="000C4AE2"/>
    <w:rsid w:val="000D3464"/>
    <w:rsid w:val="000D4DA1"/>
    <w:rsid w:val="000E259F"/>
    <w:rsid w:val="000E3256"/>
    <w:rsid w:val="000E417F"/>
    <w:rsid w:val="000E6568"/>
    <w:rsid w:val="000E7005"/>
    <w:rsid w:val="000E74DF"/>
    <w:rsid w:val="000E7632"/>
    <w:rsid w:val="000F3619"/>
    <w:rsid w:val="000F7EB3"/>
    <w:rsid w:val="00101B89"/>
    <w:rsid w:val="00101C35"/>
    <w:rsid w:val="00102907"/>
    <w:rsid w:val="001031B6"/>
    <w:rsid w:val="001041DA"/>
    <w:rsid w:val="0010703A"/>
    <w:rsid w:val="001077DB"/>
    <w:rsid w:val="001117A0"/>
    <w:rsid w:val="0011268B"/>
    <w:rsid w:val="001130B1"/>
    <w:rsid w:val="00113204"/>
    <w:rsid w:val="00120B11"/>
    <w:rsid w:val="00123315"/>
    <w:rsid w:val="00124543"/>
    <w:rsid w:val="00132548"/>
    <w:rsid w:val="00134568"/>
    <w:rsid w:val="0013574F"/>
    <w:rsid w:val="00137656"/>
    <w:rsid w:val="00140718"/>
    <w:rsid w:val="001525F1"/>
    <w:rsid w:val="001534FA"/>
    <w:rsid w:val="001564D2"/>
    <w:rsid w:val="0016062A"/>
    <w:rsid w:val="0016180C"/>
    <w:rsid w:val="001678F4"/>
    <w:rsid w:val="00167F59"/>
    <w:rsid w:val="00167FF8"/>
    <w:rsid w:val="00172BDC"/>
    <w:rsid w:val="00184CCD"/>
    <w:rsid w:val="00192412"/>
    <w:rsid w:val="001946E8"/>
    <w:rsid w:val="00194927"/>
    <w:rsid w:val="001A1FE2"/>
    <w:rsid w:val="001A7DA7"/>
    <w:rsid w:val="001B0777"/>
    <w:rsid w:val="001B3E2F"/>
    <w:rsid w:val="001B44A0"/>
    <w:rsid w:val="001B5A0C"/>
    <w:rsid w:val="001B6E45"/>
    <w:rsid w:val="001B7E11"/>
    <w:rsid w:val="001C0273"/>
    <w:rsid w:val="001C157F"/>
    <w:rsid w:val="001C17C7"/>
    <w:rsid w:val="001C200E"/>
    <w:rsid w:val="001C2C1D"/>
    <w:rsid w:val="001C3F2A"/>
    <w:rsid w:val="001C5676"/>
    <w:rsid w:val="001C5F3E"/>
    <w:rsid w:val="001C651F"/>
    <w:rsid w:val="001C79CC"/>
    <w:rsid w:val="001D265F"/>
    <w:rsid w:val="001D3102"/>
    <w:rsid w:val="001D3FC8"/>
    <w:rsid w:val="001D7372"/>
    <w:rsid w:val="001E0D61"/>
    <w:rsid w:val="001E4BB2"/>
    <w:rsid w:val="001F4B30"/>
    <w:rsid w:val="001F4B74"/>
    <w:rsid w:val="001F507C"/>
    <w:rsid w:val="00201439"/>
    <w:rsid w:val="00201C9B"/>
    <w:rsid w:val="002025D7"/>
    <w:rsid w:val="002053D8"/>
    <w:rsid w:val="00205BE1"/>
    <w:rsid w:val="002069C4"/>
    <w:rsid w:val="00214AB3"/>
    <w:rsid w:val="0021642D"/>
    <w:rsid w:val="00221104"/>
    <w:rsid w:val="00222288"/>
    <w:rsid w:val="00235FA6"/>
    <w:rsid w:val="00236104"/>
    <w:rsid w:val="002375CF"/>
    <w:rsid w:val="00242452"/>
    <w:rsid w:val="00243732"/>
    <w:rsid w:val="002513B0"/>
    <w:rsid w:val="00256289"/>
    <w:rsid w:val="00257491"/>
    <w:rsid w:val="00257FA1"/>
    <w:rsid w:val="00260726"/>
    <w:rsid w:val="00262C8B"/>
    <w:rsid w:val="00263CD6"/>
    <w:rsid w:val="0027272B"/>
    <w:rsid w:val="002764C4"/>
    <w:rsid w:val="0028036D"/>
    <w:rsid w:val="00281E8F"/>
    <w:rsid w:val="002863E9"/>
    <w:rsid w:val="00287E03"/>
    <w:rsid w:val="00292CD2"/>
    <w:rsid w:val="00297172"/>
    <w:rsid w:val="002A3DD1"/>
    <w:rsid w:val="002A5E81"/>
    <w:rsid w:val="002B4639"/>
    <w:rsid w:val="002B4E35"/>
    <w:rsid w:val="002B6D64"/>
    <w:rsid w:val="002B7501"/>
    <w:rsid w:val="002C350F"/>
    <w:rsid w:val="002C4C01"/>
    <w:rsid w:val="002C551B"/>
    <w:rsid w:val="002C72F0"/>
    <w:rsid w:val="002D0457"/>
    <w:rsid w:val="002D1E80"/>
    <w:rsid w:val="002D2D4F"/>
    <w:rsid w:val="002D3114"/>
    <w:rsid w:val="002D4284"/>
    <w:rsid w:val="002E578B"/>
    <w:rsid w:val="002E57D4"/>
    <w:rsid w:val="002E7D9C"/>
    <w:rsid w:val="002F003C"/>
    <w:rsid w:val="002F251D"/>
    <w:rsid w:val="002F2903"/>
    <w:rsid w:val="002F636F"/>
    <w:rsid w:val="002F6904"/>
    <w:rsid w:val="00300CC7"/>
    <w:rsid w:val="003026C3"/>
    <w:rsid w:val="00302CD0"/>
    <w:rsid w:val="0030320A"/>
    <w:rsid w:val="0030541B"/>
    <w:rsid w:val="003062F5"/>
    <w:rsid w:val="003104CE"/>
    <w:rsid w:val="00324506"/>
    <w:rsid w:val="003246F9"/>
    <w:rsid w:val="00325BC4"/>
    <w:rsid w:val="003270C8"/>
    <w:rsid w:val="003352E2"/>
    <w:rsid w:val="00344172"/>
    <w:rsid w:val="003451B3"/>
    <w:rsid w:val="0035187E"/>
    <w:rsid w:val="00351A62"/>
    <w:rsid w:val="00352039"/>
    <w:rsid w:val="00352AC4"/>
    <w:rsid w:val="00352DBD"/>
    <w:rsid w:val="00354087"/>
    <w:rsid w:val="00354802"/>
    <w:rsid w:val="00354D66"/>
    <w:rsid w:val="00357A20"/>
    <w:rsid w:val="00360373"/>
    <w:rsid w:val="0036365F"/>
    <w:rsid w:val="00365275"/>
    <w:rsid w:val="00365C8D"/>
    <w:rsid w:val="0036673A"/>
    <w:rsid w:val="003715E8"/>
    <w:rsid w:val="00373D2F"/>
    <w:rsid w:val="0037694A"/>
    <w:rsid w:val="00377100"/>
    <w:rsid w:val="0037750B"/>
    <w:rsid w:val="003777FF"/>
    <w:rsid w:val="00382BED"/>
    <w:rsid w:val="0038759F"/>
    <w:rsid w:val="00391518"/>
    <w:rsid w:val="00394BAE"/>
    <w:rsid w:val="003A01BF"/>
    <w:rsid w:val="003A0605"/>
    <w:rsid w:val="003A76A8"/>
    <w:rsid w:val="003C1764"/>
    <w:rsid w:val="003C17FF"/>
    <w:rsid w:val="003C279D"/>
    <w:rsid w:val="003C363F"/>
    <w:rsid w:val="003C5FD5"/>
    <w:rsid w:val="003D0CD5"/>
    <w:rsid w:val="003D190C"/>
    <w:rsid w:val="003D3F0E"/>
    <w:rsid w:val="003E16F0"/>
    <w:rsid w:val="003E1CF1"/>
    <w:rsid w:val="003E4763"/>
    <w:rsid w:val="00403F1B"/>
    <w:rsid w:val="00405043"/>
    <w:rsid w:val="00406F9F"/>
    <w:rsid w:val="00407D2F"/>
    <w:rsid w:val="004117B5"/>
    <w:rsid w:val="0041193F"/>
    <w:rsid w:val="00421742"/>
    <w:rsid w:val="00424641"/>
    <w:rsid w:val="00432535"/>
    <w:rsid w:val="00434356"/>
    <w:rsid w:val="004377A2"/>
    <w:rsid w:val="00437A57"/>
    <w:rsid w:val="00437DC3"/>
    <w:rsid w:val="00445066"/>
    <w:rsid w:val="00451E4E"/>
    <w:rsid w:val="0046459D"/>
    <w:rsid w:val="004705F9"/>
    <w:rsid w:val="0047468B"/>
    <w:rsid w:val="00481A25"/>
    <w:rsid w:val="00482A46"/>
    <w:rsid w:val="00486409"/>
    <w:rsid w:val="0048673B"/>
    <w:rsid w:val="004904B9"/>
    <w:rsid w:val="004907AC"/>
    <w:rsid w:val="004912A2"/>
    <w:rsid w:val="00495388"/>
    <w:rsid w:val="004A621C"/>
    <w:rsid w:val="004A7969"/>
    <w:rsid w:val="004B0BA0"/>
    <w:rsid w:val="004B269E"/>
    <w:rsid w:val="004B49B2"/>
    <w:rsid w:val="004B69FA"/>
    <w:rsid w:val="004B7D4D"/>
    <w:rsid w:val="004C18F8"/>
    <w:rsid w:val="004C3F68"/>
    <w:rsid w:val="004C515C"/>
    <w:rsid w:val="004C59F4"/>
    <w:rsid w:val="004C6CD0"/>
    <w:rsid w:val="004C6F7F"/>
    <w:rsid w:val="004C7764"/>
    <w:rsid w:val="004D22C7"/>
    <w:rsid w:val="004D2436"/>
    <w:rsid w:val="004D376B"/>
    <w:rsid w:val="004D3877"/>
    <w:rsid w:val="004D42BD"/>
    <w:rsid w:val="004E05DB"/>
    <w:rsid w:val="004E0FF3"/>
    <w:rsid w:val="004E1AFB"/>
    <w:rsid w:val="004E5BD7"/>
    <w:rsid w:val="004E6899"/>
    <w:rsid w:val="004F0E8F"/>
    <w:rsid w:val="004F39B0"/>
    <w:rsid w:val="004F781B"/>
    <w:rsid w:val="0050036A"/>
    <w:rsid w:val="005009A0"/>
    <w:rsid w:val="00500A9E"/>
    <w:rsid w:val="00503FD7"/>
    <w:rsid w:val="00505133"/>
    <w:rsid w:val="005062AC"/>
    <w:rsid w:val="00506DC2"/>
    <w:rsid w:val="005121E6"/>
    <w:rsid w:val="00512824"/>
    <w:rsid w:val="00514FC2"/>
    <w:rsid w:val="00515244"/>
    <w:rsid w:val="00516996"/>
    <w:rsid w:val="0052045C"/>
    <w:rsid w:val="005212D0"/>
    <w:rsid w:val="0052194F"/>
    <w:rsid w:val="00522FC1"/>
    <w:rsid w:val="00524AE5"/>
    <w:rsid w:val="005253F2"/>
    <w:rsid w:val="00525BBE"/>
    <w:rsid w:val="005274DE"/>
    <w:rsid w:val="00537679"/>
    <w:rsid w:val="005405D7"/>
    <w:rsid w:val="00541978"/>
    <w:rsid w:val="00545D97"/>
    <w:rsid w:val="00545E3B"/>
    <w:rsid w:val="00546A76"/>
    <w:rsid w:val="00550E62"/>
    <w:rsid w:val="00551C9A"/>
    <w:rsid w:val="00555A40"/>
    <w:rsid w:val="00560646"/>
    <w:rsid w:val="005628BB"/>
    <w:rsid w:val="005645BC"/>
    <w:rsid w:val="00566A2B"/>
    <w:rsid w:val="0057004D"/>
    <w:rsid w:val="00570370"/>
    <w:rsid w:val="00575F47"/>
    <w:rsid w:val="0058088E"/>
    <w:rsid w:val="0058128D"/>
    <w:rsid w:val="00586339"/>
    <w:rsid w:val="0058640A"/>
    <w:rsid w:val="005909E1"/>
    <w:rsid w:val="00593CF3"/>
    <w:rsid w:val="00593E26"/>
    <w:rsid w:val="005A0EFF"/>
    <w:rsid w:val="005A279D"/>
    <w:rsid w:val="005A3568"/>
    <w:rsid w:val="005A4930"/>
    <w:rsid w:val="005A6BA2"/>
    <w:rsid w:val="005B0C7D"/>
    <w:rsid w:val="005B1304"/>
    <w:rsid w:val="005B4C4A"/>
    <w:rsid w:val="005C076B"/>
    <w:rsid w:val="005C33D8"/>
    <w:rsid w:val="005C5400"/>
    <w:rsid w:val="005D0AC7"/>
    <w:rsid w:val="005D744C"/>
    <w:rsid w:val="005D7F61"/>
    <w:rsid w:val="005E345A"/>
    <w:rsid w:val="005E4A4A"/>
    <w:rsid w:val="005E5205"/>
    <w:rsid w:val="005E77BC"/>
    <w:rsid w:val="005F27C4"/>
    <w:rsid w:val="005F2F53"/>
    <w:rsid w:val="005F70C7"/>
    <w:rsid w:val="005F7CF9"/>
    <w:rsid w:val="00602C60"/>
    <w:rsid w:val="00606793"/>
    <w:rsid w:val="00607852"/>
    <w:rsid w:val="00610DEB"/>
    <w:rsid w:val="00613ED6"/>
    <w:rsid w:val="00616A60"/>
    <w:rsid w:val="0062007D"/>
    <w:rsid w:val="006245F1"/>
    <w:rsid w:val="00624908"/>
    <w:rsid w:val="00626F8B"/>
    <w:rsid w:val="00627DED"/>
    <w:rsid w:val="00631AD4"/>
    <w:rsid w:val="00632778"/>
    <w:rsid w:val="00633AD8"/>
    <w:rsid w:val="00634389"/>
    <w:rsid w:val="006351FA"/>
    <w:rsid w:val="006405A4"/>
    <w:rsid w:val="00645205"/>
    <w:rsid w:val="00646DE9"/>
    <w:rsid w:val="00653C0E"/>
    <w:rsid w:val="00655796"/>
    <w:rsid w:val="00657B56"/>
    <w:rsid w:val="00666F2B"/>
    <w:rsid w:val="0067798D"/>
    <w:rsid w:val="00677DC5"/>
    <w:rsid w:val="00683E88"/>
    <w:rsid w:val="00684CA8"/>
    <w:rsid w:val="0069042D"/>
    <w:rsid w:val="00690BC2"/>
    <w:rsid w:val="006945B9"/>
    <w:rsid w:val="00696355"/>
    <w:rsid w:val="00697B02"/>
    <w:rsid w:val="006A0BDA"/>
    <w:rsid w:val="006A2673"/>
    <w:rsid w:val="006A4EA0"/>
    <w:rsid w:val="006A5278"/>
    <w:rsid w:val="006A55F4"/>
    <w:rsid w:val="006C1F5C"/>
    <w:rsid w:val="006C2646"/>
    <w:rsid w:val="006C313C"/>
    <w:rsid w:val="006C37F1"/>
    <w:rsid w:val="006C4F52"/>
    <w:rsid w:val="006C5643"/>
    <w:rsid w:val="006C64D1"/>
    <w:rsid w:val="006D1AC6"/>
    <w:rsid w:val="006D2099"/>
    <w:rsid w:val="006D3558"/>
    <w:rsid w:val="006E25CB"/>
    <w:rsid w:val="006E6F9E"/>
    <w:rsid w:val="006E7495"/>
    <w:rsid w:val="006F22F7"/>
    <w:rsid w:val="006F79F7"/>
    <w:rsid w:val="00705B9F"/>
    <w:rsid w:val="007131C7"/>
    <w:rsid w:val="007166CC"/>
    <w:rsid w:val="00717F58"/>
    <w:rsid w:val="00721E46"/>
    <w:rsid w:val="007241E5"/>
    <w:rsid w:val="00726BCA"/>
    <w:rsid w:val="007359E2"/>
    <w:rsid w:val="00740CBB"/>
    <w:rsid w:val="00740FD3"/>
    <w:rsid w:val="007517FB"/>
    <w:rsid w:val="007525DB"/>
    <w:rsid w:val="00761DC7"/>
    <w:rsid w:val="00763B31"/>
    <w:rsid w:val="007675E8"/>
    <w:rsid w:val="00771CD2"/>
    <w:rsid w:val="0077214E"/>
    <w:rsid w:val="00772559"/>
    <w:rsid w:val="00772A04"/>
    <w:rsid w:val="00774C97"/>
    <w:rsid w:val="007766EC"/>
    <w:rsid w:val="00777939"/>
    <w:rsid w:val="007808FE"/>
    <w:rsid w:val="00786A0A"/>
    <w:rsid w:val="00790259"/>
    <w:rsid w:val="0079364F"/>
    <w:rsid w:val="00794A02"/>
    <w:rsid w:val="00796F45"/>
    <w:rsid w:val="007A08B7"/>
    <w:rsid w:val="007A0C9C"/>
    <w:rsid w:val="007A119A"/>
    <w:rsid w:val="007A433F"/>
    <w:rsid w:val="007B4822"/>
    <w:rsid w:val="007B491B"/>
    <w:rsid w:val="007B5657"/>
    <w:rsid w:val="007C3482"/>
    <w:rsid w:val="007C6392"/>
    <w:rsid w:val="007C6690"/>
    <w:rsid w:val="007C73C3"/>
    <w:rsid w:val="007D09AD"/>
    <w:rsid w:val="007D0DBA"/>
    <w:rsid w:val="007D1A5E"/>
    <w:rsid w:val="007E0E93"/>
    <w:rsid w:val="007F2B73"/>
    <w:rsid w:val="008028B6"/>
    <w:rsid w:val="00802E84"/>
    <w:rsid w:val="00803192"/>
    <w:rsid w:val="008036C3"/>
    <w:rsid w:val="00812155"/>
    <w:rsid w:val="00813791"/>
    <w:rsid w:val="00815FA5"/>
    <w:rsid w:val="0081653A"/>
    <w:rsid w:val="00822EBE"/>
    <w:rsid w:val="00823489"/>
    <w:rsid w:val="00824398"/>
    <w:rsid w:val="0082646E"/>
    <w:rsid w:val="00830F36"/>
    <w:rsid w:val="008342BA"/>
    <w:rsid w:val="00835BD9"/>
    <w:rsid w:val="008432BE"/>
    <w:rsid w:val="00847C60"/>
    <w:rsid w:val="00851C1A"/>
    <w:rsid w:val="00852097"/>
    <w:rsid w:val="00856BFA"/>
    <w:rsid w:val="00861ACD"/>
    <w:rsid w:val="0086587A"/>
    <w:rsid w:val="0086784F"/>
    <w:rsid w:val="00867924"/>
    <w:rsid w:val="00870887"/>
    <w:rsid w:val="008727E3"/>
    <w:rsid w:val="008747A0"/>
    <w:rsid w:val="00882D78"/>
    <w:rsid w:val="00883B7B"/>
    <w:rsid w:val="00884B96"/>
    <w:rsid w:val="0088558F"/>
    <w:rsid w:val="00887660"/>
    <w:rsid w:val="00890D20"/>
    <w:rsid w:val="008926D1"/>
    <w:rsid w:val="008955A7"/>
    <w:rsid w:val="00897CFE"/>
    <w:rsid w:val="008A482B"/>
    <w:rsid w:val="008A692F"/>
    <w:rsid w:val="008B2377"/>
    <w:rsid w:val="008B5341"/>
    <w:rsid w:val="008D0381"/>
    <w:rsid w:val="008D5D39"/>
    <w:rsid w:val="008D68D1"/>
    <w:rsid w:val="008D780C"/>
    <w:rsid w:val="008D7836"/>
    <w:rsid w:val="008E4E93"/>
    <w:rsid w:val="008E7F71"/>
    <w:rsid w:val="008F4CF3"/>
    <w:rsid w:val="008F69BD"/>
    <w:rsid w:val="008F7E07"/>
    <w:rsid w:val="00900215"/>
    <w:rsid w:val="00901A13"/>
    <w:rsid w:val="0090354A"/>
    <w:rsid w:val="00910AAB"/>
    <w:rsid w:val="00912D27"/>
    <w:rsid w:val="009163E0"/>
    <w:rsid w:val="00921CD5"/>
    <w:rsid w:val="009270CA"/>
    <w:rsid w:val="009324DC"/>
    <w:rsid w:val="009336F7"/>
    <w:rsid w:val="00934222"/>
    <w:rsid w:val="009442B5"/>
    <w:rsid w:val="00952841"/>
    <w:rsid w:val="00953448"/>
    <w:rsid w:val="00953D34"/>
    <w:rsid w:val="0095437D"/>
    <w:rsid w:val="00964A77"/>
    <w:rsid w:val="009717AF"/>
    <w:rsid w:val="00976FCF"/>
    <w:rsid w:val="00982A7E"/>
    <w:rsid w:val="00982F33"/>
    <w:rsid w:val="00984791"/>
    <w:rsid w:val="00994DFB"/>
    <w:rsid w:val="00996752"/>
    <w:rsid w:val="009A06B8"/>
    <w:rsid w:val="009A0DCA"/>
    <w:rsid w:val="009A3D8A"/>
    <w:rsid w:val="009A7A17"/>
    <w:rsid w:val="009B69EF"/>
    <w:rsid w:val="009B6DAA"/>
    <w:rsid w:val="009B7FF6"/>
    <w:rsid w:val="009C2296"/>
    <w:rsid w:val="009C468A"/>
    <w:rsid w:val="009D5E7D"/>
    <w:rsid w:val="009D65B9"/>
    <w:rsid w:val="009E62D0"/>
    <w:rsid w:val="009E759F"/>
    <w:rsid w:val="009F00C6"/>
    <w:rsid w:val="009F1270"/>
    <w:rsid w:val="009F21E9"/>
    <w:rsid w:val="009F5484"/>
    <w:rsid w:val="009F7521"/>
    <w:rsid w:val="00A02169"/>
    <w:rsid w:val="00A13C98"/>
    <w:rsid w:val="00A15782"/>
    <w:rsid w:val="00A17147"/>
    <w:rsid w:val="00A24B30"/>
    <w:rsid w:val="00A30E0B"/>
    <w:rsid w:val="00A33FA3"/>
    <w:rsid w:val="00A3405E"/>
    <w:rsid w:val="00A37027"/>
    <w:rsid w:val="00A46C74"/>
    <w:rsid w:val="00A47B9B"/>
    <w:rsid w:val="00A506AC"/>
    <w:rsid w:val="00A55CFD"/>
    <w:rsid w:val="00A56D14"/>
    <w:rsid w:val="00A6217B"/>
    <w:rsid w:val="00A62A7E"/>
    <w:rsid w:val="00A642B5"/>
    <w:rsid w:val="00A645F0"/>
    <w:rsid w:val="00A70070"/>
    <w:rsid w:val="00A7133A"/>
    <w:rsid w:val="00A71D55"/>
    <w:rsid w:val="00A77173"/>
    <w:rsid w:val="00A77E5B"/>
    <w:rsid w:val="00A81368"/>
    <w:rsid w:val="00A81572"/>
    <w:rsid w:val="00A83284"/>
    <w:rsid w:val="00A83880"/>
    <w:rsid w:val="00A84544"/>
    <w:rsid w:val="00A8702E"/>
    <w:rsid w:val="00A900A2"/>
    <w:rsid w:val="00A93C67"/>
    <w:rsid w:val="00AA224C"/>
    <w:rsid w:val="00AB2DBC"/>
    <w:rsid w:val="00AB3691"/>
    <w:rsid w:val="00AB44CB"/>
    <w:rsid w:val="00AB6A32"/>
    <w:rsid w:val="00AB79CC"/>
    <w:rsid w:val="00AC2B3A"/>
    <w:rsid w:val="00AC2CD8"/>
    <w:rsid w:val="00AC47B2"/>
    <w:rsid w:val="00AC5618"/>
    <w:rsid w:val="00AC6624"/>
    <w:rsid w:val="00AD2F04"/>
    <w:rsid w:val="00AD54CB"/>
    <w:rsid w:val="00AE0211"/>
    <w:rsid w:val="00AE2DC0"/>
    <w:rsid w:val="00AE591F"/>
    <w:rsid w:val="00AE71CB"/>
    <w:rsid w:val="00AF4B31"/>
    <w:rsid w:val="00AF578D"/>
    <w:rsid w:val="00AF60DF"/>
    <w:rsid w:val="00AF624F"/>
    <w:rsid w:val="00AF743F"/>
    <w:rsid w:val="00B00733"/>
    <w:rsid w:val="00B0247D"/>
    <w:rsid w:val="00B03FEF"/>
    <w:rsid w:val="00B061E6"/>
    <w:rsid w:val="00B0690E"/>
    <w:rsid w:val="00B11A0D"/>
    <w:rsid w:val="00B12E21"/>
    <w:rsid w:val="00B13A90"/>
    <w:rsid w:val="00B13CE9"/>
    <w:rsid w:val="00B151A6"/>
    <w:rsid w:val="00B16547"/>
    <w:rsid w:val="00B25686"/>
    <w:rsid w:val="00B277C8"/>
    <w:rsid w:val="00B3098F"/>
    <w:rsid w:val="00B32BA9"/>
    <w:rsid w:val="00B33A77"/>
    <w:rsid w:val="00B35C27"/>
    <w:rsid w:val="00B37799"/>
    <w:rsid w:val="00B421EC"/>
    <w:rsid w:val="00B42E30"/>
    <w:rsid w:val="00B45265"/>
    <w:rsid w:val="00B45B31"/>
    <w:rsid w:val="00B608A6"/>
    <w:rsid w:val="00B61BB6"/>
    <w:rsid w:val="00B628EA"/>
    <w:rsid w:val="00B6793E"/>
    <w:rsid w:val="00B741C5"/>
    <w:rsid w:val="00B74559"/>
    <w:rsid w:val="00B75720"/>
    <w:rsid w:val="00B76A0D"/>
    <w:rsid w:val="00B83C29"/>
    <w:rsid w:val="00B91287"/>
    <w:rsid w:val="00B92BDF"/>
    <w:rsid w:val="00B9532A"/>
    <w:rsid w:val="00B968CD"/>
    <w:rsid w:val="00BA004A"/>
    <w:rsid w:val="00BA45BF"/>
    <w:rsid w:val="00BA50D1"/>
    <w:rsid w:val="00BA6C29"/>
    <w:rsid w:val="00BA769B"/>
    <w:rsid w:val="00BB16FF"/>
    <w:rsid w:val="00BB226C"/>
    <w:rsid w:val="00BC1ED9"/>
    <w:rsid w:val="00BC2583"/>
    <w:rsid w:val="00BC53FE"/>
    <w:rsid w:val="00BC57B2"/>
    <w:rsid w:val="00BD36D3"/>
    <w:rsid w:val="00BD4851"/>
    <w:rsid w:val="00BD4A89"/>
    <w:rsid w:val="00BD6043"/>
    <w:rsid w:val="00BE1D72"/>
    <w:rsid w:val="00BE5B49"/>
    <w:rsid w:val="00BE5C8D"/>
    <w:rsid w:val="00BE72DE"/>
    <w:rsid w:val="00BF18BE"/>
    <w:rsid w:val="00BF300F"/>
    <w:rsid w:val="00BF5E83"/>
    <w:rsid w:val="00BF6F2B"/>
    <w:rsid w:val="00C033A4"/>
    <w:rsid w:val="00C0413E"/>
    <w:rsid w:val="00C04697"/>
    <w:rsid w:val="00C05090"/>
    <w:rsid w:val="00C10D82"/>
    <w:rsid w:val="00C11BFD"/>
    <w:rsid w:val="00C1241A"/>
    <w:rsid w:val="00C15A06"/>
    <w:rsid w:val="00C16617"/>
    <w:rsid w:val="00C16A43"/>
    <w:rsid w:val="00C16B07"/>
    <w:rsid w:val="00C17D4E"/>
    <w:rsid w:val="00C17FFC"/>
    <w:rsid w:val="00C20744"/>
    <w:rsid w:val="00C23F90"/>
    <w:rsid w:val="00C2504C"/>
    <w:rsid w:val="00C31B41"/>
    <w:rsid w:val="00C32E64"/>
    <w:rsid w:val="00C407A4"/>
    <w:rsid w:val="00C418A7"/>
    <w:rsid w:val="00C430F2"/>
    <w:rsid w:val="00C473DD"/>
    <w:rsid w:val="00C544E1"/>
    <w:rsid w:val="00C5622C"/>
    <w:rsid w:val="00C60C03"/>
    <w:rsid w:val="00C6175C"/>
    <w:rsid w:val="00C64847"/>
    <w:rsid w:val="00C70400"/>
    <w:rsid w:val="00C72BA6"/>
    <w:rsid w:val="00C73DCE"/>
    <w:rsid w:val="00C740E2"/>
    <w:rsid w:val="00C74152"/>
    <w:rsid w:val="00C769C5"/>
    <w:rsid w:val="00C76C15"/>
    <w:rsid w:val="00C77E9B"/>
    <w:rsid w:val="00C80665"/>
    <w:rsid w:val="00C814AC"/>
    <w:rsid w:val="00C83B2C"/>
    <w:rsid w:val="00C85B6C"/>
    <w:rsid w:val="00C86AF7"/>
    <w:rsid w:val="00C879A7"/>
    <w:rsid w:val="00C9456B"/>
    <w:rsid w:val="00C96300"/>
    <w:rsid w:val="00C97699"/>
    <w:rsid w:val="00CA166B"/>
    <w:rsid w:val="00CA1CD6"/>
    <w:rsid w:val="00CA3152"/>
    <w:rsid w:val="00CA39A2"/>
    <w:rsid w:val="00CA7E6C"/>
    <w:rsid w:val="00CB1D8F"/>
    <w:rsid w:val="00CB3788"/>
    <w:rsid w:val="00CB3AA1"/>
    <w:rsid w:val="00CB7223"/>
    <w:rsid w:val="00CC0497"/>
    <w:rsid w:val="00CC5F0B"/>
    <w:rsid w:val="00CD330F"/>
    <w:rsid w:val="00CD7A4A"/>
    <w:rsid w:val="00CE6B65"/>
    <w:rsid w:val="00CE7700"/>
    <w:rsid w:val="00CF04F0"/>
    <w:rsid w:val="00CF3D68"/>
    <w:rsid w:val="00CF3FA7"/>
    <w:rsid w:val="00CF4ADE"/>
    <w:rsid w:val="00CF6304"/>
    <w:rsid w:val="00D017F8"/>
    <w:rsid w:val="00D0634F"/>
    <w:rsid w:val="00D113D7"/>
    <w:rsid w:val="00D169B7"/>
    <w:rsid w:val="00D22C97"/>
    <w:rsid w:val="00D23560"/>
    <w:rsid w:val="00D2458D"/>
    <w:rsid w:val="00D25EC7"/>
    <w:rsid w:val="00D27818"/>
    <w:rsid w:val="00D27AD2"/>
    <w:rsid w:val="00D42122"/>
    <w:rsid w:val="00D4308D"/>
    <w:rsid w:val="00D443A8"/>
    <w:rsid w:val="00D50960"/>
    <w:rsid w:val="00D5113B"/>
    <w:rsid w:val="00D55429"/>
    <w:rsid w:val="00D56184"/>
    <w:rsid w:val="00D576C7"/>
    <w:rsid w:val="00D60D78"/>
    <w:rsid w:val="00D70D65"/>
    <w:rsid w:val="00D717EE"/>
    <w:rsid w:val="00D71F02"/>
    <w:rsid w:val="00D71F25"/>
    <w:rsid w:val="00D73FAD"/>
    <w:rsid w:val="00D743D6"/>
    <w:rsid w:val="00D779D0"/>
    <w:rsid w:val="00D77F47"/>
    <w:rsid w:val="00D8368F"/>
    <w:rsid w:val="00D8534D"/>
    <w:rsid w:val="00D865C9"/>
    <w:rsid w:val="00D86629"/>
    <w:rsid w:val="00D94005"/>
    <w:rsid w:val="00D94A90"/>
    <w:rsid w:val="00DA026C"/>
    <w:rsid w:val="00DA0D8E"/>
    <w:rsid w:val="00DA2223"/>
    <w:rsid w:val="00DA2A49"/>
    <w:rsid w:val="00DA3B22"/>
    <w:rsid w:val="00DA5D0F"/>
    <w:rsid w:val="00DA6C4E"/>
    <w:rsid w:val="00DB1E19"/>
    <w:rsid w:val="00DB35CA"/>
    <w:rsid w:val="00DB4BE2"/>
    <w:rsid w:val="00DB56D0"/>
    <w:rsid w:val="00DC069D"/>
    <w:rsid w:val="00DC1367"/>
    <w:rsid w:val="00DC161B"/>
    <w:rsid w:val="00DC4BE9"/>
    <w:rsid w:val="00DC4D81"/>
    <w:rsid w:val="00DC4FDE"/>
    <w:rsid w:val="00DC5673"/>
    <w:rsid w:val="00DD6124"/>
    <w:rsid w:val="00DD7175"/>
    <w:rsid w:val="00DD7FD1"/>
    <w:rsid w:val="00DE00EC"/>
    <w:rsid w:val="00DE0A1E"/>
    <w:rsid w:val="00DE1377"/>
    <w:rsid w:val="00DE1E72"/>
    <w:rsid w:val="00DE325D"/>
    <w:rsid w:val="00DE5768"/>
    <w:rsid w:val="00DE5C33"/>
    <w:rsid w:val="00DE6FFD"/>
    <w:rsid w:val="00DF0034"/>
    <w:rsid w:val="00DF02F3"/>
    <w:rsid w:val="00DF1948"/>
    <w:rsid w:val="00DF2730"/>
    <w:rsid w:val="00DF2756"/>
    <w:rsid w:val="00DF5020"/>
    <w:rsid w:val="00E04369"/>
    <w:rsid w:val="00E049EB"/>
    <w:rsid w:val="00E13593"/>
    <w:rsid w:val="00E13B9F"/>
    <w:rsid w:val="00E14324"/>
    <w:rsid w:val="00E1497F"/>
    <w:rsid w:val="00E17EF3"/>
    <w:rsid w:val="00E21F0D"/>
    <w:rsid w:val="00E23480"/>
    <w:rsid w:val="00E25850"/>
    <w:rsid w:val="00E27DB0"/>
    <w:rsid w:val="00E310CF"/>
    <w:rsid w:val="00E327FD"/>
    <w:rsid w:val="00E34CA3"/>
    <w:rsid w:val="00E35095"/>
    <w:rsid w:val="00E3582E"/>
    <w:rsid w:val="00E4224A"/>
    <w:rsid w:val="00E4242D"/>
    <w:rsid w:val="00E46055"/>
    <w:rsid w:val="00E46B0D"/>
    <w:rsid w:val="00E52903"/>
    <w:rsid w:val="00E605F1"/>
    <w:rsid w:val="00E615A4"/>
    <w:rsid w:val="00E622AE"/>
    <w:rsid w:val="00E63735"/>
    <w:rsid w:val="00E64117"/>
    <w:rsid w:val="00E85147"/>
    <w:rsid w:val="00E938B6"/>
    <w:rsid w:val="00E95BC1"/>
    <w:rsid w:val="00EA6224"/>
    <w:rsid w:val="00EB0EC4"/>
    <w:rsid w:val="00EB1D65"/>
    <w:rsid w:val="00EB32D6"/>
    <w:rsid w:val="00EC0BDE"/>
    <w:rsid w:val="00EC4391"/>
    <w:rsid w:val="00ED071A"/>
    <w:rsid w:val="00ED7E4C"/>
    <w:rsid w:val="00EE6E14"/>
    <w:rsid w:val="00EF0B4B"/>
    <w:rsid w:val="00EF1CC9"/>
    <w:rsid w:val="00EF2EA5"/>
    <w:rsid w:val="00EF3712"/>
    <w:rsid w:val="00EF7528"/>
    <w:rsid w:val="00F01C93"/>
    <w:rsid w:val="00F022AF"/>
    <w:rsid w:val="00F02BC2"/>
    <w:rsid w:val="00F04500"/>
    <w:rsid w:val="00F06622"/>
    <w:rsid w:val="00F148AB"/>
    <w:rsid w:val="00F16140"/>
    <w:rsid w:val="00F17702"/>
    <w:rsid w:val="00F22523"/>
    <w:rsid w:val="00F248C7"/>
    <w:rsid w:val="00F27917"/>
    <w:rsid w:val="00F31977"/>
    <w:rsid w:val="00F31B3C"/>
    <w:rsid w:val="00F32C4B"/>
    <w:rsid w:val="00F34902"/>
    <w:rsid w:val="00F3708F"/>
    <w:rsid w:val="00F4034F"/>
    <w:rsid w:val="00F42BBE"/>
    <w:rsid w:val="00F457ED"/>
    <w:rsid w:val="00F46CC7"/>
    <w:rsid w:val="00F55074"/>
    <w:rsid w:val="00F61083"/>
    <w:rsid w:val="00F63538"/>
    <w:rsid w:val="00F66A42"/>
    <w:rsid w:val="00F6700E"/>
    <w:rsid w:val="00F7477D"/>
    <w:rsid w:val="00F748DA"/>
    <w:rsid w:val="00F74C0D"/>
    <w:rsid w:val="00F8723C"/>
    <w:rsid w:val="00F911C5"/>
    <w:rsid w:val="00F926B2"/>
    <w:rsid w:val="00F94263"/>
    <w:rsid w:val="00F94741"/>
    <w:rsid w:val="00F95432"/>
    <w:rsid w:val="00FA09D2"/>
    <w:rsid w:val="00FA0D5C"/>
    <w:rsid w:val="00FA1A57"/>
    <w:rsid w:val="00FA402B"/>
    <w:rsid w:val="00FA5E30"/>
    <w:rsid w:val="00FB76D1"/>
    <w:rsid w:val="00FC065D"/>
    <w:rsid w:val="00FC4735"/>
    <w:rsid w:val="00FC51BC"/>
    <w:rsid w:val="00FC6A59"/>
    <w:rsid w:val="00FD1899"/>
    <w:rsid w:val="00FD3873"/>
    <w:rsid w:val="00FD5867"/>
    <w:rsid w:val="00FD77FB"/>
    <w:rsid w:val="00FE0AB5"/>
    <w:rsid w:val="00FE12A2"/>
    <w:rsid w:val="00FE2C63"/>
    <w:rsid w:val="00FE35A5"/>
    <w:rsid w:val="00FE4257"/>
    <w:rsid w:val="00FE515B"/>
    <w:rsid w:val="00FF4435"/>
    <w:rsid w:val="00FF6D1C"/>
    <w:rsid w:val="00FF6D50"/>
    <w:rsid w:val="00FF79B5"/>
    <w:rsid w:val="03C4176C"/>
    <w:rsid w:val="055227A5"/>
    <w:rsid w:val="058D699B"/>
    <w:rsid w:val="073F21F0"/>
    <w:rsid w:val="0F0A1DF9"/>
    <w:rsid w:val="10747B27"/>
    <w:rsid w:val="124B075F"/>
    <w:rsid w:val="16C705FF"/>
    <w:rsid w:val="19330296"/>
    <w:rsid w:val="1FAB2E10"/>
    <w:rsid w:val="2A5818B2"/>
    <w:rsid w:val="2B301678"/>
    <w:rsid w:val="2C2D4FE9"/>
    <w:rsid w:val="38EA4FE9"/>
    <w:rsid w:val="3C690BE4"/>
    <w:rsid w:val="405E413D"/>
    <w:rsid w:val="46DD20EA"/>
    <w:rsid w:val="494A188A"/>
    <w:rsid w:val="4E3F0D6E"/>
    <w:rsid w:val="50827466"/>
    <w:rsid w:val="543109D3"/>
    <w:rsid w:val="55017FB0"/>
    <w:rsid w:val="557E2034"/>
    <w:rsid w:val="5E3F7BBC"/>
    <w:rsid w:val="63AD6923"/>
    <w:rsid w:val="644B311A"/>
    <w:rsid w:val="6A8A4024"/>
    <w:rsid w:val="6C042B29"/>
    <w:rsid w:val="6C8C11CB"/>
    <w:rsid w:val="70585DFE"/>
    <w:rsid w:val="709F05D7"/>
    <w:rsid w:val="76D825E5"/>
    <w:rsid w:val="798A7F3A"/>
    <w:rsid w:val="7AE948A1"/>
    <w:rsid w:val="7EED7801"/>
  </w:rsids>
  <w:docVars>
    <w:docVar w:name="commondata" w:val="eyJoZGlkIjoiODE2Y2E2OWQ2MTA0ZmM1N2M4ZmVmZmNjNTg3OGEyN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a3"/>
    <w:autoRedefine/>
    <w:qFormat/>
    <w:pPr>
      <w:jc w:val="left"/>
    </w:pPr>
    <w:rPr>
      <w:szCs w:val="24"/>
    </w:rPr>
  </w:style>
  <w:style w:type="paragraph" w:styleId="PlainText">
    <w:name w:val="Plain Text"/>
    <w:basedOn w:val="Normal"/>
    <w:link w:val="a4"/>
    <w:autoRedefine/>
    <w:qFormat/>
    <w:rPr>
      <w:rFonts w:ascii="宋体" w:eastAsia="宋体" w:hAnsi="Courier New" w:cs="Courier New"/>
      <w:szCs w:val="21"/>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qFormat/>
    <w:pPr>
      <w:spacing w:beforeAutospacing="1" w:afterAutospacing="1"/>
      <w:jc w:val="left"/>
    </w:pPr>
    <w:rPr>
      <w:rFonts w:cs="Times New Roman"/>
      <w:kern w:val="0"/>
      <w:sz w:val="24"/>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bCs/>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paragraph" w:customStyle="1" w:styleId="B">
    <w:name w:val="正文 B"/>
    <w:autoRedefine/>
    <w:qFormat/>
    <w:pPr>
      <w:framePr w:wrap="around" w:vAnchor="margin" w:hAnchor="text" w:y="1"/>
      <w:widowControl w:val="0"/>
      <w:jc w:val="both"/>
    </w:pPr>
    <w:rPr>
      <w:rFonts w:ascii="Cambria" w:eastAsia="Cambria" w:hAnsi="Cambria" w:cs="Cambria"/>
      <w:color w:val="000000"/>
      <w:kern w:val="2"/>
      <w:sz w:val="24"/>
      <w:szCs w:val="24"/>
      <w:u w:color="000000"/>
      <w:lang w:val="en-US" w:eastAsia="zh-CN" w:bidi="ar-SA"/>
    </w:rPr>
  </w:style>
  <w:style w:type="paragraph" w:customStyle="1" w:styleId="2A">
    <w:name w:val="表格样式 2 A"/>
    <w:autoRedefine/>
    <w:qFormat/>
    <w:pPr>
      <w:widowControl w:val="0"/>
      <w:pBdr>
        <w:top w:val="nil"/>
        <w:left w:val="nil"/>
        <w:bottom w:val="nil"/>
        <w:right w:val="nil"/>
      </w:pBdr>
      <w:jc w:val="both"/>
    </w:pPr>
    <w:rPr>
      <w:rFonts w:ascii="Arial Unicode MS" w:eastAsia="宋体" w:hAnsi="Arial Unicode MS" w:cs="Arial Unicode MS"/>
      <w:color w:val="000000"/>
      <w:kern w:val="2"/>
      <w:sz w:val="24"/>
      <w:szCs w:val="21"/>
      <w:lang w:val="zh-TW" w:eastAsia="zh-TW" w:bidi="ar-SA"/>
    </w:rPr>
  </w:style>
  <w:style w:type="paragraph" w:customStyle="1" w:styleId="a2">
    <w:name w:val="默认"/>
    <w:autoRedefine/>
    <w:qFormat/>
    <w:rPr>
      <w:rFonts w:ascii="Helvetica" w:eastAsia="Helvetica" w:hAnsi="Helvetica" w:cs="Helvetica"/>
      <w:color w:val="000000"/>
      <w:sz w:val="22"/>
      <w:szCs w:val="22"/>
      <w:lang w:val="en-US" w:eastAsia="zh-CN" w:bidi="ar-SA"/>
    </w:rPr>
  </w:style>
  <w:style w:type="paragraph" w:styleId="ListParagraph">
    <w:name w:val="List Paragraph"/>
    <w:basedOn w:val="Normal"/>
    <w:autoRedefine/>
    <w:uiPriority w:val="99"/>
    <w:unhideWhenUsed/>
    <w:qFormat/>
    <w:pPr>
      <w:ind w:firstLine="420" w:firstLineChars="200"/>
    </w:pPr>
  </w:style>
  <w:style w:type="paragraph" w:customStyle="1" w:styleId="1">
    <w:name w:val="列出段落1"/>
    <w:basedOn w:val="Normal"/>
    <w:autoRedefine/>
    <w:qFormat/>
    <w:pPr>
      <w:ind w:firstLine="420" w:firstLineChars="200"/>
    </w:pPr>
    <w:rPr>
      <w:rFonts w:ascii="Times New Roman" w:eastAsia="宋体" w:hAnsi="Times New Roman" w:cs="Times New Roman"/>
      <w:szCs w:val="24"/>
    </w:rPr>
  </w:style>
  <w:style w:type="character" w:customStyle="1" w:styleId="a3">
    <w:name w:val="批注文字 字符"/>
    <w:basedOn w:val="DefaultParagraphFont"/>
    <w:link w:val="CommentText"/>
    <w:autoRedefine/>
    <w:qFormat/>
    <w:rPr>
      <w:rFonts w:asciiTheme="minorHAnsi" w:eastAsiaTheme="minorEastAsia" w:hAnsiTheme="minorHAnsi" w:cstheme="minorBidi"/>
      <w:kern w:val="2"/>
      <w:sz w:val="21"/>
      <w:szCs w:val="24"/>
    </w:rPr>
  </w:style>
  <w:style w:type="character" w:customStyle="1" w:styleId="a4">
    <w:name w:val="纯文本 字符"/>
    <w:basedOn w:val="DefaultParagraphFont"/>
    <w:link w:val="PlainText"/>
    <w:autoRedefine/>
    <w:qFormat/>
    <w:rPr>
      <w:rFonts w:ascii="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856142204132010055"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A72741-3190-4E21-8F1C-B24844BE095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2282</Words>
  <Characters>13010</Characters>
  <Application>Microsoft Office Word</Application>
  <DocSecurity>0</DocSecurity>
  <Lines>108</Lines>
  <Paragraphs>30</Paragraphs>
  <ScaleCrop>false</ScaleCrop>
  <Company>Microsoft</Company>
  <LinksUpToDate>false</LinksUpToDate>
  <CharactersWithSpaces>15262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淡然</cp:lastModifiedBy>
  <cp:revision>28</cp:revision>
  <cp:lastPrinted>2024-02-23T02:52:00Z</cp:lastPrinted>
  <dcterms:created xsi:type="dcterms:W3CDTF">2024-02-23T02:31:00Z</dcterms:created>
  <dcterms:modified xsi:type="dcterms:W3CDTF">2024-03-08T00:55:53Z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2D0F8A53D96D4B8BB5110D3B63B650A3_13</vt:lpwstr>
  </property>
  <property fmtid="{D5CDD505-2E9C-101B-9397-08002B2CF9AE}" pid="3" name="KSOProductBuildVer">
    <vt:lpwstr>2052-12.1.0.16388</vt:lpwstr>
  </property>
</Properties>
</file>