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B2A" w:rsidP="00F16D08">
      <w:pPr>
        <w:bidi w:val="0"/>
        <w:spacing w:line="360" w:lineRule="auto"/>
        <w:ind w:firstLine="641"/>
        <w:jc w:val="center"/>
        <w:rPr>
          <w:rFonts w:ascii="宋体" w:hAnsi="宋体" w:cs="宋体" w:hint="eastAsia"/>
          <w:b/>
          <w:kern w:val="0"/>
          <w:sz w:val="32"/>
          <w:szCs w:val="32"/>
        </w:rPr>
      </w:pPr>
    </w:p>
    <w:p w:rsidR="00470588" w:rsidP="00470588">
      <w:pPr>
        <w:bidi w:val="0"/>
        <w:adjustRightInd w:val="0"/>
        <w:snapToGrid w:val="0"/>
        <w:spacing w:line="300" w:lineRule="auto"/>
        <w:jc w:val="center"/>
        <w:rPr>
          <w:rFonts w:eastAsia="黑体"/>
          <w:b/>
          <w:snapToGrid w:val="0"/>
        </w:rPr>
      </w:pPr>
      <w:r w:rsidRPr="000A75DE">
        <w:rPr>
          <w:rFonts w:ascii="仿宋_GB2312" w:eastAsia="仿宋_GB2312" w:hint="eastAsia"/>
          <w:b/>
          <w:snapToGrid w:val="0"/>
          <w:sz w:val="48"/>
          <w:szCs w:val="48"/>
        </w:rPr>
        <w:t>南京港龙潭办公楼</w:t>
      </w:r>
      <w:r w:rsidRPr="00643F76">
        <w:rPr>
          <w:rFonts w:ascii="仿宋_GB2312" w:eastAsia="仿宋_GB2312" w:hint="eastAsia"/>
          <w:b/>
          <w:snapToGrid w:val="0"/>
          <w:sz w:val="48"/>
          <w:szCs w:val="48"/>
        </w:rPr>
        <w:t>3、4</w:t>
      </w:r>
      <w:r>
        <w:rPr>
          <w:rFonts w:ascii="仿宋_GB2312" w:eastAsia="仿宋_GB2312" w:hint="eastAsia"/>
          <w:b/>
          <w:snapToGrid w:val="0"/>
          <w:sz w:val="48"/>
          <w:szCs w:val="48"/>
        </w:rPr>
        <w:t>楼出新与8、9楼卫生间</w:t>
      </w:r>
      <w:r w:rsidRPr="00643F76">
        <w:rPr>
          <w:rFonts w:ascii="仿宋_GB2312" w:eastAsia="仿宋_GB2312" w:hint="eastAsia"/>
          <w:b/>
          <w:snapToGrid w:val="0"/>
          <w:sz w:val="48"/>
          <w:szCs w:val="48"/>
        </w:rPr>
        <w:t>改造</w:t>
      </w:r>
      <w:r w:rsidRPr="000A75DE">
        <w:rPr>
          <w:rFonts w:ascii="仿宋_GB2312" w:eastAsia="仿宋_GB2312" w:hint="eastAsia"/>
          <w:b/>
          <w:snapToGrid w:val="0"/>
          <w:sz w:val="48"/>
          <w:szCs w:val="48"/>
        </w:rPr>
        <w:t>工程</w:t>
      </w:r>
    </w:p>
    <w:p w:rsidR="00F65B2A" w:rsidRPr="00470588" w:rsidP="00F16D08">
      <w:pPr>
        <w:bidi w:val="0"/>
        <w:spacing w:line="360" w:lineRule="auto"/>
        <w:ind w:firstLine="4012"/>
        <w:jc w:val="center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12"/>
        <w:jc w:val="center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施</w:t>
      </w: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工</w:t>
      </w: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20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组</w:t>
      </w:r>
    </w:p>
    <w:p w:rsidR="00F65B2A" w:rsidP="00F16D08">
      <w:pPr>
        <w:bidi w:val="0"/>
        <w:spacing w:line="360" w:lineRule="auto"/>
        <w:ind w:firstLine="4020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织</w:t>
      </w: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设</w:t>
      </w: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计</w:t>
      </w:r>
    </w:p>
    <w:p w:rsidR="00F65B2A" w:rsidP="00F16D08">
      <w:pPr>
        <w:bidi w:val="0"/>
        <w:spacing w:line="360" w:lineRule="auto"/>
        <w:ind w:firstLine="4012"/>
        <w:rPr>
          <w:rFonts w:ascii="宋体" w:hAnsi="宋体" w:hint="eastAsia"/>
          <w:b/>
          <w:sz w:val="40"/>
          <w:szCs w:val="24"/>
        </w:rPr>
      </w:pPr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 xml:space="preserve"> </w:t>
      </w:r>
    </w:p>
    <w:p w:rsidR="00F65B2A">
      <w:pPr>
        <w:bidi w:val="0"/>
        <w:spacing w:line="360" w:lineRule="auto"/>
        <w:rPr>
          <w:rFonts w:ascii="宋体" w:hAnsi="宋体" w:hint="eastAsia"/>
          <w:b/>
          <w:sz w:val="40"/>
          <w:szCs w:val="24"/>
        </w:rPr>
      </w:pPr>
    </w:p>
    <w:p w:rsidR="00F65B2A">
      <w:pPr>
        <w:bidi w:val="0"/>
        <w:ind w:firstLine="2625"/>
        <w:rPr>
          <w:sz w:val="30"/>
          <w:szCs w:val="30"/>
        </w:rPr>
      </w:pPr>
    </w:p>
    <w:p w:rsidR="00F65B2A">
      <w:pPr>
        <w:bidi w:val="0"/>
        <w:jc w:val="center"/>
        <w:rPr>
          <w:sz w:val="30"/>
          <w:szCs w:val="30"/>
          <w:u w:val="single"/>
        </w:rPr>
      </w:pPr>
      <w:r>
        <w:rPr>
          <w:rFonts w:ascii="宋体" w:eastAsia="宋体" w:hAnsi="宋体" w:cs="宋体" w:hint="eastAsia"/>
          <w:color w:val="000000"/>
          <w:sz w:val="26"/>
          <w:szCs w:val="30"/>
        </w:rPr>
        <w:t>编制单位：</w:t>
      </w:r>
      <w:r w:rsidR="00A22DD5">
        <w:rPr>
          <w:rFonts w:ascii="宋体" w:eastAsia="宋体" w:hAnsi="宋体" w:cs="宋体" w:hint="eastAsia"/>
          <w:color w:val="000000"/>
          <w:sz w:val="26"/>
          <w:szCs w:val="30"/>
          <w:u w:val="single"/>
        </w:rPr>
        <w:t>南京</w:t>
      </w:r>
      <w:r w:rsidR="00470588">
        <w:rPr>
          <w:rFonts w:ascii="宋体" w:eastAsia="宋体" w:hAnsi="宋体" w:cs="宋体" w:hint="eastAsia"/>
          <w:color w:val="000000"/>
          <w:sz w:val="26"/>
          <w:szCs w:val="30"/>
          <w:u w:val="single"/>
        </w:rPr>
        <w:t>建筑安装工程有限公司</w:t>
      </w:r>
    </w:p>
    <w:p w:rsidR="00F65B2A">
      <w:pPr>
        <w:bidi w:val="0"/>
        <w:ind w:firstLine="2175"/>
        <w:rPr>
          <w:sz w:val="30"/>
          <w:szCs w:val="30"/>
        </w:rPr>
        <w:sectPr>
          <w:pgSz w:w="11906" w:h="16838"/>
          <w:pgMar w:top="1440" w:right="1440" w:bottom="1440" w:left="1797" w:header="851" w:footer="992" w:gutter="0"/>
          <w:cols w:space="720"/>
          <w:titlePg w:val="0"/>
          <w:docGrid w:type="lines" w:linePitch="312"/>
        </w:sectPr>
      </w:pPr>
      <w:r>
        <w:rPr>
          <w:rFonts w:ascii="宋体" w:eastAsia="宋体" w:hAnsi="宋体" w:cs="宋体" w:hint="eastAsia"/>
          <w:color w:val="000000"/>
          <w:sz w:val="26"/>
          <w:szCs w:val="30"/>
        </w:rPr>
        <w:t xml:space="preserve">编制时间： 2016 年 </w:t>
      </w:r>
      <w:r w:rsidR="00470588">
        <w:rPr>
          <w:rFonts w:ascii="宋体" w:eastAsia="宋体" w:hAnsi="宋体" w:cs="宋体" w:hint="eastAsia"/>
          <w:color w:val="000000"/>
          <w:sz w:val="26"/>
          <w:szCs w:val="30"/>
        </w:rPr>
        <w:t>12</w:t>
      </w:r>
      <w:r>
        <w:rPr>
          <w:rFonts w:ascii="宋体" w:eastAsia="宋体" w:hAnsi="宋体" w:cs="宋体" w:hint="eastAsia"/>
          <w:color w:val="000000"/>
          <w:sz w:val="26"/>
          <w:szCs w:val="30"/>
        </w:rPr>
        <w:t>月</w:t>
      </w:r>
      <w:r w:rsidR="00470588">
        <w:rPr>
          <w:rFonts w:ascii="宋体" w:eastAsia="宋体" w:hAnsi="宋体" w:cs="宋体" w:hint="eastAsia"/>
          <w:color w:val="000000"/>
          <w:sz w:val="26"/>
          <w:szCs w:val="30"/>
        </w:rPr>
        <w:t xml:space="preserve"> </w:t>
      </w:r>
    </w:p>
    <w:p w:rsidR="00F65B2A">
      <w:pPr>
        <w:bidi w:val="0"/>
        <w:ind w:firstLine="2175"/>
        <w:jc w:val="left"/>
      </w:pPr>
      <w:r>
        <w:rPr>
          <w:rFonts w:ascii="宋体" w:eastAsia="宋体" w:hAnsi="宋体" w:cs="宋体" w:hint="eastAsia"/>
          <w:color w:val="000000"/>
          <w:sz w:val="26"/>
          <w:szCs w:val="30"/>
        </w:rPr>
        <w:t xml:space="preserve">           </w:t>
      </w:r>
      <w:r>
        <w:rPr>
          <w:rFonts w:ascii="宋体" w:eastAsia="宋体" w:hAnsi="宋体" w:cs="宋体"/>
          <w:b/>
          <w:bCs/>
          <w:color w:val="000000"/>
          <w:sz w:val="26"/>
          <w:szCs w:val="32"/>
          <w:lang w:val="zh-CN"/>
        </w:rPr>
        <w:t>目</w:t>
      </w:r>
      <w:r>
        <w:rPr>
          <w:rFonts w:ascii="宋体" w:eastAsia="宋体" w:hAnsi="宋体" w:cs="宋体" w:hint="eastAsia"/>
          <w:b/>
          <w:bCs/>
          <w:color w:val="000000"/>
          <w:sz w:val="26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0000"/>
          <w:sz w:val="26"/>
          <w:szCs w:val="32"/>
          <w:lang w:val="zh-CN"/>
        </w:rPr>
        <w:t>录</w:t>
      </w:r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r>
        <w:fldChar w:fldCharType="begin"/>
      </w:r>
      <w:r>
        <w:rPr>
          <w:rFonts w:ascii="宋体" w:eastAsia="宋体" w:hAnsi="宋体" w:cs="宋体"/>
          <w:color w:val="000000"/>
          <w:sz w:val="26"/>
        </w:rPr>
        <w:instrText xml:space="preserve"> TOC \o "1-3" \h \z \u </w:instrText>
      </w:r>
      <w:r>
        <w:fldChar w:fldCharType="separate"/>
      </w:r>
      <w:hyperlink w:anchor="_Toc368921812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第一章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总则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3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1.1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概述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4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1.2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适用范围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5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1.3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编制依据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6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其次章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工程概况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7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2.1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工程概况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8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2.2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工程特点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19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2.3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工程工期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0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2.4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工程质量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1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第三章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施工组织指导方针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2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3.1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主要指导方针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3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 xml:space="preserve">3.2 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科学组织、细心施工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4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 xml:space="preserve">3.3 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质量第一、平安至上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5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 xml:space="preserve">3.4 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科技先导、争创一流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6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第四章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现场管理组织机构、劳动力组织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7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4.1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现场管理组织机构网络图（见附表一）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29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4.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2</w:t>
        </w:r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 xml:space="preserve"> 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施工劳动力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30" w:history="1">
        <w:r>
          <w:rPr>
            <w:rStyle w:val="Hyperlink"/>
            <w:rFonts w:ascii="宋体" w:eastAsia="宋体" w:hAnsi="宋体" w:cs="宋体" w:hint="eastAsia"/>
            <w:b/>
            <w:bCs/>
            <w:color w:val="000000"/>
            <w:sz w:val="26"/>
          </w:rPr>
          <w:t>第五章</w:t>
        </w:r>
        <w:r>
          <w:rPr>
            <w:rStyle w:val="Hyperlink"/>
            <w:rFonts w:ascii="宋体" w:eastAsia="宋体" w:hAnsi="宋体" w:cs="宋体"/>
            <w:b/>
            <w:bCs/>
            <w:color w:val="000000"/>
            <w:sz w:val="26"/>
          </w:rPr>
          <w:t xml:space="preserve"> </w:t>
        </w:r>
        <w:r>
          <w:rPr>
            <w:rStyle w:val="Hyperlink"/>
            <w:rFonts w:ascii="宋体" w:eastAsia="宋体" w:hAnsi="宋体" w:cs="宋体" w:hint="eastAsia"/>
            <w:b/>
            <w:bCs/>
            <w:color w:val="000000"/>
            <w:sz w:val="26"/>
          </w:rPr>
          <w:t>工程施工方案与施工措施</w:t>
        </w:r>
      </w:hyperlink>
    </w:p>
    <w:p w:rsidR="00F65B2A" w:rsidRPr="006A652A">
      <w:pPr>
        <w:pStyle w:val="TOC2"/>
        <w:tabs>
          <w:tab w:val="right" w:leader="dot" w:pos="8659"/>
        </w:tabs>
        <w:bidi w:val="0"/>
        <w:rPr>
          <w:rFonts w:ascii="Calibri" w:hAnsi="Calibri" w:hint="eastAsia"/>
          <w:szCs w:val="21"/>
        </w:rPr>
      </w:pPr>
      <w:r w:rsidRPr="006A652A" w:rsidR="006A652A">
        <w:rPr>
          <w:rFonts w:ascii="宋体" w:eastAsia="宋体" w:hAnsi="宋体" w:cs="宋体" w:hint="eastAsia"/>
          <w:bCs/>
          <w:color w:val="000000"/>
          <w:sz w:val="26"/>
          <w:szCs w:val="21"/>
        </w:rPr>
        <w:t>5.1轻钢龙骨纸面石膏板吊顶工程</w:t>
      </w:r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32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5.1.1.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施工工艺</w:t>
        </w:r>
      </w:hyperlink>
    </w:p>
    <w:p w:rsidR="00F65B2A" w:rsidP="00836B22">
      <w:pPr>
        <w:pStyle w:val="TOC3"/>
        <w:tabs>
          <w:tab w:val="right" w:leader="dot" w:pos="8659"/>
        </w:tabs>
        <w:bidi w:val="0"/>
        <w:rPr>
          <w:rFonts w:ascii="Calibri" w:hAnsi="Calibri" w:hint="eastAsia"/>
          <w:szCs w:val="22"/>
        </w:rPr>
        <w:sectPr>
          <w:type w:val="nextPage"/>
          <w:pgSz w:w="11906" w:h="16838"/>
          <w:pgMar w:top="1440" w:right="1440" w:bottom="1440" w:left="1797" w:header="851" w:footer="992" w:gutter="0"/>
          <w:pgNumType w:start="2"/>
          <w:cols w:space="720"/>
          <w:titlePg w:val="0"/>
          <w:docGrid w:type="lines" w:linePitch="312"/>
        </w:sectPr>
      </w:pPr>
      <w:hyperlink w:anchor="_Toc368921833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5.1.2.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操作要点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0" w:history="1">
        <w:r w:rsidR="00836B22"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836B22">
          <w:rPr>
            <w:rStyle w:val="Hyperlink"/>
            <w:rFonts w:ascii="宋体" w:eastAsia="宋体" w:hAnsi="宋体" w:cs="宋体" w:hint="eastAsia"/>
            <w:color w:val="000000"/>
            <w:sz w:val="26"/>
          </w:rPr>
          <w:t>2</w:t>
        </w:r>
        <w:r w:rsidR="00393678">
          <w:rPr>
            <w:rStyle w:val="Hyperlink"/>
            <w:rFonts w:ascii="宋体" w:eastAsia="宋体" w:hAnsi="宋体" w:cs="宋体" w:hint="eastAsia"/>
            <w:color w:val="000000"/>
            <w:sz w:val="26"/>
          </w:rPr>
          <w:t>地砖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地坪施工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1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5.4.1.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施工工艺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2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5.4.2.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操作要点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3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5.5.1.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施工工艺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4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5.5.2.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操作要点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5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836B22">
          <w:rPr>
            <w:rStyle w:val="Hyperlink"/>
            <w:rFonts w:ascii="宋体" w:eastAsia="宋体" w:hAnsi="宋体" w:cs="宋体" w:hint="eastAsia"/>
            <w:color w:val="000000"/>
            <w:sz w:val="26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乳胶漆施工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6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393678">
          <w:rPr>
            <w:rStyle w:val="Hyperlink"/>
            <w:rFonts w:ascii="宋体" w:eastAsia="宋体" w:hAnsi="宋体" w:cs="宋体" w:hint="eastAsia"/>
            <w:color w:val="000000"/>
            <w:sz w:val="26"/>
          </w:rPr>
          <w:t>5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>.1.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施工工艺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47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393678">
          <w:rPr>
            <w:rStyle w:val="Hyperlink"/>
            <w:rFonts w:ascii="宋体" w:eastAsia="宋体" w:hAnsi="宋体" w:cs="宋体" w:hint="eastAsia"/>
            <w:color w:val="000000"/>
            <w:sz w:val="26"/>
          </w:rPr>
          <w:t>5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>.2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操作要点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1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5.</w:t>
        </w:r>
        <w:r w:rsidR="00836B22"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4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、电气安装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2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393678">
          <w:rPr>
            <w:rStyle w:val="Hyperlink"/>
            <w:rFonts w:ascii="宋体" w:eastAsia="宋体" w:hAnsi="宋体" w:cs="宋体" w:hint="eastAsia"/>
            <w:color w:val="000000"/>
            <w:sz w:val="26"/>
          </w:rPr>
          <w:t>7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>.1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、规范要求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3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393678">
          <w:rPr>
            <w:rStyle w:val="Hyperlink"/>
            <w:rFonts w:ascii="宋体" w:eastAsia="宋体" w:hAnsi="宋体" w:cs="宋体" w:hint="eastAsia"/>
            <w:color w:val="000000"/>
            <w:sz w:val="26"/>
          </w:rPr>
          <w:t>7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>.2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材料说明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4" w:history="1">
        <w:r>
          <w:rPr>
            <w:rStyle w:val="Hyperlink"/>
            <w:rFonts w:ascii="宋体" w:eastAsia="宋体" w:hAnsi="宋体" w:cs="宋体"/>
            <w:bCs/>
            <w:color w:val="000000"/>
            <w:sz w:val="26"/>
          </w:rPr>
          <w:t>5.</w:t>
        </w:r>
        <w:r w:rsidR="00836B22"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5</w:t>
        </w:r>
        <w:r>
          <w:rPr>
            <w:rStyle w:val="Hyperlink"/>
            <w:rFonts w:ascii="宋体" w:eastAsia="宋体" w:hAnsi="宋体" w:cs="宋体" w:hint="eastAsia"/>
            <w:bCs/>
            <w:color w:val="000000"/>
            <w:sz w:val="26"/>
          </w:rPr>
          <w:t>、卫生洁具安装与上下水管道改造安装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5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卫生洁具安装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6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卫生洁具安装要点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7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．上下水管道安装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8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5.</w:t>
        </w:r>
        <w:r w:rsidR="00393678">
          <w:rPr>
            <w:rStyle w:val="Hyperlink"/>
            <w:rFonts w:ascii="宋体" w:eastAsia="宋体" w:hAnsi="宋体" w:cs="宋体" w:hint="eastAsia"/>
            <w:color w:val="000000"/>
            <w:sz w:val="26"/>
          </w:rPr>
          <w:t>8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>.4.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上下水管道安装要点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59" w:history="1">
        <w:r>
          <w:rPr>
            <w:rStyle w:val="Hyperlink"/>
            <w:rFonts w:ascii="宋体" w:eastAsia="宋体" w:hAnsi="宋体" w:cs="宋体"/>
            <w:color w:val="000000"/>
            <w:spacing w:val="20"/>
            <w:sz w:val="26"/>
          </w:rPr>
          <w:t>5.</w:t>
        </w:r>
        <w:r w:rsidR="00836B22">
          <w:rPr>
            <w:rStyle w:val="Hyperlink"/>
            <w:rFonts w:ascii="宋体" w:eastAsia="宋体" w:hAnsi="宋体" w:cs="宋体" w:hint="eastAsia"/>
            <w:color w:val="000000"/>
            <w:spacing w:val="20"/>
            <w:sz w:val="26"/>
          </w:rPr>
          <w:t>6</w:t>
        </w:r>
        <w:r>
          <w:rPr>
            <w:rStyle w:val="Hyperlink"/>
            <w:rFonts w:ascii="宋体" w:eastAsia="宋体" w:hAnsi="宋体" w:cs="宋体"/>
            <w:color w:val="000000"/>
            <w:spacing w:val="20"/>
            <w:sz w:val="26"/>
          </w:rPr>
          <w:t xml:space="preserve"> </w:t>
        </w:r>
        <w:r>
          <w:rPr>
            <w:rStyle w:val="Hyperlink"/>
            <w:rFonts w:ascii="宋体" w:eastAsia="宋体" w:hAnsi="宋体" w:cs="宋体" w:hint="eastAsia"/>
            <w:color w:val="000000"/>
            <w:spacing w:val="20"/>
            <w:sz w:val="26"/>
          </w:rPr>
          <w:t>雨雪天、夜间、冬季施工技术平安措施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0" w:history="1">
        <w:r w:rsidR="00836B22">
          <w:rPr>
            <w:rStyle w:val="Hyperlink"/>
            <w:rFonts w:ascii="宋体" w:eastAsia="宋体" w:hAnsi="宋体" w:cs="宋体"/>
            <w:color w:val="000000"/>
            <w:spacing w:val="20"/>
            <w:sz w:val="26"/>
          </w:rPr>
          <w:t>5.</w:t>
        </w:r>
        <w:r w:rsidR="00836B22">
          <w:rPr>
            <w:rStyle w:val="Hyperlink"/>
            <w:rFonts w:ascii="宋体" w:eastAsia="宋体" w:hAnsi="宋体" w:cs="宋体" w:hint="eastAsia"/>
            <w:color w:val="000000"/>
            <w:spacing w:val="20"/>
            <w:sz w:val="26"/>
          </w:rPr>
          <w:t>7</w:t>
        </w:r>
        <w:r>
          <w:rPr>
            <w:rStyle w:val="Hyperlink"/>
            <w:rFonts w:ascii="宋体" w:eastAsia="宋体" w:hAnsi="宋体" w:cs="宋体" w:hint="eastAsia"/>
            <w:color w:val="000000"/>
            <w:spacing w:val="20"/>
            <w:sz w:val="26"/>
          </w:rPr>
          <w:t>防台防汛期间平安技术措施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1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第六章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机械设备进场支配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2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6.1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进场前的打算工作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3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6.2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机械设备进场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  <w:sectPr>
          <w:type w:val="nextPage"/>
          <w:pgSz w:w="11906" w:h="16838"/>
          <w:pgMar w:top="1440" w:right="1440" w:bottom="1440" w:left="1797" w:header="851" w:footer="992" w:gutter="0"/>
          <w:pgNumType w:start="3"/>
          <w:cols w:space="720"/>
          <w:titlePg w:val="0"/>
          <w:docGrid w:type="lines" w:linePitch="312"/>
        </w:sectPr>
      </w:pPr>
      <w:hyperlink w:anchor="_Toc368921864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6.3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具体进场支配：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5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第七章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材料进货支配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6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7.1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材料进货打算工作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7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7.2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材料进货支配</w:t>
        </w:r>
      </w:hyperlink>
    </w:p>
    <w:p w:rsidR="00F65B2A">
      <w:pPr>
        <w:pStyle w:val="TOC3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8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附表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1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现场管理机构网络图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69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现场质量保证明施体系。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0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现场平安、消防、文明施工实施体系。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1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第七章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施工管理打算对已完工程的爱护方案与措施工作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2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7.1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临时打算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3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7.3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施工中打算工作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4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7.4.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对已完工工程的爱护方案与措施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5" w:history="1">
        <w:r>
          <w:rPr>
            <w:rStyle w:val="Hyperlink"/>
            <w:rFonts w:ascii="宋体" w:eastAsia="宋体" w:hAnsi="宋体" w:cs="宋体"/>
            <w:color w:val="000000"/>
            <w:spacing w:val="20"/>
            <w:sz w:val="26"/>
          </w:rPr>
          <w:t xml:space="preserve">7.5. </w:t>
        </w:r>
        <w:r>
          <w:rPr>
            <w:rStyle w:val="Hyperlink"/>
            <w:rFonts w:ascii="宋体" w:eastAsia="宋体" w:hAnsi="宋体" w:cs="宋体" w:hint="eastAsia"/>
            <w:color w:val="000000"/>
            <w:spacing w:val="20"/>
            <w:sz w:val="26"/>
          </w:rPr>
          <w:t>产品爱护措施</w:t>
        </w:r>
      </w:hyperlink>
    </w:p>
    <w:p w:rsidR="00F65B2A">
      <w:pPr>
        <w:pStyle w:val="TOC1"/>
        <w:tabs>
          <w:tab w:val="left" w:pos="840"/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6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第八章</w:t>
        </w:r>
        <w:r>
          <w:rPr>
            <w:rStyle w:val="Hyperlink"/>
            <w:rFonts w:ascii="宋体" w:eastAsia="宋体" w:hAnsi="宋体" w:cs="宋体"/>
            <w:b/>
            <w:color w:val="000000"/>
            <w:sz w:val="26"/>
          </w:rPr>
          <w:t xml:space="preserve">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6"/>
          </w:rPr>
          <w:t>质量管理措施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7" w:history="1">
        <w:r>
          <w:rPr>
            <w:rStyle w:val="Hyperlink"/>
            <w:rFonts w:ascii="宋体" w:eastAsia="宋体" w:hAnsi="宋体" w:cs="宋体"/>
            <w:color w:val="000000"/>
            <w:sz w:val="26"/>
          </w:rPr>
          <w:t>8.1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质量目标网络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8" w:history="1">
        <w:r>
          <w:rPr>
            <w:rStyle w:val="Hyperlink"/>
            <w:rFonts w:ascii="宋体" w:eastAsia="宋体" w:hAnsi="宋体" w:cs="宋体"/>
            <w:color w:val="000000"/>
            <w:kern w:val="0"/>
            <w:sz w:val="26"/>
          </w:rPr>
          <w:t>8.2.</w:t>
        </w:r>
        <w:r>
          <w:rPr>
            <w:rStyle w:val="Hyperlink"/>
            <w:rFonts w:ascii="宋体" w:eastAsia="宋体" w:hAnsi="宋体" w:cs="宋体" w:hint="eastAsia"/>
            <w:color w:val="000000"/>
            <w:kern w:val="0"/>
            <w:sz w:val="26"/>
          </w:rPr>
          <w:t>平安文明施工措施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79" w:history="1">
        <w:r>
          <w:rPr>
            <w:rStyle w:val="Hyperlink"/>
            <w:rFonts w:ascii="宋体" w:eastAsia="宋体" w:hAnsi="宋体" w:cs="宋体"/>
            <w:color w:val="000000"/>
            <w:kern w:val="0"/>
            <w:sz w:val="26"/>
          </w:rPr>
          <w:t>8.3</w:t>
        </w:r>
        <w:r>
          <w:rPr>
            <w:rStyle w:val="Hyperlink"/>
            <w:rFonts w:ascii="宋体" w:eastAsia="宋体" w:hAnsi="宋体" w:cs="宋体" w:hint="eastAsia"/>
            <w:color w:val="000000"/>
            <w:kern w:val="0"/>
            <w:sz w:val="26"/>
          </w:rPr>
          <w:t>现场防火工作措施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80" w:history="1">
        <w:r>
          <w:rPr>
            <w:rStyle w:val="Hyperlink"/>
            <w:rFonts w:ascii="宋体" w:eastAsia="宋体" w:hAnsi="宋体" w:cs="宋体"/>
            <w:color w:val="000000"/>
            <w:kern w:val="0"/>
            <w:sz w:val="26"/>
          </w:rPr>
          <w:t xml:space="preserve">8.4 </w:t>
        </w:r>
        <w:r>
          <w:rPr>
            <w:rStyle w:val="Hyperlink"/>
            <w:rFonts w:ascii="宋体" w:eastAsia="宋体" w:hAnsi="宋体" w:cs="宋体" w:hint="eastAsia"/>
            <w:color w:val="000000"/>
            <w:kern w:val="0"/>
            <w:sz w:val="26"/>
          </w:rPr>
          <w:t>现场平安保证措施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81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电器设备与电动工具一览表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82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附表</w:t>
        </w:r>
        <w:r>
          <w:rPr>
            <w:rStyle w:val="Hyperlink"/>
            <w:rFonts w:ascii="宋体" w:eastAsia="宋体" w:hAnsi="宋体" w:cs="宋体"/>
            <w:color w:val="000000"/>
            <w:sz w:val="26"/>
          </w:rPr>
          <w:t xml:space="preserve">2 </w:t>
        </w:r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施工进度支配表</w:t>
        </w:r>
      </w:hyperlink>
    </w:p>
    <w:p w:rsidR="00F65B2A">
      <w:pPr>
        <w:pStyle w:val="TOC2"/>
        <w:tabs>
          <w:tab w:val="right" w:leader="dot" w:pos="8659"/>
        </w:tabs>
        <w:bidi w:val="0"/>
        <w:rPr>
          <w:rFonts w:ascii="Calibri" w:hAnsi="Calibri"/>
          <w:szCs w:val="22"/>
        </w:rPr>
      </w:pPr>
      <w:hyperlink w:anchor="_Toc368921883" w:history="1">
        <w:r>
          <w:rPr>
            <w:rStyle w:val="Hyperlink"/>
            <w:rFonts w:ascii="宋体" w:eastAsia="宋体" w:hAnsi="宋体" w:cs="宋体" w:hint="eastAsia"/>
            <w:color w:val="000000"/>
            <w:sz w:val="26"/>
          </w:rPr>
          <w:t>附图：施工现场平面布置图</w:t>
        </w:r>
      </w:hyperlink>
    </w:p>
    <w:p w:rsidR="00F65B2A">
      <w:pPr>
        <w:bidi w:val="0"/>
      </w:pPr>
      <w:r>
        <w:rPr>
          <w:b/>
          <w:bCs/>
          <w:lang w:val="zh-CN"/>
        </w:rPr>
        <w:fldChar w:fldCharType="end"/>
      </w:r>
    </w:p>
    <w:p w:rsidR="00F65B2A">
      <w:pPr>
        <w:bidi w:val="0"/>
        <w:ind w:firstLine="2175"/>
        <w:rPr>
          <w:rFonts w:hint="eastAsia"/>
          <w:sz w:val="30"/>
          <w:szCs w:val="30"/>
        </w:rPr>
        <w:sectPr>
          <w:type w:val="nextPage"/>
          <w:pgSz w:w="11906" w:h="16838"/>
          <w:pgMar w:top="1440" w:right="1440" w:bottom="1440" w:left="1797" w:header="851" w:footer="992" w:gutter="0"/>
          <w:pgNumType w:start="4"/>
          <w:cols w:space="720"/>
          <w:titlePg w:val="0"/>
          <w:docGrid w:type="lines" w:linePitch="312"/>
        </w:sectPr>
      </w:pPr>
    </w:p>
    <w:p w:rsidR="00F65B2A" w:rsidP="00F16D08">
      <w:pPr>
        <w:pStyle w:val="Heading1"/>
        <w:numPr>
          <w:ilvl w:val="0"/>
          <w:numId w:val="0"/>
        </w:numPr>
        <w:tabs>
          <w:tab w:val="clear" w:pos="786"/>
        </w:tabs>
        <w:bidi w:val="0"/>
        <w:spacing w:line="360" w:lineRule="auto"/>
        <w:ind w:left="420"/>
        <w:jc w:val="left"/>
        <w:rPr>
          <w:rFonts w:ascii="宋体" w:hAnsi="宋体" w:hint="eastAsia"/>
          <w:b/>
          <w:sz w:val="24"/>
          <w:szCs w:val="24"/>
        </w:rPr>
      </w:pPr>
      <w:bookmarkStart w:id="0" w:name="_Toc368921812"/>
      <w:r>
        <w:rPr>
          <w:rFonts w:ascii="宋体" w:eastAsia="宋体" w:hAnsi="宋体" w:cs="宋体" w:hint="eastAsia"/>
          <w:b/>
          <w:color w:val="000000"/>
          <w:sz w:val="26"/>
          <w:szCs w:val="24"/>
        </w:rPr>
        <w:t>第一章     总则</w:t>
      </w:r>
      <w:bookmarkEnd w:id="0"/>
    </w:p>
    <w:p w:rsidR="00F65B2A">
      <w:pPr>
        <w:pStyle w:val="Heading2"/>
        <w:bidi w:val="0"/>
        <w:spacing w:before="0" w:after="0" w:line="360" w:lineRule="auto"/>
        <w:ind w:firstLine="480"/>
        <w:jc w:val="left"/>
        <w:rPr>
          <w:rFonts w:ascii="宋体" w:eastAsia="宋体" w:hAnsi="宋体" w:hint="eastAsia"/>
          <w:sz w:val="24"/>
          <w:szCs w:val="24"/>
        </w:rPr>
      </w:pPr>
      <w:bookmarkStart w:id="1" w:name="_Toc368921813"/>
      <w:r>
        <w:rPr>
          <w:rFonts w:ascii="宋体" w:eastAsia="宋体" w:hAnsi="宋体" w:cs="宋体" w:hint="eastAsia"/>
          <w:b w:val="0"/>
          <w:color w:val="000000"/>
          <w:sz w:val="26"/>
          <w:szCs w:val="24"/>
        </w:rPr>
        <w:t>1.1概述</w:t>
      </w:r>
      <w:bookmarkEnd w:id="1"/>
    </w:p>
    <w:p w:rsidR="00F65B2A" w:rsidRPr="00470588" w:rsidP="00470588">
      <w:pPr>
        <w:bidi w:val="0"/>
        <w:adjustRightInd w:val="0"/>
        <w:snapToGrid w:val="0"/>
        <w:spacing w:line="300" w:lineRule="auto"/>
        <w:jc w:val="left"/>
        <w:rPr>
          <w:rFonts w:ascii="宋体" w:hAnsi="宋体" w:hint="eastAsia"/>
          <w:snapToGrid w:val="0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本施工组织设计系为</w:t>
      </w:r>
      <w:r w:rsidRPr="00470588" w:rsidR="00470588">
        <w:rPr>
          <w:rFonts w:ascii="宋体" w:eastAsia="宋体" w:hAnsi="宋体" w:cs="宋体" w:hint="eastAsia"/>
          <w:snapToGrid w:val="0"/>
          <w:color w:val="000000"/>
          <w:sz w:val="26"/>
          <w:szCs w:val="24"/>
        </w:rPr>
        <w:t>南京港龙潭集装箱有限公司办公楼3、4楼出新与8、9</w:t>
      </w:r>
      <w:r w:rsidR="00470588">
        <w:rPr>
          <w:rFonts w:ascii="宋体" w:eastAsia="宋体" w:hAnsi="宋体" w:cs="宋体" w:hint="eastAsia"/>
          <w:snapToGrid w:val="0"/>
          <w:color w:val="000000"/>
          <w:sz w:val="26"/>
          <w:szCs w:val="24"/>
        </w:rPr>
        <w:t>楼卫生</w:t>
      </w:r>
      <w:r w:rsidRPr="00470588" w:rsidR="00470588">
        <w:rPr>
          <w:rFonts w:ascii="宋体" w:eastAsia="宋体" w:hAnsi="宋体" w:cs="宋体" w:hint="eastAsia"/>
          <w:snapToGrid w:val="0"/>
          <w:color w:val="000000"/>
          <w:sz w:val="26"/>
          <w:szCs w:val="24"/>
        </w:rPr>
        <w:t>间改造工程</w:t>
      </w:r>
      <w:r>
        <w:rPr>
          <w:rFonts w:ascii="宋体" w:eastAsia="宋体" w:hAnsi="宋体" w:cs="宋体" w:hint="eastAsia"/>
          <w:color w:val="000000"/>
          <w:sz w:val="26"/>
          <w:szCs w:val="24"/>
        </w:rPr>
        <w:t>特地编制，涉与有关工程概况、进度支配、施工方案、管理人员组织、质量保证体系、平安文明施工、成品爱护等方面。</w:t>
      </w:r>
    </w:p>
    <w:p w:rsidR="00F65B2A">
      <w:pPr>
        <w:pStyle w:val="Heading2"/>
        <w:bidi w:val="0"/>
        <w:spacing w:before="0" w:after="0" w:line="360" w:lineRule="auto"/>
        <w:ind w:firstLine="480"/>
        <w:jc w:val="left"/>
        <w:rPr>
          <w:rFonts w:ascii="宋体" w:eastAsia="宋体" w:hAnsi="宋体" w:hint="eastAsia"/>
          <w:sz w:val="24"/>
          <w:szCs w:val="24"/>
        </w:rPr>
      </w:pPr>
      <w:bookmarkStart w:id="2" w:name="_Toc368921814"/>
      <w:r>
        <w:rPr>
          <w:rFonts w:ascii="宋体" w:eastAsia="宋体" w:hAnsi="宋体" w:cs="宋体" w:hint="eastAsia"/>
          <w:b w:val="0"/>
          <w:color w:val="000000"/>
          <w:sz w:val="26"/>
          <w:szCs w:val="24"/>
        </w:rPr>
        <w:t>1.2适用范围</w:t>
      </w:r>
      <w:bookmarkEnd w:id="2"/>
      <w:r>
        <w:rPr>
          <w:rFonts w:ascii="宋体" w:eastAsia="宋体" w:hAnsi="宋体" w:cs="宋体" w:hint="eastAsia"/>
          <w:b w:val="0"/>
          <w:color w:val="000000"/>
          <w:sz w:val="26"/>
          <w:szCs w:val="24"/>
        </w:rPr>
        <w:t xml:space="preserve"> 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bCs/>
          <w:sz w:val="24"/>
          <w:szCs w:val="24"/>
        </w:rPr>
      </w:pPr>
      <w:r>
        <w:rPr>
          <w:rFonts w:ascii="宋体" w:eastAsia="宋体" w:hAnsi="宋体" w:cs="宋体" w:hint="eastAsia"/>
          <w:bCs/>
          <w:color w:val="000000"/>
          <w:sz w:val="26"/>
          <w:szCs w:val="24"/>
        </w:rPr>
        <w:t>本施工组织设计仅适用于</w:t>
      </w:r>
      <w:r w:rsidRPr="00470588" w:rsidR="00470588">
        <w:rPr>
          <w:rFonts w:ascii="宋体" w:eastAsia="宋体" w:hAnsi="宋体" w:cs="宋体" w:hint="eastAsia"/>
          <w:snapToGrid w:val="0"/>
          <w:color w:val="000000"/>
          <w:sz w:val="26"/>
          <w:szCs w:val="24"/>
        </w:rPr>
        <w:t>南京港龙潭集装箱有限公司办公楼3、4楼出新与8、9</w:t>
      </w:r>
      <w:r w:rsidR="00470588">
        <w:rPr>
          <w:rFonts w:ascii="宋体" w:eastAsia="宋体" w:hAnsi="宋体" w:cs="宋体" w:hint="eastAsia"/>
          <w:snapToGrid w:val="0"/>
          <w:color w:val="000000"/>
          <w:sz w:val="26"/>
          <w:szCs w:val="24"/>
        </w:rPr>
        <w:t>楼卫生</w:t>
      </w:r>
      <w:r w:rsidRPr="00470588" w:rsidR="00470588">
        <w:rPr>
          <w:rFonts w:ascii="宋体" w:eastAsia="宋体" w:hAnsi="宋体" w:cs="宋体" w:hint="eastAsia"/>
          <w:snapToGrid w:val="0"/>
          <w:color w:val="000000"/>
          <w:sz w:val="26"/>
          <w:szCs w:val="24"/>
        </w:rPr>
        <w:t>间改造工程</w:t>
      </w:r>
      <w:r>
        <w:rPr>
          <w:rFonts w:ascii="宋体" w:eastAsia="宋体" w:hAnsi="宋体" w:cs="宋体" w:hint="eastAsia"/>
          <w:bCs/>
          <w:color w:val="000000"/>
          <w:sz w:val="26"/>
          <w:szCs w:val="24"/>
        </w:rPr>
        <w:t>内部装饰装修工程</w:t>
      </w:r>
    </w:p>
    <w:p w:rsidR="00F65B2A">
      <w:pPr>
        <w:pStyle w:val="Heading2"/>
        <w:bidi w:val="0"/>
        <w:spacing w:before="0" w:after="0" w:line="360" w:lineRule="auto"/>
        <w:ind w:firstLine="480"/>
        <w:jc w:val="left"/>
        <w:rPr>
          <w:rFonts w:ascii="宋体" w:eastAsia="宋体" w:hAnsi="宋体"/>
          <w:sz w:val="24"/>
          <w:szCs w:val="24"/>
        </w:rPr>
      </w:pPr>
      <w:bookmarkStart w:id="3" w:name="_Toc368921815"/>
      <w:r>
        <w:rPr>
          <w:rFonts w:ascii="宋体" w:eastAsia="宋体" w:hAnsi="宋体" w:cs="宋体" w:hint="eastAsia"/>
          <w:b w:val="0"/>
          <w:color w:val="000000"/>
          <w:sz w:val="26"/>
          <w:szCs w:val="24"/>
        </w:rPr>
        <w:t>1.3编制依据</w:t>
      </w:r>
      <w:bookmarkEnd w:id="3"/>
    </w:p>
    <w:p w:rsidR="00F65B2A">
      <w:pPr>
        <w:bidi w:val="0"/>
        <w:spacing w:line="360" w:lineRule="auto"/>
        <w:ind w:firstLine="480"/>
        <w:jc w:val="left"/>
        <w:rPr>
          <w:rFonts w:ascii="宋体" w:hAnsi="宋体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1.3.1招标文件与招标答疑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1.3.2有关建筑装饰工程规范、标准：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《建筑装饰装修工程质量验收规范》GB50210-2001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《建筑工程施工质量验收统一标准》GB50300-2001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《建筑施工平安检查评分标准》JGJ59-99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《施工现场临时用电平安技术规范》JGJ46-88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 xml:space="preserve">《建筑项目管理规范》GB/T50326-2001 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1.3.3有关建筑装饰施工平安生产、文明施工、环境爱护方面的法律、法规和规定等。主要有以下内容：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《中华人民共和国建筑法》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《建设工程质量管理条例》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6"/>
          <w:szCs w:val="24"/>
        </w:rPr>
        <w:t>《中华人民共和国环境爱护法》</w:t>
      </w: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sz w:val="24"/>
          <w:szCs w:val="24"/>
        </w:rPr>
      </w:pPr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br/>
      </w:r>
      <w:r>
        <w:rPr>
          <w:rFonts w:ascii="宋体" w:hAnsi="宋体" w:hint="eastAsia"/>
          <w:b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https://d.book118.com/856151023015010044</w:t>
        </w:r>
      </w:hyperlink>
    </w:p>
    <w:p w:rsidR="00F65B2A">
      <w:pPr>
        <w:bidi w:val="0"/>
        <w:spacing w:line="360" w:lineRule="auto"/>
        <w:ind w:firstLine="480"/>
        <w:jc w:val="left"/>
        <w:rPr>
          <w:rFonts w:ascii="宋体" w:hAnsi="宋体" w:hint="eastAsia"/>
          <w:b/>
          <w:sz w:val="24"/>
          <w:szCs w:val="24"/>
        </w:rPr>
      </w:pPr>
    </w:p>
    <w:sectPr>
      <w:type w:val="nextPage"/>
      <w:pgSz w:w="11906" w:h="16838"/>
      <w:pgMar w:top="1440" w:right="1440" w:bottom="1440" w:left="1797" w:header="851" w:footer="992" w:gutter="0"/>
      <w:pgNumType w:start="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Plotter">
    <w:altName w:val="Lucida Console"/>
    <w:panose1 w:val="00000000000000000000"/>
    <w:charset w:val="00"/>
    <w:family w:val="moder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C0A10"/>
    <w:multiLevelType w:val="singleLevel"/>
    <w:tmpl w:val="2CAC0A10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</w:abstractNum>
  <w:abstractNum w:abstractNumId="1">
    <w:nsid w:val="2F3C5609"/>
    <w:multiLevelType w:val="multilevel"/>
    <w:tmpl w:val="2F3C5609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upperLetter"/>
      <w:lvlText w:val="%2．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2">
      <w:start w:val="1"/>
      <w:numFmt w:val="decimal"/>
      <w:lvlText w:val="%3）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FCB185D"/>
    <w:multiLevelType w:val="singleLevel"/>
    <w:tmpl w:val="3FCB185D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  <w:rPr>
        <w:rFonts w:hint="eastAsia"/>
      </w:rPr>
    </w:lvl>
  </w:abstractNum>
  <w:abstractNum w:abstractNumId="3">
    <w:nsid w:val="52E85365"/>
    <w:multiLevelType w:val="singleLevel"/>
    <w:tmpl w:val="52E85365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</w:abstractNum>
  <w:abstractNum w:abstractNumId="4">
    <w:nsid w:val="564C6C23"/>
    <w:multiLevelType w:val="singleLevel"/>
    <w:tmpl w:val="564C6C23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</w:abstractNum>
  <w:abstractNum w:abstractNumId="5">
    <w:nsid w:val="5A7E6913"/>
    <w:multiLevelType w:val="singleLevel"/>
    <w:tmpl w:val="5A7E6913"/>
    <w:lvl w:ilvl="0">
      <w:start w:val="1"/>
      <w:numFmt w:val="decimal"/>
      <w:lvlText w:val="%1."/>
      <w:lvlJc w:val="left"/>
      <w:pPr>
        <w:tabs>
          <w:tab w:val="num" w:pos="165"/>
        </w:tabs>
        <w:ind w:left="165" w:hanging="165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5"/>
  <w:drawingGridHorizontalSpacing w:val="2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541"/>
    <w:rsid w:val="000A75DE"/>
    <w:rsid w:val="00393678"/>
    <w:rsid w:val="003C7324"/>
    <w:rsid w:val="003F7378"/>
    <w:rsid w:val="00470588"/>
    <w:rsid w:val="00643F76"/>
    <w:rsid w:val="006A652A"/>
    <w:rsid w:val="007214FF"/>
    <w:rsid w:val="00836B22"/>
    <w:rsid w:val="00A22DD5"/>
    <w:rsid w:val="00AD1953"/>
    <w:rsid w:val="00C8763C"/>
    <w:rsid w:val="00ED3F98"/>
    <w:rsid w:val="00F16D08"/>
    <w:rsid w:val="00F65B2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numPr>
        <w:ilvl w:val="1"/>
        <w:numId w:val="1"/>
      </w:numPr>
      <w:tabs>
        <w:tab w:val="left" w:pos="786"/>
      </w:tabs>
      <w:outlineLvl w:val="0"/>
    </w:pPr>
    <w:rPr>
      <w:sz w:val="28"/>
    </w:rPr>
  </w:style>
  <w:style w:type="paragraph" w:styleId="Heading2">
    <w:name w:val="heading 2"/>
    <w:basedOn w:val="Normal"/>
    <w:next w:val="NormalIndent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sz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副标题 Char"/>
    <w:link w:val="Subtitle"/>
    <w:rPr>
      <w:rFonts w:ascii="Cambria" w:hAnsi="Cambria" w:cs="Times New Roman"/>
      <w:b/>
      <w:bCs/>
      <w:kern w:val="28"/>
      <w:sz w:val="32"/>
      <w:szCs w:val="32"/>
    </w:rPr>
  </w:style>
  <w:style w:type="character" w:styleId="PageNumber">
    <w:name w:val="page number"/>
    <w:basedOn w:val="DefaultParagraphFont"/>
  </w:style>
  <w:style w:type="character" w:styleId="Strong">
    <w:name w:val="Strong"/>
    <w:qFormat/>
    <w:rPr>
      <w:b/>
      <w:bCs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3Char">
    <w:name w:val="标题 3 Char"/>
    <w:link w:val="Heading3"/>
    <w:rPr>
      <w:b/>
      <w:bCs/>
      <w:kern w:val="2"/>
      <w:sz w:val="32"/>
      <w:szCs w:val="32"/>
    </w:rPr>
  </w:style>
  <w:style w:type="character" w:customStyle="1" w:styleId="Char0">
    <w:name w:val="页脚 Char"/>
    <w:link w:val="Footer"/>
    <w:uiPriority w:val="99"/>
    <w:rPr>
      <w:kern w:val="2"/>
      <w:sz w:val="18"/>
    </w:rPr>
  </w:style>
  <w:style w:type="paragraph" w:styleId="BodyTextIndent">
    <w:name w:val="Body Text Indent"/>
    <w:basedOn w:val="Normal"/>
    <w:pPr>
      <w:ind w:left="420"/>
    </w:pPr>
    <w:rPr>
      <w:sz w:val="28"/>
    </w:rPr>
  </w:style>
  <w:style w:type="paragraph" w:styleId="Date">
    <w:name w:val="Date"/>
    <w:basedOn w:val="Normal"/>
    <w:next w:val="Normal"/>
    <w:rPr>
      <w:sz w:val="28"/>
    </w:rPr>
  </w:style>
  <w:style w:type="paragraph" w:styleId="NormalIndent">
    <w:name w:val="Normal Indent"/>
    <w:basedOn w:val="Normal"/>
    <w:pPr>
      <w:ind w:firstLine="420"/>
    </w:pPr>
  </w:style>
  <w:style w:type="paragraph" w:styleId="BodyText">
    <w:name w:val="Body Text"/>
    <w:basedOn w:val="Normal"/>
    <w:rPr>
      <w:sz w:val="28"/>
    </w:rPr>
  </w:style>
  <w:style w:type="paragraph" w:styleId="TOC3">
    <w:name w:val="toc 3"/>
    <w:basedOn w:val="Normal"/>
    <w:next w:val="Normal"/>
    <w:uiPriority w:val="39"/>
    <w:pPr>
      <w:ind w:left="840"/>
    </w:pPr>
  </w:style>
  <w:style w:type="paragraph" w:styleId="BodyTextIndent2">
    <w:name w:val="Body Text Indent 2"/>
    <w:basedOn w:val="Normal"/>
    <w:pPr>
      <w:ind w:left="705"/>
    </w:pPr>
    <w:rPr>
      <w:sz w:val="28"/>
    </w:rPr>
  </w:style>
  <w:style w:type="paragraph" w:styleId="Footer">
    <w:name w:val="footer"/>
    <w:basedOn w:val="Normal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lang w:val="x-none" w:eastAsia="x-none"/>
    </w:rPr>
  </w:style>
  <w:style w:type="paragraph" w:styleId="TOC1">
    <w:name w:val="toc 1"/>
    <w:basedOn w:val="Normal"/>
    <w:next w:val="Normal"/>
    <w:uiPriority w:val="39"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Subtitle">
    <w:name w:val="Subtitle"/>
    <w:basedOn w:val="Normal"/>
    <w:next w:val="Normal"/>
    <w:link w:val="Char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styleId="BodyTextIndent3">
    <w:name w:val="Body Text Indent 3"/>
    <w:basedOn w:val="Normal"/>
    <w:pPr>
      <w:ind w:left="1928" w:firstLine="737"/>
    </w:pPr>
    <w:rPr>
      <w:sz w:val="32"/>
    </w:rPr>
  </w:style>
  <w:style w:type="paragraph" w:styleId="TOC2">
    <w:name w:val="toc 2"/>
    <w:basedOn w:val="Normal"/>
    <w:next w:val="Normal"/>
    <w:uiPriority w:val="39"/>
    <w:pPr>
      <w:ind w:left="420"/>
    </w:pPr>
  </w:style>
  <w:style w:type="paragraph" w:styleId="BodyText2">
    <w:name w:val="Body Text 2"/>
    <w:basedOn w:val="Normal"/>
    <w:pPr>
      <w:jc w:val="center"/>
    </w:pPr>
    <w:rPr>
      <w:sz w:val="28"/>
    </w:rPr>
  </w:style>
  <w:style w:type="paragraph" w:styleId="TOCHeading">
    <w:name w:val="TOC Heading"/>
    <w:basedOn w:val="Heading1"/>
    <w:next w:val="Normal"/>
    <w:uiPriority w:val="39"/>
    <w:qFormat/>
    <w:pPr>
      <w:keepLines/>
      <w:widowControl/>
      <w:numPr>
        <w:ilvl w:val="0"/>
        <w:numId w:val="0"/>
      </w:numPr>
      <w:tabs>
        <w:tab w:val="left" w:pos="786"/>
      </w:tabs>
      <w:spacing w:before="480" w:line="276" w:lineRule="auto"/>
      <w:jc w:val="left"/>
      <w:outlineLvl w:val="9"/>
    </w:pPr>
    <w:rPr>
      <w:rFonts w:ascii="Cambria" w:eastAsia="宋体" w:hAnsi="Cambria" w:cs="Times New Roman"/>
      <w:b/>
      <w:bCs/>
      <w:color w:val="365F91"/>
      <w:kern w:val="0"/>
      <w:szCs w:val="28"/>
    </w:rPr>
  </w:style>
  <w:style w:type="paragraph" w:customStyle="1" w:styleId="Char1">
    <w:name w:val="Char"/>
    <w:basedOn w:val="Normal"/>
    <w:autoRedefine/>
    <w:rsid w:val="007214FF"/>
    <w:rPr>
      <w:rFonts w:ascii="仿宋_GB2312" w:eastAsia="仿宋_GB2312"/>
      <w:b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6151023015010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2584</Words>
  <Characters>14731</Characters>
  <Application>Microsoft Office Word</Application>
  <DocSecurity>0</DocSecurity>
  <Lines>122</Lines>
  <Paragraphs>34</Paragraphs>
  <ScaleCrop>false</ScaleCrop>
  <Company/>
  <LinksUpToDate>false</LinksUpToDate>
  <CharactersWithSpaces>17281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10</cp:revision>
  <cp:lastPrinted>2016-10-07T01:30:00Z</cp:lastPrinted>
  <dcterms:created xsi:type="dcterms:W3CDTF">2004-06-26T06:22:00Z</dcterms:created>
  <dcterms:modified xsi:type="dcterms:W3CDTF">2016-12-15T06:31:00Z</dcterms:modified>
</cp:coreProperties>
</file>