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汽车车身、挂车项目安全调研评估报告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112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_Toc2112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0" w:history="1">
        <w:r>
          <w:rPr>
            <w:rFonts w:ascii="仿宋" w:eastAsia="仿宋" w:hAnsi="仿宋" w:cs="仿宋" w:hint="eastAsia"/>
            <w:lang w:eastAsia="zh-CN"/>
          </w:rPr>
          <w:t>一、经营分析</w:t>
        </w:r>
        <w:r>
          <w:tab/>
        </w:r>
        <w:r>
          <w:fldChar w:fldCharType="begin"/>
        </w:r>
        <w:r>
          <w:instrText xml:space="preserve"> PAGEREF _Toc1260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75" w:history="1">
        <w:r>
          <w:rPr>
            <w:rFonts w:ascii="仿宋" w:eastAsia="仿宋" w:hAnsi="仿宋" w:cs="仿宋" w:hint="eastAsia"/>
            <w:lang w:eastAsia="zh-CN"/>
          </w:rPr>
          <w:t>(一)、运营情况说明</w:t>
        </w:r>
        <w:r>
          <w:tab/>
        </w:r>
        <w:r>
          <w:fldChar w:fldCharType="begin"/>
        </w:r>
        <w:r>
          <w:instrText xml:space="preserve"> PAGEREF _Toc23675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65" w:history="1">
        <w:r>
          <w:rPr>
            <w:rFonts w:ascii="仿宋" w:eastAsia="仿宋" w:hAnsi="仿宋" w:cs="仿宋" w:hint="eastAsia"/>
            <w:lang w:eastAsia="zh-CN"/>
          </w:rPr>
          <w:t>(二)、汽车车身、挂车项目运营组织结构</w:t>
        </w:r>
        <w:r>
          <w:tab/>
        </w:r>
        <w:r>
          <w:fldChar w:fldCharType="begin"/>
        </w:r>
        <w:r>
          <w:instrText xml:space="preserve"> PAGEREF _Toc16965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3" w:history="1">
        <w:r>
          <w:rPr>
            <w:rFonts w:ascii="仿宋" w:eastAsia="仿宋" w:hAnsi="仿宋" w:cs="仿宋" w:hint="eastAsia"/>
            <w:lang w:eastAsia="zh-CN"/>
          </w:rPr>
          <w:t>二、建筑技术方案说明</w:t>
        </w:r>
        <w:r>
          <w:tab/>
        </w:r>
        <w:r>
          <w:fldChar w:fldCharType="begin"/>
        </w:r>
        <w:r>
          <w:instrText xml:space="preserve"> PAGEREF _Toc3063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56" w:history="1">
        <w:r>
          <w:rPr>
            <w:rFonts w:ascii="仿宋" w:eastAsia="仿宋" w:hAnsi="仿宋" w:cs="仿宋" w:hint="eastAsia"/>
            <w:lang w:eastAsia="zh-CN"/>
          </w:rPr>
          <w:t>(一)、汽车车身、挂车项目工程设计总体要求</w:t>
        </w:r>
        <w:r>
          <w:tab/>
        </w:r>
        <w:r>
          <w:fldChar w:fldCharType="begin"/>
        </w:r>
        <w:r>
          <w:instrText xml:space="preserve"> PAGEREF _Toc15456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69" w:history="1">
        <w:r>
          <w:rPr>
            <w:rFonts w:ascii="仿宋" w:eastAsia="仿宋" w:hAnsi="仿宋" w:cs="仿宋" w:hint="eastAsia"/>
            <w:lang w:eastAsia="zh-CN"/>
          </w:rPr>
          <w:t>(二)、建设方案</w:t>
        </w:r>
        <w:r>
          <w:tab/>
        </w:r>
        <w:r>
          <w:fldChar w:fldCharType="begin"/>
        </w:r>
        <w:r>
          <w:instrText xml:space="preserve"> PAGEREF _Toc18069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03" w:history="1">
        <w:r>
          <w:rPr>
            <w:rFonts w:ascii="仿宋" w:eastAsia="仿宋" w:hAnsi="仿宋" w:cs="仿宋" w:hint="eastAsia"/>
            <w:lang w:eastAsia="zh-CN"/>
          </w:rPr>
          <w:t>(三)、建筑工程建设指标</w:t>
        </w:r>
        <w:r>
          <w:tab/>
        </w:r>
        <w:r>
          <w:fldChar w:fldCharType="begin"/>
        </w:r>
        <w:r>
          <w:instrText xml:space="preserve"> PAGEREF _Toc18903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36" w:history="1">
        <w:r>
          <w:rPr>
            <w:rFonts w:ascii="仿宋" w:eastAsia="仿宋" w:hAnsi="仿宋" w:cs="仿宋" w:hint="eastAsia"/>
            <w:lang w:eastAsia="zh-CN"/>
          </w:rPr>
          <w:t>三、原材料及成品管理</w:t>
        </w:r>
        <w:r>
          <w:tab/>
        </w:r>
        <w:r>
          <w:fldChar w:fldCharType="begin"/>
        </w:r>
        <w:r>
          <w:instrText xml:space="preserve"> PAGEREF _Toc15836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89" w:history="1">
        <w:r>
          <w:rPr>
            <w:rFonts w:ascii="仿宋" w:eastAsia="仿宋" w:hAnsi="仿宋" w:cs="仿宋" w:hint="eastAsia"/>
            <w:lang w:eastAsia="zh-CN"/>
          </w:rPr>
          <w:t>(一)、汽车车身、挂车项目建设期原辅材料供应情况</w:t>
        </w:r>
        <w:r>
          <w:tab/>
        </w:r>
        <w:r>
          <w:fldChar w:fldCharType="begin"/>
        </w:r>
        <w:r>
          <w:instrText xml:space="preserve"> PAGEREF _Toc32289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41" w:history="1">
        <w:r>
          <w:rPr>
            <w:rFonts w:ascii="仿宋" w:eastAsia="仿宋" w:hAnsi="仿宋" w:cs="仿宋" w:hint="eastAsia"/>
            <w:lang w:eastAsia="zh-CN"/>
          </w:rPr>
          <w:t>(二)、汽车车身、挂车项目运营期原辅材料供应及质量管理</w:t>
        </w:r>
        <w:r>
          <w:tab/>
        </w:r>
        <w:r>
          <w:fldChar w:fldCharType="begin"/>
        </w:r>
        <w:r>
          <w:instrText xml:space="preserve"> PAGEREF _Toc26441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56" w:history="1">
        <w:r>
          <w:rPr>
            <w:rFonts w:ascii="仿宋" w:eastAsia="仿宋" w:hAnsi="仿宋" w:cs="仿宋" w:hint="eastAsia"/>
            <w:lang w:eastAsia="zh-CN"/>
          </w:rPr>
          <w:t>四、国际目标市场选择</w:t>
        </w:r>
        <w:r>
          <w:tab/>
        </w:r>
        <w:r>
          <w:fldChar w:fldCharType="begin"/>
        </w:r>
        <w:r>
          <w:instrText xml:space="preserve"> PAGEREF _Toc28956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81" w:history="1">
        <w:r>
          <w:rPr>
            <w:rFonts w:ascii="仿宋" w:eastAsia="仿宋" w:hAnsi="仿宋" w:cs="仿宋" w:hint="eastAsia"/>
            <w:lang w:eastAsia="zh-CN"/>
          </w:rPr>
          <w:t>(一)、国际市场细分与目标市场选择</w:t>
        </w:r>
        <w:r>
          <w:tab/>
        </w:r>
        <w:r>
          <w:fldChar w:fldCharType="begin"/>
        </w:r>
        <w:r>
          <w:instrText xml:space="preserve"> PAGEREF _Toc31281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21" w:history="1">
        <w:r>
          <w:rPr>
            <w:rFonts w:ascii="仿宋" w:eastAsia="仿宋" w:hAnsi="仿宋" w:cs="仿宋" w:hint="eastAsia"/>
            <w:lang w:eastAsia="zh-CN"/>
          </w:rPr>
          <w:t>(二)、国际目标市场的估测</w:t>
        </w:r>
        <w:r>
          <w:tab/>
        </w:r>
        <w:r>
          <w:fldChar w:fldCharType="begin"/>
        </w:r>
        <w:r>
          <w:instrText xml:space="preserve"> PAGEREF _Toc18421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59" w:history="1">
        <w:r>
          <w:rPr>
            <w:rFonts w:ascii="仿宋" w:eastAsia="仿宋" w:hAnsi="仿宋" w:cs="仿宋" w:hint="eastAsia"/>
            <w:lang w:eastAsia="zh-CN"/>
          </w:rPr>
          <w:t>五、评价单元的划分</w:t>
        </w:r>
        <w:r>
          <w:tab/>
        </w:r>
        <w:r>
          <w:fldChar w:fldCharType="begin"/>
        </w:r>
        <w:r>
          <w:instrText xml:space="preserve"> PAGEREF _Toc19859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41" w:history="1">
        <w:r>
          <w:rPr>
            <w:rFonts w:ascii="仿宋" w:eastAsia="仿宋" w:hAnsi="仿宋" w:cs="仿宋" w:hint="eastAsia"/>
            <w:lang w:eastAsia="zh-CN"/>
          </w:rPr>
          <w:t>(一)、评价单元划分原则</w:t>
        </w:r>
        <w:r>
          <w:tab/>
        </w:r>
        <w:r>
          <w:fldChar w:fldCharType="begin"/>
        </w:r>
        <w:r>
          <w:instrText xml:space="preserve"> PAGEREF _Toc12841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61" w:history="1">
        <w:r>
          <w:rPr>
            <w:rFonts w:ascii="仿宋" w:eastAsia="仿宋" w:hAnsi="仿宋" w:cs="仿宋" w:hint="eastAsia"/>
            <w:lang w:eastAsia="zh-CN"/>
          </w:rPr>
          <w:t>(二)、评价单元划分结果</w:t>
        </w:r>
        <w:r>
          <w:tab/>
        </w:r>
        <w:r>
          <w:fldChar w:fldCharType="begin"/>
        </w:r>
        <w:r>
          <w:instrText xml:space="preserve"> PAGEREF _Toc7561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24" w:history="1">
        <w:r>
          <w:rPr>
            <w:rFonts w:ascii="仿宋" w:eastAsia="仿宋" w:hAnsi="仿宋" w:cs="仿宋" w:hint="eastAsia"/>
            <w:lang w:eastAsia="zh-CN"/>
          </w:rPr>
          <w:t>(三)、评价方法的选择</w:t>
        </w:r>
        <w:r>
          <w:tab/>
        </w:r>
        <w:r>
          <w:fldChar w:fldCharType="begin"/>
        </w:r>
        <w:r>
          <w:instrText xml:space="preserve"> PAGEREF _Toc25524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76" w:history="1">
        <w:r>
          <w:rPr>
            <w:rFonts w:ascii="仿宋" w:eastAsia="仿宋" w:hAnsi="仿宋" w:cs="仿宋" w:hint="eastAsia"/>
            <w:lang w:eastAsia="zh-CN"/>
          </w:rPr>
          <w:t>(四)、评价方法简介</w:t>
        </w:r>
        <w:r>
          <w:tab/>
        </w:r>
        <w:r>
          <w:fldChar w:fldCharType="begin"/>
        </w:r>
        <w:r>
          <w:instrText xml:space="preserve"> PAGEREF _Toc15676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05" w:history="1">
        <w:r>
          <w:rPr>
            <w:rFonts w:ascii="仿宋" w:eastAsia="仿宋" w:hAnsi="仿宋" w:cs="仿宋" w:hint="eastAsia"/>
            <w:lang w:eastAsia="zh-CN"/>
          </w:rPr>
          <w:t>六、汽车车身、挂车企业外部环境分析</w:t>
        </w:r>
        <w:r>
          <w:tab/>
        </w:r>
        <w:r>
          <w:fldChar w:fldCharType="begin"/>
        </w:r>
        <w:r>
          <w:instrText xml:space="preserve"> PAGEREF _Toc7605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86" w:history="1">
        <w:r>
          <w:rPr>
            <w:rFonts w:ascii="仿宋" w:eastAsia="仿宋" w:hAnsi="仿宋" w:cs="仿宋" w:hint="eastAsia"/>
            <w:lang w:eastAsia="zh-CN"/>
          </w:rPr>
          <w:t>(一)、企业外部环境分析</w:t>
        </w:r>
        <w:r>
          <w:tab/>
        </w:r>
        <w:r>
          <w:fldChar w:fldCharType="begin"/>
        </w:r>
        <w:r>
          <w:instrText xml:space="preserve"> PAGEREF _Toc8586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46" w:history="1">
        <w:r>
          <w:rPr>
            <w:rFonts w:ascii="仿宋" w:eastAsia="仿宋" w:hAnsi="仿宋" w:cs="仿宋" w:hint="eastAsia"/>
            <w:lang w:eastAsia="zh-CN"/>
          </w:rPr>
          <w:t>七、汽车车身、挂车项目职业保护</w:t>
        </w:r>
        <w:r>
          <w:tab/>
        </w:r>
        <w:r>
          <w:fldChar w:fldCharType="begin"/>
        </w:r>
        <w:r>
          <w:instrText xml:space="preserve"> PAGEREF _Toc8446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22" w:history="1">
        <w:r>
          <w:rPr>
            <w:rFonts w:ascii="仿宋" w:eastAsia="仿宋" w:hAnsi="仿宋" w:cs="仿宋" w:hint="eastAsia"/>
            <w:lang w:eastAsia="zh-CN"/>
          </w:rPr>
          <w:t>(一)、职业安全评估</w:t>
        </w:r>
        <w:r>
          <w:tab/>
        </w:r>
        <w:r>
          <w:fldChar w:fldCharType="begin"/>
        </w:r>
        <w:r>
          <w:instrText xml:space="preserve"> PAGEREF _Toc20922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6" w:history="1">
        <w:r>
          <w:rPr>
            <w:rFonts w:ascii="仿宋" w:eastAsia="仿宋" w:hAnsi="仿宋" w:cs="仿宋" w:hint="eastAsia"/>
            <w:lang w:eastAsia="zh-CN"/>
          </w:rPr>
          <w:t>(二)、安全培训与意识提升</w:t>
        </w:r>
        <w:r>
          <w:tab/>
        </w:r>
        <w:r>
          <w:fldChar w:fldCharType="begin"/>
        </w:r>
        <w:r>
          <w:instrText xml:space="preserve"> PAGEREF _Toc626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50" w:history="1">
        <w:r>
          <w:rPr>
            <w:rFonts w:ascii="仿宋" w:eastAsia="仿宋" w:hAnsi="仿宋" w:cs="仿宋" w:hint="eastAsia"/>
            <w:lang w:eastAsia="zh-CN"/>
          </w:rPr>
          <w:t>(三)、紧急事件应对计划</w:t>
        </w:r>
        <w:r>
          <w:tab/>
        </w:r>
        <w:r>
          <w:fldChar w:fldCharType="begin"/>
        </w:r>
        <w:r>
          <w:instrText xml:space="preserve"> PAGEREF _Toc30450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13" w:history="1">
        <w:r>
          <w:rPr>
            <w:rFonts w:ascii="仿宋" w:eastAsia="仿宋" w:hAnsi="仿宋" w:cs="仿宋" w:hint="eastAsia"/>
            <w:lang w:eastAsia="zh-CN"/>
          </w:rPr>
          <w:t>(四)、健康与心理福祉支持</w:t>
        </w:r>
        <w:r>
          <w:tab/>
        </w:r>
        <w:r>
          <w:fldChar w:fldCharType="begin"/>
        </w:r>
        <w:r>
          <w:instrText xml:space="preserve"> PAGEREF _Toc22313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14" w:history="1">
        <w:r>
          <w:rPr>
            <w:rFonts w:ascii="仿宋" w:eastAsia="仿宋" w:hAnsi="仿宋" w:cs="仿宋" w:hint="eastAsia"/>
            <w:lang w:eastAsia="zh-CN"/>
          </w:rPr>
          <w:t>(五)、工作场所卫生管理</w:t>
        </w:r>
        <w:r>
          <w:tab/>
        </w:r>
        <w:r>
          <w:fldChar w:fldCharType="begin"/>
        </w:r>
        <w:r>
          <w:instrText xml:space="preserve"> PAGEREF _Toc18514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38" w:history="1">
        <w:r>
          <w:rPr>
            <w:rFonts w:ascii="仿宋" w:eastAsia="仿宋" w:hAnsi="仿宋" w:cs="仿宋" w:hint="eastAsia"/>
            <w:lang w:eastAsia="zh-CN"/>
          </w:rPr>
          <w:t>(六)、职业疾病防护</w:t>
        </w:r>
        <w:r>
          <w:tab/>
        </w:r>
        <w:r>
          <w:fldChar w:fldCharType="begin"/>
        </w:r>
        <w:r>
          <w:instrText xml:space="preserve"> PAGEREF _Toc7838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00" w:history="1">
        <w:r>
          <w:rPr>
            <w:rFonts w:ascii="仿宋" w:eastAsia="仿宋" w:hAnsi="仿宋" w:cs="仿宋" w:hint="eastAsia"/>
            <w:lang w:eastAsia="zh-CN"/>
          </w:rPr>
          <w:t>(七)、紧急救援团队建设</w:t>
        </w:r>
        <w:r>
          <w:tab/>
        </w:r>
        <w:r>
          <w:fldChar w:fldCharType="begin"/>
        </w:r>
        <w:r>
          <w:instrText xml:space="preserve"> PAGEREF _Toc16600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77" w:history="1">
        <w:r>
          <w:rPr>
            <w:rFonts w:ascii="仿宋" w:eastAsia="仿宋" w:hAnsi="仿宋" w:cs="仿宋" w:hint="eastAsia"/>
            <w:lang w:eastAsia="zh-CN"/>
          </w:rPr>
          <w:t>(八)、法规合规与汽车车身、挂车项目职业健康</w:t>
        </w:r>
        <w:r>
          <w:tab/>
        </w:r>
        <w:r>
          <w:fldChar w:fldCharType="begin"/>
        </w:r>
        <w:r>
          <w:instrText xml:space="preserve"> PAGEREF _Toc17277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95" w:history="1">
        <w:r>
          <w:rPr>
            <w:rFonts w:ascii="仿宋" w:eastAsia="仿宋" w:hAnsi="仿宋" w:cs="仿宋" w:hint="eastAsia"/>
            <w:lang w:eastAsia="zh-CN"/>
          </w:rPr>
          <w:t>(九)、社会责任与职业保护</w:t>
        </w:r>
        <w:r>
          <w:tab/>
        </w:r>
        <w:r>
          <w:fldChar w:fldCharType="begin"/>
        </w:r>
        <w:r>
          <w:instrText xml:space="preserve"> PAGEREF _Toc13695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52" w:history="1">
        <w:r>
          <w:rPr>
            <w:rFonts w:ascii="仿宋" w:eastAsia="仿宋" w:hAnsi="仿宋" w:cs="仿宋" w:hint="eastAsia"/>
            <w:lang w:eastAsia="zh-CN"/>
          </w:rPr>
          <w:t>八、汽车车身、挂车市场地位与竞争战略</w:t>
        </w:r>
        <w:r>
          <w:tab/>
        </w:r>
        <w:r>
          <w:fldChar w:fldCharType="begin"/>
        </w:r>
        <w:r>
          <w:instrText xml:space="preserve"> PAGEREF _Toc4052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13" w:history="1">
        <w:r>
          <w:rPr>
            <w:rFonts w:ascii="仿宋" w:eastAsia="仿宋" w:hAnsi="仿宋" w:cs="仿宋" w:hint="eastAsia"/>
            <w:lang w:eastAsia="zh-CN"/>
          </w:rPr>
          <w:t>(一)、公司市场地位</w:t>
        </w:r>
        <w:r>
          <w:tab/>
        </w:r>
        <w:r>
          <w:fldChar w:fldCharType="begin"/>
        </w:r>
        <w:r>
          <w:instrText xml:space="preserve"> PAGEREF _Toc21813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52" w:history="1">
        <w:r>
          <w:rPr>
            <w:rFonts w:ascii="仿宋" w:eastAsia="仿宋" w:hAnsi="仿宋" w:cs="仿宋" w:hint="eastAsia"/>
            <w:lang w:eastAsia="zh-CN"/>
          </w:rPr>
          <w:t>(二)、竞争对手分析</w:t>
        </w:r>
        <w:r>
          <w:tab/>
        </w:r>
        <w:r>
          <w:fldChar w:fldCharType="begin"/>
        </w:r>
        <w:r>
          <w:instrText xml:space="preserve"> PAGEREF _Toc6052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47" w:history="1">
        <w:r>
          <w:rPr>
            <w:rFonts w:ascii="仿宋" w:eastAsia="仿宋" w:hAnsi="仿宋" w:cs="仿宋" w:hint="eastAsia"/>
            <w:lang w:eastAsia="zh-CN"/>
          </w:rPr>
          <w:t>(三)、竞争战略</w:t>
        </w:r>
        <w:r>
          <w:tab/>
        </w:r>
        <w:r>
          <w:fldChar w:fldCharType="begin"/>
        </w:r>
        <w:r>
          <w:instrText xml:space="preserve"> PAGEREF _Toc10647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93" w:history="1">
        <w:r>
          <w:rPr>
            <w:rFonts w:ascii="仿宋" w:eastAsia="仿宋" w:hAnsi="仿宋" w:cs="仿宋" w:hint="eastAsia"/>
            <w:lang w:eastAsia="zh-CN"/>
          </w:rPr>
          <w:t>(四)、市场定位</w:t>
        </w:r>
        <w:r>
          <w:tab/>
        </w:r>
        <w:r>
          <w:fldChar w:fldCharType="begin"/>
        </w:r>
        <w:r>
          <w:instrText xml:space="preserve"> PAGEREF _Toc29993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90" w:history="1">
        <w:r>
          <w:rPr>
            <w:rFonts w:ascii="仿宋" w:eastAsia="仿宋" w:hAnsi="仿宋" w:cs="仿宋" w:hint="eastAsia"/>
            <w:lang w:eastAsia="zh-CN"/>
          </w:rPr>
          <w:t>九、原辅材料供应</w:t>
        </w:r>
        <w:r>
          <w:tab/>
        </w:r>
        <w:r>
          <w:fldChar w:fldCharType="begin"/>
        </w:r>
        <w:r>
          <w:instrText xml:space="preserve"> PAGEREF _Toc9890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48" w:history="1">
        <w:r>
          <w:rPr>
            <w:rFonts w:ascii="仿宋" w:eastAsia="仿宋" w:hAnsi="仿宋" w:cs="仿宋" w:hint="eastAsia"/>
            <w:lang w:eastAsia="zh-CN"/>
          </w:rPr>
          <w:t>(一)、建设期原材料供应情况</w:t>
        </w:r>
        <w:r>
          <w:tab/>
        </w:r>
        <w:r>
          <w:fldChar w:fldCharType="begin"/>
        </w:r>
        <w:r>
          <w:instrText xml:space="preserve"> PAGEREF _Toc19548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0" w:history="1">
        <w:r>
          <w:rPr>
            <w:rFonts w:ascii="仿宋" w:eastAsia="仿宋" w:hAnsi="仿宋" w:cs="仿宋" w:hint="eastAsia"/>
            <w:lang w:eastAsia="zh-CN"/>
          </w:rPr>
          <w:t>(二)、运营期原材料供应与质量控制</w:t>
        </w:r>
        <w:r>
          <w:tab/>
        </w:r>
        <w:r>
          <w:fldChar w:fldCharType="begin"/>
        </w:r>
        <w:r>
          <w:instrText xml:space="preserve"> PAGEREF _Toc2220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80" w:history="1">
        <w:r>
          <w:rPr>
            <w:rFonts w:ascii="仿宋" w:eastAsia="仿宋" w:hAnsi="仿宋" w:cs="仿宋" w:hint="eastAsia"/>
            <w:lang w:eastAsia="zh-CN"/>
          </w:rPr>
          <w:t>十、建筑工程可行性分析</w:t>
        </w:r>
        <w:r>
          <w:tab/>
        </w:r>
        <w:r>
          <w:fldChar w:fldCharType="begin"/>
        </w:r>
        <w:r>
          <w:instrText xml:space="preserve"> PAGEREF _Toc30580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87" w:history="1">
        <w:r>
          <w:rPr>
            <w:rFonts w:ascii="仿宋" w:eastAsia="仿宋" w:hAnsi="仿宋" w:cs="仿宋" w:hint="eastAsia"/>
            <w:lang w:eastAsia="zh-CN"/>
          </w:rPr>
          <w:t>(一)、汽车车身、挂车项目工程设计总体要求</w:t>
        </w:r>
        <w:r>
          <w:tab/>
        </w:r>
        <w:r>
          <w:fldChar w:fldCharType="begin"/>
        </w:r>
        <w:r>
          <w:instrText xml:space="preserve"> PAGEREF _Toc31587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183" w:history="1">
        <w:r>
          <w:rPr>
            <w:rFonts w:ascii="仿宋" w:eastAsia="仿宋" w:hAnsi="仿宋" w:cs="仿宋" w:hint="eastAsia"/>
            <w:lang w:eastAsia="zh-CN"/>
          </w:rPr>
          <w:t>(二)、建设方案</w:t>
        </w:r>
        <w:r>
          <w:tab/>
        </w:r>
        <w:r>
          <w:fldChar w:fldCharType="begin"/>
        </w:r>
        <w:r>
          <w:instrText xml:space="preserve"> PAGEREF _Toc3183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76" w:history="1">
        <w:r>
          <w:rPr>
            <w:rFonts w:ascii="仿宋" w:eastAsia="仿宋" w:hAnsi="仿宋" w:cs="仿宋" w:hint="eastAsia"/>
            <w:lang w:eastAsia="zh-CN"/>
          </w:rPr>
          <w:t>(三)、建筑工程建设指标</w:t>
        </w:r>
        <w:r>
          <w:tab/>
        </w:r>
        <w:r>
          <w:fldChar w:fldCharType="begin"/>
        </w:r>
        <w:r>
          <w:instrText xml:space="preserve"> PAGEREF _Toc6576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45" w:history="1">
        <w:r>
          <w:rPr>
            <w:rFonts w:ascii="仿宋" w:eastAsia="仿宋" w:hAnsi="仿宋" w:cs="仿宋" w:hint="eastAsia"/>
            <w:lang w:eastAsia="zh-CN"/>
          </w:rPr>
          <w:t>(四)、汽车车身、挂车项目选址原则</w:t>
        </w:r>
        <w:r>
          <w:tab/>
        </w:r>
        <w:r>
          <w:fldChar w:fldCharType="begin"/>
        </w:r>
        <w:r>
          <w:instrText xml:space="preserve"> PAGEREF _Toc11245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41" w:history="1">
        <w:r>
          <w:rPr>
            <w:rFonts w:ascii="仿宋" w:eastAsia="仿宋" w:hAnsi="仿宋" w:cs="仿宋" w:hint="eastAsia"/>
            <w:lang w:eastAsia="zh-CN"/>
          </w:rPr>
          <w:t>(五)、汽车车身、挂车项目选址综合评价</w:t>
        </w:r>
        <w:r>
          <w:tab/>
        </w:r>
        <w:r>
          <w:fldChar w:fldCharType="begin"/>
        </w:r>
        <w:r>
          <w:instrText xml:space="preserve"> PAGEREF _Toc5541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29" w:history="1">
        <w:r>
          <w:rPr>
            <w:rFonts w:ascii="仿宋" w:eastAsia="仿宋" w:hAnsi="仿宋" w:cs="仿宋" w:hint="eastAsia"/>
            <w:lang w:eastAsia="zh-CN"/>
          </w:rPr>
          <w:t>十一、汽车车身、挂车行业行业机遇与挑战</w:t>
        </w:r>
        <w:r>
          <w:tab/>
        </w:r>
        <w:r>
          <w:fldChar w:fldCharType="begin"/>
        </w:r>
        <w:r>
          <w:instrText xml:space="preserve"> PAGEREF _Toc19429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17" w:history="1">
        <w:r>
          <w:rPr>
            <w:rFonts w:ascii="仿宋" w:eastAsia="仿宋" w:hAnsi="仿宋" w:cs="仿宋" w:hint="eastAsia"/>
            <w:lang w:eastAsia="zh-CN"/>
          </w:rPr>
          <w:t>(一)、机遇</w:t>
        </w:r>
        <w:r>
          <w:tab/>
        </w:r>
        <w:r>
          <w:fldChar w:fldCharType="begin"/>
        </w:r>
        <w:r>
          <w:instrText xml:space="preserve"> PAGEREF _Toc4317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4" w:history="1">
        <w:r>
          <w:rPr>
            <w:rFonts w:ascii="仿宋" w:eastAsia="仿宋" w:hAnsi="仿宋" w:cs="仿宋" w:hint="eastAsia"/>
            <w:lang w:eastAsia="zh-CN"/>
          </w:rPr>
          <w:t>(二)、挑战</w:t>
        </w:r>
        <w:r>
          <w:tab/>
        </w:r>
        <w:r>
          <w:fldChar w:fldCharType="begin"/>
        </w:r>
        <w:r>
          <w:instrText xml:space="preserve"> PAGEREF _Toc1274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48" w:history="1">
        <w:r>
          <w:rPr>
            <w:rFonts w:ascii="仿宋" w:eastAsia="仿宋" w:hAnsi="仿宋" w:cs="仿宋" w:hint="eastAsia"/>
            <w:lang w:eastAsia="zh-CN"/>
          </w:rPr>
          <w:t>十二、安全评价结论</w:t>
        </w:r>
        <w:r>
          <w:tab/>
        </w:r>
        <w:r>
          <w:fldChar w:fldCharType="begin"/>
        </w:r>
        <w:r>
          <w:instrText xml:space="preserve"> PAGEREF _Toc12548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40" w:history="1">
        <w:r>
          <w:rPr>
            <w:rFonts w:ascii="仿宋" w:eastAsia="仿宋" w:hAnsi="仿宋" w:cs="仿宋" w:hint="eastAsia"/>
            <w:lang w:eastAsia="zh-CN"/>
          </w:rPr>
          <w:t>(一)、危险、有害因素辨识与分析结论</w:t>
        </w:r>
        <w:r>
          <w:tab/>
        </w:r>
        <w:r>
          <w:fldChar w:fldCharType="begin"/>
        </w:r>
        <w:r>
          <w:instrText xml:space="preserve"> PAGEREF _Toc24440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84" w:history="1">
        <w:r>
          <w:rPr>
            <w:rFonts w:ascii="仿宋" w:eastAsia="仿宋" w:hAnsi="仿宋" w:cs="仿宋" w:hint="eastAsia"/>
            <w:lang w:eastAsia="zh-CN"/>
          </w:rPr>
          <w:t>(二)、分析评价综述</w:t>
        </w:r>
        <w:r>
          <w:tab/>
        </w:r>
        <w:r>
          <w:fldChar w:fldCharType="begin"/>
        </w:r>
        <w:r>
          <w:instrText xml:space="preserve"> PAGEREF _Toc6484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33" w:history="1">
        <w:r>
          <w:rPr>
            <w:rFonts w:ascii="仿宋" w:eastAsia="仿宋" w:hAnsi="仿宋" w:cs="仿宋" w:hint="eastAsia"/>
            <w:lang w:eastAsia="zh-CN"/>
          </w:rPr>
          <w:t>(三)、应重视的安全对策措施建议</w:t>
        </w:r>
        <w:r>
          <w:tab/>
        </w:r>
        <w:r>
          <w:fldChar w:fldCharType="begin"/>
        </w:r>
        <w:r>
          <w:instrText xml:space="preserve"> PAGEREF _Toc17733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56" w:history="1">
        <w:r>
          <w:rPr>
            <w:rFonts w:ascii="仿宋" w:eastAsia="仿宋" w:hAnsi="仿宋" w:cs="仿宋" w:hint="eastAsia"/>
            <w:lang w:eastAsia="zh-CN"/>
          </w:rPr>
          <w:t>(四)、总体评价结论</w:t>
        </w:r>
        <w:r>
          <w:tab/>
        </w:r>
        <w:r>
          <w:fldChar w:fldCharType="begin"/>
        </w:r>
        <w:r>
          <w:instrText xml:space="preserve"> PAGEREF _Toc31056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12" w:history="1">
        <w:r>
          <w:rPr>
            <w:rFonts w:ascii="仿宋" w:eastAsia="仿宋" w:hAnsi="仿宋" w:cs="仿宋" w:hint="eastAsia"/>
            <w:lang w:eastAsia="zh-CN"/>
          </w:rPr>
          <w:t>十三、组织机构及人力资源</w:t>
        </w:r>
        <w:r>
          <w:tab/>
        </w:r>
        <w:r>
          <w:fldChar w:fldCharType="begin"/>
        </w:r>
        <w:r>
          <w:instrText xml:space="preserve"> PAGEREF _Toc10312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09" w:history="1">
        <w:r>
          <w:rPr>
            <w:rFonts w:ascii="仿宋" w:eastAsia="仿宋" w:hAnsi="仿宋" w:cs="仿宋" w:hint="eastAsia"/>
            <w:lang w:eastAsia="zh-CN"/>
          </w:rPr>
          <w:t>(一)、人力资源配置</w:t>
        </w:r>
        <w:r>
          <w:tab/>
        </w:r>
        <w:r>
          <w:fldChar w:fldCharType="begin"/>
        </w:r>
        <w:r>
          <w:instrText xml:space="preserve"> PAGEREF _Toc8709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14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_Toc10514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09" w:history="1">
        <w:r>
          <w:rPr>
            <w:rFonts w:ascii="仿宋" w:eastAsia="仿宋" w:hAnsi="仿宋" w:cs="仿宋" w:hint="eastAsia"/>
            <w:lang w:eastAsia="zh-CN"/>
          </w:rPr>
          <w:t>十四、第二十八章公司与员工法律关系</w:t>
        </w:r>
        <w:r>
          <w:tab/>
        </w:r>
        <w:r>
          <w:fldChar w:fldCharType="begin"/>
        </w:r>
        <w:r>
          <w:instrText xml:space="preserve"> PAGEREF _Toc24209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92" w:history="1">
        <w:r>
          <w:rPr>
            <w:rFonts w:ascii="仿宋" w:eastAsia="仿宋" w:hAnsi="仿宋" w:cs="仿宋" w:hint="eastAsia"/>
            <w:lang w:eastAsia="zh-CN"/>
          </w:rPr>
          <w:t>(一)、劳动合同管理</w:t>
        </w:r>
        <w:r>
          <w:tab/>
        </w:r>
        <w:r>
          <w:fldChar w:fldCharType="begin"/>
        </w:r>
        <w:r>
          <w:instrText xml:space="preserve"> PAGEREF _Toc10192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34" w:history="1">
        <w:r>
          <w:rPr>
            <w:rFonts w:ascii="仿宋" w:eastAsia="仿宋" w:hAnsi="仿宋" w:cs="仿宋" w:hint="eastAsia"/>
            <w:lang w:eastAsia="zh-CN"/>
          </w:rPr>
          <w:t>(二)、法定假期与劳动保障</w:t>
        </w:r>
        <w:r>
          <w:tab/>
        </w:r>
        <w:r>
          <w:fldChar w:fldCharType="begin"/>
        </w:r>
        <w:r>
          <w:instrText xml:space="preserve"> PAGEREF _Toc29134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00" w:history="1">
        <w:r>
          <w:rPr>
            <w:rFonts w:ascii="仿宋" w:eastAsia="仿宋" w:hAnsi="仿宋" w:cs="仿宋" w:hint="eastAsia"/>
            <w:lang w:eastAsia="zh-CN"/>
          </w:rPr>
          <w:t>(三)、合规经营与风险防范</w:t>
        </w:r>
        <w:r>
          <w:tab/>
        </w:r>
        <w:r>
          <w:fldChar w:fldCharType="begin"/>
        </w:r>
        <w:r>
          <w:instrText xml:space="preserve"> PAGEREF _Toc14800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08" w:history="1">
        <w:r>
          <w:rPr>
            <w:rFonts w:ascii="仿宋" w:eastAsia="仿宋" w:hAnsi="仿宋" w:cs="仿宋" w:hint="eastAsia"/>
            <w:lang w:eastAsia="zh-CN"/>
          </w:rPr>
          <w:t>十五、第四十八章员工环保与可持续发展</w:t>
        </w:r>
        <w:r>
          <w:tab/>
        </w:r>
        <w:r>
          <w:fldChar w:fldCharType="begin"/>
        </w:r>
        <w:r>
          <w:instrText xml:space="preserve"> PAGEREF _Toc27208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21" w:history="1">
        <w:r>
          <w:rPr>
            <w:rFonts w:ascii="仿宋" w:eastAsia="仿宋" w:hAnsi="仿宋" w:cs="仿宋" w:hint="eastAsia"/>
            <w:lang w:eastAsia="zh-CN"/>
          </w:rPr>
          <w:t>(一)、环保意识与培训</w:t>
        </w:r>
        <w:r>
          <w:tab/>
        </w:r>
        <w:r>
          <w:fldChar w:fldCharType="begin"/>
        </w:r>
        <w:r>
          <w:instrText xml:space="preserve"> PAGEREF _Toc4121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51" w:history="1">
        <w:r>
          <w:rPr>
            <w:rFonts w:ascii="仿宋" w:eastAsia="仿宋" w:hAnsi="仿宋" w:cs="仿宋" w:hint="eastAsia"/>
            <w:lang w:eastAsia="zh-CN"/>
          </w:rPr>
          <w:t>(二)、公司环保文化的传播</w:t>
        </w:r>
        <w:r>
          <w:tab/>
        </w:r>
        <w:r>
          <w:fldChar w:fldCharType="begin"/>
        </w:r>
        <w:r>
          <w:instrText xml:space="preserve"> PAGEREF _Toc18151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49" w:history="1">
        <w:r>
          <w:rPr>
            <w:rFonts w:ascii="仿宋" w:eastAsia="仿宋" w:hAnsi="仿宋" w:cs="仿宋" w:hint="eastAsia"/>
            <w:lang w:eastAsia="zh-CN"/>
          </w:rPr>
          <w:t>(三)、员工参与的环保培训</w:t>
        </w:r>
        <w:r>
          <w:tab/>
        </w:r>
        <w:r>
          <w:fldChar w:fldCharType="begin"/>
        </w:r>
        <w:r>
          <w:instrText xml:space="preserve"> PAGEREF _Toc32749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24" w:history="1">
        <w:r>
          <w:rPr>
            <w:rFonts w:ascii="仿宋" w:eastAsia="仿宋" w:hAnsi="仿宋" w:cs="仿宋" w:hint="eastAsia"/>
            <w:lang w:eastAsia="zh-CN"/>
          </w:rPr>
          <w:t>(四)、可持续发展目标与实践</w:t>
        </w:r>
        <w:r>
          <w:tab/>
        </w:r>
        <w:r>
          <w:fldChar w:fldCharType="begin"/>
        </w:r>
        <w:r>
          <w:instrText xml:space="preserve"> PAGEREF _Toc31224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61" w:history="1">
        <w:r>
          <w:rPr>
            <w:rFonts w:ascii="仿宋" w:eastAsia="仿宋" w:hAnsi="仿宋" w:cs="仿宋" w:hint="eastAsia"/>
            <w:lang w:eastAsia="zh-CN"/>
          </w:rPr>
          <w:t>(五)、员工参与可持续项目</w:t>
        </w:r>
        <w:r>
          <w:tab/>
        </w:r>
        <w:r>
          <w:fldChar w:fldCharType="begin"/>
        </w:r>
        <w:r>
          <w:instrText xml:space="preserve"> PAGEREF _Toc9261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5" w:history="1">
        <w:r>
          <w:rPr>
            <w:rFonts w:ascii="仿宋" w:eastAsia="仿宋" w:hAnsi="仿宋" w:cs="仿宋" w:hint="eastAsia"/>
            <w:lang w:eastAsia="zh-CN"/>
          </w:rPr>
          <w:t>(六)、公司可持续发展的战略规划</w:t>
        </w:r>
        <w:r>
          <w:tab/>
        </w:r>
        <w:r>
          <w:fldChar w:fldCharType="begin"/>
        </w:r>
        <w:r>
          <w:instrText xml:space="preserve"> PAGEREF _Toc1405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5" w:history="1">
        <w:r>
          <w:rPr>
            <w:rFonts w:ascii="仿宋" w:eastAsia="仿宋" w:hAnsi="仿宋" w:cs="仿宋" w:hint="eastAsia"/>
            <w:lang w:eastAsia="zh-CN"/>
          </w:rPr>
          <w:t>十六、技术方案</w:t>
        </w:r>
        <w:r>
          <w:tab/>
        </w:r>
        <w:r>
          <w:fldChar w:fldCharType="begin"/>
        </w:r>
        <w:r>
          <w:instrText xml:space="preserve"> PAGEREF _Toc1775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1" w:history="1">
        <w:r>
          <w:rPr>
            <w:rFonts w:ascii="仿宋" w:eastAsia="仿宋" w:hAnsi="仿宋" w:cs="仿宋" w:hint="eastAsia"/>
            <w:lang w:eastAsia="zh-CN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_Toc741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51" w:history="1">
        <w:r>
          <w:rPr>
            <w:rFonts w:ascii="仿宋" w:eastAsia="仿宋" w:hAnsi="仿宋" w:cs="仿宋" w:hint="eastAsia"/>
            <w:lang w:eastAsia="zh-CN"/>
          </w:rPr>
          <w:t>(二)、汽车车身、挂车项目技术工艺分析</w:t>
        </w:r>
        <w:r>
          <w:tab/>
        </w:r>
        <w:r>
          <w:fldChar w:fldCharType="begin"/>
        </w:r>
        <w:r>
          <w:instrText xml:space="preserve"> PAGEREF _Toc31951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49" w:history="1">
        <w:r>
          <w:rPr>
            <w:rFonts w:ascii="仿宋" w:eastAsia="仿宋" w:hAnsi="仿宋" w:cs="仿宋" w:hint="eastAsia"/>
            <w:lang w:eastAsia="zh-CN"/>
          </w:rPr>
          <w:t>(三)、汽车车身、挂车项目技术流程</w:t>
        </w:r>
        <w:r>
          <w:tab/>
        </w:r>
        <w:r>
          <w:fldChar w:fldCharType="begin"/>
        </w:r>
        <w:r>
          <w:instrText xml:space="preserve"> PAGEREF _Toc14749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61" w:history="1">
        <w:r>
          <w:rPr>
            <w:rFonts w:ascii="仿宋" w:eastAsia="仿宋" w:hAnsi="仿宋" w:cs="仿宋" w:hint="eastAsia"/>
            <w:lang w:eastAsia="zh-CN"/>
          </w:rPr>
          <w:t>(四)、设备选型方案</w:t>
        </w:r>
        <w:r>
          <w:tab/>
        </w:r>
        <w:r>
          <w:fldChar w:fldCharType="begin"/>
        </w:r>
        <w:r>
          <w:instrText xml:space="preserve"> PAGEREF _Toc26561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80" w:history="1">
        <w:r>
          <w:rPr>
            <w:rFonts w:ascii="仿宋" w:eastAsia="仿宋" w:hAnsi="仿宋" w:cs="仿宋" w:hint="eastAsia"/>
            <w:lang w:eastAsia="zh-CN"/>
          </w:rPr>
          <w:t>十七、环保方案分析</w:t>
        </w:r>
        <w:r>
          <w:tab/>
        </w:r>
        <w:r>
          <w:fldChar w:fldCharType="begin"/>
        </w:r>
        <w:r>
          <w:instrText xml:space="preserve"> PAGEREF _Toc17180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5" w:history="1">
        <w:r>
          <w:rPr>
            <w:rFonts w:ascii="仿宋" w:eastAsia="仿宋" w:hAnsi="仿宋" w:cs="仿宋" w:hint="eastAsia"/>
            <w:lang w:eastAsia="zh-CN"/>
          </w:rPr>
          <w:t>(一)、环境保护综述</w:t>
        </w:r>
        <w:r>
          <w:tab/>
        </w:r>
        <w:r>
          <w:fldChar w:fldCharType="begin"/>
        </w:r>
        <w:r>
          <w:instrText xml:space="preserve"> PAGEREF _Toc1385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56" w:history="1">
        <w:r>
          <w:rPr>
            <w:rFonts w:ascii="仿宋" w:eastAsia="仿宋" w:hAnsi="仿宋" w:cs="仿宋" w:hint="eastAsia"/>
            <w:lang w:eastAsia="zh-CN"/>
          </w:rPr>
          <w:t>(二)、施工期环境影响分析</w:t>
        </w:r>
        <w:r>
          <w:tab/>
        </w:r>
        <w:r>
          <w:fldChar w:fldCharType="begin"/>
        </w:r>
        <w:r>
          <w:instrText xml:space="preserve"> PAGEREF _Toc28756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86" w:history="1">
        <w:r>
          <w:rPr>
            <w:rFonts w:ascii="仿宋" w:eastAsia="仿宋" w:hAnsi="仿宋" w:cs="仿宋" w:hint="eastAsia"/>
            <w:lang w:eastAsia="zh-CN"/>
          </w:rPr>
          <w:t>(三)、营运期环境影响分析</w:t>
        </w:r>
        <w:r>
          <w:tab/>
        </w:r>
        <w:r>
          <w:fldChar w:fldCharType="begin"/>
        </w:r>
        <w:r>
          <w:instrText xml:space="preserve"> PAGEREF _Toc19786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7" w:history="1">
        <w:r>
          <w:rPr>
            <w:rFonts w:ascii="仿宋" w:eastAsia="仿宋" w:hAnsi="仿宋" w:cs="仿宋" w:hint="eastAsia"/>
            <w:lang w:eastAsia="zh-CN"/>
          </w:rPr>
          <w:t>(四)、综合评价</w:t>
        </w:r>
        <w:r>
          <w:tab/>
        </w:r>
        <w:r>
          <w:fldChar w:fldCharType="begin"/>
        </w:r>
        <w:r>
          <w:instrText xml:space="preserve"> PAGEREF _Toc947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34" w:history="1">
        <w:r>
          <w:rPr>
            <w:rFonts w:ascii="仿宋" w:eastAsia="仿宋" w:hAnsi="仿宋" w:cs="仿宋" w:hint="eastAsia"/>
            <w:lang w:eastAsia="zh-CN"/>
          </w:rPr>
          <w:t>十八、汽车车身、挂车项目沟通与协作</w:t>
        </w:r>
        <w:r>
          <w:tab/>
        </w:r>
        <w:r>
          <w:fldChar w:fldCharType="begin"/>
        </w:r>
        <w:r>
          <w:instrText xml:space="preserve"> PAGEREF _Toc17734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85" w:history="1">
        <w:r>
          <w:rPr>
            <w:rFonts w:ascii="仿宋" w:eastAsia="仿宋" w:hAnsi="仿宋" w:cs="仿宋" w:hint="eastAsia"/>
            <w:lang w:eastAsia="zh-CN"/>
          </w:rPr>
          <w:t>(一)、沟通计划与渠道</w:t>
        </w:r>
        <w:r>
          <w:tab/>
        </w:r>
        <w:r>
          <w:fldChar w:fldCharType="begin"/>
        </w:r>
        <w:r>
          <w:instrText xml:space="preserve"> PAGEREF _Toc11285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52" w:history="1">
        <w:r>
          <w:rPr>
            <w:rFonts w:ascii="仿宋" w:eastAsia="仿宋" w:hAnsi="仿宋" w:cs="仿宋" w:hint="eastAsia"/>
            <w:lang w:eastAsia="zh-CN"/>
          </w:rPr>
          <w:t>(二)、内部协作机制</w:t>
        </w:r>
        <w:r>
          <w:tab/>
        </w:r>
        <w:r>
          <w:fldChar w:fldCharType="begin"/>
        </w:r>
        <w:r>
          <w:instrText xml:space="preserve"> PAGEREF _Toc10052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62" w:history="1">
        <w:r>
          <w:rPr>
            <w:rFonts w:ascii="仿宋" w:eastAsia="仿宋" w:hAnsi="仿宋" w:cs="仿宋" w:hint="eastAsia"/>
            <w:lang w:eastAsia="zh-CN"/>
          </w:rPr>
          <w:t>(三)、外部合作伙伴沟通</w:t>
        </w:r>
        <w:r>
          <w:tab/>
        </w:r>
        <w:r>
          <w:fldChar w:fldCharType="begin"/>
        </w:r>
        <w:r>
          <w:instrText xml:space="preserve"> PAGEREF _Toc20562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89" w:history="1">
        <w:r>
          <w:rPr>
            <w:rFonts w:ascii="仿宋" w:eastAsia="仿宋" w:hAnsi="仿宋" w:cs="仿宋" w:hint="eastAsia"/>
            <w:lang w:eastAsia="zh-CN"/>
          </w:rPr>
          <w:t>(四)、风险沟通与管理</w:t>
        </w:r>
        <w:r>
          <w:tab/>
        </w:r>
        <w:r>
          <w:fldChar w:fldCharType="begin"/>
        </w:r>
        <w:r>
          <w:instrText xml:space="preserve"> PAGEREF _Toc18689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10" w:history="1">
        <w:r>
          <w:rPr>
            <w:rFonts w:ascii="仿宋" w:eastAsia="仿宋" w:hAnsi="仿宋" w:cs="仿宋" w:hint="eastAsia"/>
            <w:lang w:eastAsia="zh-CN"/>
          </w:rPr>
          <w:t>十九、总结</w:t>
        </w:r>
        <w:r>
          <w:tab/>
        </w:r>
        <w:r>
          <w:fldChar w:fldCharType="begin"/>
        </w:r>
        <w:r>
          <w:instrText xml:space="preserve"> PAGEREF _Toc30810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88" w:history="1">
        <w:r>
          <w:rPr>
            <w:rFonts w:ascii="仿宋" w:eastAsia="仿宋" w:hAnsi="仿宋" w:cs="仿宋" w:hint="eastAsia"/>
            <w:lang w:eastAsia="zh-CN"/>
          </w:rPr>
          <w:t>(一)、总结</w:t>
        </w:r>
        <w:r>
          <w:tab/>
        </w:r>
        <w:r>
          <w:fldChar w:fldCharType="begin"/>
        </w:r>
        <w:r>
          <w:instrText xml:space="preserve"> PAGEREF _Toc32588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19" w:history="1">
        <w:r>
          <w:rPr>
            <w:rFonts w:ascii="仿宋" w:eastAsia="仿宋" w:hAnsi="仿宋" w:cs="仿宋" w:hint="eastAsia"/>
            <w:lang w:eastAsia="zh-CN"/>
          </w:rPr>
          <w:t>二十、组织架构分析</w:t>
        </w:r>
        <w:r>
          <w:tab/>
        </w:r>
        <w:r>
          <w:fldChar w:fldCharType="begin"/>
        </w:r>
        <w:r>
          <w:instrText xml:space="preserve"> PAGEREF _Toc18419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6446" w:history="1">
        <w:r>
          <w:rPr>
            <w:rFonts w:ascii="仿宋" w:eastAsia="仿宋" w:hAnsi="仿宋" w:cs="仿宋" w:hint="eastAsia"/>
            <w:lang w:eastAsia="zh-CN"/>
          </w:rPr>
          <w:t>(一)、人力资源配置</w:t>
        </w:r>
        <w:r>
          <w:tab/>
        </w:r>
        <w:r>
          <w:fldChar w:fldCharType="begin"/>
        </w:r>
        <w:r>
          <w:instrText xml:space="preserve"> PAGEREF _Toc16446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18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_Toc24718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69" w:history="1">
        <w:r>
          <w:rPr>
            <w:rFonts w:ascii="仿宋" w:eastAsia="仿宋" w:hAnsi="仿宋" w:cs="仿宋" w:hint="eastAsia"/>
            <w:lang w:eastAsia="zh-CN"/>
          </w:rPr>
          <w:t>二十一、供应链管理</w:t>
        </w:r>
        <w:r>
          <w:tab/>
        </w:r>
        <w:r>
          <w:fldChar w:fldCharType="begin"/>
        </w:r>
        <w:r>
          <w:instrText xml:space="preserve"> PAGEREF _Toc9269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65" w:history="1">
        <w:r>
          <w:rPr>
            <w:rFonts w:ascii="仿宋" w:eastAsia="仿宋" w:hAnsi="仿宋" w:cs="仿宋" w:hint="eastAsia"/>
            <w:lang w:eastAsia="zh-CN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_Toc27365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11" w:history="1">
        <w:r>
          <w:rPr>
            <w:rFonts w:ascii="仿宋" w:eastAsia="仿宋" w:hAnsi="仿宋" w:cs="仿宋" w:hint="eastAsia"/>
            <w:lang w:eastAsia="zh-CN"/>
          </w:rPr>
          <w:t>(二)、供应商选择与合作</w:t>
        </w:r>
        <w:r>
          <w:tab/>
        </w:r>
        <w:r>
          <w:fldChar w:fldCharType="begin"/>
        </w:r>
        <w:r>
          <w:instrText xml:space="preserve"> PAGEREF _Toc9111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11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_Toc20011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112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260"/>
      <w:r>
        <w:rPr>
          <w:rFonts w:ascii="仿宋" w:eastAsia="仿宋" w:hAnsi="仿宋" w:cs="仿宋" w:hint="eastAsia"/>
          <w:sz w:val="28"/>
          <w:lang w:eastAsia="zh-CN"/>
        </w:rPr>
        <w:t>一、经营分析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3675"/>
      <w:r>
        <w:rPr>
          <w:rFonts w:ascii="仿宋" w:eastAsia="仿宋" w:hAnsi="仿宋" w:cs="仿宋" w:hint="eastAsia"/>
          <w:lang w:eastAsia="zh-CN"/>
        </w:rPr>
        <w:t>(一)、运营情况说明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最新数据显示，到目前为止，该汽车车身、挂车项目（公司）的总资产达到了xx,xxx.xx万元。其中，流动资产总额为xx,xxx.xx万元，占总资产的xx.xx%。资产负债率为xx.xx%，表明该汽车车身、挂车项目（公司）的财务状况健康稳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这一资产规模的增长显示该汽车车身、挂车项目（公司）已经取得了显著的资产积累进展。流动资产所占比重表明该汽车车身、挂车项目（公司）具备足够的流动性，能够应对日常运营和突发情况的需要。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低资产负债率（xx.xx%）显示该汽车车身、挂车项目（公司）的资产相对于负债来说比较稳定，财务风险相对较低。这种良好的经营状况为汽车车身、挂车项目（公司）的可持续发展奠定了坚实的基础。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https://d.book118.com/856151201145010053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汽车车身、挂车项目安全调研评估报告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汽车车身、挂车项目安全调研评估报告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汽车车身、挂车项目安全调研评估报告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汽车车身、挂车项目安全调研评估报告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汽车车身、挂车项目安全调研评估报告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6A65810"/>
    <w:rsid w:val="4593521B"/>
    <w:rsid w:val="76A65810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5615120114501005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2024-03-01T09:02:00Z</dcterms:created>
  <dcterms:modified xsi:type="dcterms:W3CDTF">2024-03-01T09:02:39Z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A38E45E18DC0483CABA23E3C4B01BDAB_11</vt:lpwstr>
  </property>
  <property fmtid="{D5CDD505-2E9C-101B-9397-08002B2CF9AE}" pid="3" name="KSOProductBuildVer">
    <vt:lpwstr>2052-12.1.0.16399</vt:lpwstr>
  </property>
</Properties>
</file>