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8" w:history="1">
        <w:r>
          <w:rPr>
            <w:rFonts w:ascii="仿宋" w:eastAsia="仿宋" w:hAnsi="仿宋" w:cs="仿宋" w:hint="eastAsia"/>
            <w:lang w:eastAsia="zh-CN"/>
          </w:rPr>
          <w:t>概论</w:t>
        </w:r>
        <w:r>
          <w:tab/>
        </w:r>
        <w:r>
          <w:fldChar w:fldCharType="begin"/>
        </w:r>
        <w:r>
          <w:instrText xml:space="preserve"> PAGEREF _Toc17448 \h </w:instrText>
        </w:r>
        <w:r>
          <w:fldChar w:fldCharType="separate"/>
        </w:r>
        <w:r>
          <w:t>3</w:t>
        </w:r>
        <w:r>
          <w:fldChar w:fldCharType="end"/>
        </w:r>
      </w:hyperlink>
    </w:p>
    <w:p>
      <w:pPr>
        <w:pStyle w:val="TOC1"/>
        <w:tabs>
          <w:tab w:val="right" w:leader="dot" w:pos="8306"/>
        </w:tabs>
      </w:pPr>
      <w:hyperlink w:anchor="_Toc5011" w:history="1">
        <w:r>
          <w:rPr>
            <w:rFonts w:ascii="仿宋" w:eastAsia="仿宋" w:hAnsi="仿宋" w:cs="仿宋" w:hint="eastAsia"/>
            <w:lang w:eastAsia="zh-CN"/>
          </w:rPr>
          <w:t>一、市场分析、调研</w:t>
        </w:r>
        <w:r>
          <w:tab/>
        </w:r>
        <w:r>
          <w:fldChar w:fldCharType="begin"/>
        </w:r>
        <w:r>
          <w:instrText xml:space="preserve"> PAGEREF _Toc5011 \h </w:instrText>
        </w:r>
        <w:r>
          <w:fldChar w:fldCharType="separate"/>
        </w:r>
        <w:r>
          <w:t>3</w:t>
        </w:r>
        <w:r>
          <w:fldChar w:fldCharType="end"/>
        </w:r>
      </w:hyperlink>
    </w:p>
    <w:p>
      <w:pPr>
        <w:pStyle w:val="TOC2"/>
        <w:tabs>
          <w:tab w:val="right" w:leader="dot" w:pos="8306"/>
        </w:tabs>
      </w:pPr>
      <w:hyperlink w:anchor="_Toc18239" w:history="1">
        <w:r>
          <w:rPr>
            <w:rFonts w:ascii="仿宋" w:eastAsia="仿宋" w:hAnsi="仿宋" w:cs="仿宋" w:hint="eastAsia"/>
            <w:lang w:eastAsia="zh-CN"/>
          </w:rPr>
          <w:t>(一)、米酒行业分析</w:t>
        </w:r>
        <w:r>
          <w:tab/>
        </w:r>
        <w:r>
          <w:fldChar w:fldCharType="begin"/>
        </w:r>
        <w:r>
          <w:instrText xml:space="preserve"> PAGEREF _Toc18239 \h </w:instrText>
        </w:r>
        <w:r>
          <w:fldChar w:fldCharType="separate"/>
        </w:r>
        <w:r>
          <w:t>3</w:t>
        </w:r>
        <w:r>
          <w:fldChar w:fldCharType="end"/>
        </w:r>
      </w:hyperlink>
    </w:p>
    <w:p>
      <w:pPr>
        <w:pStyle w:val="TOC2"/>
        <w:tabs>
          <w:tab w:val="right" w:leader="dot" w:pos="8306"/>
        </w:tabs>
      </w:pPr>
      <w:hyperlink w:anchor="_Toc25697" w:history="1">
        <w:r>
          <w:rPr>
            <w:rFonts w:ascii="仿宋" w:eastAsia="仿宋" w:hAnsi="仿宋" w:cs="仿宋" w:hint="eastAsia"/>
            <w:lang w:eastAsia="zh-CN"/>
          </w:rPr>
          <w:t>(二)、米酒市场分析预测</w:t>
        </w:r>
        <w:r>
          <w:tab/>
        </w:r>
        <w:r>
          <w:fldChar w:fldCharType="begin"/>
        </w:r>
        <w:r>
          <w:instrText xml:space="preserve"> PAGEREF _Toc25697 \h </w:instrText>
        </w:r>
        <w:r>
          <w:fldChar w:fldCharType="separate"/>
        </w:r>
        <w:r>
          <w:t>4</w:t>
        </w:r>
        <w:r>
          <w:fldChar w:fldCharType="end"/>
        </w:r>
      </w:hyperlink>
    </w:p>
    <w:p>
      <w:pPr>
        <w:pStyle w:val="TOC1"/>
        <w:tabs>
          <w:tab w:val="right" w:leader="dot" w:pos="8306"/>
        </w:tabs>
      </w:pPr>
      <w:hyperlink w:anchor="_Toc19135" w:history="1">
        <w:r>
          <w:rPr>
            <w:rFonts w:ascii="仿宋" w:eastAsia="仿宋" w:hAnsi="仿宋" w:cs="仿宋" w:hint="eastAsia"/>
            <w:lang w:eastAsia="zh-CN"/>
          </w:rPr>
          <w:t>二、工艺说明</w:t>
        </w:r>
        <w:r>
          <w:tab/>
        </w:r>
        <w:r>
          <w:fldChar w:fldCharType="begin"/>
        </w:r>
        <w:r>
          <w:instrText xml:space="preserve"> PAGEREF _Toc19135 \h </w:instrText>
        </w:r>
        <w:r>
          <w:fldChar w:fldCharType="separate"/>
        </w:r>
        <w:r>
          <w:t>4</w:t>
        </w:r>
        <w:r>
          <w:fldChar w:fldCharType="end"/>
        </w:r>
      </w:hyperlink>
    </w:p>
    <w:p>
      <w:pPr>
        <w:pStyle w:val="TOC2"/>
        <w:tabs>
          <w:tab w:val="right" w:leader="dot" w:pos="8306"/>
        </w:tabs>
      </w:pPr>
      <w:hyperlink w:anchor="_Toc27590" w:history="1">
        <w:r>
          <w:rPr>
            <w:rFonts w:ascii="仿宋" w:eastAsia="仿宋" w:hAnsi="仿宋" w:cs="仿宋" w:hint="eastAsia"/>
            <w:lang w:eastAsia="zh-CN"/>
          </w:rPr>
          <w:t>(一)、技术管理特点</w:t>
        </w:r>
        <w:r>
          <w:tab/>
        </w:r>
        <w:r>
          <w:fldChar w:fldCharType="begin"/>
        </w:r>
        <w:r>
          <w:instrText xml:space="preserve"> PAGEREF _Toc27590 \h </w:instrText>
        </w:r>
        <w:r>
          <w:fldChar w:fldCharType="separate"/>
        </w:r>
        <w:r>
          <w:t>4</w:t>
        </w:r>
        <w:r>
          <w:fldChar w:fldCharType="end"/>
        </w:r>
      </w:hyperlink>
    </w:p>
    <w:p>
      <w:pPr>
        <w:pStyle w:val="TOC2"/>
        <w:tabs>
          <w:tab w:val="right" w:leader="dot" w:pos="8306"/>
        </w:tabs>
      </w:pPr>
      <w:hyperlink w:anchor="_Toc9211" w:history="1">
        <w:r>
          <w:rPr>
            <w:rFonts w:ascii="仿宋" w:eastAsia="仿宋" w:hAnsi="仿宋" w:cs="仿宋" w:hint="eastAsia"/>
            <w:lang w:eastAsia="zh-CN"/>
          </w:rPr>
          <w:t>(二)、米酒项目工艺技术设计方案</w:t>
        </w:r>
        <w:r>
          <w:tab/>
        </w:r>
        <w:r>
          <w:fldChar w:fldCharType="begin"/>
        </w:r>
        <w:r>
          <w:instrText xml:space="preserve"> PAGEREF _Toc9211 \h </w:instrText>
        </w:r>
        <w:r>
          <w:fldChar w:fldCharType="separate"/>
        </w:r>
        <w:r>
          <w:t>5</w:t>
        </w:r>
        <w:r>
          <w:fldChar w:fldCharType="end"/>
        </w:r>
      </w:hyperlink>
    </w:p>
    <w:p>
      <w:pPr>
        <w:pStyle w:val="TOC2"/>
        <w:tabs>
          <w:tab w:val="right" w:leader="dot" w:pos="8306"/>
        </w:tabs>
      </w:pPr>
      <w:hyperlink w:anchor="_Toc8816" w:history="1">
        <w:r>
          <w:rPr>
            <w:rFonts w:ascii="仿宋" w:eastAsia="仿宋" w:hAnsi="仿宋" w:cs="仿宋" w:hint="eastAsia"/>
            <w:lang w:eastAsia="zh-CN"/>
          </w:rPr>
          <w:t>(三)、设备选型方案</w:t>
        </w:r>
        <w:r>
          <w:tab/>
        </w:r>
        <w:r>
          <w:fldChar w:fldCharType="begin"/>
        </w:r>
        <w:r>
          <w:instrText xml:space="preserve"> PAGEREF _Toc8816 \h </w:instrText>
        </w:r>
        <w:r>
          <w:fldChar w:fldCharType="separate"/>
        </w:r>
        <w:r>
          <w:t>7</w:t>
        </w:r>
        <w:r>
          <w:fldChar w:fldCharType="end"/>
        </w:r>
      </w:hyperlink>
    </w:p>
    <w:p>
      <w:pPr>
        <w:pStyle w:val="TOC1"/>
        <w:tabs>
          <w:tab w:val="right" w:leader="dot" w:pos="8306"/>
        </w:tabs>
      </w:pPr>
      <w:hyperlink w:anchor="_Toc1797" w:history="1">
        <w:r>
          <w:rPr>
            <w:rFonts w:ascii="仿宋" w:eastAsia="仿宋" w:hAnsi="仿宋" w:cs="仿宋" w:hint="eastAsia"/>
            <w:lang w:eastAsia="zh-CN"/>
          </w:rPr>
          <w:t>三、米酒项目可持续发展</w:t>
        </w:r>
        <w:r>
          <w:tab/>
        </w:r>
        <w:r>
          <w:fldChar w:fldCharType="begin"/>
        </w:r>
        <w:r>
          <w:instrText xml:space="preserve"> PAGEREF _Toc1797 \h </w:instrText>
        </w:r>
        <w:r>
          <w:fldChar w:fldCharType="separate"/>
        </w:r>
        <w:r>
          <w:t>8</w:t>
        </w:r>
        <w:r>
          <w:fldChar w:fldCharType="end"/>
        </w:r>
      </w:hyperlink>
    </w:p>
    <w:p>
      <w:pPr>
        <w:pStyle w:val="TOC2"/>
        <w:tabs>
          <w:tab w:val="right" w:leader="dot" w:pos="8306"/>
        </w:tabs>
      </w:pPr>
      <w:hyperlink w:anchor="_Toc31190" w:history="1">
        <w:r>
          <w:rPr>
            <w:rFonts w:ascii="仿宋" w:eastAsia="仿宋" w:hAnsi="仿宋" w:cs="仿宋" w:hint="eastAsia"/>
            <w:lang w:eastAsia="zh-CN"/>
          </w:rPr>
          <w:t>(一)、可持续战略与实践</w:t>
        </w:r>
        <w:r>
          <w:tab/>
        </w:r>
        <w:r>
          <w:fldChar w:fldCharType="begin"/>
        </w:r>
        <w:r>
          <w:instrText xml:space="preserve"> PAGEREF _Toc31190 \h </w:instrText>
        </w:r>
        <w:r>
          <w:fldChar w:fldCharType="separate"/>
        </w:r>
        <w:r>
          <w:t>8</w:t>
        </w:r>
        <w:r>
          <w:fldChar w:fldCharType="end"/>
        </w:r>
      </w:hyperlink>
    </w:p>
    <w:p>
      <w:pPr>
        <w:pStyle w:val="TOC2"/>
        <w:tabs>
          <w:tab w:val="right" w:leader="dot" w:pos="8306"/>
        </w:tabs>
      </w:pPr>
      <w:hyperlink w:anchor="_Toc15973" w:history="1">
        <w:r>
          <w:rPr>
            <w:rFonts w:ascii="仿宋" w:eastAsia="仿宋" w:hAnsi="仿宋" w:cs="仿宋" w:hint="eastAsia"/>
            <w:lang w:eastAsia="zh-CN"/>
          </w:rPr>
          <w:t>(二)、环保与社会责任</w:t>
        </w:r>
        <w:r>
          <w:tab/>
        </w:r>
        <w:r>
          <w:fldChar w:fldCharType="begin"/>
        </w:r>
        <w:r>
          <w:instrText xml:space="preserve"> PAGEREF _Toc15973 \h </w:instrText>
        </w:r>
        <w:r>
          <w:fldChar w:fldCharType="separate"/>
        </w:r>
        <w:r>
          <w:t>9</w:t>
        </w:r>
        <w:r>
          <w:fldChar w:fldCharType="end"/>
        </w:r>
      </w:hyperlink>
    </w:p>
    <w:p>
      <w:pPr>
        <w:pStyle w:val="TOC1"/>
        <w:tabs>
          <w:tab w:val="right" w:leader="dot" w:pos="8306"/>
        </w:tabs>
      </w:pPr>
      <w:hyperlink w:anchor="_Toc23975" w:history="1">
        <w:r>
          <w:rPr>
            <w:rFonts w:ascii="仿宋" w:eastAsia="仿宋" w:hAnsi="仿宋" w:cs="仿宋" w:hint="eastAsia"/>
            <w:lang w:eastAsia="zh-CN"/>
          </w:rPr>
          <w:t>四、米酒项目文档管理</w:t>
        </w:r>
        <w:r>
          <w:tab/>
        </w:r>
        <w:r>
          <w:fldChar w:fldCharType="begin"/>
        </w:r>
        <w:r>
          <w:instrText xml:space="preserve"> PAGEREF _Toc23975 \h </w:instrText>
        </w:r>
        <w:r>
          <w:fldChar w:fldCharType="separate"/>
        </w:r>
        <w:r>
          <w:t>10</w:t>
        </w:r>
        <w:r>
          <w:fldChar w:fldCharType="end"/>
        </w:r>
      </w:hyperlink>
    </w:p>
    <w:p>
      <w:pPr>
        <w:pStyle w:val="TOC2"/>
        <w:tabs>
          <w:tab w:val="right" w:leader="dot" w:pos="8306"/>
        </w:tabs>
      </w:pPr>
      <w:hyperlink w:anchor="_Toc11586" w:history="1">
        <w:r>
          <w:rPr>
            <w:rFonts w:ascii="仿宋" w:eastAsia="仿宋" w:hAnsi="仿宋" w:cs="仿宋" w:hint="eastAsia"/>
            <w:lang w:eastAsia="zh-CN"/>
          </w:rPr>
          <w:t>(一)、文档编制与审查</w:t>
        </w:r>
        <w:r>
          <w:tab/>
        </w:r>
        <w:r>
          <w:fldChar w:fldCharType="begin"/>
        </w:r>
        <w:r>
          <w:instrText xml:space="preserve"> PAGEREF _Toc11586 \h </w:instrText>
        </w:r>
        <w:r>
          <w:fldChar w:fldCharType="separate"/>
        </w:r>
        <w:r>
          <w:t>10</w:t>
        </w:r>
        <w:r>
          <w:fldChar w:fldCharType="end"/>
        </w:r>
      </w:hyperlink>
    </w:p>
    <w:p>
      <w:pPr>
        <w:pStyle w:val="TOC2"/>
        <w:tabs>
          <w:tab w:val="right" w:leader="dot" w:pos="8306"/>
        </w:tabs>
      </w:pPr>
      <w:hyperlink w:anchor="_Toc6587" w:history="1">
        <w:r>
          <w:rPr>
            <w:rFonts w:ascii="仿宋" w:eastAsia="仿宋" w:hAnsi="仿宋" w:cs="仿宋" w:hint="eastAsia"/>
            <w:lang w:eastAsia="zh-CN"/>
          </w:rPr>
          <w:t>(二)、文档发布与分发</w:t>
        </w:r>
        <w:r>
          <w:tab/>
        </w:r>
        <w:r>
          <w:fldChar w:fldCharType="begin"/>
        </w:r>
        <w:r>
          <w:instrText xml:space="preserve"> PAGEREF _Toc6587 \h </w:instrText>
        </w:r>
        <w:r>
          <w:fldChar w:fldCharType="separate"/>
        </w:r>
        <w:r>
          <w:t>11</w:t>
        </w:r>
        <w:r>
          <w:fldChar w:fldCharType="end"/>
        </w:r>
      </w:hyperlink>
    </w:p>
    <w:p>
      <w:pPr>
        <w:pStyle w:val="TOC2"/>
        <w:tabs>
          <w:tab w:val="right" w:leader="dot" w:pos="8306"/>
        </w:tabs>
      </w:pPr>
      <w:hyperlink w:anchor="_Toc22564" w:history="1">
        <w:r>
          <w:rPr>
            <w:rFonts w:ascii="仿宋" w:eastAsia="仿宋" w:hAnsi="仿宋" w:cs="仿宋" w:hint="eastAsia"/>
            <w:lang w:eastAsia="zh-CN"/>
          </w:rPr>
          <w:t>(三)、文档存档与归档</w:t>
        </w:r>
        <w:r>
          <w:tab/>
        </w:r>
        <w:r>
          <w:fldChar w:fldCharType="begin"/>
        </w:r>
        <w:r>
          <w:instrText xml:space="preserve"> PAGEREF _Toc22564 \h </w:instrText>
        </w:r>
        <w:r>
          <w:fldChar w:fldCharType="separate"/>
        </w:r>
        <w:r>
          <w:t>12</w:t>
        </w:r>
        <w:r>
          <w:fldChar w:fldCharType="end"/>
        </w:r>
      </w:hyperlink>
    </w:p>
    <w:p>
      <w:pPr>
        <w:pStyle w:val="TOC1"/>
        <w:tabs>
          <w:tab w:val="right" w:leader="dot" w:pos="8306"/>
        </w:tabs>
      </w:pPr>
      <w:hyperlink w:anchor="_Toc4191" w:history="1">
        <w:r>
          <w:rPr>
            <w:rFonts w:ascii="仿宋" w:eastAsia="仿宋" w:hAnsi="仿宋" w:cs="仿宋" w:hint="eastAsia"/>
            <w:lang w:eastAsia="zh-CN"/>
          </w:rPr>
          <w:t>五、米酒项目选址可行性分析</w:t>
        </w:r>
        <w:r>
          <w:tab/>
        </w:r>
        <w:r>
          <w:fldChar w:fldCharType="begin"/>
        </w:r>
        <w:r>
          <w:instrText xml:space="preserve"> PAGEREF _Toc4191 \h </w:instrText>
        </w:r>
        <w:r>
          <w:fldChar w:fldCharType="separate"/>
        </w:r>
        <w:r>
          <w:t>13</w:t>
        </w:r>
        <w:r>
          <w:fldChar w:fldCharType="end"/>
        </w:r>
      </w:hyperlink>
    </w:p>
    <w:p>
      <w:pPr>
        <w:pStyle w:val="TOC2"/>
        <w:tabs>
          <w:tab w:val="right" w:leader="dot" w:pos="8306"/>
        </w:tabs>
      </w:pPr>
      <w:hyperlink w:anchor="_Toc20602" w:history="1">
        <w:r>
          <w:rPr>
            <w:rFonts w:ascii="仿宋" w:eastAsia="仿宋" w:hAnsi="仿宋" w:cs="仿宋" w:hint="eastAsia"/>
            <w:lang w:eastAsia="zh-CN"/>
          </w:rPr>
          <w:t>(一)、米酒项目选址</w:t>
        </w:r>
        <w:r>
          <w:tab/>
        </w:r>
        <w:r>
          <w:fldChar w:fldCharType="begin"/>
        </w:r>
        <w:r>
          <w:instrText xml:space="preserve"> PAGEREF _Toc20602 \h </w:instrText>
        </w:r>
        <w:r>
          <w:fldChar w:fldCharType="separate"/>
        </w:r>
        <w:r>
          <w:t>13</w:t>
        </w:r>
        <w:r>
          <w:fldChar w:fldCharType="end"/>
        </w:r>
      </w:hyperlink>
    </w:p>
    <w:p>
      <w:pPr>
        <w:pStyle w:val="TOC2"/>
        <w:tabs>
          <w:tab w:val="right" w:leader="dot" w:pos="8306"/>
        </w:tabs>
      </w:pPr>
      <w:hyperlink w:anchor="_Toc19512" w:history="1">
        <w:r>
          <w:rPr>
            <w:rFonts w:ascii="仿宋" w:eastAsia="仿宋" w:hAnsi="仿宋" w:cs="仿宋" w:hint="eastAsia"/>
            <w:lang w:eastAsia="zh-CN"/>
          </w:rPr>
          <w:t>(二)、用地控制指标</w:t>
        </w:r>
        <w:r>
          <w:tab/>
        </w:r>
        <w:r>
          <w:fldChar w:fldCharType="begin"/>
        </w:r>
        <w:r>
          <w:instrText xml:space="preserve"> PAGEREF _Toc19512 \h </w:instrText>
        </w:r>
        <w:r>
          <w:fldChar w:fldCharType="separate"/>
        </w:r>
        <w:r>
          <w:t>13</w:t>
        </w:r>
        <w:r>
          <w:fldChar w:fldCharType="end"/>
        </w:r>
      </w:hyperlink>
    </w:p>
    <w:p>
      <w:pPr>
        <w:pStyle w:val="TOC2"/>
        <w:tabs>
          <w:tab w:val="right" w:leader="dot" w:pos="8306"/>
        </w:tabs>
      </w:pPr>
      <w:hyperlink w:anchor="_Toc383" w:history="1">
        <w:r>
          <w:rPr>
            <w:rFonts w:ascii="仿宋" w:eastAsia="仿宋" w:hAnsi="仿宋" w:cs="仿宋" w:hint="eastAsia"/>
            <w:lang w:eastAsia="zh-CN"/>
          </w:rPr>
          <w:t>(三)、节约用地措施</w:t>
        </w:r>
        <w:r>
          <w:tab/>
        </w:r>
        <w:r>
          <w:fldChar w:fldCharType="begin"/>
        </w:r>
        <w:r>
          <w:instrText xml:space="preserve"> PAGEREF _Toc383 \h </w:instrText>
        </w:r>
        <w:r>
          <w:fldChar w:fldCharType="separate"/>
        </w:r>
        <w:r>
          <w:t>15</w:t>
        </w:r>
        <w:r>
          <w:fldChar w:fldCharType="end"/>
        </w:r>
      </w:hyperlink>
    </w:p>
    <w:p>
      <w:pPr>
        <w:pStyle w:val="TOC2"/>
        <w:tabs>
          <w:tab w:val="right" w:leader="dot" w:pos="8306"/>
        </w:tabs>
      </w:pPr>
      <w:hyperlink w:anchor="_Toc4630" w:history="1">
        <w:r>
          <w:rPr>
            <w:rFonts w:ascii="仿宋" w:eastAsia="仿宋" w:hAnsi="仿宋" w:cs="仿宋" w:hint="eastAsia"/>
            <w:lang w:eastAsia="zh-CN"/>
          </w:rPr>
          <w:t>(四)、总图布置方案</w:t>
        </w:r>
        <w:r>
          <w:tab/>
        </w:r>
        <w:r>
          <w:fldChar w:fldCharType="begin"/>
        </w:r>
        <w:r>
          <w:instrText xml:space="preserve"> PAGEREF _Toc4630 \h </w:instrText>
        </w:r>
        <w:r>
          <w:fldChar w:fldCharType="separate"/>
        </w:r>
        <w:r>
          <w:t>16</w:t>
        </w:r>
        <w:r>
          <w:fldChar w:fldCharType="end"/>
        </w:r>
      </w:hyperlink>
    </w:p>
    <w:p>
      <w:pPr>
        <w:pStyle w:val="TOC2"/>
        <w:tabs>
          <w:tab w:val="right" w:leader="dot" w:pos="8306"/>
        </w:tabs>
      </w:pPr>
      <w:hyperlink w:anchor="_Toc4417" w:history="1">
        <w:r>
          <w:rPr>
            <w:rFonts w:ascii="仿宋" w:eastAsia="仿宋" w:hAnsi="仿宋" w:cs="仿宋" w:hint="eastAsia"/>
            <w:lang w:eastAsia="zh-CN"/>
          </w:rPr>
          <w:t>(五)、选址综合评价</w:t>
        </w:r>
        <w:r>
          <w:tab/>
        </w:r>
        <w:r>
          <w:fldChar w:fldCharType="begin"/>
        </w:r>
        <w:r>
          <w:instrText xml:space="preserve"> PAGEREF _Toc4417 \h </w:instrText>
        </w:r>
        <w:r>
          <w:fldChar w:fldCharType="separate"/>
        </w:r>
        <w:r>
          <w:t>17</w:t>
        </w:r>
        <w:r>
          <w:fldChar w:fldCharType="end"/>
        </w:r>
      </w:hyperlink>
    </w:p>
    <w:p>
      <w:pPr>
        <w:pStyle w:val="TOC1"/>
        <w:tabs>
          <w:tab w:val="right" w:leader="dot" w:pos="8306"/>
        </w:tabs>
      </w:pPr>
      <w:hyperlink w:anchor="_Toc31329" w:history="1">
        <w:r>
          <w:rPr>
            <w:rFonts w:ascii="仿宋" w:eastAsia="仿宋" w:hAnsi="仿宋" w:cs="仿宋" w:hint="eastAsia"/>
            <w:lang w:eastAsia="zh-CN"/>
          </w:rPr>
          <w:t>六、米酒项目危机管理</w:t>
        </w:r>
        <w:r>
          <w:tab/>
        </w:r>
        <w:r>
          <w:fldChar w:fldCharType="begin"/>
        </w:r>
        <w:r>
          <w:instrText xml:space="preserve"> PAGEREF _Toc31329 \h </w:instrText>
        </w:r>
        <w:r>
          <w:fldChar w:fldCharType="separate"/>
        </w:r>
        <w:r>
          <w:t>18</w:t>
        </w:r>
        <w:r>
          <w:fldChar w:fldCharType="end"/>
        </w:r>
      </w:hyperlink>
    </w:p>
    <w:p>
      <w:pPr>
        <w:pStyle w:val="TOC2"/>
        <w:tabs>
          <w:tab w:val="right" w:leader="dot" w:pos="8306"/>
        </w:tabs>
      </w:pPr>
      <w:hyperlink w:anchor="_Toc24269" w:history="1">
        <w:r>
          <w:rPr>
            <w:rFonts w:ascii="仿宋" w:eastAsia="仿宋" w:hAnsi="仿宋" w:cs="仿宋" w:hint="eastAsia"/>
            <w:lang w:eastAsia="zh-CN"/>
          </w:rPr>
          <w:t>(一)、危机预警与识别</w:t>
        </w:r>
        <w:r>
          <w:tab/>
        </w:r>
        <w:r>
          <w:fldChar w:fldCharType="begin"/>
        </w:r>
        <w:r>
          <w:instrText xml:space="preserve"> PAGEREF _Toc24269 \h </w:instrText>
        </w:r>
        <w:r>
          <w:fldChar w:fldCharType="separate"/>
        </w:r>
        <w:r>
          <w:t>18</w:t>
        </w:r>
        <w:r>
          <w:fldChar w:fldCharType="end"/>
        </w:r>
      </w:hyperlink>
    </w:p>
    <w:p>
      <w:pPr>
        <w:pStyle w:val="TOC2"/>
        <w:tabs>
          <w:tab w:val="right" w:leader="dot" w:pos="8306"/>
        </w:tabs>
      </w:pPr>
      <w:hyperlink w:anchor="_Toc5908" w:history="1">
        <w:r>
          <w:rPr>
            <w:rFonts w:ascii="仿宋" w:eastAsia="仿宋" w:hAnsi="仿宋" w:cs="仿宋" w:hint="eastAsia"/>
            <w:lang w:eastAsia="zh-CN"/>
          </w:rPr>
          <w:t>(二)、危机应对与恢复</w:t>
        </w:r>
        <w:r>
          <w:tab/>
        </w:r>
        <w:r>
          <w:fldChar w:fldCharType="begin"/>
        </w:r>
        <w:r>
          <w:instrText xml:space="preserve"> PAGEREF _Toc5908 \h </w:instrText>
        </w:r>
        <w:r>
          <w:fldChar w:fldCharType="separate"/>
        </w:r>
        <w:r>
          <w:t>19</w:t>
        </w:r>
        <w:r>
          <w:fldChar w:fldCharType="end"/>
        </w:r>
      </w:hyperlink>
    </w:p>
    <w:p>
      <w:pPr>
        <w:pStyle w:val="TOC1"/>
        <w:tabs>
          <w:tab w:val="right" w:leader="dot" w:pos="8306"/>
        </w:tabs>
      </w:pPr>
      <w:hyperlink w:anchor="_Toc11983" w:history="1">
        <w:r>
          <w:rPr>
            <w:rFonts w:ascii="仿宋" w:eastAsia="仿宋" w:hAnsi="仿宋" w:cs="仿宋" w:hint="eastAsia"/>
            <w:lang w:eastAsia="zh-CN"/>
          </w:rPr>
          <w:t>七、米酒项目人力资源培养与发展</w:t>
        </w:r>
        <w:r>
          <w:tab/>
        </w:r>
        <w:r>
          <w:fldChar w:fldCharType="begin"/>
        </w:r>
        <w:r>
          <w:instrText xml:space="preserve"> PAGEREF _Toc11983 \h </w:instrText>
        </w:r>
        <w:r>
          <w:fldChar w:fldCharType="separate"/>
        </w:r>
        <w:r>
          <w:t>20</w:t>
        </w:r>
        <w:r>
          <w:fldChar w:fldCharType="end"/>
        </w:r>
      </w:hyperlink>
    </w:p>
    <w:p>
      <w:pPr>
        <w:pStyle w:val="TOC2"/>
        <w:tabs>
          <w:tab w:val="right" w:leader="dot" w:pos="8306"/>
        </w:tabs>
      </w:pPr>
      <w:hyperlink w:anchor="_Toc4699" w:history="1">
        <w:r>
          <w:rPr>
            <w:rFonts w:ascii="仿宋" w:eastAsia="仿宋" w:hAnsi="仿宋" w:cs="仿宋" w:hint="eastAsia"/>
            <w:lang w:eastAsia="zh-CN"/>
          </w:rPr>
          <w:t>(一)、人才需求与规划</w:t>
        </w:r>
        <w:r>
          <w:tab/>
        </w:r>
        <w:r>
          <w:fldChar w:fldCharType="begin"/>
        </w:r>
        <w:r>
          <w:instrText xml:space="preserve"> PAGEREF _Toc4699 \h </w:instrText>
        </w:r>
        <w:r>
          <w:fldChar w:fldCharType="separate"/>
        </w:r>
        <w:r>
          <w:t>20</w:t>
        </w:r>
        <w:r>
          <w:fldChar w:fldCharType="end"/>
        </w:r>
      </w:hyperlink>
    </w:p>
    <w:p>
      <w:pPr>
        <w:pStyle w:val="TOC2"/>
        <w:tabs>
          <w:tab w:val="right" w:leader="dot" w:pos="8306"/>
        </w:tabs>
      </w:pPr>
      <w:hyperlink w:anchor="_Toc25132" w:history="1">
        <w:r>
          <w:rPr>
            <w:rFonts w:ascii="仿宋" w:eastAsia="仿宋" w:hAnsi="仿宋" w:cs="仿宋" w:hint="eastAsia"/>
            <w:lang w:eastAsia="zh-CN"/>
          </w:rPr>
          <w:t>(二)、培训与发展计划</w:t>
        </w:r>
        <w:r>
          <w:tab/>
        </w:r>
        <w:r>
          <w:fldChar w:fldCharType="begin"/>
        </w:r>
        <w:r>
          <w:instrText xml:space="preserve"> PAGEREF _Toc25132 \h </w:instrText>
        </w:r>
        <w:r>
          <w:fldChar w:fldCharType="separate"/>
        </w:r>
        <w:r>
          <w:t>21</w:t>
        </w:r>
        <w:r>
          <w:fldChar w:fldCharType="end"/>
        </w:r>
      </w:hyperlink>
    </w:p>
    <w:p>
      <w:pPr>
        <w:pStyle w:val="TOC1"/>
        <w:tabs>
          <w:tab w:val="right" w:leader="dot" w:pos="8306"/>
        </w:tabs>
      </w:pPr>
      <w:hyperlink w:anchor="_Toc21325" w:history="1">
        <w:r>
          <w:rPr>
            <w:rFonts w:ascii="仿宋" w:eastAsia="仿宋" w:hAnsi="仿宋" w:cs="仿宋" w:hint="eastAsia"/>
            <w:lang w:eastAsia="zh-CN"/>
          </w:rPr>
          <w:t>八、米酒项目经营效益</w:t>
        </w:r>
        <w:r>
          <w:tab/>
        </w:r>
        <w:r>
          <w:fldChar w:fldCharType="begin"/>
        </w:r>
        <w:r>
          <w:instrText xml:space="preserve"> PAGEREF _Toc21325 \h </w:instrText>
        </w:r>
        <w:r>
          <w:fldChar w:fldCharType="separate"/>
        </w:r>
        <w:r>
          <w:t>21</w:t>
        </w:r>
        <w:r>
          <w:fldChar w:fldCharType="end"/>
        </w:r>
      </w:hyperlink>
    </w:p>
    <w:p>
      <w:pPr>
        <w:pStyle w:val="TOC2"/>
        <w:tabs>
          <w:tab w:val="right" w:leader="dot" w:pos="8306"/>
        </w:tabs>
      </w:pPr>
      <w:hyperlink w:anchor="_Toc11863" w:history="1">
        <w:r>
          <w:rPr>
            <w:rFonts w:ascii="仿宋" w:eastAsia="仿宋" w:hAnsi="仿宋" w:cs="仿宋" w:hint="eastAsia"/>
            <w:lang w:eastAsia="zh-CN"/>
          </w:rPr>
          <w:t>(一)、经济评价财务测算</w:t>
        </w:r>
        <w:r>
          <w:tab/>
        </w:r>
        <w:r>
          <w:fldChar w:fldCharType="begin"/>
        </w:r>
        <w:r>
          <w:instrText xml:space="preserve"> PAGEREF _Toc11863 \h </w:instrText>
        </w:r>
        <w:r>
          <w:fldChar w:fldCharType="separate"/>
        </w:r>
        <w:r>
          <w:t>21</w:t>
        </w:r>
        <w:r>
          <w:fldChar w:fldCharType="end"/>
        </w:r>
      </w:hyperlink>
    </w:p>
    <w:p>
      <w:pPr>
        <w:pStyle w:val="TOC2"/>
        <w:tabs>
          <w:tab w:val="right" w:leader="dot" w:pos="8306"/>
        </w:tabs>
      </w:pPr>
      <w:hyperlink w:anchor="_Toc24931" w:history="1">
        <w:r>
          <w:rPr>
            <w:rFonts w:ascii="仿宋" w:eastAsia="仿宋" w:hAnsi="仿宋" w:cs="仿宋" w:hint="eastAsia"/>
            <w:lang w:eastAsia="zh-CN"/>
          </w:rPr>
          <w:t>(二)、米酒项目盈利能力分析</w:t>
        </w:r>
        <w:r>
          <w:tab/>
        </w:r>
        <w:r>
          <w:fldChar w:fldCharType="begin"/>
        </w:r>
        <w:r>
          <w:instrText xml:space="preserve"> PAGEREF _Toc24931 \h </w:instrText>
        </w:r>
        <w:r>
          <w:fldChar w:fldCharType="separate"/>
        </w:r>
        <w:r>
          <w:t>23</w:t>
        </w:r>
        <w:r>
          <w:fldChar w:fldCharType="end"/>
        </w:r>
      </w:hyperlink>
    </w:p>
    <w:p>
      <w:pPr>
        <w:pStyle w:val="TOC1"/>
        <w:tabs>
          <w:tab w:val="right" w:leader="dot" w:pos="8306"/>
        </w:tabs>
      </w:pPr>
      <w:hyperlink w:anchor="_Toc19830" w:history="1">
        <w:r>
          <w:rPr>
            <w:rFonts w:ascii="仿宋" w:eastAsia="仿宋" w:hAnsi="仿宋" w:cs="仿宋" w:hint="eastAsia"/>
            <w:lang w:eastAsia="zh-CN"/>
          </w:rPr>
          <w:t>九、米酒项目环境影响分析</w:t>
        </w:r>
        <w:r>
          <w:tab/>
        </w:r>
        <w:r>
          <w:fldChar w:fldCharType="begin"/>
        </w:r>
        <w:r>
          <w:instrText xml:space="preserve"> PAGEREF _Toc19830 \h </w:instrText>
        </w:r>
        <w:r>
          <w:fldChar w:fldCharType="separate"/>
        </w:r>
        <w:r>
          <w:t>23</w:t>
        </w:r>
        <w:r>
          <w:fldChar w:fldCharType="end"/>
        </w:r>
      </w:hyperlink>
    </w:p>
    <w:p>
      <w:pPr>
        <w:pStyle w:val="TOC2"/>
        <w:tabs>
          <w:tab w:val="right" w:leader="dot" w:pos="8306"/>
        </w:tabs>
      </w:pPr>
      <w:hyperlink w:anchor="_Toc17546" w:history="1">
        <w:r>
          <w:rPr>
            <w:rFonts w:ascii="仿宋" w:eastAsia="仿宋" w:hAnsi="仿宋" w:cs="仿宋" w:hint="eastAsia"/>
            <w:lang w:eastAsia="zh-CN"/>
          </w:rPr>
          <w:t>(一)、建设区域环境质量现状</w:t>
        </w:r>
        <w:r>
          <w:tab/>
        </w:r>
        <w:r>
          <w:fldChar w:fldCharType="begin"/>
        </w:r>
        <w:r>
          <w:instrText xml:space="preserve"> PAGEREF _Toc17546 \h </w:instrText>
        </w:r>
        <w:r>
          <w:fldChar w:fldCharType="separate"/>
        </w:r>
        <w:r>
          <w:t>23</w:t>
        </w:r>
        <w:r>
          <w:fldChar w:fldCharType="end"/>
        </w:r>
      </w:hyperlink>
    </w:p>
    <w:p>
      <w:pPr>
        <w:pStyle w:val="TOC2"/>
        <w:tabs>
          <w:tab w:val="right" w:leader="dot" w:pos="8306"/>
        </w:tabs>
      </w:pPr>
      <w:hyperlink w:anchor="_Toc3221" w:history="1">
        <w:r>
          <w:rPr>
            <w:rFonts w:ascii="仿宋" w:eastAsia="仿宋" w:hAnsi="仿宋" w:cs="仿宋" w:hint="eastAsia"/>
            <w:lang w:eastAsia="zh-CN"/>
          </w:rPr>
          <w:t>(二)、建设期环境保护</w:t>
        </w:r>
        <w:r>
          <w:tab/>
        </w:r>
        <w:r>
          <w:fldChar w:fldCharType="begin"/>
        </w:r>
        <w:r>
          <w:instrText xml:space="preserve"> PAGEREF _Toc3221 \h </w:instrText>
        </w:r>
        <w:r>
          <w:fldChar w:fldCharType="separate"/>
        </w:r>
        <w:r>
          <w:t>25</w:t>
        </w:r>
        <w:r>
          <w:fldChar w:fldCharType="end"/>
        </w:r>
      </w:hyperlink>
    </w:p>
    <w:p>
      <w:pPr>
        <w:pStyle w:val="TOC2"/>
        <w:tabs>
          <w:tab w:val="right" w:leader="dot" w:pos="8306"/>
        </w:tabs>
      </w:pPr>
      <w:hyperlink w:anchor="_Toc20241" w:history="1">
        <w:r>
          <w:rPr>
            <w:rFonts w:ascii="仿宋" w:eastAsia="仿宋" w:hAnsi="仿宋" w:cs="仿宋" w:hint="eastAsia"/>
            <w:lang w:eastAsia="zh-CN"/>
          </w:rPr>
          <w:t>(三)、运营期环境保护</w:t>
        </w:r>
        <w:r>
          <w:tab/>
        </w:r>
        <w:r>
          <w:fldChar w:fldCharType="begin"/>
        </w:r>
        <w:r>
          <w:instrText xml:space="preserve"> PAGEREF _Toc20241 \h </w:instrText>
        </w:r>
        <w:r>
          <w:fldChar w:fldCharType="separate"/>
        </w:r>
        <w:r>
          <w:t>26</w:t>
        </w:r>
        <w:r>
          <w:fldChar w:fldCharType="end"/>
        </w:r>
      </w:hyperlink>
    </w:p>
    <w:p>
      <w:pPr>
        <w:pStyle w:val="TOC2"/>
        <w:tabs>
          <w:tab w:val="right" w:leader="dot" w:pos="8306"/>
        </w:tabs>
      </w:pPr>
      <w:hyperlink w:anchor="_Toc4209" w:history="1">
        <w:r>
          <w:rPr>
            <w:rFonts w:ascii="仿宋" w:eastAsia="仿宋" w:hAnsi="仿宋" w:cs="仿宋" w:hint="eastAsia"/>
            <w:lang w:eastAsia="zh-CN"/>
          </w:rPr>
          <w:t>(四)、米酒项目建设对区域经济的影响</w:t>
        </w:r>
        <w:r>
          <w:tab/>
        </w:r>
        <w:r>
          <w:fldChar w:fldCharType="begin"/>
        </w:r>
        <w:r>
          <w:instrText xml:space="preserve"> PAGEREF _Toc4209 \h </w:instrText>
        </w:r>
        <w:r>
          <w:fldChar w:fldCharType="separate"/>
        </w:r>
        <w:r>
          <w:t>28</w:t>
        </w:r>
        <w:r>
          <w:fldChar w:fldCharType="end"/>
        </w:r>
      </w:hyperlink>
    </w:p>
    <w:p>
      <w:pPr>
        <w:pStyle w:val="TOC2"/>
        <w:tabs>
          <w:tab w:val="right" w:leader="dot" w:pos="8306"/>
        </w:tabs>
      </w:pPr>
      <w:hyperlink w:anchor="_Toc26564" w:history="1">
        <w:r>
          <w:rPr>
            <w:rFonts w:ascii="仿宋" w:eastAsia="仿宋" w:hAnsi="仿宋" w:cs="仿宋" w:hint="eastAsia"/>
            <w:lang w:eastAsia="zh-CN"/>
          </w:rPr>
          <w:t>(五)、废弃物处理</w:t>
        </w:r>
        <w:r>
          <w:tab/>
        </w:r>
        <w:r>
          <w:fldChar w:fldCharType="begin"/>
        </w:r>
        <w:r>
          <w:instrText xml:space="preserve"> PAGEREF _Toc26564 \h </w:instrText>
        </w:r>
        <w:r>
          <w:fldChar w:fldCharType="separate"/>
        </w:r>
        <w:r>
          <w:t>29</w:t>
        </w:r>
        <w:r>
          <w:fldChar w:fldCharType="end"/>
        </w:r>
      </w:hyperlink>
    </w:p>
    <w:p>
      <w:pPr>
        <w:pStyle w:val="TOC2"/>
        <w:tabs>
          <w:tab w:val="right" w:leader="dot" w:pos="8306"/>
        </w:tabs>
      </w:pPr>
      <w:hyperlink w:anchor="_Toc11687" w:history="1">
        <w:r>
          <w:rPr>
            <w:rFonts w:ascii="仿宋" w:eastAsia="仿宋" w:hAnsi="仿宋" w:cs="仿宋" w:hint="eastAsia"/>
            <w:lang w:eastAsia="zh-CN"/>
          </w:rPr>
          <w:t>(六)、特殊环境影响分析</w:t>
        </w:r>
        <w:r>
          <w:tab/>
        </w:r>
        <w:r>
          <w:fldChar w:fldCharType="begin"/>
        </w:r>
        <w:r>
          <w:instrText xml:space="preserve"> PAGEREF _Toc11687 \h </w:instrText>
        </w:r>
        <w:r>
          <w:fldChar w:fldCharType="separate"/>
        </w:r>
        <w:r>
          <w:t>30</w:t>
        </w:r>
        <w:r>
          <w:fldChar w:fldCharType="end"/>
        </w:r>
      </w:hyperlink>
    </w:p>
    <w:p>
      <w:pPr>
        <w:pStyle w:val="TOC2"/>
        <w:tabs>
          <w:tab w:val="right" w:leader="dot" w:pos="8306"/>
        </w:tabs>
      </w:pPr>
      <w:hyperlink w:anchor="_Toc24030" w:history="1">
        <w:r>
          <w:rPr>
            <w:rFonts w:ascii="仿宋" w:eastAsia="仿宋" w:hAnsi="仿宋" w:cs="仿宋" w:hint="eastAsia"/>
            <w:lang w:eastAsia="zh-CN"/>
          </w:rPr>
          <w:t>(七)、清洁生产</w:t>
        </w:r>
        <w:r>
          <w:tab/>
        </w:r>
        <w:r>
          <w:fldChar w:fldCharType="begin"/>
        </w:r>
        <w:r>
          <w:instrText xml:space="preserve"> PAGEREF _Toc24030 \h </w:instrText>
        </w:r>
        <w:r>
          <w:fldChar w:fldCharType="separate"/>
        </w:r>
        <w:r>
          <w:t>32</w:t>
        </w:r>
        <w:r>
          <w:fldChar w:fldCharType="end"/>
        </w:r>
      </w:hyperlink>
    </w:p>
    <w:p>
      <w:pPr>
        <w:pStyle w:val="TOC2"/>
        <w:tabs>
          <w:tab w:val="right" w:leader="dot" w:pos="8306"/>
        </w:tabs>
      </w:pPr>
      <w:hyperlink w:anchor="_Toc22342" w:history="1">
        <w:r>
          <w:rPr>
            <w:rFonts w:ascii="仿宋" w:eastAsia="仿宋" w:hAnsi="仿宋" w:cs="仿宋" w:hint="eastAsia"/>
            <w:lang w:eastAsia="zh-CN"/>
          </w:rPr>
          <w:t>(八)、环境保护综合评价</w:t>
        </w:r>
        <w:r>
          <w:tab/>
        </w:r>
        <w:r>
          <w:fldChar w:fldCharType="begin"/>
        </w:r>
        <w:r>
          <w:instrText xml:space="preserve"> PAGEREF _Toc22342 \h </w:instrText>
        </w:r>
        <w:r>
          <w:fldChar w:fldCharType="separate"/>
        </w:r>
        <w:r>
          <w:t>33</w:t>
        </w:r>
        <w:r>
          <w:fldChar w:fldCharType="end"/>
        </w:r>
      </w:hyperlink>
    </w:p>
    <w:p>
      <w:pPr>
        <w:pStyle w:val="TOC1"/>
        <w:tabs>
          <w:tab w:val="right" w:leader="dot" w:pos="8306"/>
        </w:tabs>
      </w:pPr>
      <w:hyperlink w:anchor="_Toc24016" w:history="1">
        <w:r>
          <w:rPr>
            <w:rFonts w:ascii="仿宋" w:eastAsia="仿宋" w:hAnsi="仿宋" w:cs="仿宋" w:hint="eastAsia"/>
            <w:lang w:eastAsia="zh-CN"/>
          </w:rPr>
          <w:t>十、米酒项目财务管理</w:t>
        </w:r>
        <w:r>
          <w:tab/>
        </w:r>
        <w:r>
          <w:fldChar w:fldCharType="begin"/>
        </w:r>
        <w:r>
          <w:instrText xml:space="preserve"> PAGEREF _Toc24016 \h </w:instrText>
        </w:r>
        <w:r>
          <w:fldChar w:fldCharType="separate"/>
        </w:r>
        <w:r>
          <w:t>34</w:t>
        </w:r>
        <w:r>
          <w:fldChar w:fldCharType="end"/>
        </w:r>
      </w:hyperlink>
    </w:p>
    <w:p>
      <w:pPr>
        <w:pStyle w:val="TOC2"/>
        <w:tabs>
          <w:tab w:val="right" w:leader="dot" w:pos="8306"/>
        </w:tabs>
      </w:pPr>
      <w:hyperlink w:anchor="_Toc32541" w:history="1">
        <w:r>
          <w:rPr>
            <w:rFonts w:ascii="仿宋" w:eastAsia="仿宋" w:hAnsi="仿宋" w:cs="仿宋" w:hint="eastAsia"/>
            <w:lang w:eastAsia="zh-CN"/>
          </w:rPr>
          <w:t>(一)、资金需求大</w:t>
        </w:r>
        <w:r>
          <w:tab/>
        </w:r>
        <w:r>
          <w:fldChar w:fldCharType="begin"/>
        </w:r>
        <w:r>
          <w:instrText xml:space="preserve"> PAGEREF _Toc32541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49" w:history="1">
        <w:r>
          <w:rPr>
            <w:rFonts w:ascii="仿宋" w:eastAsia="仿宋" w:hAnsi="仿宋" w:cs="仿宋" w:hint="eastAsia"/>
            <w:lang w:eastAsia="zh-CN"/>
          </w:rPr>
          <w:t>(二)、研发周期长</w:t>
        </w:r>
        <w:r>
          <w:tab/>
        </w:r>
        <w:r>
          <w:fldChar w:fldCharType="begin"/>
        </w:r>
        <w:r>
          <w:instrText xml:space="preserve"> PAGEREF _Toc5349 \h </w:instrText>
        </w:r>
        <w:r>
          <w:fldChar w:fldCharType="separate"/>
        </w:r>
        <w:r>
          <w:t>35</w:t>
        </w:r>
        <w:r>
          <w:fldChar w:fldCharType="end"/>
        </w:r>
      </w:hyperlink>
    </w:p>
    <w:p>
      <w:pPr>
        <w:pStyle w:val="TOC2"/>
        <w:tabs>
          <w:tab w:val="right" w:leader="dot" w:pos="8306"/>
        </w:tabs>
      </w:pPr>
      <w:hyperlink w:anchor="_Toc23861" w:history="1">
        <w:r>
          <w:rPr>
            <w:rFonts w:ascii="仿宋" w:eastAsia="仿宋" w:hAnsi="仿宋" w:cs="仿宋" w:hint="eastAsia"/>
            <w:lang w:eastAsia="zh-CN"/>
          </w:rPr>
          <w:t>(三)、市场风险大</w:t>
        </w:r>
        <w:r>
          <w:tab/>
        </w:r>
        <w:r>
          <w:fldChar w:fldCharType="begin"/>
        </w:r>
        <w:r>
          <w:instrText xml:space="preserve"> PAGEREF _Toc23861 \h </w:instrText>
        </w:r>
        <w:r>
          <w:fldChar w:fldCharType="separate"/>
        </w:r>
        <w:r>
          <w:t>36</w:t>
        </w:r>
        <w:r>
          <w:fldChar w:fldCharType="end"/>
        </w:r>
      </w:hyperlink>
    </w:p>
    <w:p>
      <w:pPr>
        <w:pStyle w:val="TOC2"/>
        <w:tabs>
          <w:tab w:val="right" w:leader="dot" w:pos="8306"/>
        </w:tabs>
      </w:pPr>
      <w:hyperlink w:anchor="_Toc17218" w:history="1">
        <w:r>
          <w:rPr>
            <w:rFonts w:ascii="仿宋" w:eastAsia="仿宋" w:hAnsi="仿宋" w:cs="仿宋" w:hint="eastAsia"/>
            <w:lang w:eastAsia="zh-CN"/>
          </w:rPr>
          <w:t>(四)、利润率高</w:t>
        </w:r>
        <w:r>
          <w:tab/>
        </w:r>
        <w:r>
          <w:fldChar w:fldCharType="begin"/>
        </w:r>
        <w:r>
          <w:instrText xml:space="preserve"> PAGEREF _Toc17218 \h </w:instrText>
        </w:r>
        <w:r>
          <w:fldChar w:fldCharType="separate"/>
        </w:r>
        <w:r>
          <w:t>39</w:t>
        </w:r>
        <w:r>
          <w:fldChar w:fldCharType="end"/>
        </w:r>
      </w:hyperlink>
    </w:p>
    <w:p>
      <w:pPr>
        <w:pStyle w:val="TOC1"/>
        <w:tabs>
          <w:tab w:val="right" w:leader="dot" w:pos="8306"/>
        </w:tabs>
      </w:pPr>
      <w:hyperlink w:anchor="_Toc83" w:history="1">
        <w:r>
          <w:rPr>
            <w:rFonts w:ascii="仿宋" w:eastAsia="仿宋" w:hAnsi="仿宋" w:cs="仿宋" w:hint="eastAsia"/>
            <w:lang w:eastAsia="zh-CN"/>
          </w:rPr>
          <w:t>十一、米酒项目计划安排</w:t>
        </w:r>
        <w:r>
          <w:tab/>
        </w:r>
        <w:r>
          <w:fldChar w:fldCharType="begin"/>
        </w:r>
        <w:r>
          <w:instrText xml:space="preserve"> PAGEREF _Toc83 \h </w:instrText>
        </w:r>
        <w:r>
          <w:fldChar w:fldCharType="separate"/>
        </w:r>
        <w:r>
          <w:t>41</w:t>
        </w:r>
        <w:r>
          <w:fldChar w:fldCharType="end"/>
        </w:r>
      </w:hyperlink>
    </w:p>
    <w:p>
      <w:pPr>
        <w:pStyle w:val="TOC2"/>
        <w:tabs>
          <w:tab w:val="right" w:leader="dot" w:pos="8306"/>
        </w:tabs>
      </w:pPr>
      <w:hyperlink w:anchor="_Toc14054" w:history="1">
        <w:r>
          <w:rPr>
            <w:rFonts w:ascii="仿宋" w:eastAsia="仿宋" w:hAnsi="仿宋" w:cs="仿宋" w:hint="eastAsia"/>
            <w:lang w:eastAsia="zh-CN"/>
          </w:rPr>
          <w:t>(一)、建设周期</w:t>
        </w:r>
        <w:r>
          <w:tab/>
        </w:r>
        <w:r>
          <w:fldChar w:fldCharType="begin"/>
        </w:r>
        <w:r>
          <w:instrText xml:space="preserve"> PAGEREF _Toc14054 \h </w:instrText>
        </w:r>
        <w:r>
          <w:fldChar w:fldCharType="separate"/>
        </w:r>
        <w:r>
          <w:t>41</w:t>
        </w:r>
        <w:r>
          <w:fldChar w:fldCharType="end"/>
        </w:r>
      </w:hyperlink>
    </w:p>
    <w:p>
      <w:pPr>
        <w:pStyle w:val="TOC2"/>
        <w:tabs>
          <w:tab w:val="right" w:leader="dot" w:pos="8306"/>
        </w:tabs>
      </w:pPr>
      <w:hyperlink w:anchor="_Toc22406" w:history="1">
        <w:r>
          <w:rPr>
            <w:rFonts w:ascii="仿宋" w:eastAsia="仿宋" w:hAnsi="仿宋" w:cs="仿宋" w:hint="eastAsia"/>
            <w:lang w:eastAsia="zh-CN"/>
          </w:rPr>
          <w:t>(二)、建设进度</w:t>
        </w:r>
        <w:r>
          <w:tab/>
        </w:r>
        <w:r>
          <w:fldChar w:fldCharType="begin"/>
        </w:r>
        <w:r>
          <w:instrText xml:space="preserve"> PAGEREF _Toc22406 \h </w:instrText>
        </w:r>
        <w:r>
          <w:fldChar w:fldCharType="separate"/>
        </w:r>
        <w:r>
          <w:t>41</w:t>
        </w:r>
        <w:r>
          <w:fldChar w:fldCharType="end"/>
        </w:r>
      </w:hyperlink>
    </w:p>
    <w:p>
      <w:pPr>
        <w:pStyle w:val="TOC2"/>
        <w:tabs>
          <w:tab w:val="right" w:leader="dot" w:pos="8306"/>
        </w:tabs>
      </w:pPr>
      <w:hyperlink w:anchor="_Toc16267" w:history="1">
        <w:r>
          <w:rPr>
            <w:rFonts w:ascii="仿宋" w:eastAsia="仿宋" w:hAnsi="仿宋" w:cs="仿宋" w:hint="eastAsia"/>
            <w:lang w:eastAsia="zh-CN"/>
          </w:rPr>
          <w:t>(三)、进度安排注意事项</w:t>
        </w:r>
        <w:r>
          <w:tab/>
        </w:r>
        <w:r>
          <w:fldChar w:fldCharType="begin"/>
        </w:r>
        <w:r>
          <w:instrText xml:space="preserve"> PAGEREF _Toc16267 \h </w:instrText>
        </w:r>
        <w:r>
          <w:fldChar w:fldCharType="separate"/>
        </w:r>
        <w:r>
          <w:t>42</w:t>
        </w:r>
        <w:r>
          <w:fldChar w:fldCharType="end"/>
        </w:r>
      </w:hyperlink>
    </w:p>
    <w:p>
      <w:pPr>
        <w:pStyle w:val="TOC2"/>
        <w:tabs>
          <w:tab w:val="right" w:leader="dot" w:pos="8306"/>
        </w:tabs>
      </w:pPr>
      <w:hyperlink w:anchor="_Toc9471" w:history="1">
        <w:r>
          <w:rPr>
            <w:rFonts w:ascii="仿宋" w:eastAsia="仿宋" w:hAnsi="仿宋" w:cs="仿宋" w:hint="eastAsia"/>
            <w:lang w:eastAsia="zh-CN"/>
          </w:rPr>
          <w:t>(四)、人力资源配置</w:t>
        </w:r>
        <w:r>
          <w:tab/>
        </w:r>
        <w:r>
          <w:fldChar w:fldCharType="begin"/>
        </w:r>
        <w:r>
          <w:instrText xml:space="preserve"> PAGEREF _Toc9471 \h </w:instrText>
        </w:r>
        <w:r>
          <w:fldChar w:fldCharType="separate"/>
        </w:r>
        <w:r>
          <w:t>44</w:t>
        </w:r>
        <w:r>
          <w:fldChar w:fldCharType="end"/>
        </w:r>
      </w:hyperlink>
    </w:p>
    <w:p>
      <w:pPr>
        <w:pStyle w:val="TOC1"/>
        <w:tabs>
          <w:tab w:val="right" w:leader="dot" w:pos="8306"/>
        </w:tabs>
      </w:pPr>
      <w:hyperlink w:anchor="_Toc27280" w:history="1">
        <w:r>
          <w:rPr>
            <w:rFonts w:ascii="仿宋" w:eastAsia="仿宋" w:hAnsi="仿宋" w:cs="仿宋" w:hint="eastAsia"/>
            <w:lang w:eastAsia="zh-CN"/>
          </w:rPr>
          <w:t>十二、米酒项目创新与研发</w:t>
        </w:r>
        <w:r>
          <w:tab/>
        </w:r>
        <w:r>
          <w:fldChar w:fldCharType="begin"/>
        </w:r>
        <w:r>
          <w:instrText xml:space="preserve"> PAGEREF _Toc27280 \h </w:instrText>
        </w:r>
        <w:r>
          <w:fldChar w:fldCharType="separate"/>
        </w:r>
        <w:r>
          <w:t>45</w:t>
        </w:r>
        <w:r>
          <w:fldChar w:fldCharType="end"/>
        </w:r>
      </w:hyperlink>
    </w:p>
    <w:p>
      <w:pPr>
        <w:pStyle w:val="TOC2"/>
        <w:tabs>
          <w:tab w:val="right" w:leader="dot" w:pos="8306"/>
        </w:tabs>
      </w:pPr>
      <w:hyperlink w:anchor="_Toc3267" w:history="1">
        <w:r>
          <w:rPr>
            <w:rFonts w:ascii="仿宋" w:eastAsia="仿宋" w:hAnsi="仿宋" w:cs="仿宋" w:hint="eastAsia"/>
            <w:lang w:eastAsia="zh-CN"/>
          </w:rPr>
          <w:t>(一)、创新策略与方向</w:t>
        </w:r>
        <w:r>
          <w:tab/>
        </w:r>
        <w:r>
          <w:fldChar w:fldCharType="begin"/>
        </w:r>
        <w:r>
          <w:instrText xml:space="preserve"> PAGEREF _Toc3267 \h </w:instrText>
        </w:r>
        <w:r>
          <w:fldChar w:fldCharType="separate"/>
        </w:r>
        <w:r>
          <w:t>45</w:t>
        </w:r>
        <w:r>
          <w:fldChar w:fldCharType="end"/>
        </w:r>
      </w:hyperlink>
    </w:p>
    <w:p>
      <w:pPr>
        <w:pStyle w:val="TOC2"/>
        <w:tabs>
          <w:tab w:val="right" w:leader="dot" w:pos="8306"/>
        </w:tabs>
      </w:pPr>
      <w:hyperlink w:anchor="_Toc3940" w:history="1">
        <w:r>
          <w:rPr>
            <w:rFonts w:ascii="仿宋" w:eastAsia="仿宋" w:hAnsi="仿宋" w:cs="仿宋" w:hint="eastAsia"/>
            <w:lang w:eastAsia="zh-CN"/>
          </w:rPr>
          <w:t>(二)、研发规划与投入</w:t>
        </w:r>
        <w:r>
          <w:tab/>
        </w:r>
        <w:r>
          <w:fldChar w:fldCharType="begin"/>
        </w:r>
        <w:r>
          <w:instrText xml:space="preserve"> PAGEREF _Toc3940 \h </w:instrText>
        </w:r>
        <w:r>
          <w:fldChar w:fldCharType="separate"/>
        </w:r>
        <w:r>
          <w:t>46</w:t>
        </w:r>
        <w:r>
          <w:fldChar w:fldCharType="end"/>
        </w:r>
      </w:hyperlink>
    </w:p>
    <w:p>
      <w:pPr>
        <w:pStyle w:val="TOC1"/>
        <w:tabs>
          <w:tab w:val="right" w:leader="dot" w:pos="8306"/>
        </w:tabs>
      </w:pPr>
      <w:hyperlink w:anchor="_Toc17926" w:history="1">
        <w:r>
          <w:rPr>
            <w:rFonts w:ascii="仿宋" w:eastAsia="仿宋" w:hAnsi="仿宋" w:cs="仿宋" w:hint="eastAsia"/>
            <w:lang w:eastAsia="zh-CN"/>
          </w:rPr>
          <w:t>十三、营销与推广策略</w:t>
        </w:r>
        <w:r>
          <w:tab/>
        </w:r>
        <w:r>
          <w:fldChar w:fldCharType="begin"/>
        </w:r>
        <w:r>
          <w:instrText xml:space="preserve"> PAGEREF _Toc17926 \h </w:instrText>
        </w:r>
        <w:r>
          <w:fldChar w:fldCharType="separate"/>
        </w:r>
        <w:r>
          <w:t>48</w:t>
        </w:r>
        <w:r>
          <w:fldChar w:fldCharType="end"/>
        </w:r>
      </w:hyperlink>
    </w:p>
    <w:p>
      <w:pPr>
        <w:pStyle w:val="TOC2"/>
        <w:tabs>
          <w:tab w:val="right" w:leader="dot" w:pos="8306"/>
        </w:tabs>
      </w:pPr>
      <w:hyperlink w:anchor="_Toc14336" w:history="1">
        <w:r>
          <w:rPr>
            <w:rFonts w:ascii="仿宋" w:eastAsia="仿宋" w:hAnsi="仿宋" w:cs="仿宋" w:hint="eastAsia"/>
            <w:lang w:eastAsia="zh-CN"/>
          </w:rPr>
          <w:t>(一)、产品/服务定位与特点</w:t>
        </w:r>
        <w:r>
          <w:tab/>
        </w:r>
        <w:r>
          <w:fldChar w:fldCharType="begin"/>
        </w:r>
        <w:r>
          <w:instrText xml:space="preserve"> PAGEREF _Toc14336 \h </w:instrText>
        </w:r>
        <w:r>
          <w:fldChar w:fldCharType="separate"/>
        </w:r>
        <w:r>
          <w:t>48</w:t>
        </w:r>
        <w:r>
          <w:fldChar w:fldCharType="end"/>
        </w:r>
      </w:hyperlink>
    </w:p>
    <w:p>
      <w:pPr>
        <w:pStyle w:val="TOC2"/>
        <w:tabs>
          <w:tab w:val="right" w:leader="dot" w:pos="8306"/>
        </w:tabs>
      </w:pPr>
      <w:hyperlink w:anchor="_Toc27684" w:history="1">
        <w:r>
          <w:rPr>
            <w:rFonts w:ascii="仿宋" w:eastAsia="仿宋" w:hAnsi="仿宋" w:cs="仿宋" w:hint="eastAsia"/>
            <w:lang w:eastAsia="zh-CN"/>
          </w:rPr>
          <w:t>(二)、市场定位与竞争分析</w:t>
        </w:r>
        <w:r>
          <w:tab/>
        </w:r>
        <w:r>
          <w:fldChar w:fldCharType="begin"/>
        </w:r>
        <w:r>
          <w:instrText xml:space="preserve"> PAGEREF _Toc27684 \h </w:instrText>
        </w:r>
        <w:r>
          <w:fldChar w:fldCharType="separate"/>
        </w:r>
        <w:r>
          <w:t>49</w:t>
        </w:r>
        <w:r>
          <w:fldChar w:fldCharType="end"/>
        </w:r>
      </w:hyperlink>
    </w:p>
    <w:p>
      <w:pPr>
        <w:pStyle w:val="TOC2"/>
        <w:tabs>
          <w:tab w:val="right" w:leader="dot" w:pos="8306"/>
        </w:tabs>
      </w:pPr>
      <w:hyperlink w:anchor="_Toc3696" w:history="1">
        <w:r>
          <w:rPr>
            <w:rFonts w:ascii="仿宋" w:eastAsia="仿宋" w:hAnsi="仿宋" w:cs="仿宋" w:hint="eastAsia"/>
            <w:lang w:eastAsia="zh-CN"/>
          </w:rPr>
          <w:t>(三)、营销渠道与策略</w:t>
        </w:r>
        <w:r>
          <w:tab/>
        </w:r>
        <w:r>
          <w:fldChar w:fldCharType="begin"/>
        </w:r>
        <w:r>
          <w:instrText xml:space="preserve"> PAGEREF _Toc3696 \h </w:instrText>
        </w:r>
        <w:r>
          <w:fldChar w:fldCharType="separate"/>
        </w:r>
        <w:r>
          <w:t>50</w:t>
        </w:r>
        <w:r>
          <w:fldChar w:fldCharType="end"/>
        </w:r>
      </w:hyperlink>
    </w:p>
    <w:p>
      <w:pPr>
        <w:pStyle w:val="TOC2"/>
        <w:tabs>
          <w:tab w:val="right" w:leader="dot" w:pos="8306"/>
        </w:tabs>
      </w:pPr>
      <w:hyperlink w:anchor="_Toc5268" w:history="1">
        <w:r>
          <w:rPr>
            <w:rFonts w:ascii="仿宋" w:eastAsia="仿宋" w:hAnsi="仿宋" w:cs="仿宋" w:hint="eastAsia"/>
            <w:lang w:eastAsia="zh-CN"/>
          </w:rPr>
          <w:t>(四)、推广与宣传活动</w:t>
        </w:r>
        <w:r>
          <w:tab/>
        </w:r>
        <w:r>
          <w:fldChar w:fldCharType="begin"/>
        </w:r>
        <w:r>
          <w:instrText xml:space="preserve"> PAGEREF _Toc5268 \h </w:instrText>
        </w:r>
        <w:r>
          <w:fldChar w:fldCharType="separate"/>
        </w:r>
        <w:r>
          <w:t>51</w:t>
        </w:r>
        <w:r>
          <w:fldChar w:fldCharType="end"/>
        </w:r>
      </w:hyperlink>
    </w:p>
    <w:p>
      <w:pPr>
        <w:pStyle w:val="TOC1"/>
        <w:tabs>
          <w:tab w:val="right" w:leader="dot" w:pos="8306"/>
        </w:tabs>
      </w:pPr>
      <w:hyperlink w:anchor="_Toc32645" w:history="1">
        <w:r>
          <w:rPr>
            <w:rFonts w:ascii="仿宋" w:eastAsia="仿宋" w:hAnsi="仿宋" w:cs="仿宋" w:hint="eastAsia"/>
            <w:lang w:eastAsia="zh-CN"/>
          </w:rPr>
          <w:t>十四、供应链管理</w:t>
        </w:r>
        <w:r>
          <w:tab/>
        </w:r>
        <w:r>
          <w:fldChar w:fldCharType="begin"/>
        </w:r>
        <w:r>
          <w:instrText xml:space="preserve"> PAGEREF _Toc32645 \h </w:instrText>
        </w:r>
        <w:r>
          <w:fldChar w:fldCharType="separate"/>
        </w:r>
        <w:r>
          <w:t>57</w:t>
        </w:r>
        <w:r>
          <w:fldChar w:fldCharType="end"/>
        </w:r>
      </w:hyperlink>
    </w:p>
    <w:p>
      <w:pPr>
        <w:pStyle w:val="TOC2"/>
        <w:tabs>
          <w:tab w:val="right" w:leader="dot" w:pos="8306"/>
        </w:tabs>
      </w:pPr>
      <w:hyperlink w:anchor="_Toc14667" w:history="1">
        <w:r>
          <w:rPr>
            <w:rFonts w:ascii="仿宋" w:eastAsia="仿宋" w:hAnsi="仿宋" w:cs="仿宋" w:hint="eastAsia"/>
            <w:lang w:eastAsia="zh-CN"/>
          </w:rPr>
          <w:t>(一)、供应链战略规划</w:t>
        </w:r>
        <w:r>
          <w:tab/>
        </w:r>
        <w:r>
          <w:fldChar w:fldCharType="begin"/>
        </w:r>
        <w:r>
          <w:instrText xml:space="preserve"> PAGEREF _Toc14667 \h </w:instrText>
        </w:r>
        <w:r>
          <w:fldChar w:fldCharType="separate"/>
        </w:r>
        <w:r>
          <w:t>57</w:t>
        </w:r>
        <w:r>
          <w:fldChar w:fldCharType="end"/>
        </w:r>
      </w:hyperlink>
    </w:p>
    <w:p>
      <w:pPr>
        <w:pStyle w:val="TOC2"/>
        <w:tabs>
          <w:tab w:val="right" w:leader="dot" w:pos="8306"/>
        </w:tabs>
      </w:pPr>
      <w:hyperlink w:anchor="_Toc1052" w:history="1">
        <w:r>
          <w:rPr>
            <w:rFonts w:ascii="仿宋" w:eastAsia="仿宋" w:hAnsi="仿宋" w:cs="仿宋" w:hint="eastAsia"/>
            <w:lang w:eastAsia="zh-CN"/>
          </w:rPr>
          <w:t>(二)、供应商选择与合作</w:t>
        </w:r>
        <w:r>
          <w:tab/>
        </w:r>
        <w:r>
          <w:fldChar w:fldCharType="begin"/>
        </w:r>
        <w:r>
          <w:instrText xml:space="preserve"> PAGEREF _Toc1052 \h </w:instrText>
        </w:r>
        <w:r>
          <w:fldChar w:fldCharType="separate"/>
        </w:r>
        <w:r>
          <w:t>58</w:t>
        </w:r>
        <w:r>
          <w:fldChar w:fldCharType="end"/>
        </w:r>
      </w:hyperlink>
    </w:p>
    <w:p>
      <w:pPr>
        <w:pStyle w:val="TOC2"/>
        <w:tabs>
          <w:tab w:val="right" w:leader="dot" w:pos="8306"/>
        </w:tabs>
      </w:pPr>
      <w:hyperlink w:anchor="_Toc17259" w:history="1">
        <w:r>
          <w:rPr>
            <w:rFonts w:ascii="仿宋" w:eastAsia="仿宋" w:hAnsi="仿宋" w:cs="仿宋" w:hint="eastAsia"/>
            <w:lang w:eastAsia="zh-CN"/>
          </w:rPr>
          <w:t>(三)、物流与库存管理</w:t>
        </w:r>
        <w:r>
          <w:tab/>
        </w:r>
        <w:r>
          <w:fldChar w:fldCharType="begin"/>
        </w:r>
        <w:r>
          <w:instrText xml:space="preserve"> PAGEREF _Toc17259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1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239"/>
      <w:r>
        <w:rPr>
          <w:rFonts w:ascii="仿宋" w:eastAsia="仿宋" w:hAnsi="仿宋" w:cs="仿宋" w:hint="eastAsia"/>
          <w:lang w:eastAsia="zh-CN"/>
        </w:rPr>
        <w:t>(一)、米酒行业分析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米酒行业一直以来都是市场的关注焦点。行业内的发展趋势、竞争态势以及潜在机会都对米酒项目的推进产生深远的影响。通过深入研究行业的整体概貌，我们将更好地理解行业的核心特征，为米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行业，技术一直是推动创新和发展的关键因素。我们将对当前技术趋势进行详尽分析，包括但不限于人工智能、大数据应用、先进制造技术等。这有助于米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米酒项目成功的基础。我们将对主要竞争对手进行深入研究，包括其市场份额、产品特点、市场定位等。通过全面了解竞争对手的优势和劣势，米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697"/>
      <w:r>
        <w:rPr>
          <w:rFonts w:ascii="仿宋" w:eastAsia="仿宋" w:hAnsi="仿宋" w:cs="仿宋" w:hint="eastAsia"/>
          <w:sz w:val="28"/>
          <w:lang w:eastAsia="zh-CN"/>
        </w:rPr>
        <w:t>(二)、米酒市场分析预测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通过对市场规模的深入调研，我们将预测米酒市场未来的增长趋势。这包括市场的整体规模、各细分领域的发展趋势等。米酒项目可以根据市场的扩张速度和潜在机会，制定更符合市场需求的发展策略。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了解消费者的需求是市场分析的核心。我们将通过调查研究，深入挖掘目标消费者的需求特点、购买习惯以及对产品和服务的期望。这有助于米酒项目更好地定位目标市场，提供更符合消费者期待的解决方案。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米酒项目实施过程中需要充分考虑的因素。我们将对市场风险进行全面评估，包括但不限于政策法规风险、市场竞争风险、技术变革风险等。通过对潜在风险的深入分析，米酒项目可以制定相应的风险缓解策略，降低不确定性对米酒项目的影响。</w:t>
      </w:r>
    </w:p>
    <w:p>
      <w:pPr>
        <w:pStyle w:val="Heading1"/>
        <w:ind w:firstLine="560" w:firstLineChars="200"/>
        <w:rPr>
          <w:rFonts w:ascii="仿宋" w:eastAsia="仿宋" w:hAnsi="仿宋" w:cs="仿宋" w:hint="eastAsia"/>
          <w:sz w:val="28"/>
          <w:lang w:eastAsia="zh-CN"/>
        </w:rPr>
      </w:pPr>
      <w:bookmarkStart w:id="5" w:name="_Toc191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5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技术管理特点体现在其创新导向。通过引入最先进的技术趋势和解决方案，米酒项目致力于提升科技含量、提高质量和效率水平。这意味着我们将采用最新的工具和方法，确保米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米酒项目技术管理的显著特征。通过整合不同领域的技术资源，我们实现了跨学科的协同工作。这有助于优化技术架构，提高整体效能。此外，整合性策略还促进了不同技术团队之间的紧密沟通和高效合作，确保米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米酒项目所采用的技术。通过不断优化技术方案，米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米酒项目团队将在米酒项目初期识别可能的技术风险，并采取相应的预防和应对措施。通过建立健全的风险评估机制，米酒项目能够在实施过程中及时发现并解决潜在的技术问题，保障米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通过这些独特的技术管理特点，我们确信在米酒项目中，技术将成为米酒项目成功的有力支持。这一深度剖析揭示了技术管理在米酒项目实施中的关键作用，为米酒项目的技术基础奠定了坚实的基础。</w:t>
      </w:r>
    </w:p>
    <w:p>
      <w:pPr>
        <w:pStyle w:val="Heading2"/>
        <w:ind w:firstLine="560" w:firstLineChars="200"/>
        <w:rPr>
          <w:rFonts w:ascii="仿宋" w:eastAsia="仿宋" w:hAnsi="仿宋" w:cs="仿宋" w:hint="eastAsia"/>
          <w:sz w:val="28"/>
          <w:lang w:eastAsia="zh-CN"/>
        </w:rPr>
      </w:pPr>
      <w:bookmarkStart w:id="7" w:name="_Toc9211"/>
      <w:r>
        <w:rPr>
          <w:rFonts w:ascii="仿宋" w:eastAsia="仿宋" w:hAnsi="仿宋" w:cs="仿宋" w:hint="eastAsia"/>
          <w:sz w:val="28"/>
          <w:lang w:eastAsia="zh-CN"/>
        </w:rPr>
        <w:t>(二)、米酒项目工艺技术设计方案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米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米酒项目将严格按照相关行业规范要求进行组织。通过有效控制产品质量，米酒项目将致力于为顾客提供优质的米酒项目产品和良好的服务。这体现了米酒项目对于生产活动合规性和质量标准的高度重视，为米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米酒项目注重生态效益和清洁生产原则。米酒项目建设将紧密结合地方特色经济发展，与社会经济发展规划和区域环境保护规划方案相协调一致。通过与当地区域自然生态系统的结合，米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米酒项目产品具有多样化的客户需求和个性化的特点。因此，米酒项目产品规格品种多样，且单批生产数量较小。为满足这一特点，米酒项目承办单位将建设先进的柔性制造生产线。通过广泛应用柔性制造技术，米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总体而言，米酒项目采用的技术具有较高的技术含量和自动化水平，处于国内先进水平。这一技术选用不仅体现了对生产效率、质量和环境友好性的高标准要求，同时为米酒项目的可持续发展奠定了坚实的基础。</w:t>
      </w:r>
    </w:p>
    <w:p>
      <w:pPr>
        <w:pStyle w:val="Heading2"/>
        <w:ind w:firstLine="560" w:firstLineChars="200"/>
        <w:rPr>
          <w:rFonts w:ascii="仿宋" w:eastAsia="仿宋" w:hAnsi="仿宋" w:cs="仿宋" w:hint="eastAsia"/>
          <w:sz w:val="28"/>
          <w:lang w:eastAsia="zh-CN"/>
        </w:rPr>
      </w:pPr>
      <w:bookmarkStart w:id="8" w:name="_Toc88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为确保米酒项目的高效生产和技术实施，我们制定了一套精心设计的设备选型方案，以满足米酒项目生产、质量和环保的要求。该方案的主要特点如下：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米酒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针对米酒项目产品的多样性和小批量生产的特点，我们将建设柔性制造生产线。通过在设备选型中考虑柔性制造技术，可以灵活应对不同产品规格和生产需求，实现生产线的高度灵活性和适应性。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97"/>
      <w:r>
        <w:rPr>
          <w:rFonts w:ascii="仿宋" w:eastAsia="仿宋" w:hAnsi="仿宋" w:cs="仿宋" w:hint="eastAsia"/>
          <w:sz w:val="28"/>
          <w:lang w:eastAsia="zh-CN"/>
        </w:rPr>
        <w:t>三、米酒项目可持续发展</w:t>
      </w:r>
      <w:bookmarkEnd w:id="9"/>
    </w:p>
    <w:p>
      <w:pPr>
        <w:pStyle w:val="Heading2"/>
        <w:rPr>
          <w:rFonts w:ascii="仿宋" w:eastAsia="仿宋" w:hAnsi="仿宋" w:cs="仿宋" w:hint="eastAsia"/>
          <w:lang w:eastAsia="zh-CN"/>
        </w:rPr>
      </w:pPr>
      <w:bookmarkStart w:id="10" w:name="_Toc3119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米酒项目团队着眼于未来，明确了可持续发展的战略方向。制定的具体可持续发展目标包括降低资源使用、采用环保技术、最大化社会效益等。这一步骤不仅有助于米酒项目在环保和社会责任方面达到最高标准，也为未来提供了明确的指引，确保米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可持续实践的融入米酒项目管理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米酒项目管理周期。从米酒项目规划开始，米酒项目团队就考虑了环境和社会的因素。在执行阶段，米酒项目团队积极推动绿色技术的应用，优化资源利用。此外，关注员工的社会责任，通过培训和沟通活动提高员工对可持续发展的认知，使他们能够在日常工作中践行可持续实践。这些举措不仅为米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97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扎根于米酒项目的可持续发展理念，我们深信环保与社会责任是米酒项目成功的关键支柱。在米酒项目的每一步，我们都致力于通过创新和实践，履行对环境和社会的坚定责任。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团队通过引入先进的环保技术、建立高效的废物处理系统以及推动能源节约措施，积极履行环保责任。定期的环保监测和评估确保米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不仅致力于自身可持续发展，还注重对社会的回馈。通过支持社区米酒项目、参与慈善事业、提供培训机会等方式，米酒项目积极履行社会责任。与当地社区建立积极互动，关注员工的工作与生活平衡，以及员工的身心健康，是米酒项目在社会责任层面的关键举措。这样的实践不仅增强了米酒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3975"/>
      <w:r>
        <w:rPr>
          <w:rFonts w:ascii="仿宋" w:eastAsia="仿宋" w:hAnsi="仿宋" w:cs="仿宋" w:hint="eastAsia"/>
          <w:sz w:val="28"/>
          <w:lang w:eastAsia="zh-CN"/>
        </w:rPr>
        <w:t>四、米酒项目文档管理</w:t>
      </w:r>
      <w:bookmarkEnd w:id="12"/>
    </w:p>
    <w:p>
      <w:pPr>
        <w:pStyle w:val="Heading2"/>
        <w:rPr>
          <w:rFonts w:ascii="仿宋" w:eastAsia="仿宋" w:hAnsi="仿宋" w:cs="仿宋" w:hint="eastAsia"/>
          <w:lang w:eastAsia="zh-CN"/>
        </w:rPr>
      </w:pPr>
      <w:bookmarkStart w:id="13" w:name="_Toc1158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米酒项目高度重视文档的质量和准确性，以支持米酒项目的各项活动和决策。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文档的编制始于米酒项目计划的初期，我们制定了详细的文档编制计划，明确了每个文档的内容、格式和编写责任人。在米酒项目启动阶段，我们首先编制了米酒项目章程，明确定义了米酒项目的目标、范围、风险等关键要素。随后，米酒项目团队根据计划陆续编制了需求文档、设计文档、测试文档等各类文档，确保米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米酒项目管理中的重要环节，旨在确保米酒项目文档符合质量标准和米酒项目需求。在米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除了内部审查，我们还进行了外部审查，邀请米酒项目相关利益方和专业领域的专家对文档进行独立审查。这有助于获取更全面、客观的反馈，确保米酒项目文档不仅符合内部标准，也满足外部需求。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米酒项目在文档编制与审查方面建立了严格的管理机制，通过规范的流程和多维度的审查，确保米酒项目文档的质量、准确性和可靠性，为米酒项目的顺利推进提供了有力支持。</w:t>
      </w:r>
    </w:p>
    <w:p>
      <w:pPr>
        <w:pStyle w:val="Heading2"/>
        <w:ind w:firstLine="560" w:firstLineChars="200"/>
        <w:rPr>
          <w:rFonts w:ascii="仿宋" w:eastAsia="仿宋" w:hAnsi="仿宋" w:cs="仿宋" w:hint="eastAsia"/>
          <w:sz w:val="28"/>
          <w:lang w:eastAsia="zh-CN"/>
        </w:rPr>
      </w:pPr>
      <w:bookmarkStart w:id="14" w:name="_Toc658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我们通过多渠道发布文档，包括电子邮件、米酒项目管理平台、内部网站等，以满足不同团队成员的偏好和需求。多渠道发布确保了信息的全面覆盖。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我们采用了精细的权限控制，确保只有授权人员可以访问敏感信息。这种安全措施保护了米酒项目文档的机密性，防止了未经授权的信息泄露。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56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文档存档与归档是米酒项目生命周期中一个至关重要的环节，直接关系到米酒项目信息的长期保存和历史记录的完整性。在米酒项目中，我们实施了一系列有效的文档存档与归档管理策略：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4191"/>
      <w:r>
        <w:rPr>
          <w:rFonts w:ascii="仿宋" w:eastAsia="仿宋" w:hAnsi="仿宋" w:cs="仿宋" w:hint="eastAsia"/>
          <w:sz w:val="28"/>
          <w:lang w:eastAsia="zh-CN"/>
        </w:rPr>
        <w:t>五、米酒项目选址可行性分析</w:t>
      </w:r>
      <w:bookmarkEnd w:id="16"/>
    </w:p>
    <w:p>
      <w:pPr>
        <w:pStyle w:val="Heading2"/>
        <w:rPr>
          <w:rFonts w:ascii="仿宋" w:eastAsia="仿宋" w:hAnsi="仿宋" w:cs="仿宋" w:hint="eastAsia"/>
          <w:lang w:eastAsia="zh-CN"/>
        </w:rPr>
      </w:pPr>
      <w:bookmarkStart w:id="17" w:name="_Toc20602"/>
      <w:r>
        <w:rPr>
          <w:rFonts w:ascii="仿宋" w:eastAsia="仿宋" w:hAnsi="仿宋" w:cs="仿宋" w:hint="eastAsia"/>
          <w:lang w:eastAsia="zh-CN"/>
        </w:rPr>
        <w:t>(一)、米酒项目选址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该米酒项目选址位于XX省XX市XX区XXX街道</w:t>
      </w:r>
    </w:p>
    <w:p>
      <w:pPr>
        <w:pStyle w:val="Heading2"/>
        <w:ind w:firstLine="560" w:firstLineChars="200"/>
        <w:rPr>
          <w:rFonts w:ascii="仿宋" w:eastAsia="仿宋" w:hAnsi="仿宋" w:cs="仿宋" w:hint="eastAsia"/>
          <w:sz w:val="28"/>
          <w:lang w:eastAsia="zh-CN"/>
        </w:rPr>
      </w:pPr>
      <w:bookmarkStart w:id="18" w:name="_Toc1951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米酒项目的征地面积将根据米酒项目的实际规模和需求进行精确规划。具体面积XXX平方米，旨在确保米酒项目不仅能够满足当前的发展需求，还能够预留空间以适应未来的扩展。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净用地面积是在征地面积基础上去除不可利用面积后的实际可开发用地。具体面积XXX平方米，考虑到环保、交通、安全等多方面因素，以确保米酒项目在整体利用效率上达到最优。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米酒项目计划建设的建筑总规模具体面积XXX平方米。这一规模的确定综合考虑了米酒项目的性质、规模，以及城市规划的相关要求，确保建筑布局与周边环境协调一致。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绿地率是米酒项目用地中被规划为绿地的比例。具体面积XXX平方米，旨在通过合理规划绿地，改善米酒项目周边环境，提升居民生活质量，并符合城市整体绿化规划。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容积率是用地上可以建设的建筑总体积与用地面积之比。具体面积XXX，通过合理的容积率规划，确保米酒项目建筑规模与周边环境和谐共生。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确保米酒项目选址与当地城市规划相一致，具体面积XXX平方米。通过与城市规划部门深入沟通，确保米酒项目不仅符合城市的整体发展方向，还能够融入城市的发展布局，为城市的长远发展贡献力量。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充分了解并确保米酒项目选址符合当地产业政策，具体面积XXX平方米。这包括米酒项目对当地经济的促进作用，以及对相关产业的带动效应，确保米酒项目与地方政府的产业政策保持一致，促进共赢合作。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用地总体要求必须符合环保和可持续发展的原则，具体面积XXX平方米。通过采用绿色建筑设计、节能减排等措施，确保米酒项目在建设和运营过程中对环境的影响最小化，达到可持续发展的要求。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确保米酒项目选址具备必要的公共设施配套，具体面积XXX平方米。这包括交通便利性、教育、医疗等基础设施，以提高居民生活品质，使得米酒项目选址更具吸引力。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考虑用地总体要求对当地社会稳定性的影响，具体面积XXX平方米。通过深入了解当地社区反馈，确保米酒项目的选址和建设过程对当地社会和谐稳定产生积极作用。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米酒项目选址不仅符合法规和规划，还在实际操作中具有可行性。这一全面规划将为米酒项目的成功实施提供坚实的基础，确保米酒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8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米酒项目的设备规划和空间设计中，我们将采取灵活设备布局的措施。设备布局将根据实际需求进行灵活设计，避免不必要的浪费。通过合理规划设备摆放位置，我们将提高设备的利用率，减少设备间距，以确保米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米酒项目内部引入共享设施的概念，例如共享会议室、办公区等。通过这种方式，我们可以减少对资源的重复建设，提高资源共享效率，从而减小米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4630"/>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米酒项目的总图布置中，我们将不同功能区域进行明确的规划，以最大程度满足米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https://d.book118.com/856201225203010101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50C23"/>
    <w:rsid w:val="12950C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0122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2024-03-01T01:59:00Z</dcterms:created>
  <dcterms:modified xsi:type="dcterms:W3CDTF">2024-03-01T01:59:21Z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3ECAD7830DCE41DB805A1D28ED08FBF1_11</vt:lpwstr>
  </property>
  <property fmtid="{D5CDD505-2E9C-101B-9397-08002B2CF9AE}" pid="3" name="KSOProductBuildVer">
    <vt:lpwstr>2052-12.1.0.16388</vt:lpwstr>
  </property>
</Properties>
</file>