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万用表项目规划设计蓝图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82" w:history="1">
        <w:r>
          <w:rPr>
            <w:rFonts w:ascii="仿宋" w:eastAsia="仿宋" w:hAnsi="仿宋" w:cs="仿宋" w:hint="eastAsia"/>
            <w:lang w:eastAsia="zh-CN"/>
          </w:rPr>
          <w:t>前言</w:t>
        </w:r>
        <w:r>
          <w:tab/>
        </w:r>
        <w:r>
          <w:fldChar w:fldCharType="begin"/>
        </w:r>
        <w:r>
          <w:instrText xml:space="preserve"> PAGEREF _Toc23982 \h </w:instrText>
        </w:r>
        <w:r>
          <w:fldChar w:fldCharType="separate"/>
        </w:r>
        <w:r>
          <w:t>3</w:t>
        </w:r>
        <w:r>
          <w:fldChar w:fldCharType="end"/>
        </w:r>
      </w:hyperlink>
    </w:p>
    <w:p>
      <w:pPr>
        <w:pStyle w:val="TOC1"/>
        <w:tabs>
          <w:tab w:val="right" w:leader="dot" w:pos="8306"/>
        </w:tabs>
      </w:pPr>
      <w:hyperlink w:anchor="_Toc5841" w:history="1">
        <w:r>
          <w:rPr>
            <w:rFonts w:ascii="仿宋" w:eastAsia="仿宋" w:hAnsi="仿宋" w:cs="仿宋" w:hint="eastAsia"/>
            <w:lang w:eastAsia="zh-CN"/>
          </w:rPr>
          <w:t>一、万用表项目概论</w:t>
        </w:r>
        <w:r>
          <w:tab/>
        </w:r>
        <w:r>
          <w:fldChar w:fldCharType="begin"/>
        </w:r>
        <w:r>
          <w:instrText xml:space="preserve"> PAGEREF _Toc5841 \h </w:instrText>
        </w:r>
        <w:r>
          <w:fldChar w:fldCharType="separate"/>
        </w:r>
        <w:r>
          <w:t>3</w:t>
        </w:r>
        <w:r>
          <w:fldChar w:fldCharType="end"/>
        </w:r>
      </w:hyperlink>
    </w:p>
    <w:p>
      <w:pPr>
        <w:pStyle w:val="TOC2"/>
        <w:tabs>
          <w:tab w:val="right" w:leader="dot" w:pos="8306"/>
        </w:tabs>
      </w:pPr>
      <w:hyperlink w:anchor="_Toc15680" w:history="1">
        <w:r>
          <w:rPr>
            <w:rFonts w:ascii="仿宋" w:eastAsia="仿宋" w:hAnsi="仿宋" w:cs="仿宋" w:hint="eastAsia"/>
            <w:lang w:eastAsia="zh-CN"/>
          </w:rPr>
          <w:t>(一)、万用表项目概况</w:t>
        </w:r>
        <w:r>
          <w:tab/>
        </w:r>
        <w:r>
          <w:fldChar w:fldCharType="begin"/>
        </w:r>
        <w:r>
          <w:instrText xml:space="preserve"> PAGEREF _Toc15680 \h </w:instrText>
        </w:r>
        <w:r>
          <w:fldChar w:fldCharType="separate"/>
        </w:r>
        <w:r>
          <w:t>3</w:t>
        </w:r>
        <w:r>
          <w:fldChar w:fldCharType="end"/>
        </w:r>
      </w:hyperlink>
    </w:p>
    <w:p>
      <w:pPr>
        <w:pStyle w:val="TOC2"/>
        <w:tabs>
          <w:tab w:val="right" w:leader="dot" w:pos="8306"/>
        </w:tabs>
      </w:pPr>
      <w:hyperlink w:anchor="_Toc30112" w:history="1">
        <w:r>
          <w:rPr>
            <w:rFonts w:ascii="仿宋" w:eastAsia="仿宋" w:hAnsi="仿宋" w:cs="仿宋" w:hint="eastAsia"/>
            <w:lang w:eastAsia="zh-CN"/>
          </w:rPr>
          <w:t>(二)、万用表项目目标</w:t>
        </w:r>
        <w:r>
          <w:tab/>
        </w:r>
        <w:r>
          <w:fldChar w:fldCharType="begin"/>
        </w:r>
        <w:r>
          <w:instrText xml:space="preserve"> PAGEREF _Toc30112 \h </w:instrText>
        </w:r>
        <w:r>
          <w:fldChar w:fldCharType="separate"/>
        </w:r>
        <w:r>
          <w:t>5</w:t>
        </w:r>
        <w:r>
          <w:fldChar w:fldCharType="end"/>
        </w:r>
      </w:hyperlink>
    </w:p>
    <w:p>
      <w:pPr>
        <w:pStyle w:val="TOC2"/>
        <w:tabs>
          <w:tab w:val="right" w:leader="dot" w:pos="8306"/>
        </w:tabs>
      </w:pPr>
      <w:hyperlink w:anchor="_Toc9707" w:history="1">
        <w:r>
          <w:rPr>
            <w:rFonts w:ascii="仿宋" w:eastAsia="仿宋" w:hAnsi="仿宋" w:cs="仿宋" w:hint="eastAsia"/>
            <w:lang w:eastAsia="zh-CN"/>
          </w:rPr>
          <w:t>(三)、万用表项目提出的理由</w:t>
        </w:r>
        <w:r>
          <w:tab/>
        </w:r>
        <w:r>
          <w:fldChar w:fldCharType="begin"/>
        </w:r>
        <w:r>
          <w:instrText xml:space="preserve"> PAGEREF _Toc9707 \h </w:instrText>
        </w:r>
        <w:r>
          <w:fldChar w:fldCharType="separate"/>
        </w:r>
        <w:r>
          <w:t>6</w:t>
        </w:r>
        <w:r>
          <w:fldChar w:fldCharType="end"/>
        </w:r>
      </w:hyperlink>
    </w:p>
    <w:p>
      <w:pPr>
        <w:pStyle w:val="TOC2"/>
        <w:tabs>
          <w:tab w:val="right" w:leader="dot" w:pos="8306"/>
        </w:tabs>
      </w:pPr>
      <w:hyperlink w:anchor="_Toc13175" w:history="1">
        <w:r>
          <w:rPr>
            <w:rFonts w:ascii="仿宋" w:eastAsia="仿宋" w:hAnsi="仿宋" w:cs="仿宋" w:hint="eastAsia"/>
            <w:lang w:eastAsia="zh-CN"/>
          </w:rPr>
          <w:t>(四)、万用表项目意义</w:t>
        </w:r>
        <w:r>
          <w:tab/>
        </w:r>
        <w:r>
          <w:fldChar w:fldCharType="begin"/>
        </w:r>
        <w:r>
          <w:instrText xml:space="preserve"> PAGEREF _Toc13175 \h </w:instrText>
        </w:r>
        <w:r>
          <w:fldChar w:fldCharType="separate"/>
        </w:r>
        <w:r>
          <w:t>8</w:t>
        </w:r>
        <w:r>
          <w:fldChar w:fldCharType="end"/>
        </w:r>
      </w:hyperlink>
    </w:p>
    <w:p>
      <w:pPr>
        <w:pStyle w:val="TOC2"/>
        <w:tabs>
          <w:tab w:val="right" w:leader="dot" w:pos="8306"/>
        </w:tabs>
      </w:pPr>
      <w:hyperlink w:anchor="_Toc28535" w:history="1">
        <w:r>
          <w:rPr>
            <w:rFonts w:ascii="仿宋" w:eastAsia="仿宋" w:hAnsi="仿宋" w:cs="仿宋" w:hint="eastAsia"/>
            <w:lang w:eastAsia="zh-CN"/>
          </w:rPr>
          <w:t>(五)、万用表项目背景</w:t>
        </w:r>
        <w:r>
          <w:tab/>
        </w:r>
        <w:r>
          <w:fldChar w:fldCharType="begin"/>
        </w:r>
        <w:r>
          <w:instrText xml:space="preserve"> PAGEREF _Toc28535 \h </w:instrText>
        </w:r>
        <w:r>
          <w:fldChar w:fldCharType="separate"/>
        </w:r>
        <w:r>
          <w:t>8</w:t>
        </w:r>
        <w:r>
          <w:fldChar w:fldCharType="end"/>
        </w:r>
      </w:hyperlink>
    </w:p>
    <w:p>
      <w:pPr>
        <w:pStyle w:val="TOC1"/>
        <w:tabs>
          <w:tab w:val="right" w:leader="dot" w:pos="8306"/>
        </w:tabs>
      </w:pPr>
      <w:hyperlink w:anchor="_Toc3519" w:history="1">
        <w:r>
          <w:rPr>
            <w:rFonts w:ascii="仿宋" w:eastAsia="仿宋" w:hAnsi="仿宋" w:cs="仿宋" w:hint="eastAsia"/>
            <w:lang w:eastAsia="zh-CN"/>
          </w:rPr>
          <w:t>二、万用表项目可持续发展</w:t>
        </w:r>
        <w:r>
          <w:tab/>
        </w:r>
        <w:r>
          <w:fldChar w:fldCharType="begin"/>
        </w:r>
        <w:r>
          <w:instrText xml:space="preserve"> PAGEREF _Toc3519 \h </w:instrText>
        </w:r>
        <w:r>
          <w:fldChar w:fldCharType="separate"/>
        </w:r>
        <w:r>
          <w:t>9</w:t>
        </w:r>
        <w:r>
          <w:fldChar w:fldCharType="end"/>
        </w:r>
      </w:hyperlink>
    </w:p>
    <w:p>
      <w:pPr>
        <w:pStyle w:val="TOC2"/>
        <w:tabs>
          <w:tab w:val="right" w:leader="dot" w:pos="8306"/>
        </w:tabs>
      </w:pPr>
      <w:hyperlink w:anchor="_Toc31612" w:history="1">
        <w:r>
          <w:rPr>
            <w:rFonts w:ascii="仿宋" w:eastAsia="仿宋" w:hAnsi="仿宋" w:cs="仿宋" w:hint="eastAsia"/>
            <w:lang w:eastAsia="zh-CN"/>
          </w:rPr>
          <w:t>(一)、可持续战略与实践</w:t>
        </w:r>
        <w:r>
          <w:tab/>
        </w:r>
        <w:r>
          <w:fldChar w:fldCharType="begin"/>
        </w:r>
        <w:r>
          <w:instrText xml:space="preserve"> PAGEREF _Toc31612 \h </w:instrText>
        </w:r>
        <w:r>
          <w:fldChar w:fldCharType="separate"/>
        </w:r>
        <w:r>
          <w:t>9</w:t>
        </w:r>
        <w:r>
          <w:fldChar w:fldCharType="end"/>
        </w:r>
      </w:hyperlink>
    </w:p>
    <w:p>
      <w:pPr>
        <w:pStyle w:val="TOC2"/>
        <w:tabs>
          <w:tab w:val="right" w:leader="dot" w:pos="8306"/>
        </w:tabs>
      </w:pPr>
      <w:hyperlink w:anchor="_Toc23095" w:history="1">
        <w:r>
          <w:rPr>
            <w:rFonts w:ascii="仿宋" w:eastAsia="仿宋" w:hAnsi="仿宋" w:cs="仿宋" w:hint="eastAsia"/>
            <w:lang w:eastAsia="zh-CN"/>
          </w:rPr>
          <w:t>(二)、环保与社会责任</w:t>
        </w:r>
        <w:r>
          <w:tab/>
        </w:r>
        <w:r>
          <w:fldChar w:fldCharType="begin"/>
        </w:r>
        <w:r>
          <w:instrText xml:space="preserve"> PAGEREF _Toc23095 \h </w:instrText>
        </w:r>
        <w:r>
          <w:fldChar w:fldCharType="separate"/>
        </w:r>
        <w:r>
          <w:t>10</w:t>
        </w:r>
        <w:r>
          <w:fldChar w:fldCharType="end"/>
        </w:r>
      </w:hyperlink>
    </w:p>
    <w:p>
      <w:pPr>
        <w:pStyle w:val="TOC1"/>
        <w:tabs>
          <w:tab w:val="right" w:leader="dot" w:pos="8306"/>
        </w:tabs>
      </w:pPr>
      <w:hyperlink w:anchor="_Toc288" w:history="1">
        <w:r>
          <w:rPr>
            <w:rFonts w:ascii="仿宋" w:eastAsia="仿宋" w:hAnsi="仿宋" w:cs="仿宋" w:hint="eastAsia"/>
            <w:lang w:eastAsia="zh-CN"/>
          </w:rPr>
          <w:t>三、万用表项目绩效评估</w:t>
        </w:r>
        <w:r>
          <w:tab/>
        </w:r>
        <w:r>
          <w:fldChar w:fldCharType="begin"/>
        </w:r>
        <w:r>
          <w:instrText xml:space="preserve"> PAGEREF _Toc288 \h </w:instrText>
        </w:r>
        <w:r>
          <w:fldChar w:fldCharType="separate"/>
        </w:r>
        <w:r>
          <w:t>11</w:t>
        </w:r>
        <w:r>
          <w:fldChar w:fldCharType="end"/>
        </w:r>
      </w:hyperlink>
    </w:p>
    <w:p>
      <w:pPr>
        <w:pStyle w:val="TOC2"/>
        <w:tabs>
          <w:tab w:val="right" w:leader="dot" w:pos="8306"/>
        </w:tabs>
      </w:pPr>
      <w:hyperlink w:anchor="_Toc21063" w:history="1">
        <w:r>
          <w:rPr>
            <w:rFonts w:ascii="仿宋" w:eastAsia="仿宋" w:hAnsi="仿宋" w:cs="仿宋" w:hint="eastAsia"/>
            <w:lang w:eastAsia="zh-CN"/>
          </w:rPr>
          <w:t>(一)、绩效评估指标</w:t>
        </w:r>
        <w:r>
          <w:tab/>
        </w:r>
        <w:r>
          <w:fldChar w:fldCharType="begin"/>
        </w:r>
        <w:r>
          <w:instrText xml:space="preserve"> PAGEREF _Toc21063 \h </w:instrText>
        </w:r>
        <w:r>
          <w:fldChar w:fldCharType="separate"/>
        </w:r>
        <w:r>
          <w:t>11</w:t>
        </w:r>
        <w:r>
          <w:fldChar w:fldCharType="end"/>
        </w:r>
      </w:hyperlink>
    </w:p>
    <w:p>
      <w:pPr>
        <w:pStyle w:val="TOC2"/>
        <w:tabs>
          <w:tab w:val="right" w:leader="dot" w:pos="8306"/>
        </w:tabs>
      </w:pPr>
      <w:hyperlink w:anchor="_Toc8093" w:history="1">
        <w:r>
          <w:rPr>
            <w:rFonts w:ascii="仿宋" w:eastAsia="仿宋" w:hAnsi="仿宋" w:cs="仿宋" w:hint="eastAsia"/>
            <w:lang w:eastAsia="zh-CN"/>
          </w:rPr>
          <w:t>(二)、绩效评估方法</w:t>
        </w:r>
        <w:r>
          <w:tab/>
        </w:r>
        <w:r>
          <w:fldChar w:fldCharType="begin"/>
        </w:r>
        <w:r>
          <w:instrText xml:space="preserve"> PAGEREF _Toc8093 \h </w:instrText>
        </w:r>
        <w:r>
          <w:fldChar w:fldCharType="separate"/>
        </w:r>
        <w:r>
          <w:t>12</w:t>
        </w:r>
        <w:r>
          <w:fldChar w:fldCharType="end"/>
        </w:r>
      </w:hyperlink>
    </w:p>
    <w:p>
      <w:pPr>
        <w:pStyle w:val="TOC2"/>
        <w:tabs>
          <w:tab w:val="right" w:leader="dot" w:pos="8306"/>
        </w:tabs>
      </w:pPr>
      <w:hyperlink w:anchor="_Toc32237" w:history="1">
        <w:r>
          <w:rPr>
            <w:rFonts w:ascii="仿宋" w:eastAsia="仿宋" w:hAnsi="仿宋" w:cs="仿宋" w:hint="eastAsia"/>
            <w:lang w:eastAsia="zh-CN"/>
          </w:rPr>
          <w:t>(三)、绩效评估周期</w:t>
        </w:r>
        <w:r>
          <w:tab/>
        </w:r>
        <w:r>
          <w:fldChar w:fldCharType="begin"/>
        </w:r>
        <w:r>
          <w:instrText xml:space="preserve"> PAGEREF _Toc32237 \h </w:instrText>
        </w:r>
        <w:r>
          <w:fldChar w:fldCharType="separate"/>
        </w:r>
        <w:r>
          <w:t>13</w:t>
        </w:r>
        <w:r>
          <w:fldChar w:fldCharType="end"/>
        </w:r>
      </w:hyperlink>
    </w:p>
    <w:p>
      <w:pPr>
        <w:pStyle w:val="TOC1"/>
        <w:tabs>
          <w:tab w:val="right" w:leader="dot" w:pos="8306"/>
        </w:tabs>
      </w:pPr>
      <w:hyperlink w:anchor="_Toc13818" w:history="1">
        <w:r>
          <w:rPr>
            <w:rFonts w:ascii="仿宋" w:eastAsia="仿宋" w:hAnsi="仿宋" w:cs="仿宋" w:hint="eastAsia"/>
            <w:lang w:eastAsia="zh-CN"/>
          </w:rPr>
          <w:t>四、万用表项目危机管理</w:t>
        </w:r>
        <w:r>
          <w:tab/>
        </w:r>
        <w:r>
          <w:fldChar w:fldCharType="begin"/>
        </w:r>
        <w:r>
          <w:instrText xml:space="preserve"> PAGEREF _Toc13818 \h </w:instrText>
        </w:r>
        <w:r>
          <w:fldChar w:fldCharType="separate"/>
        </w:r>
        <w:r>
          <w:t>14</w:t>
        </w:r>
        <w:r>
          <w:fldChar w:fldCharType="end"/>
        </w:r>
      </w:hyperlink>
    </w:p>
    <w:p>
      <w:pPr>
        <w:pStyle w:val="TOC2"/>
        <w:tabs>
          <w:tab w:val="right" w:leader="dot" w:pos="8306"/>
        </w:tabs>
      </w:pPr>
      <w:hyperlink w:anchor="_Toc25353" w:history="1">
        <w:r>
          <w:rPr>
            <w:rFonts w:ascii="仿宋" w:eastAsia="仿宋" w:hAnsi="仿宋" w:cs="仿宋" w:hint="eastAsia"/>
            <w:lang w:eastAsia="zh-CN"/>
          </w:rPr>
          <w:t>(一)、危机预警与识别</w:t>
        </w:r>
        <w:r>
          <w:tab/>
        </w:r>
        <w:r>
          <w:fldChar w:fldCharType="begin"/>
        </w:r>
        <w:r>
          <w:instrText xml:space="preserve"> PAGEREF _Toc25353 \h </w:instrText>
        </w:r>
        <w:r>
          <w:fldChar w:fldCharType="separate"/>
        </w:r>
        <w:r>
          <w:t>14</w:t>
        </w:r>
        <w:r>
          <w:fldChar w:fldCharType="end"/>
        </w:r>
      </w:hyperlink>
    </w:p>
    <w:p>
      <w:pPr>
        <w:pStyle w:val="TOC2"/>
        <w:tabs>
          <w:tab w:val="right" w:leader="dot" w:pos="8306"/>
        </w:tabs>
      </w:pPr>
      <w:hyperlink w:anchor="_Toc12713" w:history="1">
        <w:r>
          <w:rPr>
            <w:rFonts w:ascii="仿宋" w:eastAsia="仿宋" w:hAnsi="仿宋" w:cs="仿宋" w:hint="eastAsia"/>
            <w:lang w:eastAsia="zh-CN"/>
          </w:rPr>
          <w:t>(二)、危机应对与恢复</w:t>
        </w:r>
        <w:r>
          <w:tab/>
        </w:r>
        <w:r>
          <w:fldChar w:fldCharType="begin"/>
        </w:r>
        <w:r>
          <w:instrText xml:space="preserve"> PAGEREF _Toc12713 \h </w:instrText>
        </w:r>
        <w:r>
          <w:fldChar w:fldCharType="separate"/>
        </w:r>
        <w:r>
          <w:t>15</w:t>
        </w:r>
        <w:r>
          <w:fldChar w:fldCharType="end"/>
        </w:r>
      </w:hyperlink>
    </w:p>
    <w:p>
      <w:pPr>
        <w:pStyle w:val="TOC1"/>
        <w:tabs>
          <w:tab w:val="right" w:leader="dot" w:pos="8306"/>
        </w:tabs>
      </w:pPr>
      <w:hyperlink w:anchor="_Toc1045" w:history="1">
        <w:r>
          <w:rPr>
            <w:rFonts w:ascii="仿宋" w:eastAsia="仿宋" w:hAnsi="仿宋" w:cs="仿宋" w:hint="eastAsia"/>
            <w:lang w:eastAsia="zh-CN"/>
          </w:rPr>
          <w:t>五、市场分析、调研</w:t>
        </w:r>
        <w:r>
          <w:tab/>
        </w:r>
        <w:r>
          <w:fldChar w:fldCharType="begin"/>
        </w:r>
        <w:r>
          <w:instrText xml:space="preserve"> PAGEREF _Toc1045 \h </w:instrText>
        </w:r>
        <w:r>
          <w:fldChar w:fldCharType="separate"/>
        </w:r>
        <w:r>
          <w:t>16</w:t>
        </w:r>
        <w:r>
          <w:fldChar w:fldCharType="end"/>
        </w:r>
      </w:hyperlink>
    </w:p>
    <w:p>
      <w:pPr>
        <w:pStyle w:val="TOC2"/>
        <w:tabs>
          <w:tab w:val="right" w:leader="dot" w:pos="8306"/>
        </w:tabs>
      </w:pPr>
      <w:hyperlink w:anchor="_Toc21214" w:history="1">
        <w:r>
          <w:rPr>
            <w:rFonts w:ascii="仿宋" w:eastAsia="仿宋" w:hAnsi="仿宋" w:cs="仿宋" w:hint="eastAsia"/>
            <w:lang w:eastAsia="zh-CN"/>
          </w:rPr>
          <w:t>(一)、万用表行业分析</w:t>
        </w:r>
        <w:r>
          <w:tab/>
        </w:r>
        <w:r>
          <w:fldChar w:fldCharType="begin"/>
        </w:r>
        <w:r>
          <w:instrText xml:space="preserve"> PAGEREF _Toc21214 \h </w:instrText>
        </w:r>
        <w:r>
          <w:fldChar w:fldCharType="separate"/>
        </w:r>
        <w:r>
          <w:t>16</w:t>
        </w:r>
        <w:r>
          <w:fldChar w:fldCharType="end"/>
        </w:r>
      </w:hyperlink>
    </w:p>
    <w:p>
      <w:pPr>
        <w:pStyle w:val="TOC2"/>
        <w:tabs>
          <w:tab w:val="right" w:leader="dot" w:pos="8306"/>
        </w:tabs>
      </w:pPr>
      <w:hyperlink w:anchor="_Toc20874" w:history="1">
        <w:r>
          <w:rPr>
            <w:rFonts w:ascii="仿宋" w:eastAsia="仿宋" w:hAnsi="仿宋" w:cs="仿宋" w:hint="eastAsia"/>
            <w:lang w:eastAsia="zh-CN"/>
          </w:rPr>
          <w:t>(二)、万用表市场分析预测</w:t>
        </w:r>
        <w:r>
          <w:tab/>
        </w:r>
        <w:r>
          <w:fldChar w:fldCharType="begin"/>
        </w:r>
        <w:r>
          <w:instrText xml:space="preserve"> PAGEREF _Toc20874 \h </w:instrText>
        </w:r>
        <w:r>
          <w:fldChar w:fldCharType="separate"/>
        </w:r>
        <w:r>
          <w:t>17</w:t>
        </w:r>
        <w:r>
          <w:fldChar w:fldCharType="end"/>
        </w:r>
      </w:hyperlink>
    </w:p>
    <w:p>
      <w:pPr>
        <w:pStyle w:val="TOC1"/>
        <w:tabs>
          <w:tab w:val="right" w:leader="dot" w:pos="8306"/>
        </w:tabs>
      </w:pPr>
      <w:hyperlink w:anchor="_Toc7391" w:history="1">
        <w:r>
          <w:rPr>
            <w:rFonts w:ascii="仿宋" w:eastAsia="仿宋" w:hAnsi="仿宋" w:cs="仿宋" w:hint="eastAsia"/>
            <w:lang w:eastAsia="zh-CN"/>
          </w:rPr>
          <w:t>六、万用表项目建设单位说明</w:t>
        </w:r>
        <w:r>
          <w:tab/>
        </w:r>
        <w:r>
          <w:fldChar w:fldCharType="begin"/>
        </w:r>
        <w:r>
          <w:instrText xml:space="preserve"> PAGEREF _Toc7391 \h </w:instrText>
        </w:r>
        <w:r>
          <w:fldChar w:fldCharType="separate"/>
        </w:r>
        <w:r>
          <w:t>18</w:t>
        </w:r>
        <w:r>
          <w:fldChar w:fldCharType="end"/>
        </w:r>
      </w:hyperlink>
    </w:p>
    <w:p>
      <w:pPr>
        <w:pStyle w:val="TOC2"/>
        <w:tabs>
          <w:tab w:val="right" w:leader="dot" w:pos="8306"/>
        </w:tabs>
      </w:pPr>
      <w:hyperlink w:anchor="_Toc2946" w:history="1">
        <w:r>
          <w:rPr>
            <w:rFonts w:ascii="仿宋" w:eastAsia="仿宋" w:hAnsi="仿宋" w:cs="仿宋" w:hint="eastAsia"/>
            <w:lang w:eastAsia="zh-CN"/>
          </w:rPr>
          <w:t>(一)、万用表项目承办单位基本情况</w:t>
        </w:r>
        <w:r>
          <w:tab/>
        </w:r>
        <w:r>
          <w:fldChar w:fldCharType="begin"/>
        </w:r>
        <w:r>
          <w:instrText xml:space="preserve"> PAGEREF _Toc2946 \h </w:instrText>
        </w:r>
        <w:r>
          <w:fldChar w:fldCharType="separate"/>
        </w:r>
        <w:r>
          <w:t>18</w:t>
        </w:r>
        <w:r>
          <w:fldChar w:fldCharType="end"/>
        </w:r>
      </w:hyperlink>
    </w:p>
    <w:p>
      <w:pPr>
        <w:pStyle w:val="TOC2"/>
        <w:tabs>
          <w:tab w:val="right" w:leader="dot" w:pos="8306"/>
        </w:tabs>
      </w:pPr>
      <w:hyperlink w:anchor="_Toc6561" w:history="1">
        <w:r>
          <w:rPr>
            <w:rFonts w:ascii="仿宋" w:eastAsia="仿宋" w:hAnsi="仿宋" w:cs="仿宋" w:hint="eastAsia"/>
            <w:lang w:eastAsia="zh-CN"/>
          </w:rPr>
          <w:t>(二)、公司经济效益分析</w:t>
        </w:r>
        <w:r>
          <w:tab/>
        </w:r>
        <w:r>
          <w:fldChar w:fldCharType="begin"/>
        </w:r>
        <w:r>
          <w:instrText xml:space="preserve"> PAGEREF _Toc6561 \h </w:instrText>
        </w:r>
        <w:r>
          <w:fldChar w:fldCharType="separate"/>
        </w:r>
        <w:r>
          <w:t>18</w:t>
        </w:r>
        <w:r>
          <w:fldChar w:fldCharType="end"/>
        </w:r>
      </w:hyperlink>
    </w:p>
    <w:p>
      <w:pPr>
        <w:pStyle w:val="TOC1"/>
        <w:tabs>
          <w:tab w:val="right" w:leader="dot" w:pos="8306"/>
        </w:tabs>
      </w:pPr>
      <w:hyperlink w:anchor="_Toc15705" w:history="1">
        <w:r>
          <w:rPr>
            <w:rFonts w:ascii="仿宋" w:eastAsia="仿宋" w:hAnsi="仿宋" w:cs="仿宋" w:hint="eastAsia"/>
            <w:lang w:eastAsia="zh-CN"/>
          </w:rPr>
          <w:t>七、万用表项目创新与研发</w:t>
        </w:r>
        <w:r>
          <w:tab/>
        </w:r>
        <w:r>
          <w:fldChar w:fldCharType="begin"/>
        </w:r>
        <w:r>
          <w:instrText xml:space="preserve"> PAGEREF _Toc15705 \h </w:instrText>
        </w:r>
        <w:r>
          <w:fldChar w:fldCharType="separate"/>
        </w:r>
        <w:r>
          <w:t>19</w:t>
        </w:r>
        <w:r>
          <w:fldChar w:fldCharType="end"/>
        </w:r>
      </w:hyperlink>
    </w:p>
    <w:p>
      <w:pPr>
        <w:pStyle w:val="TOC2"/>
        <w:tabs>
          <w:tab w:val="right" w:leader="dot" w:pos="8306"/>
        </w:tabs>
      </w:pPr>
      <w:hyperlink w:anchor="_Toc4966" w:history="1">
        <w:r>
          <w:rPr>
            <w:rFonts w:ascii="仿宋" w:eastAsia="仿宋" w:hAnsi="仿宋" w:cs="仿宋" w:hint="eastAsia"/>
            <w:lang w:eastAsia="zh-CN"/>
          </w:rPr>
          <w:t>(一)、创新策略与方向</w:t>
        </w:r>
        <w:r>
          <w:tab/>
        </w:r>
        <w:r>
          <w:fldChar w:fldCharType="begin"/>
        </w:r>
        <w:r>
          <w:instrText xml:space="preserve"> PAGEREF _Toc4966 \h </w:instrText>
        </w:r>
        <w:r>
          <w:fldChar w:fldCharType="separate"/>
        </w:r>
        <w:r>
          <w:t>19</w:t>
        </w:r>
        <w:r>
          <w:fldChar w:fldCharType="end"/>
        </w:r>
      </w:hyperlink>
    </w:p>
    <w:p>
      <w:pPr>
        <w:pStyle w:val="TOC2"/>
        <w:tabs>
          <w:tab w:val="right" w:leader="dot" w:pos="8306"/>
        </w:tabs>
      </w:pPr>
      <w:hyperlink w:anchor="_Toc2900" w:history="1">
        <w:r>
          <w:rPr>
            <w:rFonts w:ascii="仿宋" w:eastAsia="仿宋" w:hAnsi="仿宋" w:cs="仿宋" w:hint="eastAsia"/>
            <w:lang w:eastAsia="zh-CN"/>
          </w:rPr>
          <w:t>(二)、研发规划与投入</w:t>
        </w:r>
        <w:r>
          <w:tab/>
        </w:r>
        <w:r>
          <w:fldChar w:fldCharType="begin"/>
        </w:r>
        <w:r>
          <w:instrText xml:space="preserve"> PAGEREF _Toc2900 \h </w:instrText>
        </w:r>
        <w:r>
          <w:fldChar w:fldCharType="separate"/>
        </w:r>
        <w:r>
          <w:t>21</w:t>
        </w:r>
        <w:r>
          <w:fldChar w:fldCharType="end"/>
        </w:r>
      </w:hyperlink>
    </w:p>
    <w:p>
      <w:pPr>
        <w:pStyle w:val="TOC1"/>
        <w:tabs>
          <w:tab w:val="right" w:leader="dot" w:pos="8306"/>
        </w:tabs>
      </w:pPr>
      <w:hyperlink w:anchor="_Toc15420" w:history="1">
        <w:r>
          <w:rPr>
            <w:rFonts w:ascii="仿宋" w:eastAsia="仿宋" w:hAnsi="仿宋" w:cs="仿宋" w:hint="eastAsia"/>
            <w:lang w:eastAsia="zh-CN"/>
          </w:rPr>
          <w:t>八、万用表项目投资规划</w:t>
        </w:r>
        <w:r>
          <w:tab/>
        </w:r>
        <w:r>
          <w:fldChar w:fldCharType="begin"/>
        </w:r>
        <w:r>
          <w:instrText xml:space="preserve"> PAGEREF _Toc15420 \h </w:instrText>
        </w:r>
        <w:r>
          <w:fldChar w:fldCharType="separate"/>
        </w:r>
        <w:r>
          <w:t>23</w:t>
        </w:r>
        <w:r>
          <w:fldChar w:fldCharType="end"/>
        </w:r>
      </w:hyperlink>
    </w:p>
    <w:p>
      <w:pPr>
        <w:pStyle w:val="TOC2"/>
        <w:tabs>
          <w:tab w:val="right" w:leader="dot" w:pos="8306"/>
        </w:tabs>
      </w:pPr>
      <w:hyperlink w:anchor="_Toc2719" w:history="1">
        <w:r>
          <w:rPr>
            <w:rFonts w:ascii="仿宋" w:eastAsia="仿宋" w:hAnsi="仿宋" w:cs="仿宋" w:hint="eastAsia"/>
            <w:lang w:eastAsia="zh-CN"/>
          </w:rPr>
          <w:t>(一)、万用表项目总投资估算</w:t>
        </w:r>
        <w:r>
          <w:tab/>
        </w:r>
        <w:r>
          <w:fldChar w:fldCharType="begin"/>
        </w:r>
        <w:r>
          <w:instrText xml:space="preserve"> PAGEREF _Toc2719 \h </w:instrText>
        </w:r>
        <w:r>
          <w:fldChar w:fldCharType="separate"/>
        </w:r>
        <w:r>
          <w:t>23</w:t>
        </w:r>
        <w:r>
          <w:fldChar w:fldCharType="end"/>
        </w:r>
      </w:hyperlink>
    </w:p>
    <w:p>
      <w:pPr>
        <w:pStyle w:val="TOC2"/>
        <w:tabs>
          <w:tab w:val="right" w:leader="dot" w:pos="8306"/>
        </w:tabs>
      </w:pPr>
      <w:hyperlink w:anchor="_Toc14991" w:history="1">
        <w:r>
          <w:rPr>
            <w:rFonts w:ascii="仿宋" w:eastAsia="仿宋" w:hAnsi="仿宋" w:cs="仿宋" w:hint="eastAsia"/>
            <w:lang w:eastAsia="zh-CN"/>
          </w:rPr>
          <w:t>(二)、资金筹措</w:t>
        </w:r>
        <w:r>
          <w:tab/>
        </w:r>
        <w:r>
          <w:fldChar w:fldCharType="begin"/>
        </w:r>
        <w:r>
          <w:instrText xml:space="preserve"> PAGEREF _Toc14991 \h </w:instrText>
        </w:r>
        <w:r>
          <w:fldChar w:fldCharType="separate"/>
        </w:r>
        <w:r>
          <w:t>24</w:t>
        </w:r>
        <w:r>
          <w:fldChar w:fldCharType="end"/>
        </w:r>
      </w:hyperlink>
    </w:p>
    <w:p>
      <w:pPr>
        <w:pStyle w:val="TOC1"/>
        <w:tabs>
          <w:tab w:val="right" w:leader="dot" w:pos="8306"/>
        </w:tabs>
      </w:pPr>
      <w:hyperlink w:anchor="_Toc24100" w:history="1">
        <w:r>
          <w:rPr>
            <w:rFonts w:ascii="仿宋" w:eastAsia="仿宋" w:hAnsi="仿宋" w:cs="仿宋" w:hint="eastAsia"/>
            <w:lang w:eastAsia="zh-CN"/>
          </w:rPr>
          <w:t>九、万用表项目计划安排</w:t>
        </w:r>
        <w:r>
          <w:tab/>
        </w:r>
        <w:r>
          <w:fldChar w:fldCharType="begin"/>
        </w:r>
        <w:r>
          <w:instrText xml:space="preserve"> PAGEREF _Toc24100 \h </w:instrText>
        </w:r>
        <w:r>
          <w:fldChar w:fldCharType="separate"/>
        </w:r>
        <w:r>
          <w:t>25</w:t>
        </w:r>
        <w:r>
          <w:fldChar w:fldCharType="end"/>
        </w:r>
      </w:hyperlink>
    </w:p>
    <w:p>
      <w:pPr>
        <w:pStyle w:val="TOC2"/>
        <w:tabs>
          <w:tab w:val="right" w:leader="dot" w:pos="8306"/>
        </w:tabs>
      </w:pPr>
      <w:hyperlink w:anchor="_Toc2858" w:history="1">
        <w:r>
          <w:rPr>
            <w:rFonts w:ascii="仿宋" w:eastAsia="仿宋" w:hAnsi="仿宋" w:cs="仿宋" w:hint="eastAsia"/>
            <w:lang w:eastAsia="zh-CN"/>
          </w:rPr>
          <w:t>(一)、建设周期</w:t>
        </w:r>
        <w:r>
          <w:tab/>
        </w:r>
        <w:r>
          <w:fldChar w:fldCharType="begin"/>
        </w:r>
        <w:r>
          <w:instrText xml:space="preserve"> PAGEREF _Toc2858 \h </w:instrText>
        </w:r>
        <w:r>
          <w:fldChar w:fldCharType="separate"/>
        </w:r>
        <w:r>
          <w:t>25</w:t>
        </w:r>
        <w:r>
          <w:fldChar w:fldCharType="end"/>
        </w:r>
      </w:hyperlink>
    </w:p>
    <w:p>
      <w:pPr>
        <w:pStyle w:val="TOC2"/>
        <w:tabs>
          <w:tab w:val="right" w:leader="dot" w:pos="8306"/>
        </w:tabs>
      </w:pPr>
      <w:hyperlink w:anchor="_Toc26360" w:history="1">
        <w:r>
          <w:rPr>
            <w:rFonts w:ascii="仿宋" w:eastAsia="仿宋" w:hAnsi="仿宋" w:cs="仿宋" w:hint="eastAsia"/>
            <w:lang w:eastAsia="zh-CN"/>
          </w:rPr>
          <w:t>(二)、建设进度</w:t>
        </w:r>
        <w:r>
          <w:tab/>
        </w:r>
        <w:r>
          <w:fldChar w:fldCharType="begin"/>
        </w:r>
        <w:r>
          <w:instrText xml:space="preserve"> PAGEREF _Toc26360 \h </w:instrText>
        </w:r>
        <w:r>
          <w:fldChar w:fldCharType="separate"/>
        </w:r>
        <w:r>
          <w:t>25</w:t>
        </w:r>
        <w:r>
          <w:fldChar w:fldCharType="end"/>
        </w:r>
      </w:hyperlink>
    </w:p>
    <w:p>
      <w:pPr>
        <w:pStyle w:val="TOC2"/>
        <w:tabs>
          <w:tab w:val="right" w:leader="dot" w:pos="8306"/>
        </w:tabs>
      </w:pPr>
      <w:hyperlink w:anchor="_Toc27739" w:history="1">
        <w:r>
          <w:rPr>
            <w:rFonts w:ascii="仿宋" w:eastAsia="仿宋" w:hAnsi="仿宋" w:cs="仿宋" w:hint="eastAsia"/>
            <w:lang w:eastAsia="zh-CN"/>
          </w:rPr>
          <w:t>(三)、进度安排注意事项</w:t>
        </w:r>
        <w:r>
          <w:tab/>
        </w:r>
        <w:r>
          <w:fldChar w:fldCharType="begin"/>
        </w:r>
        <w:r>
          <w:instrText xml:space="preserve"> PAGEREF _Toc27739 \h </w:instrText>
        </w:r>
        <w:r>
          <w:fldChar w:fldCharType="separate"/>
        </w:r>
        <w:r>
          <w:t>26</w:t>
        </w:r>
        <w:r>
          <w:fldChar w:fldCharType="end"/>
        </w:r>
      </w:hyperlink>
    </w:p>
    <w:p>
      <w:pPr>
        <w:pStyle w:val="TOC2"/>
        <w:tabs>
          <w:tab w:val="right" w:leader="dot" w:pos="8306"/>
        </w:tabs>
      </w:pPr>
      <w:hyperlink w:anchor="_Toc3457" w:history="1">
        <w:r>
          <w:rPr>
            <w:rFonts w:ascii="仿宋" w:eastAsia="仿宋" w:hAnsi="仿宋" w:cs="仿宋" w:hint="eastAsia"/>
            <w:lang w:eastAsia="zh-CN"/>
          </w:rPr>
          <w:t>(四)、人力资源配置</w:t>
        </w:r>
        <w:r>
          <w:tab/>
        </w:r>
        <w:r>
          <w:fldChar w:fldCharType="begin"/>
        </w:r>
        <w:r>
          <w:instrText xml:space="preserve"> PAGEREF _Toc3457 \h </w:instrText>
        </w:r>
        <w:r>
          <w:fldChar w:fldCharType="separate"/>
        </w:r>
        <w:r>
          <w:t>28</w:t>
        </w:r>
        <w:r>
          <w:fldChar w:fldCharType="end"/>
        </w:r>
      </w:hyperlink>
    </w:p>
    <w:p>
      <w:pPr>
        <w:pStyle w:val="TOC1"/>
        <w:tabs>
          <w:tab w:val="right" w:leader="dot" w:pos="8306"/>
        </w:tabs>
      </w:pPr>
      <w:hyperlink w:anchor="_Toc25362" w:history="1">
        <w:r>
          <w:rPr>
            <w:rFonts w:ascii="仿宋" w:eastAsia="仿宋" w:hAnsi="仿宋" w:cs="仿宋" w:hint="eastAsia"/>
            <w:lang w:eastAsia="zh-CN"/>
          </w:rPr>
          <w:t>十、万用表项目人力资源管理</w:t>
        </w:r>
        <w:r>
          <w:tab/>
        </w:r>
        <w:r>
          <w:fldChar w:fldCharType="begin"/>
        </w:r>
        <w:r>
          <w:instrText xml:space="preserve"> PAGEREF _Toc25362 \h </w:instrText>
        </w:r>
        <w:r>
          <w:fldChar w:fldCharType="separate"/>
        </w:r>
        <w:r>
          <w:t>29</w:t>
        </w:r>
        <w:r>
          <w:fldChar w:fldCharType="end"/>
        </w:r>
      </w:hyperlink>
    </w:p>
    <w:p>
      <w:pPr>
        <w:pStyle w:val="TOC2"/>
        <w:tabs>
          <w:tab w:val="right" w:leader="dot" w:pos="8306"/>
        </w:tabs>
      </w:pPr>
      <w:hyperlink w:anchor="_Toc4225" w:history="1">
        <w:r>
          <w:rPr>
            <w:rFonts w:ascii="仿宋" w:eastAsia="仿宋" w:hAnsi="仿宋" w:cs="仿宋" w:hint="eastAsia"/>
            <w:lang w:eastAsia="zh-CN"/>
          </w:rPr>
          <w:t>(一)、建立健全的预算管理制度</w:t>
        </w:r>
        <w:r>
          <w:tab/>
        </w:r>
        <w:r>
          <w:fldChar w:fldCharType="begin"/>
        </w:r>
        <w:r>
          <w:instrText xml:space="preserve"> PAGEREF _Toc4225 \h </w:instrText>
        </w:r>
        <w:r>
          <w:fldChar w:fldCharType="separate"/>
        </w:r>
        <w:r>
          <w:t>29</w:t>
        </w:r>
        <w:r>
          <w:fldChar w:fldCharType="end"/>
        </w:r>
      </w:hyperlink>
    </w:p>
    <w:p>
      <w:pPr>
        <w:pStyle w:val="TOC2"/>
        <w:tabs>
          <w:tab w:val="right" w:leader="dot" w:pos="8306"/>
        </w:tabs>
      </w:pPr>
      <w:hyperlink w:anchor="_Toc12861" w:history="1">
        <w:r>
          <w:rPr>
            <w:rFonts w:ascii="仿宋" w:eastAsia="仿宋" w:hAnsi="仿宋" w:cs="仿宋" w:hint="eastAsia"/>
            <w:lang w:eastAsia="zh-CN"/>
          </w:rPr>
          <w:t>(二)、加强资金流动监控</w:t>
        </w:r>
        <w:r>
          <w:tab/>
        </w:r>
        <w:r>
          <w:fldChar w:fldCharType="begin"/>
        </w:r>
        <w:r>
          <w:instrText xml:space="preserve"> PAGEREF _Toc12861 \h </w:instrText>
        </w:r>
        <w:r>
          <w:fldChar w:fldCharType="separate"/>
        </w:r>
        <w:r>
          <w:t>30</w:t>
        </w:r>
        <w:r>
          <w:fldChar w:fldCharType="end"/>
        </w:r>
      </w:hyperlink>
    </w:p>
    <w:p>
      <w:pPr>
        <w:pStyle w:val="TOC2"/>
        <w:tabs>
          <w:tab w:val="right" w:leader="dot" w:pos="8306"/>
        </w:tabs>
      </w:pPr>
      <w:hyperlink w:anchor="_Toc29088" w:history="1">
        <w:r>
          <w:rPr>
            <w:rFonts w:ascii="仿宋" w:eastAsia="仿宋" w:hAnsi="仿宋" w:cs="仿宋" w:hint="eastAsia"/>
            <w:lang w:eastAsia="zh-CN"/>
          </w:rPr>
          <w:t>(三)、制定完善的风险控制机制</w:t>
        </w:r>
        <w:r>
          <w:tab/>
        </w:r>
        <w:r>
          <w:fldChar w:fldCharType="begin"/>
        </w:r>
        <w:r>
          <w:instrText xml:space="preserve"> PAGEREF _Toc29088 \h </w:instrText>
        </w:r>
        <w:r>
          <w:fldChar w:fldCharType="separate"/>
        </w:r>
        <w:r>
          <w:t>31</w:t>
        </w:r>
        <w:r>
          <w:fldChar w:fldCharType="end"/>
        </w:r>
      </w:hyperlink>
    </w:p>
    <w:p>
      <w:pPr>
        <w:pStyle w:val="TOC2"/>
        <w:tabs>
          <w:tab w:val="right" w:leader="dot" w:pos="8306"/>
        </w:tabs>
      </w:pPr>
      <w:hyperlink w:anchor="_Toc7590" w:history="1">
        <w:r>
          <w:rPr>
            <w:rFonts w:ascii="仿宋" w:eastAsia="仿宋" w:hAnsi="仿宋" w:cs="仿宋" w:hint="eastAsia"/>
            <w:lang w:eastAsia="zh-CN"/>
          </w:rPr>
          <w:t>(四)、优化成本管理</w:t>
        </w:r>
        <w:r>
          <w:tab/>
        </w:r>
        <w:r>
          <w:fldChar w:fldCharType="begin"/>
        </w:r>
        <w:r>
          <w:instrText xml:space="preserve"> PAGEREF _Toc7590 \h </w:instrText>
        </w:r>
        <w:r>
          <w:fldChar w:fldCharType="separate"/>
        </w:r>
        <w:r>
          <w:t>33</w:t>
        </w:r>
        <w:r>
          <w:fldChar w:fldCharType="end"/>
        </w:r>
      </w:hyperlink>
    </w:p>
    <w:p>
      <w:pPr>
        <w:pStyle w:val="TOC1"/>
        <w:tabs>
          <w:tab w:val="right" w:leader="dot" w:pos="8306"/>
        </w:tabs>
      </w:pPr>
      <w:hyperlink w:anchor="_Toc4915" w:history="1">
        <w:r>
          <w:rPr>
            <w:rFonts w:ascii="仿宋" w:eastAsia="仿宋" w:hAnsi="仿宋" w:cs="仿宋" w:hint="eastAsia"/>
            <w:lang w:eastAsia="zh-CN"/>
          </w:rPr>
          <w:t>十一、万用表项目风险管理</w:t>
        </w:r>
        <w:r>
          <w:tab/>
        </w:r>
        <w:r>
          <w:fldChar w:fldCharType="begin"/>
        </w:r>
        <w:r>
          <w:instrText xml:space="preserve"> PAGEREF _Toc4915 \h </w:instrText>
        </w:r>
        <w:r>
          <w:fldChar w:fldCharType="separate"/>
        </w:r>
        <w:r>
          <w:t>34</w:t>
        </w:r>
        <w:r>
          <w:fldChar w:fldCharType="end"/>
        </w:r>
      </w:hyperlink>
    </w:p>
    <w:p>
      <w:pPr>
        <w:pStyle w:val="TOC2"/>
        <w:tabs>
          <w:tab w:val="right" w:leader="dot" w:pos="8306"/>
        </w:tabs>
      </w:pPr>
      <w:hyperlink w:anchor="_Toc23840" w:history="1">
        <w:r>
          <w:rPr>
            <w:rFonts w:ascii="仿宋" w:eastAsia="仿宋" w:hAnsi="仿宋" w:cs="仿宋" w:hint="eastAsia"/>
            <w:lang w:eastAsia="zh-CN"/>
          </w:rPr>
          <w:t>(一)、风险识别与评估</w:t>
        </w:r>
        <w:r>
          <w:tab/>
        </w:r>
        <w:r>
          <w:fldChar w:fldCharType="begin"/>
        </w:r>
        <w:r>
          <w:instrText xml:space="preserve"> PAGEREF _Toc23840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55" w:history="1">
        <w:r>
          <w:rPr>
            <w:rFonts w:ascii="仿宋" w:eastAsia="仿宋" w:hAnsi="仿宋" w:cs="仿宋" w:hint="eastAsia"/>
            <w:lang w:eastAsia="zh-CN"/>
          </w:rPr>
          <w:t>(二)、风险应对策略</w:t>
        </w:r>
        <w:r>
          <w:tab/>
        </w:r>
        <w:r>
          <w:fldChar w:fldCharType="begin"/>
        </w:r>
        <w:r>
          <w:instrText xml:space="preserve"> PAGEREF _Toc31055 \h </w:instrText>
        </w:r>
        <w:r>
          <w:fldChar w:fldCharType="separate"/>
        </w:r>
        <w:r>
          <w:t>35</w:t>
        </w:r>
        <w:r>
          <w:fldChar w:fldCharType="end"/>
        </w:r>
      </w:hyperlink>
    </w:p>
    <w:p>
      <w:pPr>
        <w:pStyle w:val="TOC2"/>
        <w:tabs>
          <w:tab w:val="right" w:leader="dot" w:pos="8306"/>
        </w:tabs>
      </w:pPr>
      <w:hyperlink w:anchor="_Toc2507" w:history="1">
        <w:r>
          <w:rPr>
            <w:rFonts w:ascii="仿宋" w:eastAsia="仿宋" w:hAnsi="仿宋" w:cs="仿宋" w:hint="eastAsia"/>
            <w:lang w:eastAsia="zh-CN"/>
          </w:rPr>
          <w:t>(三)、风险监控与控制</w:t>
        </w:r>
        <w:r>
          <w:tab/>
        </w:r>
        <w:r>
          <w:fldChar w:fldCharType="begin"/>
        </w:r>
        <w:r>
          <w:instrText xml:space="preserve"> PAGEREF _Toc2507 \h </w:instrText>
        </w:r>
        <w:r>
          <w:fldChar w:fldCharType="separate"/>
        </w:r>
        <w:r>
          <w:t>37</w:t>
        </w:r>
        <w:r>
          <w:fldChar w:fldCharType="end"/>
        </w:r>
      </w:hyperlink>
    </w:p>
    <w:p>
      <w:pPr>
        <w:pStyle w:val="TOC1"/>
        <w:tabs>
          <w:tab w:val="right" w:leader="dot" w:pos="8306"/>
        </w:tabs>
      </w:pPr>
      <w:hyperlink w:anchor="_Toc28783" w:history="1">
        <w:r>
          <w:rPr>
            <w:rFonts w:ascii="仿宋" w:eastAsia="仿宋" w:hAnsi="仿宋" w:cs="仿宋" w:hint="eastAsia"/>
            <w:lang w:eastAsia="zh-CN"/>
          </w:rPr>
          <w:t>十二、万用表项目社会影响</w:t>
        </w:r>
        <w:r>
          <w:tab/>
        </w:r>
        <w:r>
          <w:fldChar w:fldCharType="begin"/>
        </w:r>
        <w:r>
          <w:instrText xml:space="preserve"> PAGEREF _Toc28783 \h </w:instrText>
        </w:r>
        <w:r>
          <w:fldChar w:fldCharType="separate"/>
        </w:r>
        <w:r>
          <w:t>38</w:t>
        </w:r>
        <w:r>
          <w:fldChar w:fldCharType="end"/>
        </w:r>
      </w:hyperlink>
    </w:p>
    <w:p>
      <w:pPr>
        <w:pStyle w:val="TOC2"/>
        <w:tabs>
          <w:tab w:val="right" w:leader="dot" w:pos="8306"/>
        </w:tabs>
      </w:pPr>
      <w:hyperlink w:anchor="_Toc24236" w:history="1">
        <w:r>
          <w:rPr>
            <w:rFonts w:ascii="仿宋" w:eastAsia="仿宋" w:hAnsi="仿宋" w:cs="仿宋" w:hint="eastAsia"/>
            <w:lang w:eastAsia="zh-CN"/>
          </w:rPr>
          <w:t>(一)、社会责任与义务</w:t>
        </w:r>
        <w:r>
          <w:tab/>
        </w:r>
        <w:r>
          <w:fldChar w:fldCharType="begin"/>
        </w:r>
        <w:r>
          <w:instrText xml:space="preserve"> PAGEREF _Toc24236 \h </w:instrText>
        </w:r>
        <w:r>
          <w:fldChar w:fldCharType="separate"/>
        </w:r>
        <w:r>
          <w:t>38</w:t>
        </w:r>
        <w:r>
          <w:fldChar w:fldCharType="end"/>
        </w:r>
      </w:hyperlink>
    </w:p>
    <w:p>
      <w:pPr>
        <w:pStyle w:val="TOC2"/>
        <w:tabs>
          <w:tab w:val="right" w:leader="dot" w:pos="8306"/>
        </w:tabs>
      </w:pPr>
      <w:hyperlink w:anchor="_Toc11819" w:history="1">
        <w:r>
          <w:rPr>
            <w:rFonts w:ascii="仿宋" w:eastAsia="仿宋" w:hAnsi="仿宋" w:cs="仿宋" w:hint="eastAsia"/>
            <w:lang w:eastAsia="zh-CN"/>
          </w:rPr>
          <w:t>(二)、社会参与与沟通</w:t>
        </w:r>
        <w:r>
          <w:tab/>
        </w:r>
        <w:r>
          <w:fldChar w:fldCharType="begin"/>
        </w:r>
        <w:r>
          <w:instrText xml:space="preserve"> PAGEREF _Toc11819 \h </w:instrText>
        </w:r>
        <w:r>
          <w:fldChar w:fldCharType="separate"/>
        </w:r>
        <w:r>
          <w:t>39</w:t>
        </w:r>
        <w:r>
          <w:fldChar w:fldCharType="end"/>
        </w:r>
      </w:hyperlink>
    </w:p>
    <w:p>
      <w:pPr>
        <w:pStyle w:val="TOC1"/>
        <w:tabs>
          <w:tab w:val="right" w:leader="dot" w:pos="8306"/>
        </w:tabs>
      </w:pPr>
      <w:hyperlink w:anchor="_Toc12026" w:history="1">
        <w:r>
          <w:rPr>
            <w:rFonts w:ascii="仿宋" w:eastAsia="仿宋" w:hAnsi="仿宋" w:cs="仿宋" w:hint="eastAsia"/>
            <w:lang w:eastAsia="zh-CN"/>
          </w:rPr>
          <w:t>十三、营销与推广策略</w:t>
        </w:r>
        <w:r>
          <w:tab/>
        </w:r>
        <w:r>
          <w:fldChar w:fldCharType="begin"/>
        </w:r>
        <w:r>
          <w:instrText xml:space="preserve"> PAGEREF _Toc12026 \h </w:instrText>
        </w:r>
        <w:r>
          <w:fldChar w:fldCharType="separate"/>
        </w:r>
        <w:r>
          <w:t>40</w:t>
        </w:r>
        <w:r>
          <w:fldChar w:fldCharType="end"/>
        </w:r>
      </w:hyperlink>
    </w:p>
    <w:p>
      <w:pPr>
        <w:pStyle w:val="TOC2"/>
        <w:tabs>
          <w:tab w:val="right" w:leader="dot" w:pos="8306"/>
        </w:tabs>
      </w:pPr>
      <w:hyperlink w:anchor="_Toc25817" w:history="1">
        <w:r>
          <w:rPr>
            <w:rFonts w:ascii="仿宋" w:eastAsia="仿宋" w:hAnsi="仿宋" w:cs="仿宋" w:hint="eastAsia"/>
            <w:lang w:eastAsia="zh-CN"/>
          </w:rPr>
          <w:t>(一)、产品/服务定位与特点</w:t>
        </w:r>
        <w:r>
          <w:tab/>
        </w:r>
        <w:r>
          <w:fldChar w:fldCharType="begin"/>
        </w:r>
        <w:r>
          <w:instrText xml:space="preserve"> PAGEREF _Toc25817 \h </w:instrText>
        </w:r>
        <w:r>
          <w:fldChar w:fldCharType="separate"/>
        </w:r>
        <w:r>
          <w:t>40</w:t>
        </w:r>
        <w:r>
          <w:fldChar w:fldCharType="end"/>
        </w:r>
      </w:hyperlink>
    </w:p>
    <w:p>
      <w:pPr>
        <w:pStyle w:val="TOC2"/>
        <w:tabs>
          <w:tab w:val="right" w:leader="dot" w:pos="8306"/>
        </w:tabs>
      </w:pPr>
      <w:hyperlink w:anchor="_Toc18373" w:history="1">
        <w:r>
          <w:rPr>
            <w:rFonts w:ascii="仿宋" w:eastAsia="仿宋" w:hAnsi="仿宋" w:cs="仿宋" w:hint="eastAsia"/>
            <w:lang w:eastAsia="zh-CN"/>
          </w:rPr>
          <w:t>(二)、市场定位与竞争分析</w:t>
        </w:r>
        <w:r>
          <w:tab/>
        </w:r>
        <w:r>
          <w:fldChar w:fldCharType="begin"/>
        </w:r>
        <w:r>
          <w:instrText xml:space="preserve"> PAGEREF _Toc18373 \h </w:instrText>
        </w:r>
        <w:r>
          <w:fldChar w:fldCharType="separate"/>
        </w:r>
        <w:r>
          <w:t>41</w:t>
        </w:r>
        <w:r>
          <w:fldChar w:fldCharType="end"/>
        </w:r>
      </w:hyperlink>
    </w:p>
    <w:p>
      <w:pPr>
        <w:pStyle w:val="TOC2"/>
        <w:tabs>
          <w:tab w:val="right" w:leader="dot" w:pos="8306"/>
        </w:tabs>
      </w:pPr>
      <w:hyperlink w:anchor="_Toc18707" w:history="1">
        <w:r>
          <w:rPr>
            <w:rFonts w:ascii="仿宋" w:eastAsia="仿宋" w:hAnsi="仿宋" w:cs="仿宋" w:hint="eastAsia"/>
            <w:lang w:eastAsia="zh-CN"/>
          </w:rPr>
          <w:t>(三)、营销渠道与策略</w:t>
        </w:r>
        <w:r>
          <w:tab/>
        </w:r>
        <w:r>
          <w:fldChar w:fldCharType="begin"/>
        </w:r>
        <w:r>
          <w:instrText xml:space="preserve"> PAGEREF _Toc18707 \h </w:instrText>
        </w:r>
        <w:r>
          <w:fldChar w:fldCharType="separate"/>
        </w:r>
        <w:r>
          <w:t>42</w:t>
        </w:r>
        <w:r>
          <w:fldChar w:fldCharType="end"/>
        </w:r>
      </w:hyperlink>
    </w:p>
    <w:p>
      <w:pPr>
        <w:pStyle w:val="TOC2"/>
        <w:tabs>
          <w:tab w:val="right" w:leader="dot" w:pos="8306"/>
        </w:tabs>
      </w:pPr>
      <w:hyperlink w:anchor="_Toc24550" w:history="1">
        <w:r>
          <w:rPr>
            <w:rFonts w:ascii="仿宋" w:eastAsia="仿宋" w:hAnsi="仿宋" w:cs="仿宋" w:hint="eastAsia"/>
            <w:lang w:eastAsia="zh-CN"/>
          </w:rPr>
          <w:t>(四)、推广与宣传活动</w:t>
        </w:r>
        <w:r>
          <w:tab/>
        </w:r>
        <w:r>
          <w:fldChar w:fldCharType="begin"/>
        </w:r>
        <w:r>
          <w:instrText xml:space="preserve"> PAGEREF _Toc24550 \h </w:instrText>
        </w:r>
        <w:r>
          <w:fldChar w:fldCharType="separate"/>
        </w:r>
        <w:r>
          <w:t>43</w:t>
        </w:r>
        <w:r>
          <w:fldChar w:fldCharType="end"/>
        </w:r>
      </w:hyperlink>
    </w:p>
    <w:p>
      <w:pPr>
        <w:pStyle w:val="TOC1"/>
        <w:tabs>
          <w:tab w:val="right" w:leader="dot" w:pos="8306"/>
        </w:tabs>
      </w:pPr>
      <w:hyperlink w:anchor="_Toc16490" w:history="1">
        <w:r>
          <w:rPr>
            <w:rFonts w:ascii="仿宋" w:eastAsia="仿宋" w:hAnsi="仿宋" w:cs="仿宋" w:hint="eastAsia"/>
            <w:lang w:eastAsia="zh-CN"/>
          </w:rPr>
          <w:t>十四、质量管理体系</w:t>
        </w:r>
        <w:r>
          <w:tab/>
        </w:r>
        <w:r>
          <w:fldChar w:fldCharType="begin"/>
        </w:r>
        <w:r>
          <w:instrText xml:space="preserve"> PAGEREF _Toc16490 \h </w:instrText>
        </w:r>
        <w:r>
          <w:fldChar w:fldCharType="separate"/>
        </w:r>
        <w:r>
          <w:t>49</w:t>
        </w:r>
        <w:r>
          <w:fldChar w:fldCharType="end"/>
        </w:r>
      </w:hyperlink>
    </w:p>
    <w:p>
      <w:pPr>
        <w:pStyle w:val="TOC2"/>
        <w:tabs>
          <w:tab w:val="right" w:leader="dot" w:pos="8306"/>
        </w:tabs>
      </w:pPr>
      <w:hyperlink w:anchor="_Toc4181" w:history="1">
        <w:r>
          <w:rPr>
            <w:rFonts w:ascii="仿宋" w:eastAsia="仿宋" w:hAnsi="仿宋" w:cs="仿宋" w:hint="eastAsia"/>
            <w:lang w:eastAsia="zh-CN"/>
          </w:rPr>
          <w:t>(一)、质量目标与方针</w:t>
        </w:r>
        <w:r>
          <w:tab/>
        </w:r>
        <w:r>
          <w:fldChar w:fldCharType="begin"/>
        </w:r>
        <w:r>
          <w:instrText xml:space="preserve"> PAGEREF _Toc4181 \h </w:instrText>
        </w:r>
        <w:r>
          <w:fldChar w:fldCharType="separate"/>
        </w:r>
        <w:r>
          <w:t>49</w:t>
        </w:r>
        <w:r>
          <w:fldChar w:fldCharType="end"/>
        </w:r>
      </w:hyperlink>
    </w:p>
    <w:p>
      <w:pPr>
        <w:pStyle w:val="TOC2"/>
        <w:tabs>
          <w:tab w:val="right" w:leader="dot" w:pos="8306"/>
        </w:tabs>
      </w:pPr>
      <w:hyperlink w:anchor="_Toc27356" w:history="1">
        <w:r>
          <w:rPr>
            <w:rFonts w:ascii="仿宋" w:eastAsia="仿宋" w:hAnsi="仿宋" w:cs="仿宋" w:hint="eastAsia"/>
            <w:lang w:eastAsia="zh-CN"/>
          </w:rPr>
          <w:t>(二)、质量管理责任</w:t>
        </w:r>
        <w:r>
          <w:tab/>
        </w:r>
        <w:r>
          <w:fldChar w:fldCharType="begin"/>
        </w:r>
        <w:r>
          <w:instrText xml:space="preserve"> PAGEREF _Toc27356 \h </w:instrText>
        </w:r>
        <w:r>
          <w:fldChar w:fldCharType="separate"/>
        </w:r>
        <w:r>
          <w:t>50</w:t>
        </w:r>
        <w:r>
          <w:fldChar w:fldCharType="end"/>
        </w:r>
      </w:hyperlink>
    </w:p>
    <w:p>
      <w:pPr>
        <w:pStyle w:val="TOC2"/>
        <w:tabs>
          <w:tab w:val="right" w:leader="dot" w:pos="8306"/>
        </w:tabs>
      </w:pPr>
      <w:hyperlink w:anchor="_Toc24671" w:history="1">
        <w:r>
          <w:rPr>
            <w:rFonts w:ascii="仿宋" w:eastAsia="仿宋" w:hAnsi="仿宋" w:cs="仿宋" w:hint="eastAsia"/>
            <w:lang w:eastAsia="zh-CN"/>
          </w:rPr>
          <w:t>(三)、质量管理体系文件</w:t>
        </w:r>
        <w:r>
          <w:tab/>
        </w:r>
        <w:r>
          <w:fldChar w:fldCharType="begin"/>
        </w:r>
        <w:r>
          <w:instrText xml:space="preserve"> PAGEREF _Toc24671 \h </w:instrText>
        </w:r>
        <w:r>
          <w:fldChar w:fldCharType="separate"/>
        </w:r>
        <w:r>
          <w:t>51</w:t>
        </w:r>
        <w:r>
          <w:fldChar w:fldCharType="end"/>
        </w:r>
      </w:hyperlink>
    </w:p>
    <w:p>
      <w:pPr>
        <w:pStyle w:val="TOC2"/>
        <w:tabs>
          <w:tab w:val="right" w:leader="dot" w:pos="8306"/>
        </w:tabs>
      </w:pPr>
      <w:hyperlink w:anchor="_Toc1217" w:history="1">
        <w:r>
          <w:rPr>
            <w:rFonts w:ascii="仿宋" w:eastAsia="仿宋" w:hAnsi="仿宋" w:cs="仿宋" w:hint="eastAsia"/>
            <w:lang w:eastAsia="zh-CN"/>
          </w:rPr>
          <w:t>(四)、质量培训与教育</w:t>
        </w:r>
        <w:r>
          <w:tab/>
        </w:r>
        <w:r>
          <w:fldChar w:fldCharType="begin"/>
        </w:r>
        <w:r>
          <w:instrText xml:space="preserve"> PAGEREF _Toc1217 \h </w:instrText>
        </w:r>
        <w:r>
          <w:fldChar w:fldCharType="separate"/>
        </w:r>
        <w:r>
          <w:t>53</w:t>
        </w:r>
        <w:r>
          <w:fldChar w:fldCharType="end"/>
        </w:r>
      </w:hyperlink>
    </w:p>
    <w:p>
      <w:pPr>
        <w:pStyle w:val="TOC2"/>
        <w:tabs>
          <w:tab w:val="right" w:leader="dot" w:pos="8306"/>
        </w:tabs>
      </w:pPr>
      <w:hyperlink w:anchor="_Toc3148" w:history="1">
        <w:r>
          <w:rPr>
            <w:rFonts w:ascii="仿宋" w:eastAsia="仿宋" w:hAnsi="仿宋" w:cs="仿宋" w:hint="eastAsia"/>
            <w:lang w:eastAsia="zh-CN"/>
          </w:rPr>
          <w:t>(五)、质量审核与评价</w:t>
        </w:r>
        <w:r>
          <w:tab/>
        </w:r>
        <w:r>
          <w:fldChar w:fldCharType="begin"/>
        </w:r>
        <w:r>
          <w:instrText xml:space="preserve"> PAGEREF _Toc3148 \h </w:instrText>
        </w:r>
        <w:r>
          <w:fldChar w:fldCharType="separate"/>
        </w:r>
        <w:r>
          <w:t>54</w:t>
        </w:r>
        <w:r>
          <w:fldChar w:fldCharType="end"/>
        </w:r>
      </w:hyperlink>
    </w:p>
    <w:p>
      <w:pPr>
        <w:pStyle w:val="TOC2"/>
        <w:tabs>
          <w:tab w:val="right" w:leader="dot" w:pos="8306"/>
        </w:tabs>
      </w:pPr>
      <w:hyperlink w:anchor="_Toc19782" w:history="1">
        <w:r>
          <w:rPr>
            <w:rFonts w:ascii="仿宋" w:eastAsia="仿宋" w:hAnsi="仿宋" w:cs="仿宋" w:hint="eastAsia"/>
            <w:lang w:eastAsia="zh-CN"/>
          </w:rPr>
          <w:t>(六)、不符合与纠正措施</w:t>
        </w:r>
        <w:r>
          <w:tab/>
        </w:r>
        <w:r>
          <w:fldChar w:fldCharType="begin"/>
        </w:r>
        <w:r>
          <w:instrText xml:space="preserve"> PAGEREF _Toc19782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841"/>
      <w:r>
        <w:rPr>
          <w:rFonts w:ascii="仿宋" w:eastAsia="仿宋" w:hAnsi="仿宋" w:cs="仿宋" w:hint="eastAsia"/>
          <w:sz w:val="28"/>
          <w:lang w:eastAsia="zh-CN"/>
        </w:rPr>
        <w:t>一、万用表项目概论</w:t>
      </w:r>
      <w:bookmarkEnd w:id="2"/>
    </w:p>
    <w:p>
      <w:pPr>
        <w:pStyle w:val="Heading2"/>
        <w:rPr>
          <w:rFonts w:ascii="仿宋" w:eastAsia="仿宋" w:hAnsi="仿宋" w:cs="仿宋" w:hint="eastAsia"/>
          <w:lang w:eastAsia="zh-CN"/>
        </w:rPr>
      </w:pPr>
      <w:bookmarkStart w:id="3" w:name="_Toc15680"/>
      <w:r>
        <w:rPr>
          <w:rFonts w:ascii="仿宋" w:eastAsia="仿宋" w:hAnsi="仿宋" w:cs="仿宋" w:hint="eastAsia"/>
          <w:lang w:eastAsia="zh-CN"/>
        </w:rPr>
        <w:t>(一)、万用表项目概况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的起源追溯至对市场的深入洞察。市场的不断演变与变革为万用表项目提供了难得的机遇。当前市场存在的需求缺口和变革的大环境共同构成了万用表项目的背景。这个万用表项目旨在充分利用市场机遇，填补行业中尚未满足的需求，为客户提供全新的解决方案。市场的变革和需求的增长使得这个万用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万用表项目名称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万用表项目正式命名为万用表。这个名称不仅仅是一个标识，更代表了万用表项目的核心理念和愿景。它蕴含着万用表项目所要解决问题的关键字，具有强烈的表达和辨识度，为万用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万用表项目目标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的核心目标是提供一种全新、高效的解决方案，满足客户日益增长的需求。万用表项目追求的不仅仅是满足市场需求，更是在市场中获得卓越的竞争优势。通过不断提升产品或服务的质量和创新水平，万用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万用表项目范围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全面涵盖了产品研发、制造、市场推广和售后服务，确保从产品设计到最终用户体验的全方位关注。这一全面的万用表项目范围是为了确保万用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万用表项目时间表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万用表项目计划在未来18个月内完成，包括研发、测试、市场试点和正式推出等不同阶段。这个时间表的合理设计是为了确保万用表项目各个阶段的顺利推进，以便按时交付高质量的成果。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万用表项目预算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万用表项目总预算估算为XX百万美元，主要分配在研发、市场推广、人员培训和运营等方面。这一充足的预算为万用表项目提供了充足的资源，确保万用表项目在各个方面都能取得优异的表现。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万用表项目风险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万用表项目可能面临的风险包括市场接受度低、技术难题、竞争激烈等。万用表项目团队已经制定了相应的风险应对计划，通过前瞻性的风险管理，确保万用表项目在面对不确定性时能够迅速做出应对。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万用表项目团队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万用表项目汇聚了一支经验丰富、多领域专业素养的核心团队，确保万用表项目在各个方面都能拥有高水平的执行力。团队的协同作战是万用表项目成功的关键因素之一。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万用表项目背景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万用表项目的背景根植于市场对更高效、创新产品的渴望，同时也受到科技发展对行业格局的深刻改变的影响。这为万用表项目提供了广阔的发展空间和市场需求。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万用表项目现状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截至目前，万用表项目已完成市场调研和技术验证，取得了初步的成功。这为万用表项目在未来的发展奠定了坚实的基础，为更远大的目标打下了坚实的基石。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0112"/>
      <w:r>
        <w:rPr>
          <w:rFonts w:ascii="仿宋" w:eastAsia="仿宋" w:hAnsi="仿宋" w:cs="仿宋" w:hint="eastAsia"/>
          <w:sz w:val="28"/>
          <w:lang w:eastAsia="zh-CN"/>
        </w:rPr>
        <w:t>(二)、万用表项目目标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keyword》万用表项目首要业务目标是在市场中占据有利地位，实现产品/服务的成功推广和销售。通过不断提升产品质量、创新性，万用表项目追求成为行业中的领导者，赢得更多客户的青睐。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在科技迅速发展的时代，万用表项目着眼于技术创新。通过持续的研发和技术升级，万用表项目旨在推出更具创新性的产品或服务，以满足市场对新鲜、先进解决方案的需求。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为了建立可持续的客户关系，万用表项目设定了客户满意度目标。通过提供卓越的产品质量和优质的客户服务，万用表项目追求赢得客户的信任和忠诚度，确保他们的满意度达到行业领先水平。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万用表项目注重社会责任和可持续发展。通过实施环保、社会责任万用表项目，万用表项目致力于在经济发展的同时保护环境，促进社会公平，实现可持续经营。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万用表项目的团队是实现目标的核心驱动力。因此，万用表项目设定了团队发展目标，包括提升团队成员的专业技能、培养领导力，以及搭建协同高效的团队工作氛围。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707"/>
      <w:r>
        <w:rPr>
          <w:rFonts w:ascii="仿宋" w:eastAsia="仿宋" w:hAnsi="仿宋" w:cs="仿宋" w:hint="eastAsia"/>
          <w:sz w:val="28"/>
          <w:lang w:eastAsia="zh-CN"/>
        </w:rPr>
        <w:t>(三)、万用表项目提出的理由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万用表项目提出的理由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的提出源于对市场机遇的深刻洞察。当前市场中存在的需求缺口和行业发展趋势表明，有巨大的商业机会等待被开发。通过准确捕捉市场机遇，万用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的理念基于对技术创新的信仰。通过持续的研发和技术投入，万用表项目有望推出更具创新性的产品或服务。在科技飞速发展的当下，万用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的提出是为了增强企业的行业竞争力。通过提升产品或服务的质量和独特性，万用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响应了消费者需求的变化。随着社会和科技的不断发展，消费者对产品和服务的需求也在发生变化。通过深入了解并及时回应消费者的新需求，万用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万用表项目的提出是企业战略发展规划的一部分。在面对日益激烈的市场竞争和不断变化的商业环境中，万用表项目作为企业战略的一环，旨在为企业开辟新的增长领域，巩固企业在行业中的地位。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万用表项目的提出不仅仅是基于商业考量，还注重社会责任。通过推出环保、社会责任等方面的万用表项目，万用表企业可以在社会中树立积极形象，为社会做出积极贡献，实现经济效益和社会效益的双赢。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万用表项目的提出反映了对利益相关者期望的关注。包括客户、员工、投资者等利益相关者在企业发展中都有着各自的期望，万用表项目力求在满足这些期望的同时，取得更大的共赢。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3175"/>
      <w:r>
        <w:rPr>
          <w:rFonts w:ascii="仿宋" w:eastAsia="仿宋" w:hAnsi="仿宋" w:cs="仿宋" w:hint="eastAsia"/>
          <w:sz w:val="28"/>
          <w:lang w:eastAsia="zh-CN"/>
        </w:rPr>
        <w:t>(四)、万用表项目意义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在实施万用表项目的过程中，我们不仅仅是在追逐商业成功，更是为企业和社会的多个层面创造了深远的意义。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的首要意义在于提升企业的市场竞争力。通过持续的创新和对产品质量的高标准要求，万用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万用表项目的推进将促使行业技术水平的提升。通过引入先进技术和创新性解决方案，万用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在社会层面，万用表项目不仅创造了大量就业机会，提高了就业水平，还注重社会责任和环保。通过参与社会公益事业和推动环保万用表项目，万用表项目为社会贡献了一份力量，体现了企业对社会的积极回馈。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综合而言，万用表项目意义重大，不仅推动了企业的发展，也为行业和社会的进步贡献了积极力量。这是一个全面而深刻的影响，将在未来产生可持续的正面效应。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535"/>
      <w:r>
        <w:rPr>
          <w:rFonts w:ascii="仿宋" w:eastAsia="仿宋" w:hAnsi="仿宋" w:cs="仿宋" w:hint="eastAsia"/>
          <w:sz w:val="28"/>
          <w:lang w:eastAsia="zh-CN"/>
        </w:rPr>
        <w:t>(五)、万用表项目背景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在当今迅猛发展的商业环境中，万用表项目的动因根植于对多方面因素的审慎考量。这个万用表项目的提出并非孤立的决策，而是对企业所处背景深入思考的产物。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市场的不断演变是万用表项目背后的首要原因。科技的迅速发展和全球市场的快速变化使得企业必须灵活应对。万用表项目应运而生，旨在通过创新性的解决方案迎合市场的多变需求，赢得竞争中的先机。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竞争的激烈程度也是万用表项目背景中不可忽视的一环。企业需要在激烈竞争中脱颖而出，为此，万用表项目致力于打破常规，提供独特的价值主张，以吸引客户并确保市场份额的增长。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技术的迅速发展为企业带来了机遇与挑战。作为万用表项目启动的背景之一，对新兴技术的应用将有助于提升企业的技术水平，使其在不断演进的商业环境中保持竞争优势。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此外，社会对企业责任的期望也在逐渐升高。万用表项目充分融入了社会责任的理念，通过可持续经营和社会公益万用表项目，企图为社会贡献一份力量，在商业成功的同时关注社会价值。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519"/>
      <w:r>
        <w:rPr>
          <w:rFonts w:ascii="仿宋" w:eastAsia="仿宋" w:hAnsi="仿宋" w:cs="仿宋" w:hint="eastAsia"/>
          <w:sz w:val="28"/>
          <w:lang w:eastAsia="zh-CN"/>
        </w:rPr>
        <w:t>二、万用表项目可持续发展</w:t>
      </w:r>
      <w:bookmarkEnd w:id="8"/>
    </w:p>
    <w:p>
      <w:pPr>
        <w:pStyle w:val="Heading2"/>
        <w:rPr>
          <w:rFonts w:ascii="仿宋" w:eastAsia="仿宋" w:hAnsi="仿宋" w:cs="仿宋" w:hint="eastAsia"/>
          <w:lang w:eastAsia="zh-CN"/>
        </w:rPr>
      </w:pPr>
      <w:bookmarkStart w:id="9" w:name="_Toc3161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万用表项目中，万用表项目团队着眼于未来，明确了可持续发展的战略方向。制定的具体可持续发展目标包括降低资源使用、采用环保技术、最大化社会效益等。这一步骤不仅有助于万用表项目在环保和社会责任方面达到最高标准，也为未来提供了明确的指引，确保万用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可持续实践的融入万用表项目管理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万用表项目管理周期。从万用表项目规划开始，万用表项目团队就考虑了环境和社会的因素。在执行阶段，万用表项目团队积极推动绿色技术的应用，优化资源利用。此外，关注员工的社会责任，通过培训和沟通活动提高员工对可持续发展的认知，使他们能够在日常工作中践行可持续实践。这些举措不仅为万用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309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扎根于万用表项目的可持续发展理念，我们深信环保与社会责任是万用表项目成功的关键支柱。在万用表项目的每一步，我们都致力于通过创新和实践，履行对环境和社会的坚定责任。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团队通过引入先进的环保技术、建立高效的废物处理系统以及推动能源节约措施，积极履行环保责任。定期的环保监测和评估确保万用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不仅致力于自身可持续发展，还注重对社会的回馈。通过支持社区万用表项目、参与慈善事业、提供培训机会等方式，万用表项目积极履行社会责任。与当地社区建立积极互动，关注员工的工作与生活平衡，以及员工的身心健康，是万用表项目在社会责任层面的关键举措。这样的实践不仅增强了万用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88"/>
      <w:r>
        <w:rPr>
          <w:rFonts w:ascii="仿宋" w:eastAsia="仿宋" w:hAnsi="仿宋" w:cs="仿宋" w:hint="eastAsia"/>
          <w:sz w:val="28"/>
          <w:lang w:eastAsia="zh-CN"/>
        </w:rPr>
        <w:t>三、万用表项目绩效评估</w:t>
      </w:r>
      <w:bookmarkEnd w:id="11"/>
    </w:p>
    <w:p>
      <w:pPr>
        <w:pStyle w:val="Heading2"/>
        <w:rPr>
          <w:rFonts w:ascii="仿宋" w:eastAsia="仿宋" w:hAnsi="仿宋" w:cs="仿宋" w:hint="eastAsia"/>
          <w:lang w:eastAsia="zh-CN"/>
        </w:rPr>
      </w:pPr>
      <w:bookmarkStart w:id="12" w:name="_Toc2106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在万用表项目中，我们设计了一套全面的绩效评估指标，以确保万用表项目的可控和成功交付。这些指标跨足万用表项目目标、成本、进度和质量等多个维度，为我们提供了全面洞察万用表项目的健康状况。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目标达成率是我们关注的首要指标。我们设定了明确的目标，并通过定期监测和评估，迅速发现并应对潜在的目标偏差。这为万用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成本绩效是另一个核心关注点。通过实际成本与预算成本的对比分析，我们深入了解成本差异的原因，及时调整资源分配，保持万用表项目在经济效益方面的合理水平。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进度作为关键的绩效指标之一，得到了精心的关注。我们制定了详细的万用表项目进度计划，并设立了进度符合度指标，确保实际进度与计划进度保持一致。这使我们能够快速发现和解决潜在的进度问题，保持万用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万用表项目绩效的不可或缺的一环。我们引入了一系列的质量标准和客户满意度指标，以确保万用表项目交付的成果在质量上达到或超越预期水平。通过持续监测这些指标，我们努力提升万用表项目整体质量水平，为万用表项目的成功交付提供有力保障。通过这些科学且全面的绩效评估，我们能够更好地引导万用表项目的持续改进，确保万用表项目目标的顺利达成。</w:t>
      </w:r>
    </w:p>
    <w:p>
      <w:pPr>
        <w:pStyle w:val="Heading2"/>
        <w:ind w:firstLine="560" w:firstLineChars="200"/>
        <w:rPr>
          <w:rFonts w:ascii="仿宋" w:eastAsia="仿宋" w:hAnsi="仿宋" w:cs="仿宋" w:hint="eastAsia"/>
          <w:sz w:val="28"/>
          <w:lang w:eastAsia="zh-CN"/>
        </w:rPr>
      </w:pPr>
      <w:bookmarkStart w:id="13" w:name="_Toc809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绩效评估是万用表项目中的关键环节，为确保万用表项目达到预期目标，我们采用了多层次、多维度的绩效评估方法。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万用表项目的战略目标对齐，确保每个决策和行动都与万用表项目整体目标保持一致。团队会定期召开战略对齐会议，审视当前工作与万用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万用表项目进度、质量、成本和风险等方面。这些指标通过数据收集和分析，为万用表项目管理团队提供了客观的评估依据。例如，我们通过万用表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绩效评估不仅仅停留在万用表项目内部，还考虑了万用表项目对外部环境的影响。我们定期进行干系人满意度调查，以了解各利益相关方对万用表项目的期望和满意度，并及时做出调整。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这种多层次、多角度的绩效评估方法，使得我们能够全面了解万用表项目的运行状态，及时做出调整，确保万用表项目在不断变化的环境中保持稳健前行。</w:t>
      </w:r>
    </w:p>
    <w:p>
      <w:pPr>
        <w:pStyle w:val="Heading2"/>
        <w:ind w:firstLine="560" w:firstLineChars="200"/>
        <w:rPr>
          <w:rFonts w:ascii="仿宋" w:eastAsia="仿宋" w:hAnsi="仿宋" w:cs="仿宋" w:hint="eastAsia"/>
          <w:sz w:val="28"/>
          <w:lang w:eastAsia="zh-CN"/>
        </w:rPr>
      </w:pPr>
      <w:bookmarkStart w:id="14" w:name="_Toc3223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为了确保万用表项目的有效管理和不断优化，我们采用了精心设计的绩效评估周期。这个周期旨在实现灵活、实时和全面的评估，以适应万用表项目执行中的各种挑战。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万用表项目的不同需求，分为短期、中期和长期。短期评估关注每个迭代或工作周期，以及时发现和解决当前任务中的问题。中期评估涵盖几个迭代，深入了解整体万用表项目的趋势和性能。长期评估则着眼于整个万用表项目阶段，确保万用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万用表项目管理工具和协作平台，团队成员能够随时更新和分享万用表项目数据。这种实时性的反馈机制使我们能够及时察觉潜在问题，快速调整，保持万用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万用表项目的决策制定密不可分。每个周期的万用表项目回顾会议成为集体总结经验、识别问题深层次原因并找到创新解决方案的平台。这种定期的反思与调整机制使万用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3818"/>
      <w:r>
        <w:rPr>
          <w:rFonts w:ascii="仿宋" w:eastAsia="仿宋" w:hAnsi="仿宋" w:cs="仿宋" w:hint="eastAsia"/>
          <w:sz w:val="28"/>
          <w:lang w:eastAsia="zh-CN"/>
        </w:rPr>
        <w:t>四、万用表项目危机管理</w:t>
      </w:r>
      <w:bookmarkEnd w:id="15"/>
    </w:p>
    <w:p>
      <w:pPr>
        <w:pStyle w:val="Heading2"/>
        <w:rPr>
          <w:rFonts w:ascii="仿宋" w:eastAsia="仿宋" w:hAnsi="仿宋" w:cs="仿宋" w:hint="eastAsia"/>
          <w:lang w:eastAsia="zh-CN"/>
        </w:rPr>
      </w:pPr>
      <w:bookmarkStart w:id="16" w:name="_Toc25353"/>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万用表项目危机管理中，危机预警与识别是确保万用表项目稳健运行的核心步骤。通过建立全面的监测机制，万用表项目团队旨在及时发现和理解潜在的风险和危机因素，以便采取及时的预防和应对措施，确保万用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首先，通过深入的风险评估，万用表项目团队全面分析了整个万用表项目和各个阶段可能存在的威胁。这包括准确评估每个潜在风险的发生概率和可能影响的程度，为后续危机预警提供了有力支持。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万用表项目团队着重于明确定义万用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万用表项目进展的持续监控，团队能够及时发现潜在问题并作出迅速反应。万用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在这一阶段，团队的专业素养和反应速度将发挥至关重要的作用，以确保潜在危机能够在初期得到有效的处理，最大程度地减轻负面影响。通过危机预警与识别，万用表项目得以更有序、可控地推进。</w:t>
      </w:r>
    </w:p>
    <w:p>
      <w:pPr>
        <w:pStyle w:val="Heading2"/>
        <w:ind w:firstLine="560" w:firstLineChars="200"/>
        <w:rPr>
          <w:rFonts w:ascii="仿宋" w:eastAsia="仿宋" w:hAnsi="仿宋" w:cs="仿宋" w:hint="eastAsia"/>
          <w:sz w:val="28"/>
          <w:lang w:eastAsia="zh-CN"/>
        </w:rPr>
      </w:pPr>
      <w:bookmarkStart w:id="17" w:name="_Toc12713"/>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在危机发生时，万用表项目团队立即行动，成立了应急小组。该小组的任务是迅速制定并实施紧急应对措施，以最小化潜在损失。以下是采取的主要措施：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暂停万用表项目进度：为遏制危机蔓延，万用表项目暂时停止进行，以便全面评估当前状况。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资源重新分配：重新评估万用表项目资源的分配，确保最大限度地减小损失。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实时沟通：与关键利益相关者建立实时沟通机制，向他们传递万用表项目危机的实际状况，保障万用表项目核心利益。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在紧急应对的同时，万用表项目团队强调了团队协作和有效沟通的重要性。以下是团队协作的关键举措：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信息共享机制：建立了信息共享平台，确保团队成员能够及时获取万用表项目危机的实时信息。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领导者沟通：万用表项目领导者通过定期会议和即时沟通工具，指导团队应对危机，保持团队稳定运行。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随着危机得到初步控制，万用表项目团队转向制定恢复计划，以确保万用表项目能够从中迅速恢复。主要恢复计划包括：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修复受损的进度计划：重新评估万用表项目进度，制定修复计划，确保万用表项目尽快回归正常进程。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重新调整资源分配：优化资源分配，确保万用表项目在有限资源下高效运转。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风险管理机制加强：对万用表项目风险进行全面评估，制定更强化的风险管理策略，以预防未来可能的危机。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045"/>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1214"/>
      <w:r>
        <w:rPr>
          <w:rFonts w:ascii="仿宋" w:eastAsia="仿宋" w:hAnsi="仿宋" w:cs="仿宋" w:hint="eastAsia"/>
          <w:lang w:eastAsia="zh-CN"/>
        </w:rPr>
        <w:t>(一)、万用表行业分析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万用表行业一直以来都是市场的关注焦点。行业内的发展趋势、竞争态势以及潜在机会都对万用表项目的推进产生深远的影响。通过深入研究行业的整体概貌，我们将更好地理解行业的核心特征，为万用表项目的定位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https://d.book118.com/856204043155010042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3E50DE"/>
    <w:rsid w:val="453E50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6204043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2024-01-29T12:23:00Z</dcterms:created>
  <dcterms:modified xsi:type="dcterms:W3CDTF">2024-01-29T12:23:28Z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DEF60D760A494972BD8E75A9546A5E3C_11</vt:lpwstr>
  </property>
  <property fmtid="{D5CDD505-2E9C-101B-9397-08002B2CF9AE}" pid="3" name="KSOProductBuildVer">
    <vt:lpwstr>2052-12.1.0.16250</vt:lpwstr>
  </property>
</Properties>
</file>