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有机颜料项目规划设计纲要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81" w:history="1">
        <w:r>
          <w:rPr>
            <w:rFonts w:ascii="仿宋" w:eastAsia="仿宋" w:hAnsi="仿宋" w:cs="仿宋" w:hint="eastAsia"/>
            <w:lang w:eastAsia="zh-CN"/>
          </w:rPr>
          <w:t>序言</w:t>
        </w:r>
        <w:r>
          <w:tab/>
        </w:r>
        <w:r>
          <w:fldChar w:fldCharType="begin"/>
        </w:r>
        <w:r>
          <w:instrText xml:space="preserve"> PAGEREF _Toc9281 \h </w:instrText>
        </w:r>
        <w:r>
          <w:fldChar w:fldCharType="separate"/>
        </w:r>
        <w:r>
          <w:t>3</w:t>
        </w:r>
        <w:r>
          <w:fldChar w:fldCharType="end"/>
        </w:r>
      </w:hyperlink>
    </w:p>
    <w:p>
      <w:pPr>
        <w:pStyle w:val="TOC1"/>
        <w:tabs>
          <w:tab w:val="right" w:leader="dot" w:pos="8306"/>
        </w:tabs>
      </w:pPr>
      <w:hyperlink w:anchor="_Toc29282" w:history="1">
        <w:r>
          <w:rPr>
            <w:rFonts w:ascii="仿宋" w:eastAsia="仿宋" w:hAnsi="仿宋" w:cs="仿宋" w:hint="eastAsia"/>
            <w:lang w:eastAsia="zh-CN"/>
          </w:rPr>
          <w:t>一、有机颜料项目危机管理</w:t>
        </w:r>
        <w:r>
          <w:tab/>
        </w:r>
        <w:r>
          <w:fldChar w:fldCharType="begin"/>
        </w:r>
        <w:r>
          <w:instrText xml:space="preserve"> PAGEREF _Toc29282 \h </w:instrText>
        </w:r>
        <w:r>
          <w:fldChar w:fldCharType="separate"/>
        </w:r>
        <w:r>
          <w:t>3</w:t>
        </w:r>
        <w:r>
          <w:fldChar w:fldCharType="end"/>
        </w:r>
      </w:hyperlink>
    </w:p>
    <w:p>
      <w:pPr>
        <w:pStyle w:val="TOC2"/>
        <w:tabs>
          <w:tab w:val="right" w:leader="dot" w:pos="8306"/>
        </w:tabs>
      </w:pPr>
      <w:hyperlink w:anchor="_Toc20228" w:history="1">
        <w:r>
          <w:rPr>
            <w:rFonts w:ascii="仿宋" w:eastAsia="仿宋" w:hAnsi="仿宋" w:cs="仿宋" w:hint="eastAsia"/>
            <w:lang w:eastAsia="zh-CN"/>
          </w:rPr>
          <w:t>(一)、危机预警与识别</w:t>
        </w:r>
        <w:r>
          <w:tab/>
        </w:r>
        <w:r>
          <w:fldChar w:fldCharType="begin"/>
        </w:r>
        <w:r>
          <w:instrText xml:space="preserve"> PAGEREF _Toc20228 \h </w:instrText>
        </w:r>
        <w:r>
          <w:fldChar w:fldCharType="separate"/>
        </w:r>
        <w:r>
          <w:t>3</w:t>
        </w:r>
        <w:r>
          <w:fldChar w:fldCharType="end"/>
        </w:r>
      </w:hyperlink>
    </w:p>
    <w:p>
      <w:pPr>
        <w:pStyle w:val="TOC2"/>
        <w:tabs>
          <w:tab w:val="right" w:leader="dot" w:pos="8306"/>
        </w:tabs>
      </w:pPr>
      <w:hyperlink w:anchor="_Toc31743" w:history="1">
        <w:r>
          <w:rPr>
            <w:rFonts w:ascii="仿宋" w:eastAsia="仿宋" w:hAnsi="仿宋" w:cs="仿宋" w:hint="eastAsia"/>
            <w:lang w:eastAsia="zh-CN"/>
          </w:rPr>
          <w:t>(二)、危机应对与恢复</w:t>
        </w:r>
        <w:r>
          <w:tab/>
        </w:r>
        <w:r>
          <w:fldChar w:fldCharType="begin"/>
        </w:r>
        <w:r>
          <w:instrText xml:space="preserve"> PAGEREF _Toc31743 \h </w:instrText>
        </w:r>
        <w:r>
          <w:fldChar w:fldCharType="separate"/>
        </w:r>
        <w:r>
          <w:t>4</w:t>
        </w:r>
        <w:r>
          <w:fldChar w:fldCharType="end"/>
        </w:r>
      </w:hyperlink>
    </w:p>
    <w:p>
      <w:pPr>
        <w:pStyle w:val="TOC1"/>
        <w:tabs>
          <w:tab w:val="right" w:leader="dot" w:pos="8306"/>
        </w:tabs>
      </w:pPr>
      <w:hyperlink w:anchor="_Toc9373" w:history="1">
        <w:r>
          <w:rPr>
            <w:rFonts w:ascii="仿宋" w:eastAsia="仿宋" w:hAnsi="仿宋" w:cs="仿宋" w:hint="eastAsia"/>
            <w:lang w:eastAsia="zh-CN"/>
          </w:rPr>
          <w:t>二、有机颜料项目土建工程</w:t>
        </w:r>
        <w:r>
          <w:tab/>
        </w:r>
        <w:r>
          <w:fldChar w:fldCharType="begin"/>
        </w:r>
        <w:r>
          <w:instrText xml:space="preserve"> PAGEREF _Toc9373 \h </w:instrText>
        </w:r>
        <w:r>
          <w:fldChar w:fldCharType="separate"/>
        </w:r>
        <w:r>
          <w:t>5</w:t>
        </w:r>
        <w:r>
          <w:fldChar w:fldCharType="end"/>
        </w:r>
      </w:hyperlink>
    </w:p>
    <w:p>
      <w:pPr>
        <w:pStyle w:val="TOC2"/>
        <w:tabs>
          <w:tab w:val="right" w:leader="dot" w:pos="8306"/>
        </w:tabs>
      </w:pPr>
      <w:hyperlink w:anchor="_Toc29573" w:history="1">
        <w:r>
          <w:rPr>
            <w:rFonts w:ascii="仿宋" w:eastAsia="仿宋" w:hAnsi="仿宋" w:cs="仿宋" w:hint="eastAsia"/>
            <w:lang w:eastAsia="zh-CN"/>
          </w:rPr>
          <w:t>(一)、建筑工程设计原则</w:t>
        </w:r>
        <w:r>
          <w:tab/>
        </w:r>
        <w:r>
          <w:fldChar w:fldCharType="begin"/>
        </w:r>
        <w:r>
          <w:instrText xml:space="preserve"> PAGEREF _Toc29573 \h </w:instrText>
        </w:r>
        <w:r>
          <w:fldChar w:fldCharType="separate"/>
        </w:r>
        <w:r>
          <w:t>5</w:t>
        </w:r>
        <w:r>
          <w:fldChar w:fldCharType="end"/>
        </w:r>
      </w:hyperlink>
    </w:p>
    <w:p>
      <w:pPr>
        <w:pStyle w:val="TOC2"/>
        <w:tabs>
          <w:tab w:val="right" w:leader="dot" w:pos="8306"/>
        </w:tabs>
      </w:pPr>
      <w:hyperlink w:anchor="_Toc26164" w:history="1">
        <w:r>
          <w:rPr>
            <w:rFonts w:ascii="仿宋" w:eastAsia="仿宋" w:hAnsi="仿宋" w:cs="仿宋" w:hint="eastAsia"/>
            <w:lang w:eastAsia="zh-CN"/>
          </w:rPr>
          <w:t>(二)、土建工程设计年限及安全等级</w:t>
        </w:r>
        <w:r>
          <w:tab/>
        </w:r>
        <w:r>
          <w:fldChar w:fldCharType="begin"/>
        </w:r>
        <w:r>
          <w:instrText xml:space="preserve"> PAGEREF _Toc26164 \h </w:instrText>
        </w:r>
        <w:r>
          <w:fldChar w:fldCharType="separate"/>
        </w:r>
        <w:r>
          <w:t>6</w:t>
        </w:r>
        <w:r>
          <w:fldChar w:fldCharType="end"/>
        </w:r>
      </w:hyperlink>
    </w:p>
    <w:p>
      <w:pPr>
        <w:pStyle w:val="TOC2"/>
        <w:tabs>
          <w:tab w:val="right" w:leader="dot" w:pos="8306"/>
        </w:tabs>
      </w:pPr>
      <w:hyperlink w:anchor="_Toc736" w:history="1">
        <w:r>
          <w:rPr>
            <w:rFonts w:ascii="仿宋" w:eastAsia="仿宋" w:hAnsi="仿宋" w:cs="仿宋" w:hint="eastAsia"/>
            <w:lang w:eastAsia="zh-CN"/>
          </w:rPr>
          <w:t>(三)、建筑工程设计总体要求</w:t>
        </w:r>
        <w:r>
          <w:tab/>
        </w:r>
        <w:r>
          <w:fldChar w:fldCharType="begin"/>
        </w:r>
        <w:r>
          <w:instrText xml:space="preserve"> PAGEREF _Toc736 \h </w:instrText>
        </w:r>
        <w:r>
          <w:fldChar w:fldCharType="separate"/>
        </w:r>
        <w:r>
          <w:t>8</w:t>
        </w:r>
        <w:r>
          <w:fldChar w:fldCharType="end"/>
        </w:r>
      </w:hyperlink>
    </w:p>
    <w:p>
      <w:pPr>
        <w:pStyle w:val="TOC2"/>
        <w:tabs>
          <w:tab w:val="right" w:leader="dot" w:pos="8306"/>
        </w:tabs>
      </w:pPr>
      <w:hyperlink w:anchor="_Toc21989" w:history="1">
        <w:r>
          <w:rPr>
            <w:rFonts w:ascii="仿宋" w:eastAsia="仿宋" w:hAnsi="仿宋" w:cs="仿宋" w:hint="eastAsia"/>
            <w:lang w:eastAsia="zh-CN"/>
          </w:rPr>
          <w:t>(四)、土建工程建设指标</w:t>
        </w:r>
        <w:r>
          <w:tab/>
        </w:r>
        <w:r>
          <w:fldChar w:fldCharType="begin"/>
        </w:r>
        <w:r>
          <w:instrText xml:space="preserve"> PAGEREF _Toc21989 \h </w:instrText>
        </w:r>
        <w:r>
          <w:fldChar w:fldCharType="separate"/>
        </w:r>
        <w:r>
          <w:t>8</w:t>
        </w:r>
        <w:r>
          <w:fldChar w:fldCharType="end"/>
        </w:r>
      </w:hyperlink>
    </w:p>
    <w:p>
      <w:pPr>
        <w:pStyle w:val="TOC1"/>
        <w:tabs>
          <w:tab w:val="right" w:leader="dot" w:pos="8306"/>
        </w:tabs>
      </w:pPr>
      <w:hyperlink w:anchor="_Toc3118" w:history="1">
        <w:r>
          <w:rPr>
            <w:rFonts w:ascii="仿宋" w:eastAsia="仿宋" w:hAnsi="仿宋" w:cs="仿宋" w:hint="eastAsia"/>
            <w:lang w:eastAsia="zh-CN"/>
          </w:rPr>
          <w:t>三、有机颜料项目建设背景及必要性分析</w:t>
        </w:r>
        <w:r>
          <w:tab/>
        </w:r>
        <w:r>
          <w:fldChar w:fldCharType="begin"/>
        </w:r>
        <w:r>
          <w:instrText xml:space="preserve"> PAGEREF _Toc3118 \h </w:instrText>
        </w:r>
        <w:r>
          <w:fldChar w:fldCharType="separate"/>
        </w:r>
        <w:r>
          <w:t>9</w:t>
        </w:r>
        <w:r>
          <w:fldChar w:fldCharType="end"/>
        </w:r>
      </w:hyperlink>
    </w:p>
    <w:p>
      <w:pPr>
        <w:pStyle w:val="TOC2"/>
        <w:tabs>
          <w:tab w:val="right" w:leader="dot" w:pos="8306"/>
        </w:tabs>
      </w:pPr>
      <w:hyperlink w:anchor="_Toc7162" w:history="1">
        <w:r>
          <w:rPr>
            <w:rFonts w:ascii="仿宋" w:eastAsia="仿宋" w:hAnsi="仿宋" w:cs="仿宋" w:hint="eastAsia"/>
            <w:lang w:eastAsia="zh-CN"/>
          </w:rPr>
          <w:t>(一)、有机颜料项目背景分析</w:t>
        </w:r>
        <w:r>
          <w:tab/>
        </w:r>
        <w:r>
          <w:fldChar w:fldCharType="begin"/>
        </w:r>
        <w:r>
          <w:instrText xml:space="preserve"> PAGEREF _Toc7162 \h </w:instrText>
        </w:r>
        <w:r>
          <w:fldChar w:fldCharType="separate"/>
        </w:r>
        <w:r>
          <w:t>9</w:t>
        </w:r>
        <w:r>
          <w:fldChar w:fldCharType="end"/>
        </w:r>
      </w:hyperlink>
    </w:p>
    <w:p>
      <w:pPr>
        <w:pStyle w:val="TOC2"/>
        <w:tabs>
          <w:tab w:val="right" w:leader="dot" w:pos="8306"/>
        </w:tabs>
      </w:pPr>
      <w:hyperlink w:anchor="_Toc21136" w:history="1">
        <w:r>
          <w:rPr>
            <w:rFonts w:ascii="仿宋" w:eastAsia="仿宋" w:hAnsi="仿宋" w:cs="仿宋" w:hint="eastAsia"/>
            <w:lang w:eastAsia="zh-CN"/>
          </w:rPr>
          <w:t>(二)、有机颜料项目建设必要性分析</w:t>
        </w:r>
        <w:r>
          <w:tab/>
        </w:r>
        <w:r>
          <w:fldChar w:fldCharType="begin"/>
        </w:r>
        <w:r>
          <w:instrText xml:space="preserve"> PAGEREF _Toc21136 \h </w:instrText>
        </w:r>
        <w:r>
          <w:fldChar w:fldCharType="separate"/>
        </w:r>
        <w:r>
          <w:t>10</w:t>
        </w:r>
        <w:r>
          <w:fldChar w:fldCharType="end"/>
        </w:r>
      </w:hyperlink>
    </w:p>
    <w:p>
      <w:pPr>
        <w:pStyle w:val="TOC1"/>
        <w:tabs>
          <w:tab w:val="right" w:leader="dot" w:pos="8306"/>
        </w:tabs>
      </w:pPr>
      <w:hyperlink w:anchor="_Toc17164" w:history="1">
        <w:r>
          <w:rPr>
            <w:rFonts w:ascii="仿宋" w:eastAsia="仿宋" w:hAnsi="仿宋" w:cs="仿宋" w:hint="eastAsia"/>
            <w:lang w:eastAsia="zh-CN"/>
          </w:rPr>
          <w:t>四、市场分析、调研</w:t>
        </w:r>
        <w:r>
          <w:tab/>
        </w:r>
        <w:r>
          <w:fldChar w:fldCharType="begin"/>
        </w:r>
        <w:r>
          <w:instrText xml:space="preserve"> PAGEREF _Toc17164 \h </w:instrText>
        </w:r>
        <w:r>
          <w:fldChar w:fldCharType="separate"/>
        </w:r>
        <w:r>
          <w:t>12</w:t>
        </w:r>
        <w:r>
          <w:fldChar w:fldCharType="end"/>
        </w:r>
      </w:hyperlink>
    </w:p>
    <w:p>
      <w:pPr>
        <w:pStyle w:val="TOC2"/>
        <w:tabs>
          <w:tab w:val="right" w:leader="dot" w:pos="8306"/>
        </w:tabs>
      </w:pPr>
      <w:hyperlink w:anchor="_Toc8784" w:history="1">
        <w:r>
          <w:rPr>
            <w:rFonts w:ascii="仿宋" w:eastAsia="仿宋" w:hAnsi="仿宋" w:cs="仿宋" w:hint="eastAsia"/>
            <w:lang w:eastAsia="zh-CN"/>
          </w:rPr>
          <w:t>(一)、有机颜料行业分析</w:t>
        </w:r>
        <w:r>
          <w:tab/>
        </w:r>
        <w:r>
          <w:fldChar w:fldCharType="begin"/>
        </w:r>
        <w:r>
          <w:instrText xml:space="preserve"> PAGEREF _Toc8784 \h </w:instrText>
        </w:r>
        <w:r>
          <w:fldChar w:fldCharType="separate"/>
        </w:r>
        <w:r>
          <w:t>12</w:t>
        </w:r>
        <w:r>
          <w:fldChar w:fldCharType="end"/>
        </w:r>
      </w:hyperlink>
    </w:p>
    <w:p>
      <w:pPr>
        <w:pStyle w:val="TOC2"/>
        <w:tabs>
          <w:tab w:val="right" w:leader="dot" w:pos="8306"/>
        </w:tabs>
      </w:pPr>
      <w:hyperlink w:anchor="_Toc27142" w:history="1">
        <w:r>
          <w:rPr>
            <w:rFonts w:ascii="仿宋" w:eastAsia="仿宋" w:hAnsi="仿宋" w:cs="仿宋" w:hint="eastAsia"/>
            <w:lang w:eastAsia="zh-CN"/>
          </w:rPr>
          <w:t>(二)、有机颜料市场分析预测</w:t>
        </w:r>
        <w:r>
          <w:tab/>
        </w:r>
        <w:r>
          <w:fldChar w:fldCharType="begin"/>
        </w:r>
        <w:r>
          <w:instrText xml:space="preserve"> PAGEREF _Toc27142 \h </w:instrText>
        </w:r>
        <w:r>
          <w:fldChar w:fldCharType="separate"/>
        </w:r>
        <w:r>
          <w:t>12</w:t>
        </w:r>
        <w:r>
          <w:fldChar w:fldCharType="end"/>
        </w:r>
      </w:hyperlink>
    </w:p>
    <w:p>
      <w:pPr>
        <w:pStyle w:val="TOC1"/>
        <w:tabs>
          <w:tab w:val="right" w:leader="dot" w:pos="8306"/>
        </w:tabs>
      </w:pPr>
      <w:hyperlink w:anchor="_Toc15186" w:history="1">
        <w:r>
          <w:rPr>
            <w:rFonts w:ascii="仿宋" w:eastAsia="仿宋" w:hAnsi="仿宋" w:cs="仿宋" w:hint="eastAsia"/>
            <w:lang w:eastAsia="zh-CN"/>
          </w:rPr>
          <w:t>五、有机颜料项目文档管理</w:t>
        </w:r>
        <w:r>
          <w:tab/>
        </w:r>
        <w:r>
          <w:fldChar w:fldCharType="begin"/>
        </w:r>
        <w:r>
          <w:instrText xml:space="preserve"> PAGEREF _Toc15186 \h </w:instrText>
        </w:r>
        <w:r>
          <w:fldChar w:fldCharType="separate"/>
        </w:r>
        <w:r>
          <w:t>13</w:t>
        </w:r>
        <w:r>
          <w:fldChar w:fldCharType="end"/>
        </w:r>
      </w:hyperlink>
    </w:p>
    <w:p>
      <w:pPr>
        <w:pStyle w:val="TOC2"/>
        <w:tabs>
          <w:tab w:val="right" w:leader="dot" w:pos="8306"/>
        </w:tabs>
      </w:pPr>
      <w:hyperlink w:anchor="_Toc859" w:history="1">
        <w:r>
          <w:rPr>
            <w:rFonts w:ascii="仿宋" w:eastAsia="仿宋" w:hAnsi="仿宋" w:cs="仿宋" w:hint="eastAsia"/>
            <w:lang w:eastAsia="zh-CN"/>
          </w:rPr>
          <w:t>(一)、文档编制与审查</w:t>
        </w:r>
        <w:r>
          <w:tab/>
        </w:r>
        <w:r>
          <w:fldChar w:fldCharType="begin"/>
        </w:r>
        <w:r>
          <w:instrText xml:space="preserve"> PAGEREF _Toc859 \h </w:instrText>
        </w:r>
        <w:r>
          <w:fldChar w:fldCharType="separate"/>
        </w:r>
        <w:r>
          <w:t>13</w:t>
        </w:r>
        <w:r>
          <w:fldChar w:fldCharType="end"/>
        </w:r>
      </w:hyperlink>
    </w:p>
    <w:p>
      <w:pPr>
        <w:pStyle w:val="TOC2"/>
        <w:tabs>
          <w:tab w:val="right" w:leader="dot" w:pos="8306"/>
        </w:tabs>
      </w:pPr>
      <w:hyperlink w:anchor="_Toc6119" w:history="1">
        <w:r>
          <w:rPr>
            <w:rFonts w:ascii="仿宋" w:eastAsia="仿宋" w:hAnsi="仿宋" w:cs="仿宋" w:hint="eastAsia"/>
            <w:lang w:eastAsia="zh-CN"/>
          </w:rPr>
          <w:t>(二)、文档发布与分发</w:t>
        </w:r>
        <w:r>
          <w:tab/>
        </w:r>
        <w:r>
          <w:fldChar w:fldCharType="begin"/>
        </w:r>
        <w:r>
          <w:instrText xml:space="preserve"> PAGEREF _Toc6119 \h </w:instrText>
        </w:r>
        <w:r>
          <w:fldChar w:fldCharType="separate"/>
        </w:r>
        <w:r>
          <w:t>15</w:t>
        </w:r>
        <w:r>
          <w:fldChar w:fldCharType="end"/>
        </w:r>
      </w:hyperlink>
    </w:p>
    <w:p>
      <w:pPr>
        <w:pStyle w:val="TOC2"/>
        <w:tabs>
          <w:tab w:val="right" w:leader="dot" w:pos="8306"/>
        </w:tabs>
      </w:pPr>
      <w:hyperlink w:anchor="_Toc29435" w:history="1">
        <w:r>
          <w:rPr>
            <w:rFonts w:ascii="仿宋" w:eastAsia="仿宋" w:hAnsi="仿宋" w:cs="仿宋" w:hint="eastAsia"/>
            <w:lang w:eastAsia="zh-CN"/>
          </w:rPr>
          <w:t>(三)、文档存档与归档</w:t>
        </w:r>
        <w:r>
          <w:tab/>
        </w:r>
        <w:r>
          <w:fldChar w:fldCharType="begin"/>
        </w:r>
        <w:r>
          <w:instrText xml:space="preserve"> PAGEREF _Toc29435 \h </w:instrText>
        </w:r>
        <w:r>
          <w:fldChar w:fldCharType="separate"/>
        </w:r>
        <w:r>
          <w:t>15</w:t>
        </w:r>
        <w:r>
          <w:fldChar w:fldCharType="end"/>
        </w:r>
      </w:hyperlink>
    </w:p>
    <w:p>
      <w:pPr>
        <w:pStyle w:val="TOC1"/>
        <w:tabs>
          <w:tab w:val="right" w:leader="dot" w:pos="8306"/>
        </w:tabs>
      </w:pPr>
      <w:hyperlink w:anchor="_Toc15238" w:history="1">
        <w:r>
          <w:rPr>
            <w:rFonts w:ascii="仿宋" w:eastAsia="仿宋" w:hAnsi="仿宋" w:cs="仿宋" w:hint="eastAsia"/>
            <w:lang w:eastAsia="zh-CN"/>
          </w:rPr>
          <w:t>六、产品规划分析</w:t>
        </w:r>
        <w:r>
          <w:tab/>
        </w:r>
        <w:r>
          <w:fldChar w:fldCharType="begin"/>
        </w:r>
        <w:r>
          <w:instrText xml:space="preserve"> PAGEREF _Toc15238 \h </w:instrText>
        </w:r>
        <w:r>
          <w:fldChar w:fldCharType="separate"/>
        </w:r>
        <w:r>
          <w:t>17</w:t>
        </w:r>
        <w:r>
          <w:fldChar w:fldCharType="end"/>
        </w:r>
      </w:hyperlink>
    </w:p>
    <w:p>
      <w:pPr>
        <w:pStyle w:val="TOC2"/>
        <w:tabs>
          <w:tab w:val="right" w:leader="dot" w:pos="8306"/>
        </w:tabs>
      </w:pPr>
      <w:hyperlink w:anchor="_Toc10433" w:history="1">
        <w:r>
          <w:rPr>
            <w:rFonts w:ascii="仿宋" w:eastAsia="仿宋" w:hAnsi="仿宋" w:cs="仿宋" w:hint="eastAsia"/>
            <w:lang w:eastAsia="zh-CN"/>
          </w:rPr>
          <w:t>(一)、产品规划</w:t>
        </w:r>
        <w:r>
          <w:tab/>
        </w:r>
        <w:r>
          <w:fldChar w:fldCharType="begin"/>
        </w:r>
        <w:r>
          <w:instrText xml:space="preserve"> PAGEREF _Toc10433 \h </w:instrText>
        </w:r>
        <w:r>
          <w:fldChar w:fldCharType="separate"/>
        </w:r>
        <w:r>
          <w:t>17</w:t>
        </w:r>
        <w:r>
          <w:fldChar w:fldCharType="end"/>
        </w:r>
      </w:hyperlink>
    </w:p>
    <w:p>
      <w:pPr>
        <w:pStyle w:val="TOC2"/>
        <w:tabs>
          <w:tab w:val="right" w:leader="dot" w:pos="8306"/>
        </w:tabs>
      </w:pPr>
      <w:hyperlink w:anchor="_Toc20465" w:history="1">
        <w:r>
          <w:rPr>
            <w:rFonts w:ascii="仿宋" w:eastAsia="仿宋" w:hAnsi="仿宋" w:cs="仿宋" w:hint="eastAsia"/>
            <w:lang w:eastAsia="zh-CN"/>
          </w:rPr>
          <w:t>(二)、建设规模</w:t>
        </w:r>
        <w:r>
          <w:tab/>
        </w:r>
        <w:r>
          <w:fldChar w:fldCharType="begin"/>
        </w:r>
        <w:r>
          <w:instrText xml:space="preserve"> PAGEREF _Toc20465 \h </w:instrText>
        </w:r>
        <w:r>
          <w:fldChar w:fldCharType="separate"/>
        </w:r>
        <w:r>
          <w:t>17</w:t>
        </w:r>
        <w:r>
          <w:fldChar w:fldCharType="end"/>
        </w:r>
      </w:hyperlink>
    </w:p>
    <w:p>
      <w:pPr>
        <w:pStyle w:val="TOC1"/>
        <w:tabs>
          <w:tab w:val="right" w:leader="dot" w:pos="8306"/>
        </w:tabs>
      </w:pPr>
      <w:hyperlink w:anchor="_Toc875" w:history="1">
        <w:r>
          <w:rPr>
            <w:rFonts w:ascii="仿宋" w:eastAsia="仿宋" w:hAnsi="仿宋" w:cs="仿宋" w:hint="eastAsia"/>
            <w:lang w:eastAsia="zh-CN"/>
          </w:rPr>
          <w:t>七、有机颜料项目风险管理</w:t>
        </w:r>
        <w:r>
          <w:tab/>
        </w:r>
        <w:r>
          <w:fldChar w:fldCharType="begin"/>
        </w:r>
        <w:r>
          <w:instrText xml:space="preserve"> PAGEREF _Toc875 \h </w:instrText>
        </w:r>
        <w:r>
          <w:fldChar w:fldCharType="separate"/>
        </w:r>
        <w:r>
          <w:t>19</w:t>
        </w:r>
        <w:r>
          <w:fldChar w:fldCharType="end"/>
        </w:r>
      </w:hyperlink>
    </w:p>
    <w:p>
      <w:pPr>
        <w:pStyle w:val="TOC2"/>
        <w:tabs>
          <w:tab w:val="right" w:leader="dot" w:pos="8306"/>
        </w:tabs>
      </w:pPr>
      <w:hyperlink w:anchor="_Toc19661" w:history="1">
        <w:r>
          <w:rPr>
            <w:rFonts w:ascii="仿宋" w:eastAsia="仿宋" w:hAnsi="仿宋" w:cs="仿宋" w:hint="eastAsia"/>
            <w:lang w:eastAsia="zh-CN"/>
          </w:rPr>
          <w:t>(一)、风险识别与评估</w:t>
        </w:r>
        <w:r>
          <w:tab/>
        </w:r>
        <w:r>
          <w:fldChar w:fldCharType="begin"/>
        </w:r>
        <w:r>
          <w:instrText xml:space="preserve"> PAGEREF _Toc19661 \h </w:instrText>
        </w:r>
        <w:r>
          <w:fldChar w:fldCharType="separate"/>
        </w:r>
        <w:r>
          <w:t>19</w:t>
        </w:r>
        <w:r>
          <w:fldChar w:fldCharType="end"/>
        </w:r>
      </w:hyperlink>
    </w:p>
    <w:p>
      <w:pPr>
        <w:pStyle w:val="TOC2"/>
        <w:tabs>
          <w:tab w:val="right" w:leader="dot" w:pos="8306"/>
        </w:tabs>
      </w:pPr>
      <w:hyperlink w:anchor="_Toc26730" w:history="1">
        <w:r>
          <w:rPr>
            <w:rFonts w:ascii="仿宋" w:eastAsia="仿宋" w:hAnsi="仿宋" w:cs="仿宋" w:hint="eastAsia"/>
            <w:lang w:eastAsia="zh-CN"/>
          </w:rPr>
          <w:t>(二)、风险应对策略</w:t>
        </w:r>
        <w:r>
          <w:tab/>
        </w:r>
        <w:r>
          <w:fldChar w:fldCharType="begin"/>
        </w:r>
        <w:r>
          <w:instrText xml:space="preserve"> PAGEREF _Toc26730 \h </w:instrText>
        </w:r>
        <w:r>
          <w:fldChar w:fldCharType="separate"/>
        </w:r>
        <w:r>
          <w:t>20</w:t>
        </w:r>
        <w:r>
          <w:fldChar w:fldCharType="end"/>
        </w:r>
      </w:hyperlink>
    </w:p>
    <w:p>
      <w:pPr>
        <w:pStyle w:val="TOC2"/>
        <w:tabs>
          <w:tab w:val="right" w:leader="dot" w:pos="8306"/>
        </w:tabs>
      </w:pPr>
      <w:hyperlink w:anchor="_Toc1210" w:history="1">
        <w:r>
          <w:rPr>
            <w:rFonts w:ascii="仿宋" w:eastAsia="仿宋" w:hAnsi="仿宋" w:cs="仿宋" w:hint="eastAsia"/>
            <w:lang w:eastAsia="zh-CN"/>
          </w:rPr>
          <w:t>(三)、风险监控与控制</w:t>
        </w:r>
        <w:r>
          <w:tab/>
        </w:r>
        <w:r>
          <w:fldChar w:fldCharType="begin"/>
        </w:r>
        <w:r>
          <w:instrText xml:space="preserve"> PAGEREF _Toc1210 \h </w:instrText>
        </w:r>
        <w:r>
          <w:fldChar w:fldCharType="separate"/>
        </w:r>
        <w:r>
          <w:t>22</w:t>
        </w:r>
        <w:r>
          <w:fldChar w:fldCharType="end"/>
        </w:r>
      </w:hyperlink>
    </w:p>
    <w:p>
      <w:pPr>
        <w:pStyle w:val="TOC1"/>
        <w:tabs>
          <w:tab w:val="right" w:leader="dot" w:pos="8306"/>
        </w:tabs>
      </w:pPr>
      <w:hyperlink w:anchor="_Toc7938" w:history="1">
        <w:r>
          <w:rPr>
            <w:rFonts w:ascii="仿宋" w:eastAsia="仿宋" w:hAnsi="仿宋" w:cs="仿宋" w:hint="eastAsia"/>
            <w:lang w:eastAsia="zh-CN"/>
          </w:rPr>
          <w:t>八、有机颜料项目环境影响分析</w:t>
        </w:r>
        <w:r>
          <w:tab/>
        </w:r>
        <w:r>
          <w:fldChar w:fldCharType="begin"/>
        </w:r>
        <w:r>
          <w:instrText xml:space="preserve"> PAGEREF _Toc7938 \h </w:instrText>
        </w:r>
        <w:r>
          <w:fldChar w:fldCharType="separate"/>
        </w:r>
        <w:r>
          <w:t>23</w:t>
        </w:r>
        <w:r>
          <w:fldChar w:fldCharType="end"/>
        </w:r>
      </w:hyperlink>
    </w:p>
    <w:p>
      <w:pPr>
        <w:pStyle w:val="TOC2"/>
        <w:tabs>
          <w:tab w:val="right" w:leader="dot" w:pos="8306"/>
        </w:tabs>
      </w:pPr>
      <w:hyperlink w:anchor="_Toc3182" w:history="1">
        <w:r>
          <w:rPr>
            <w:rFonts w:ascii="仿宋" w:eastAsia="仿宋" w:hAnsi="仿宋" w:cs="仿宋" w:hint="eastAsia"/>
            <w:lang w:eastAsia="zh-CN"/>
          </w:rPr>
          <w:t>(一)、建设区域环境质量现状</w:t>
        </w:r>
        <w:r>
          <w:tab/>
        </w:r>
        <w:r>
          <w:fldChar w:fldCharType="begin"/>
        </w:r>
        <w:r>
          <w:instrText xml:space="preserve"> PAGEREF _Toc3182 \h </w:instrText>
        </w:r>
        <w:r>
          <w:fldChar w:fldCharType="separate"/>
        </w:r>
        <w:r>
          <w:t>23</w:t>
        </w:r>
        <w:r>
          <w:fldChar w:fldCharType="end"/>
        </w:r>
      </w:hyperlink>
    </w:p>
    <w:p>
      <w:pPr>
        <w:pStyle w:val="TOC2"/>
        <w:tabs>
          <w:tab w:val="right" w:leader="dot" w:pos="8306"/>
        </w:tabs>
      </w:pPr>
      <w:hyperlink w:anchor="_Toc12690" w:history="1">
        <w:r>
          <w:rPr>
            <w:rFonts w:ascii="仿宋" w:eastAsia="仿宋" w:hAnsi="仿宋" w:cs="仿宋" w:hint="eastAsia"/>
            <w:lang w:eastAsia="zh-CN"/>
          </w:rPr>
          <w:t>(二)、建设期环境保护</w:t>
        </w:r>
        <w:r>
          <w:tab/>
        </w:r>
        <w:r>
          <w:fldChar w:fldCharType="begin"/>
        </w:r>
        <w:r>
          <w:instrText xml:space="preserve"> PAGEREF _Toc12690 \h </w:instrText>
        </w:r>
        <w:r>
          <w:fldChar w:fldCharType="separate"/>
        </w:r>
        <w:r>
          <w:t>24</w:t>
        </w:r>
        <w:r>
          <w:fldChar w:fldCharType="end"/>
        </w:r>
      </w:hyperlink>
    </w:p>
    <w:p>
      <w:pPr>
        <w:pStyle w:val="TOC2"/>
        <w:tabs>
          <w:tab w:val="right" w:leader="dot" w:pos="8306"/>
        </w:tabs>
      </w:pPr>
      <w:hyperlink w:anchor="_Toc21341" w:history="1">
        <w:r>
          <w:rPr>
            <w:rFonts w:ascii="仿宋" w:eastAsia="仿宋" w:hAnsi="仿宋" w:cs="仿宋" w:hint="eastAsia"/>
            <w:lang w:eastAsia="zh-CN"/>
          </w:rPr>
          <w:t>(三)、运营期环境保护</w:t>
        </w:r>
        <w:r>
          <w:tab/>
        </w:r>
        <w:r>
          <w:fldChar w:fldCharType="begin"/>
        </w:r>
        <w:r>
          <w:instrText xml:space="preserve"> PAGEREF _Toc21341 \h </w:instrText>
        </w:r>
        <w:r>
          <w:fldChar w:fldCharType="separate"/>
        </w:r>
        <w:r>
          <w:t>25</w:t>
        </w:r>
        <w:r>
          <w:fldChar w:fldCharType="end"/>
        </w:r>
      </w:hyperlink>
    </w:p>
    <w:p>
      <w:pPr>
        <w:pStyle w:val="TOC2"/>
        <w:tabs>
          <w:tab w:val="right" w:leader="dot" w:pos="8306"/>
        </w:tabs>
      </w:pPr>
      <w:hyperlink w:anchor="_Toc28161" w:history="1">
        <w:r>
          <w:rPr>
            <w:rFonts w:ascii="仿宋" w:eastAsia="仿宋" w:hAnsi="仿宋" w:cs="仿宋" w:hint="eastAsia"/>
            <w:lang w:eastAsia="zh-CN"/>
          </w:rPr>
          <w:t>(四)、有机颜料项目建设对区域经济的影响</w:t>
        </w:r>
        <w:r>
          <w:tab/>
        </w:r>
        <w:r>
          <w:fldChar w:fldCharType="begin"/>
        </w:r>
        <w:r>
          <w:instrText xml:space="preserve"> PAGEREF _Toc28161 \h </w:instrText>
        </w:r>
        <w:r>
          <w:fldChar w:fldCharType="separate"/>
        </w:r>
        <w:r>
          <w:t>27</w:t>
        </w:r>
        <w:r>
          <w:fldChar w:fldCharType="end"/>
        </w:r>
      </w:hyperlink>
    </w:p>
    <w:p>
      <w:pPr>
        <w:pStyle w:val="TOC2"/>
        <w:tabs>
          <w:tab w:val="right" w:leader="dot" w:pos="8306"/>
        </w:tabs>
      </w:pPr>
      <w:hyperlink w:anchor="_Toc17144" w:history="1">
        <w:r>
          <w:rPr>
            <w:rFonts w:ascii="仿宋" w:eastAsia="仿宋" w:hAnsi="仿宋" w:cs="仿宋" w:hint="eastAsia"/>
            <w:lang w:eastAsia="zh-CN"/>
          </w:rPr>
          <w:t>(五)、废弃物处理</w:t>
        </w:r>
        <w:r>
          <w:tab/>
        </w:r>
        <w:r>
          <w:fldChar w:fldCharType="begin"/>
        </w:r>
        <w:r>
          <w:instrText xml:space="preserve"> PAGEREF _Toc17144 \h </w:instrText>
        </w:r>
        <w:r>
          <w:fldChar w:fldCharType="separate"/>
        </w:r>
        <w:r>
          <w:t>28</w:t>
        </w:r>
        <w:r>
          <w:fldChar w:fldCharType="end"/>
        </w:r>
      </w:hyperlink>
    </w:p>
    <w:p>
      <w:pPr>
        <w:pStyle w:val="TOC2"/>
        <w:tabs>
          <w:tab w:val="right" w:leader="dot" w:pos="8306"/>
        </w:tabs>
      </w:pPr>
      <w:hyperlink w:anchor="_Toc9884" w:history="1">
        <w:r>
          <w:rPr>
            <w:rFonts w:ascii="仿宋" w:eastAsia="仿宋" w:hAnsi="仿宋" w:cs="仿宋" w:hint="eastAsia"/>
            <w:lang w:eastAsia="zh-CN"/>
          </w:rPr>
          <w:t>(六)、特殊环境影响分析</w:t>
        </w:r>
        <w:r>
          <w:tab/>
        </w:r>
        <w:r>
          <w:fldChar w:fldCharType="begin"/>
        </w:r>
        <w:r>
          <w:instrText xml:space="preserve"> PAGEREF _Toc9884 \h </w:instrText>
        </w:r>
        <w:r>
          <w:fldChar w:fldCharType="separate"/>
        </w:r>
        <w:r>
          <w:t>30</w:t>
        </w:r>
        <w:r>
          <w:fldChar w:fldCharType="end"/>
        </w:r>
      </w:hyperlink>
    </w:p>
    <w:p>
      <w:pPr>
        <w:pStyle w:val="TOC2"/>
        <w:tabs>
          <w:tab w:val="right" w:leader="dot" w:pos="8306"/>
        </w:tabs>
      </w:pPr>
      <w:hyperlink w:anchor="_Toc8328" w:history="1">
        <w:r>
          <w:rPr>
            <w:rFonts w:ascii="仿宋" w:eastAsia="仿宋" w:hAnsi="仿宋" w:cs="仿宋" w:hint="eastAsia"/>
            <w:lang w:eastAsia="zh-CN"/>
          </w:rPr>
          <w:t>(七)、清洁生产</w:t>
        </w:r>
        <w:r>
          <w:tab/>
        </w:r>
        <w:r>
          <w:fldChar w:fldCharType="begin"/>
        </w:r>
        <w:r>
          <w:instrText xml:space="preserve"> PAGEREF _Toc8328 \h </w:instrText>
        </w:r>
        <w:r>
          <w:fldChar w:fldCharType="separate"/>
        </w:r>
        <w:r>
          <w:t>31</w:t>
        </w:r>
        <w:r>
          <w:fldChar w:fldCharType="end"/>
        </w:r>
      </w:hyperlink>
    </w:p>
    <w:p>
      <w:pPr>
        <w:pStyle w:val="TOC2"/>
        <w:tabs>
          <w:tab w:val="right" w:leader="dot" w:pos="8306"/>
        </w:tabs>
      </w:pPr>
      <w:hyperlink w:anchor="_Toc7918" w:history="1">
        <w:r>
          <w:rPr>
            <w:rFonts w:ascii="仿宋" w:eastAsia="仿宋" w:hAnsi="仿宋" w:cs="仿宋" w:hint="eastAsia"/>
            <w:lang w:eastAsia="zh-CN"/>
          </w:rPr>
          <w:t>(八)、环境保护综合评价</w:t>
        </w:r>
        <w:r>
          <w:tab/>
        </w:r>
        <w:r>
          <w:fldChar w:fldCharType="begin"/>
        </w:r>
        <w:r>
          <w:instrText xml:space="preserve"> PAGEREF _Toc7918 \h </w:instrText>
        </w:r>
        <w:r>
          <w:fldChar w:fldCharType="separate"/>
        </w:r>
        <w:r>
          <w:t>32</w:t>
        </w:r>
        <w:r>
          <w:fldChar w:fldCharType="end"/>
        </w:r>
      </w:hyperlink>
    </w:p>
    <w:p>
      <w:pPr>
        <w:pStyle w:val="TOC1"/>
        <w:tabs>
          <w:tab w:val="right" w:leader="dot" w:pos="8306"/>
        </w:tabs>
      </w:pPr>
      <w:hyperlink w:anchor="_Toc3881" w:history="1">
        <w:r>
          <w:rPr>
            <w:rFonts w:ascii="仿宋" w:eastAsia="仿宋" w:hAnsi="仿宋" w:cs="仿宋" w:hint="eastAsia"/>
            <w:lang w:eastAsia="zh-CN"/>
          </w:rPr>
          <w:t>九、生产安全保护</w:t>
        </w:r>
        <w:r>
          <w:tab/>
        </w:r>
        <w:r>
          <w:fldChar w:fldCharType="begin"/>
        </w:r>
        <w:r>
          <w:instrText xml:space="preserve"> PAGEREF _Toc3881 \h </w:instrText>
        </w:r>
        <w:r>
          <w:fldChar w:fldCharType="separate"/>
        </w:r>
        <w:r>
          <w:t>33</w:t>
        </w:r>
        <w:r>
          <w:fldChar w:fldCharType="end"/>
        </w:r>
      </w:hyperlink>
    </w:p>
    <w:p>
      <w:pPr>
        <w:pStyle w:val="TOC2"/>
        <w:tabs>
          <w:tab w:val="right" w:leader="dot" w:pos="8306"/>
        </w:tabs>
      </w:pPr>
      <w:hyperlink w:anchor="_Toc11358" w:history="1">
        <w:r>
          <w:rPr>
            <w:rFonts w:ascii="仿宋" w:eastAsia="仿宋" w:hAnsi="仿宋" w:cs="仿宋" w:hint="eastAsia"/>
            <w:lang w:eastAsia="zh-CN"/>
          </w:rPr>
          <w:t>(一)、消防安全</w:t>
        </w:r>
        <w:r>
          <w:tab/>
        </w:r>
        <w:r>
          <w:fldChar w:fldCharType="begin"/>
        </w:r>
        <w:r>
          <w:instrText xml:space="preserve"> PAGEREF _Toc11358 \h </w:instrText>
        </w:r>
        <w:r>
          <w:fldChar w:fldCharType="separate"/>
        </w:r>
        <w:r>
          <w:t>33</w:t>
        </w:r>
        <w:r>
          <w:fldChar w:fldCharType="end"/>
        </w:r>
      </w:hyperlink>
    </w:p>
    <w:p>
      <w:pPr>
        <w:pStyle w:val="TOC2"/>
        <w:tabs>
          <w:tab w:val="right" w:leader="dot" w:pos="8306"/>
        </w:tabs>
      </w:pPr>
      <w:hyperlink w:anchor="_Toc14975" w:history="1">
        <w:r>
          <w:rPr>
            <w:rFonts w:ascii="仿宋" w:eastAsia="仿宋" w:hAnsi="仿宋" w:cs="仿宋" w:hint="eastAsia"/>
            <w:lang w:eastAsia="zh-CN"/>
          </w:rPr>
          <w:t>(二)、防火防爆总图布置措施</w:t>
        </w:r>
        <w:r>
          <w:tab/>
        </w:r>
        <w:r>
          <w:fldChar w:fldCharType="begin"/>
        </w:r>
        <w:r>
          <w:instrText xml:space="preserve"> PAGEREF _Toc14975 \h </w:instrText>
        </w:r>
        <w:r>
          <w:fldChar w:fldCharType="separate"/>
        </w:r>
        <w:r>
          <w:t>35</w:t>
        </w:r>
        <w:r>
          <w:fldChar w:fldCharType="end"/>
        </w:r>
      </w:hyperlink>
    </w:p>
    <w:p>
      <w:pPr>
        <w:pStyle w:val="TOC2"/>
        <w:tabs>
          <w:tab w:val="right" w:leader="dot" w:pos="8306"/>
        </w:tabs>
      </w:pPr>
      <w:hyperlink w:anchor="_Toc4234" w:history="1">
        <w:r>
          <w:rPr>
            <w:rFonts w:ascii="仿宋" w:eastAsia="仿宋" w:hAnsi="仿宋" w:cs="仿宋" w:hint="eastAsia"/>
            <w:lang w:eastAsia="zh-CN"/>
          </w:rPr>
          <w:t>(三)、自然灾害防范措施</w:t>
        </w:r>
        <w:r>
          <w:tab/>
        </w:r>
        <w:r>
          <w:fldChar w:fldCharType="begin"/>
        </w:r>
        <w:r>
          <w:instrText xml:space="preserve"> PAGEREF _Toc4234 \h </w:instrText>
        </w:r>
        <w:r>
          <w:fldChar w:fldCharType="separate"/>
        </w:r>
        <w:r>
          <w:t>35</w:t>
        </w:r>
        <w:r>
          <w:fldChar w:fldCharType="end"/>
        </w:r>
      </w:hyperlink>
    </w:p>
    <w:p>
      <w:pPr>
        <w:pStyle w:val="TOC2"/>
        <w:tabs>
          <w:tab w:val="right" w:leader="dot" w:pos="8306"/>
        </w:tabs>
      </w:pPr>
      <w:hyperlink w:anchor="_Toc14351" w:history="1">
        <w:r>
          <w:rPr>
            <w:rFonts w:ascii="仿宋" w:eastAsia="仿宋" w:hAnsi="仿宋" w:cs="仿宋" w:hint="eastAsia"/>
            <w:lang w:eastAsia="zh-CN"/>
          </w:rPr>
          <w:t>(四)、安全色及安全标志使用要求</w:t>
        </w:r>
        <w:r>
          <w:tab/>
        </w:r>
        <w:r>
          <w:fldChar w:fldCharType="begin"/>
        </w:r>
        <w:r>
          <w:instrText xml:space="preserve"> PAGEREF _Toc14351 \h </w:instrText>
        </w:r>
        <w:r>
          <w:fldChar w:fldCharType="separate"/>
        </w:r>
        <w:r>
          <w:t>36</w:t>
        </w:r>
        <w:r>
          <w:fldChar w:fldCharType="end"/>
        </w:r>
      </w:hyperlink>
    </w:p>
    <w:p>
      <w:pPr>
        <w:pStyle w:val="TOC2"/>
        <w:tabs>
          <w:tab w:val="right" w:leader="dot" w:pos="8306"/>
        </w:tabs>
      </w:pPr>
      <w:hyperlink w:anchor="_Toc960" w:history="1">
        <w:r>
          <w:rPr>
            <w:rFonts w:ascii="仿宋" w:eastAsia="仿宋" w:hAnsi="仿宋" w:cs="仿宋" w:hint="eastAsia"/>
            <w:lang w:eastAsia="zh-CN"/>
          </w:rPr>
          <w:t>(五)、防尘防毒措施</w:t>
        </w:r>
        <w:r>
          <w:tab/>
        </w:r>
        <w:r>
          <w:fldChar w:fldCharType="begin"/>
        </w:r>
        <w:r>
          <w:instrText xml:space="preserve"> PAGEREF _Toc960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52" w:history="1">
        <w:r>
          <w:rPr>
            <w:rFonts w:ascii="仿宋" w:eastAsia="仿宋" w:hAnsi="仿宋" w:cs="仿宋" w:hint="eastAsia"/>
            <w:lang w:eastAsia="zh-CN"/>
          </w:rPr>
          <w:t>(六)、防静电、触电防护及防雷措施</w:t>
        </w:r>
        <w:r>
          <w:tab/>
        </w:r>
        <w:r>
          <w:fldChar w:fldCharType="begin"/>
        </w:r>
        <w:r>
          <w:instrText xml:space="preserve"> PAGEREF _Toc23652 \h </w:instrText>
        </w:r>
        <w:r>
          <w:fldChar w:fldCharType="separate"/>
        </w:r>
        <w:r>
          <w:t>38</w:t>
        </w:r>
        <w:r>
          <w:fldChar w:fldCharType="end"/>
        </w:r>
      </w:hyperlink>
    </w:p>
    <w:p>
      <w:pPr>
        <w:pStyle w:val="TOC2"/>
        <w:tabs>
          <w:tab w:val="right" w:leader="dot" w:pos="8306"/>
        </w:tabs>
      </w:pPr>
      <w:hyperlink w:anchor="_Toc22532" w:history="1">
        <w:r>
          <w:rPr>
            <w:rFonts w:ascii="仿宋" w:eastAsia="仿宋" w:hAnsi="仿宋" w:cs="仿宋" w:hint="eastAsia"/>
            <w:lang w:eastAsia="zh-CN"/>
          </w:rPr>
          <w:t>(七)、机械设备安全保障措施</w:t>
        </w:r>
        <w:r>
          <w:tab/>
        </w:r>
        <w:r>
          <w:fldChar w:fldCharType="begin"/>
        </w:r>
        <w:r>
          <w:instrText xml:space="preserve"> PAGEREF _Toc22532 \h </w:instrText>
        </w:r>
        <w:r>
          <w:fldChar w:fldCharType="separate"/>
        </w:r>
        <w:r>
          <w:t>40</w:t>
        </w:r>
        <w:r>
          <w:fldChar w:fldCharType="end"/>
        </w:r>
      </w:hyperlink>
    </w:p>
    <w:p>
      <w:pPr>
        <w:pStyle w:val="TOC1"/>
        <w:tabs>
          <w:tab w:val="right" w:leader="dot" w:pos="8306"/>
        </w:tabs>
      </w:pPr>
      <w:hyperlink w:anchor="_Toc27245" w:history="1">
        <w:r>
          <w:rPr>
            <w:rFonts w:ascii="仿宋" w:eastAsia="仿宋" w:hAnsi="仿宋" w:cs="仿宋" w:hint="eastAsia"/>
            <w:lang w:eastAsia="zh-CN"/>
          </w:rPr>
          <w:t>十、有机颜料项目财务管理</w:t>
        </w:r>
        <w:r>
          <w:tab/>
        </w:r>
        <w:r>
          <w:fldChar w:fldCharType="begin"/>
        </w:r>
        <w:r>
          <w:instrText xml:space="preserve"> PAGEREF _Toc27245 \h </w:instrText>
        </w:r>
        <w:r>
          <w:fldChar w:fldCharType="separate"/>
        </w:r>
        <w:r>
          <w:t>41</w:t>
        </w:r>
        <w:r>
          <w:fldChar w:fldCharType="end"/>
        </w:r>
      </w:hyperlink>
    </w:p>
    <w:p>
      <w:pPr>
        <w:pStyle w:val="TOC2"/>
        <w:tabs>
          <w:tab w:val="right" w:leader="dot" w:pos="8306"/>
        </w:tabs>
      </w:pPr>
      <w:hyperlink w:anchor="_Toc8581" w:history="1">
        <w:r>
          <w:rPr>
            <w:rFonts w:ascii="仿宋" w:eastAsia="仿宋" w:hAnsi="仿宋" w:cs="仿宋" w:hint="eastAsia"/>
            <w:lang w:eastAsia="zh-CN"/>
          </w:rPr>
          <w:t>(一)、资金需求大</w:t>
        </w:r>
        <w:r>
          <w:tab/>
        </w:r>
        <w:r>
          <w:fldChar w:fldCharType="begin"/>
        </w:r>
        <w:r>
          <w:instrText xml:space="preserve"> PAGEREF _Toc8581 \h </w:instrText>
        </w:r>
        <w:r>
          <w:fldChar w:fldCharType="separate"/>
        </w:r>
        <w:r>
          <w:t>41</w:t>
        </w:r>
        <w:r>
          <w:fldChar w:fldCharType="end"/>
        </w:r>
      </w:hyperlink>
    </w:p>
    <w:p>
      <w:pPr>
        <w:pStyle w:val="TOC2"/>
        <w:tabs>
          <w:tab w:val="right" w:leader="dot" w:pos="8306"/>
        </w:tabs>
      </w:pPr>
      <w:hyperlink w:anchor="_Toc30389" w:history="1">
        <w:r>
          <w:rPr>
            <w:rFonts w:ascii="仿宋" w:eastAsia="仿宋" w:hAnsi="仿宋" w:cs="仿宋" w:hint="eastAsia"/>
            <w:lang w:eastAsia="zh-CN"/>
          </w:rPr>
          <w:t>(二)、研发周期长</w:t>
        </w:r>
        <w:r>
          <w:tab/>
        </w:r>
        <w:r>
          <w:fldChar w:fldCharType="begin"/>
        </w:r>
        <w:r>
          <w:instrText xml:space="preserve"> PAGEREF _Toc30389 \h </w:instrText>
        </w:r>
        <w:r>
          <w:fldChar w:fldCharType="separate"/>
        </w:r>
        <w:r>
          <w:t>42</w:t>
        </w:r>
        <w:r>
          <w:fldChar w:fldCharType="end"/>
        </w:r>
      </w:hyperlink>
    </w:p>
    <w:p>
      <w:pPr>
        <w:pStyle w:val="TOC2"/>
        <w:tabs>
          <w:tab w:val="right" w:leader="dot" w:pos="8306"/>
        </w:tabs>
      </w:pPr>
      <w:hyperlink w:anchor="_Toc30572" w:history="1">
        <w:r>
          <w:rPr>
            <w:rFonts w:ascii="仿宋" w:eastAsia="仿宋" w:hAnsi="仿宋" w:cs="仿宋" w:hint="eastAsia"/>
            <w:lang w:eastAsia="zh-CN"/>
          </w:rPr>
          <w:t>(三)、市场风险大</w:t>
        </w:r>
        <w:r>
          <w:tab/>
        </w:r>
        <w:r>
          <w:fldChar w:fldCharType="begin"/>
        </w:r>
        <w:r>
          <w:instrText xml:space="preserve"> PAGEREF _Toc30572 \h </w:instrText>
        </w:r>
        <w:r>
          <w:fldChar w:fldCharType="separate"/>
        </w:r>
        <w:r>
          <w:t>43</w:t>
        </w:r>
        <w:r>
          <w:fldChar w:fldCharType="end"/>
        </w:r>
      </w:hyperlink>
    </w:p>
    <w:p>
      <w:pPr>
        <w:pStyle w:val="TOC2"/>
        <w:tabs>
          <w:tab w:val="right" w:leader="dot" w:pos="8306"/>
        </w:tabs>
      </w:pPr>
      <w:hyperlink w:anchor="_Toc25952" w:history="1">
        <w:r>
          <w:rPr>
            <w:rFonts w:ascii="仿宋" w:eastAsia="仿宋" w:hAnsi="仿宋" w:cs="仿宋" w:hint="eastAsia"/>
            <w:lang w:eastAsia="zh-CN"/>
          </w:rPr>
          <w:t>(四)、利润率高</w:t>
        </w:r>
        <w:r>
          <w:tab/>
        </w:r>
        <w:r>
          <w:fldChar w:fldCharType="begin"/>
        </w:r>
        <w:r>
          <w:instrText xml:space="preserve"> PAGEREF _Toc25952 \h </w:instrText>
        </w:r>
        <w:r>
          <w:fldChar w:fldCharType="separate"/>
        </w:r>
        <w:r>
          <w:t>46</w:t>
        </w:r>
        <w:r>
          <w:fldChar w:fldCharType="end"/>
        </w:r>
      </w:hyperlink>
    </w:p>
    <w:p>
      <w:pPr>
        <w:pStyle w:val="TOC1"/>
        <w:tabs>
          <w:tab w:val="right" w:leader="dot" w:pos="8306"/>
        </w:tabs>
      </w:pPr>
      <w:hyperlink w:anchor="_Toc14440" w:history="1">
        <w:r>
          <w:rPr>
            <w:rFonts w:ascii="仿宋" w:eastAsia="仿宋" w:hAnsi="仿宋" w:cs="仿宋" w:hint="eastAsia"/>
            <w:lang w:eastAsia="zh-CN"/>
          </w:rPr>
          <w:t>十一、有机颜料项目人力资源管理</w:t>
        </w:r>
        <w:r>
          <w:tab/>
        </w:r>
        <w:r>
          <w:fldChar w:fldCharType="begin"/>
        </w:r>
        <w:r>
          <w:instrText xml:space="preserve"> PAGEREF _Toc14440 \h </w:instrText>
        </w:r>
        <w:r>
          <w:fldChar w:fldCharType="separate"/>
        </w:r>
        <w:r>
          <w:t>48</w:t>
        </w:r>
        <w:r>
          <w:fldChar w:fldCharType="end"/>
        </w:r>
      </w:hyperlink>
    </w:p>
    <w:p>
      <w:pPr>
        <w:pStyle w:val="TOC2"/>
        <w:tabs>
          <w:tab w:val="right" w:leader="dot" w:pos="8306"/>
        </w:tabs>
      </w:pPr>
      <w:hyperlink w:anchor="_Toc24854" w:history="1">
        <w:r>
          <w:rPr>
            <w:rFonts w:ascii="仿宋" w:eastAsia="仿宋" w:hAnsi="仿宋" w:cs="仿宋" w:hint="eastAsia"/>
            <w:lang w:eastAsia="zh-CN"/>
          </w:rPr>
          <w:t>(一)、建立健全的预算管理制度</w:t>
        </w:r>
        <w:r>
          <w:tab/>
        </w:r>
        <w:r>
          <w:fldChar w:fldCharType="begin"/>
        </w:r>
        <w:r>
          <w:instrText xml:space="preserve"> PAGEREF _Toc24854 \h </w:instrText>
        </w:r>
        <w:r>
          <w:fldChar w:fldCharType="separate"/>
        </w:r>
        <w:r>
          <w:t>48</w:t>
        </w:r>
        <w:r>
          <w:fldChar w:fldCharType="end"/>
        </w:r>
      </w:hyperlink>
    </w:p>
    <w:p>
      <w:pPr>
        <w:pStyle w:val="TOC2"/>
        <w:tabs>
          <w:tab w:val="right" w:leader="dot" w:pos="8306"/>
        </w:tabs>
      </w:pPr>
      <w:hyperlink w:anchor="_Toc22634" w:history="1">
        <w:r>
          <w:rPr>
            <w:rFonts w:ascii="仿宋" w:eastAsia="仿宋" w:hAnsi="仿宋" w:cs="仿宋" w:hint="eastAsia"/>
            <w:lang w:eastAsia="zh-CN"/>
          </w:rPr>
          <w:t>(二)、加强资金流动监控</w:t>
        </w:r>
        <w:r>
          <w:tab/>
        </w:r>
        <w:r>
          <w:fldChar w:fldCharType="begin"/>
        </w:r>
        <w:r>
          <w:instrText xml:space="preserve"> PAGEREF _Toc22634 \h </w:instrText>
        </w:r>
        <w:r>
          <w:fldChar w:fldCharType="separate"/>
        </w:r>
        <w:r>
          <w:t>50</w:t>
        </w:r>
        <w:r>
          <w:fldChar w:fldCharType="end"/>
        </w:r>
      </w:hyperlink>
    </w:p>
    <w:p>
      <w:pPr>
        <w:pStyle w:val="TOC2"/>
        <w:tabs>
          <w:tab w:val="right" w:leader="dot" w:pos="8306"/>
        </w:tabs>
      </w:pPr>
      <w:hyperlink w:anchor="_Toc23106" w:history="1">
        <w:r>
          <w:rPr>
            <w:rFonts w:ascii="仿宋" w:eastAsia="仿宋" w:hAnsi="仿宋" w:cs="仿宋" w:hint="eastAsia"/>
            <w:lang w:eastAsia="zh-CN"/>
          </w:rPr>
          <w:t>(三)、制定完善的风险控制机制</w:t>
        </w:r>
        <w:r>
          <w:tab/>
        </w:r>
        <w:r>
          <w:fldChar w:fldCharType="begin"/>
        </w:r>
        <w:r>
          <w:instrText xml:space="preserve"> PAGEREF _Toc23106 \h </w:instrText>
        </w:r>
        <w:r>
          <w:fldChar w:fldCharType="separate"/>
        </w:r>
        <w:r>
          <w:t>51</w:t>
        </w:r>
        <w:r>
          <w:fldChar w:fldCharType="end"/>
        </w:r>
      </w:hyperlink>
    </w:p>
    <w:p>
      <w:pPr>
        <w:pStyle w:val="TOC2"/>
        <w:tabs>
          <w:tab w:val="right" w:leader="dot" w:pos="8306"/>
        </w:tabs>
      </w:pPr>
      <w:hyperlink w:anchor="_Toc10603" w:history="1">
        <w:r>
          <w:rPr>
            <w:rFonts w:ascii="仿宋" w:eastAsia="仿宋" w:hAnsi="仿宋" w:cs="仿宋" w:hint="eastAsia"/>
            <w:lang w:eastAsia="zh-CN"/>
          </w:rPr>
          <w:t>(四)、优化成本管理</w:t>
        </w:r>
        <w:r>
          <w:tab/>
        </w:r>
        <w:r>
          <w:fldChar w:fldCharType="begin"/>
        </w:r>
        <w:r>
          <w:instrText xml:space="preserve"> PAGEREF _Toc10603 \h </w:instrText>
        </w:r>
        <w:r>
          <w:fldChar w:fldCharType="separate"/>
        </w:r>
        <w:r>
          <w:t>52</w:t>
        </w:r>
        <w:r>
          <w:fldChar w:fldCharType="end"/>
        </w:r>
      </w:hyperlink>
    </w:p>
    <w:p>
      <w:pPr>
        <w:pStyle w:val="TOC1"/>
        <w:tabs>
          <w:tab w:val="right" w:leader="dot" w:pos="8306"/>
        </w:tabs>
      </w:pPr>
      <w:hyperlink w:anchor="_Toc22865" w:history="1">
        <w:r>
          <w:rPr>
            <w:rFonts w:ascii="仿宋" w:eastAsia="仿宋" w:hAnsi="仿宋" w:cs="仿宋" w:hint="eastAsia"/>
            <w:lang w:eastAsia="zh-CN"/>
          </w:rPr>
          <w:t>十二、有机颜料项目经营效益</w:t>
        </w:r>
        <w:r>
          <w:tab/>
        </w:r>
        <w:r>
          <w:fldChar w:fldCharType="begin"/>
        </w:r>
        <w:r>
          <w:instrText xml:space="preserve"> PAGEREF _Toc22865 \h </w:instrText>
        </w:r>
        <w:r>
          <w:fldChar w:fldCharType="separate"/>
        </w:r>
        <w:r>
          <w:t>53</w:t>
        </w:r>
        <w:r>
          <w:fldChar w:fldCharType="end"/>
        </w:r>
      </w:hyperlink>
    </w:p>
    <w:p>
      <w:pPr>
        <w:pStyle w:val="TOC2"/>
        <w:tabs>
          <w:tab w:val="right" w:leader="dot" w:pos="8306"/>
        </w:tabs>
      </w:pPr>
      <w:hyperlink w:anchor="_Toc24368" w:history="1">
        <w:r>
          <w:rPr>
            <w:rFonts w:ascii="仿宋" w:eastAsia="仿宋" w:hAnsi="仿宋" w:cs="仿宋" w:hint="eastAsia"/>
            <w:lang w:eastAsia="zh-CN"/>
          </w:rPr>
          <w:t>(一)、经济评价财务测算</w:t>
        </w:r>
        <w:r>
          <w:tab/>
        </w:r>
        <w:r>
          <w:fldChar w:fldCharType="begin"/>
        </w:r>
        <w:r>
          <w:instrText xml:space="preserve"> PAGEREF _Toc24368 \h </w:instrText>
        </w:r>
        <w:r>
          <w:fldChar w:fldCharType="separate"/>
        </w:r>
        <w:r>
          <w:t>53</w:t>
        </w:r>
        <w:r>
          <w:fldChar w:fldCharType="end"/>
        </w:r>
      </w:hyperlink>
    </w:p>
    <w:p>
      <w:pPr>
        <w:pStyle w:val="TOC2"/>
        <w:tabs>
          <w:tab w:val="right" w:leader="dot" w:pos="8306"/>
        </w:tabs>
      </w:pPr>
      <w:hyperlink w:anchor="_Toc975" w:history="1">
        <w:r>
          <w:rPr>
            <w:rFonts w:ascii="仿宋" w:eastAsia="仿宋" w:hAnsi="仿宋" w:cs="仿宋" w:hint="eastAsia"/>
            <w:lang w:eastAsia="zh-CN"/>
          </w:rPr>
          <w:t>(二)、有机颜料项目盈利能力分析</w:t>
        </w:r>
        <w:r>
          <w:tab/>
        </w:r>
        <w:r>
          <w:fldChar w:fldCharType="begin"/>
        </w:r>
        <w:r>
          <w:instrText xml:space="preserve"> PAGEREF _Toc975 \h </w:instrText>
        </w:r>
        <w:r>
          <w:fldChar w:fldCharType="separate"/>
        </w:r>
        <w:r>
          <w:t>55</w:t>
        </w:r>
        <w:r>
          <w:fldChar w:fldCharType="end"/>
        </w:r>
      </w:hyperlink>
    </w:p>
    <w:p>
      <w:pPr>
        <w:pStyle w:val="TOC1"/>
        <w:tabs>
          <w:tab w:val="right" w:leader="dot" w:pos="8306"/>
        </w:tabs>
      </w:pPr>
      <w:hyperlink w:anchor="_Toc20076" w:history="1">
        <w:r>
          <w:rPr>
            <w:rFonts w:ascii="仿宋" w:eastAsia="仿宋" w:hAnsi="仿宋" w:cs="仿宋" w:hint="eastAsia"/>
            <w:lang w:eastAsia="zh-CN"/>
          </w:rPr>
          <w:t>十三、营销与推广策略</w:t>
        </w:r>
        <w:r>
          <w:tab/>
        </w:r>
        <w:r>
          <w:fldChar w:fldCharType="begin"/>
        </w:r>
        <w:r>
          <w:instrText xml:space="preserve"> PAGEREF _Toc20076 \h </w:instrText>
        </w:r>
        <w:r>
          <w:fldChar w:fldCharType="separate"/>
        </w:r>
        <w:r>
          <w:t>55</w:t>
        </w:r>
        <w:r>
          <w:fldChar w:fldCharType="end"/>
        </w:r>
      </w:hyperlink>
    </w:p>
    <w:p>
      <w:pPr>
        <w:pStyle w:val="TOC2"/>
        <w:tabs>
          <w:tab w:val="right" w:leader="dot" w:pos="8306"/>
        </w:tabs>
      </w:pPr>
      <w:hyperlink w:anchor="_Toc29595" w:history="1">
        <w:r>
          <w:rPr>
            <w:rFonts w:ascii="仿宋" w:eastAsia="仿宋" w:hAnsi="仿宋" w:cs="仿宋" w:hint="eastAsia"/>
            <w:lang w:eastAsia="zh-CN"/>
          </w:rPr>
          <w:t>(一)、产品/服务定位与特点</w:t>
        </w:r>
        <w:r>
          <w:tab/>
        </w:r>
        <w:r>
          <w:fldChar w:fldCharType="begin"/>
        </w:r>
        <w:r>
          <w:instrText xml:space="preserve"> PAGEREF _Toc29595 \h </w:instrText>
        </w:r>
        <w:r>
          <w:fldChar w:fldCharType="separate"/>
        </w:r>
        <w:r>
          <w:t>55</w:t>
        </w:r>
        <w:r>
          <w:fldChar w:fldCharType="end"/>
        </w:r>
      </w:hyperlink>
    </w:p>
    <w:p>
      <w:pPr>
        <w:pStyle w:val="TOC2"/>
        <w:tabs>
          <w:tab w:val="right" w:leader="dot" w:pos="8306"/>
        </w:tabs>
      </w:pPr>
      <w:hyperlink w:anchor="_Toc10669" w:history="1">
        <w:r>
          <w:rPr>
            <w:rFonts w:ascii="仿宋" w:eastAsia="仿宋" w:hAnsi="仿宋" w:cs="仿宋" w:hint="eastAsia"/>
            <w:lang w:eastAsia="zh-CN"/>
          </w:rPr>
          <w:t>(二)、市场定位与竞争分析</w:t>
        </w:r>
        <w:r>
          <w:tab/>
        </w:r>
        <w:r>
          <w:fldChar w:fldCharType="begin"/>
        </w:r>
        <w:r>
          <w:instrText xml:space="preserve"> PAGEREF _Toc10669 \h </w:instrText>
        </w:r>
        <w:r>
          <w:fldChar w:fldCharType="separate"/>
        </w:r>
        <w:r>
          <w:t>57</w:t>
        </w:r>
        <w:r>
          <w:fldChar w:fldCharType="end"/>
        </w:r>
      </w:hyperlink>
    </w:p>
    <w:p>
      <w:pPr>
        <w:pStyle w:val="TOC2"/>
        <w:tabs>
          <w:tab w:val="right" w:leader="dot" w:pos="8306"/>
        </w:tabs>
      </w:pPr>
      <w:hyperlink w:anchor="_Toc14470" w:history="1">
        <w:r>
          <w:rPr>
            <w:rFonts w:ascii="仿宋" w:eastAsia="仿宋" w:hAnsi="仿宋" w:cs="仿宋" w:hint="eastAsia"/>
            <w:lang w:eastAsia="zh-CN"/>
          </w:rPr>
          <w:t>(三)、营销渠道与策略</w:t>
        </w:r>
        <w:r>
          <w:tab/>
        </w:r>
        <w:r>
          <w:fldChar w:fldCharType="begin"/>
        </w:r>
        <w:r>
          <w:instrText xml:space="preserve"> PAGEREF _Toc14470 \h </w:instrText>
        </w:r>
        <w:r>
          <w:fldChar w:fldCharType="separate"/>
        </w:r>
        <w:r>
          <w:t>58</w:t>
        </w:r>
        <w:r>
          <w:fldChar w:fldCharType="end"/>
        </w:r>
      </w:hyperlink>
    </w:p>
    <w:p>
      <w:pPr>
        <w:pStyle w:val="TOC2"/>
        <w:tabs>
          <w:tab w:val="right" w:leader="dot" w:pos="8306"/>
        </w:tabs>
      </w:pPr>
      <w:hyperlink w:anchor="_Toc21241" w:history="1">
        <w:r>
          <w:rPr>
            <w:rFonts w:ascii="仿宋" w:eastAsia="仿宋" w:hAnsi="仿宋" w:cs="仿宋" w:hint="eastAsia"/>
            <w:lang w:eastAsia="zh-CN"/>
          </w:rPr>
          <w:t>(四)、推广与宣传活动</w:t>
        </w:r>
        <w:r>
          <w:tab/>
        </w:r>
        <w:r>
          <w:fldChar w:fldCharType="begin"/>
        </w:r>
        <w:r>
          <w:instrText xml:space="preserve"> PAGEREF _Toc21241 \h </w:instrText>
        </w:r>
        <w:r>
          <w:fldChar w:fldCharType="separate"/>
        </w:r>
        <w:r>
          <w:t>59</w:t>
        </w:r>
        <w:r>
          <w:fldChar w:fldCharType="end"/>
        </w:r>
      </w:hyperlink>
    </w:p>
    <w:p>
      <w:pPr>
        <w:pStyle w:val="TOC1"/>
        <w:tabs>
          <w:tab w:val="right" w:leader="dot" w:pos="8306"/>
        </w:tabs>
      </w:pPr>
      <w:hyperlink w:anchor="_Toc24601" w:history="1">
        <w:r>
          <w:rPr>
            <w:rFonts w:ascii="仿宋" w:eastAsia="仿宋" w:hAnsi="仿宋" w:cs="仿宋" w:hint="eastAsia"/>
            <w:lang w:eastAsia="zh-CN"/>
          </w:rPr>
          <w:t>十四、有机颜料项目治理与监督</w:t>
        </w:r>
        <w:r>
          <w:tab/>
        </w:r>
        <w:r>
          <w:fldChar w:fldCharType="begin"/>
        </w:r>
        <w:r>
          <w:instrText xml:space="preserve"> PAGEREF _Toc24601 \h </w:instrText>
        </w:r>
        <w:r>
          <w:fldChar w:fldCharType="separate"/>
        </w:r>
        <w:r>
          <w:t>64</w:t>
        </w:r>
        <w:r>
          <w:fldChar w:fldCharType="end"/>
        </w:r>
      </w:hyperlink>
    </w:p>
    <w:p>
      <w:pPr>
        <w:pStyle w:val="TOC2"/>
        <w:tabs>
          <w:tab w:val="right" w:leader="dot" w:pos="8306"/>
        </w:tabs>
      </w:pPr>
      <w:hyperlink w:anchor="_Toc31826" w:history="1">
        <w:r>
          <w:rPr>
            <w:rFonts w:ascii="仿宋" w:eastAsia="仿宋" w:hAnsi="仿宋" w:cs="仿宋" w:hint="eastAsia"/>
            <w:lang w:eastAsia="zh-CN"/>
          </w:rPr>
          <w:t>(一)、有机颜料项目治理结构</w:t>
        </w:r>
        <w:r>
          <w:tab/>
        </w:r>
        <w:r>
          <w:fldChar w:fldCharType="begin"/>
        </w:r>
        <w:r>
          <w:instrText xml:space="preserve"> PAGEREF _Toc31826 \h </w:instrText>
        </w:r>
        <w:r>
          <w:fldChar w:fldCharType="separate"/>
        </w:r>
        <w:r>
          <w:t>64</w:t>
        </w:r>
        <w:r>
          <w:fldChar w:fldCharType="end"/>
        </w:r>
      </w:hyperlink>
    </w:p>
    <w:p>
      <w:pPr>
        <w:pStyle w:val="TOC2"/>
        <w:tabs>
          <w:tab w:val="right" w:leader="dot" w:pos="8306"/>
        </w:tabs>
      </w:pPr>
      <w:hyperlink w:anchor="_Toc3941" w:history="1">
        <w:r>
          <w:rPr>
            <w:rFonts w:ascii="仿宋" w:eastAsia="仿宋" w:hAnsi="仿宋" w:cs="仿宋" w:hint="eastAsia"/>
            <w:lang w:eastAsia="zh-CN"/>
          </w:rPr>
          <w:t>(二)、监督与审计</w:t>
        </w:r>
        <w:r>
          <w:tab/>
        </w:r>
        <w:r>
          <w:fldChar w:fldCharType="begin"/>
        </w:r>
        <w:r>
          <w:instrText xml:space="preserve"> PAGEREF _Toc3941 \h </w:instrText>
        </w:r>
        <w:r>
          <w:fldChar w:fldCharType="separate"/>
        </w:r>
        <w:r>
          <w:t>66</w:t>
        </w:r>
        <w:r>
          <w:fldChar w:fldCharType="end"/>
        </w:r>
      </w:hyperlink>
    </w:p>
    <w:p>
      <w:pPr>
        <w:pStyle w:val="TOC1"/>
        <w:tabs>
          <w:tab w:val="right" w:leader="dot" w:pos="8306"/>
        </w:tabs>
      </w:pPr>
      <w:hyperlink w:anchor="_Toc10658" w:history="1">
        <w:r>
          <w:rPr>
            <w:rFonts w:ascii="仿宋" w:eastAsia="仿宋" w:hAnsi="仿宋" w:cs="仿宋" w:hint="eastAsia"/>
            <w:lang w:eastAsia="zh-CN"/>
          </w:rPr>
          <w:t>十五、质量管理体系</w:t>
        </w:r>
        <w:r>
          <w:tab/>
        </w:r>
        <w:r>
          <w:fldChar w:fldCharType="begin"/>
        </w:r>
        <w:r>
          <w:instrText xml:space="preserve"> PAGEREF _Toc10658 \h </w:instrText>
        </w:r>
        <w:r>
          <w:fldChar w:fldCharType="separate"/>
        </w:r>
        <w:r>
          <w:t>67</w:t>
        </w:r>
        <w:r>
          <w:fldChar w:fldCharType="end"/>
        </w:r>
      </w:hyperlink>
    </w:p>
    <w:p>
      <w:pPr>
        <w:pStyle w:val="TOC2"/>
        <w:tabs>
          <w:tab w:val="right" w:leader="dot" w:pos="8306"/>
        </w:tabs>
      </w:pPr>
      <w:hyperlink w:anchor="_Toc13116" w:history="1">
        <w:r>
          <w:rPr>
            <w:rFonts w:ascii="仿宋" w:eastAsia="仿宋" w:hAnsi="仿宋" w:cs="仿宋" w:hint="eastAsia"/>
            <w:lang w:eastAsia="zh-CN"/>
          </w:rPr>
          <w:t>(一)、质量目标与方针</w:t>
        </w:r>
        <w:r>
          <w:tab/>
        </w:r>
        <w:r>
          <w:fldChar w:fldCharType="begin"/>
        </w:r>
        <w:r>
          <w:instrText xml:space="preserve"> PAGEREF _Toc13116 \h </w:instrText>
        </w:r>
        <w:r>
          <w:fldChar w:fldCharType="separate"/>
        </w:r>
        <w:r>
          <w:t>67</w:t>
        </w:r>
        <w:r>
          <w:fldChar w:fldCharType="end"/>
        </w:r>
      </w:hyperlink>
    </w:p>
    <w:p>
      <w:pPr>
        <w:pStyle w:val="TOC2"/>
        <w:tabs>
          <w:tab w:val="right" w:leader="dot" w:pos="8306"/>
        </w:tabs>
      </w:pPr>
      <w:hyperlink w:anchor="_Toc21866" w:history="1">
        <w:r>
          <w:rPr>
            <w:rFonts w:ascii="仿宋" w:eastAsia="仿宋" w:hAnsi="仿宋" w:cs="仿宋" w:hint="eastAsia"/>
            <w:lang w:eastAsia="zh-CN"/>
          </w:rPr>
          <w:t>(二)、质量管理责任</w:t>
        </w:r>
        <w:r>
          <w:tab/>
        </w:r>
        <w:r>
          <w:fldChar w:fldCharType="begin"/>
        </w:r>
        <w:r>
          <w:instrText xml:space="preserve"> PAGEREF _Toc21866 \h </w:instrText>
        </w:r>
        <w:r>
          <w:fldChar w:fldCharType="separate"/>
        </w:r>
        <w:r>
          <w:t>68</w:t>
        </w:r>
        <w:r>
          <w:fldChar w:fldCharType="end"/>
        </w:r>
      </w:hyperlink>
    </w:p>
    <w:p>
      <w:pPr>
        <w:pStyle w:val="TOC2"/>
        <w:tabs>
          <w:tab w:val="right" w:leader="dot" w:pos="8306"/>
        </w:tabs>
      </w:pPr>
      <w:hyperlink w:anchor="_Toc6683" w:history="1">
        <w:r>
          <w:rPr>
            <w:rFonts w:ascii="仿宋" w:eastAsia="仿宋" w:hAnsi="仿宋" w:cs="仿宋" w:hint="eastAsia"/>
            <w:lang w:eastAsia="zh-CN"/>
          </w:rPr>
          <w:t>(三)、质量管理体系文件</w:t>
        </w:r>
        <w:r>
          <w:tab/>
        </w:r>
        <w:r>
          <w:fldChar w:fldCharType="begin"/>
        </w:r>
        <w:r>
          <w:instrText xml:space="preserve"> PAGEREF _Toc6683 \h </w:instrText>
        </w:r>
        <w:r>
          <w:fldChar w:fldCharType="separate"/>
        </w:r>
        <w:r>
          <w:t>70</w:t>
        </w:r>
        <w:r>
          <w:fldChar w:fldCharType="end"/>
        </w:r>
      </w:hyperlink>
    </w:p>
    <w:p>
      <w:pPr>
        <w:pStyle w:val="TOC2"/>
        <w:tabs>
          <w:tab w:val="right" w:leader="dot" w:pos="8306"/>
        </w:tabs>
      </w:pPr>
      <w:hyperlink w:anchor="_Toc20935" w:history="1">
        <w:r>
          <w:rPr>
            <w:rFonts w:ascii="仿宋" w:eastAsia="仿宋" w:hAnsi="仿宋" w:cs="仿宋" w:hint="eastAsia"/>
            <w:lang w:eastAsia="zh-CN"/>
          </w:rPr>
          <w:t>(四)、质量培训与教育</w:t>
        </w:r>
        <w:r>
          <w:tab/>
        </w:r>
        <w:r>
          <w:fldChar w:fldCharType="begin"/>
        </w:r>
        <w:r>
          <w:instrText xml:space="preserve"> PAGEREF _Toc20935 \h </w:instrText>
        </w:r>
        <w:r>
          <w:fldChar w:fldCharType="separate"/>
        </w:r>
        <w:r>
          <w:t>72</w:t>
        </w:r>
        <w:r>
          <w:fldChar w:fldCharType="end"/>
        </w:r>
      </w:hyperlink>
    </w:p>
    <w:p>
      <w:pPr>
        <w:pStyle w:val="TOC2"/>
        <w:tabs>
          <w:tab w:val="right" w:leader="dot" w:pos="8306"/>
        </w:tabs>
      </w:pPr>
      <w:hyperlink w:anchor="_Toc17209" w:history="1">
        <w:r>
          <w:rPr>
            <w:rFonts w:ascii="仿宋" w:eastAsia="仿宋" w:hAnsi="仿宋" w:cs="仿宋" w:hint="eastAsia"/>
            <w:lang w:eastAsia="zh-CN"/>
          </w:rPr>
          <w:t>(五)、质量审核与评价</w:t>
        </w:r>
        <w:r>
          <w:tab/>
        </w:r>
        <w:r>
          <w:fldChar w:fldCharType="begin"/>
        </w:r>
        <w:r>
          <w:instrText xml:space="preserve"> PAGEREF _Toc17209 \h </w:instrText>
        </w:r>
        <w:r>
          <w:fldChar w:fldCharType="separate"/>
        </w:r>
        <w:r>
          <w:t>73</w:t>
        </w:r>
        <w:r>
          <w:fldChar w:fldCharType="end"/>
        </w:r>
      </w:hyperlink>
    </w:p>
    <w:p>
      <w:pPr>
        <w:pStyle w:val="TOC2"/>
        <w:tabs>
          <w:tab w:val="right" w:leader="dot" w:pos="8306"/>
        </w:tabs>
      </w:pPr>
      <w:hyperlink w:anchor="_Toc26742" w:history="1">
        <w:r>
          <w:rPr>
            <w:rFonts w:ascii="仿宋" w:eastAsia="仿宋" w:hAnsi="仿宋" w:cs="仿宋" w:hint="eastAsia"/>
            <w:lang w:eastAsia="zh-CN"/>
          </w:rPr>
          <w:t>(六)、不符合与纠正措施</w:t>
        </w:r>
        <w:r>
          <w:tab/>
        </w:r>
        <w:r>
          <w:fldChar w:fldCharType="begin"/>
        </w:r>
        <w:r>
          <w:instrText xml:space="preserve"> PAGEREF _Toc26742 \h </w:instrText>
        </w:r>
        <w:r>
          <w:fldChar w:fldCharType="separate"/>
        </w:r>
        <w:r>
          <w:t>74</w:t>
        </w:r>
        <w:r>
          <w:fldChar w:fldCharType="end"/>
        </w:r>
      </w:hyperlink>
    </w:p>
    <w:p>
      <w:pPr>
        <w:pStyle w:val="TOC1"/>
        <w:tabs>
          <w:tab w:val="right" w:leader="dot" w:pos="8306"/>
        </w:tabs>
      </w:pPr>
      <w:hyperlink w:anchor="_Toc819" w:history="1">
        <w:r>
          <w:rPr>
            <w:rFonts w:ascii="仿宋" w:eastAsia="仿宋" w:hAnsi="仿宋" w:cs="仿宋" w:hint="eastAsia"/>
            <w:lang w:eastAsia="zh-CN"/>
          </w:rPr>
          <w:t>十六、供应链管理</w:t>
        </w:r>
        <w:r>
          <w:tab/>
        </w:r>
        <w:r>
          <w:fldChar w:fldCharType="begin"/>
        </w:r>
        <w:r>
          <w:instrText xml:space="preserve"> PAGEREF _Toc819 \h </w:instrText>
        </w:r>
        <w:r>
          <w:fldChar w:fldCharType="separate"/>
        </w:r>
        <w:r>
          <w:t>75</w:t>
        </w:r>
        <w:r>
          <w:fldChar w:fldCharType="end"/>
        </w:r>
      </w:hyperlink>
    </w:p>
    <w:p>
      <w:pPr>
        <w:pStyle w:val="TOC2"/>
        <w:tabs>
          <w:tab w:val="right" w:leader="dot" w:pos="8306"/>
        </w:tabs>
      </w:pPr>
      <w:hyperlink w:anchor="_Toc28176" w:history="1">
        <w:r>
          <w:rPr>
            <w:rFonts w:ascii="仿宋" w:eastAsia="仿宋" w:hAnsi="仿宋" w:cs="仿宋" w:hint="eastAsia"/>
            <w:lang w:eastAsia="zh-CN"/>
          </w:rPr>
          <w:t>(一)、供应链战略规划</w:t>
        </w:r>
        <w:r>
          <w:tab/>
        </w:r>
        <w:r>
          <w:fldChar w:fldCharType="begin"/>
        </w:r>
        <w:r>
          <w:instrText xml:space="preserve"> PAGEREF _Toc28176 \h </w:instrText>
        </w:r>
        <w:r>
          <w:fldChar w:fldCharType="separate"/>
        </w:r>
        <w:r>
          <w:t>75</w:t>
        </w:r>
        <w:r>
          <w:fldChar w:fldCharType="end"/>
        </w:r>
      </w:hyperlink>
    </w:p>
    <w:p>
      <w:pPr>
        <w:pStyle w:val="TOC2"/>
        <w:tabs>
          <w:tab w:val="right" w:leader="dot" w:pos="8306"/>
        </w:tabs>
      </w:pPr>
      <w:hyperlink w:anchor="_Toc11499" w:history="1">
        <w:r>
          <w:rPr>
            <w:rFonts w:ascii="仿宋" w:eastAsia="仿宋" w:hAnsi="仿宋" w:cs="仿宋" w:hint="eastAsia"/>
            <w:lang w:eastAsia="zh-CN"/>
          </w:rPr>
          <w:t>(二)、供应商选择与合作</w:t>
        </w:r>
        <w:r>
          <w:tab/>
        </w:r>
        <w:r>
          <w:fldChar w:fldCharType="begin"/>
        </w:r>
        <w:r>
          <w:instrText xml:space="preserve"> PAGEREF _Toc11499 \h </w:instrText>
        </w:r>
        <w:r>
          <w:fldChar w:fldCharType="separate"/>
        </w:r>
        <w:r>
          <w:t>77</w:t>
        </w:r>
        <w:r>
          <w:fldChar w:fldCharType="end"/>
        </w:r>
      </w:hyperlink>
    </w:p>
    <w:p>
      <w:pPr>
        <w:pStyle w:val="TOC2"/>
        <w:tabs>
          <w:tab w:val="right" w:leader="dot" w:pos="8306"/>
        </w:tabs>
      </w:pPr>
      <w:hyperlink w:anchor="_Toc8179" w:history="1">
        <w:r>
          <w:rPr>
            <w:rFonts w:ascii="仿宋" w:eastAsia="仿宋" w:hAnsi="仿宋" w:cs="仿宋" w:hint="eastAsia"/>
            <w:lang w:eastAsia="zh-CN"/>
          </w:rPr>
          <w:t>(三)、物流与库存管理</w:t>
        </w:r>
        <w:r>
          <w:tab/>
        </w:r>
        <w:r>
          <w:fldChar w:fldCharType="begin"/>
        </w:r>
        <w:r>
          <w:instrText xml:space="preserve"> PAGEREF _Toc8179 \h </w:instrText>
        </w:r>
        <w:r>
          <w:fldChar w:fldCharType="separate"/>
        </w:r>
        <w:r>
          <w:t>78</w:t>
        </w:r>
        <w:r>
          <w:fldChar w:fldCharType="end"/>
        </w:r>
      </w:hyperlink>
    </w:p>
    <w:p>
      <w:pPr>
        <w:pStyle w:val="TOC1"/>
        <w:tabs>
          <w:tab w:val="right" w:leader="dot" w:pos="8306"/>
        </w:tabs>
      </w:pPr>
      <w:hyperlink w:anchor="_Toc28227" w:history="1">
        <w:r>
          <w:rPr>
            <w:rFonts w:ascii="仿宋" w:eastAsia="仿宋" w:hAnsi="仿宋" w:cs="仿宋" w:hint="eastAsia"/>
            <w:lang w:eastAsia="zh-CN"/>
          </w:rPr>
          <w:t>十七、利益相关者分析与沟通计划</w:t>
        </w:r>
        <w:r>
          <w:tab/>
        </w:r>
        <w:r>
          <w:fldChar w:fldCharType="begin"/>
        </w:r>
        <w:r>
          <w:instrText xml:space="preserve"> PAGEREF _Toc28227 \h </w:instrText>
        </w:r>
        <w:r>
          <w:fldChar w:fldCharType="separate"/>
        </w:r>
        <w:r>
          <w:t>79</w:t>
        </w:r>
        <w:r>
          <w:fldChar w:fldCharType="end"/>
        </w:r>
      </w:hyperlink>
    </w:p>
    <w:p>
      <w:pPr>
        <w:pStyle w:val="TOC2"/>
        <w:tabs>
          <w:tab w:val="right" w:leader="dot" w:pos="8306"/>
        </w:tabs>
      </w:pPr>
      <w:hyperlink w:anchor="_Toc10889" w:history="1">
        <w:r>
          <w:rPr>
            <w:rFonts w:ascii="仿宋" w:eastAsia="仿宋" w:hAnsi="仿宋" w:cs="仿宋" w:hint="eastAsia"/>
            <w:lang w:eastAsia="zh-CN"/>
          </w:rPr>
          <w:t>(一)、利益相关者分析</w:t>
        </w:r>
        <w:r>
          <w:tab/>
        </w:r>
        <w:r>
          <w:fldChar w:fldCharType="begin"/>
        </w:r>
        <w:r>
          <w:instrText xml:space="preserve"> PAGEREF _Toc10889 \h </w:instrText>
        </w:r>
        <w:r>
          <w:fldChar w:fldCharType="separate"/>
        </w:r>
        <w:r>
          <w:t>79</w:t>
        </w:r>
        <w:r>
          <w:fldChar w:fldCharType="end"/>
        </w:r>
      </w:hyperlink>
    </w:p>
    <w:p>
      <w:pPr>
        <w:pStyle w:val="TOC2"/>
        <w:tabs>
          <w:tab w:val="right" w:leader="dot" w:pos="8306"/>
        </w:tabs>
      </w:pPr>
      <w:hyperlink w:anchor="_Toc26565" w:history="1">
        <w:r>
          <w:rPr>
            <w:rFonts w:ascii="仿宋" w:eastAsia="仿宋" w:hAnsi="仿宋" w:cs="仿宋" w:hint="eastAsia"/>
            <w:lang w:eastAsia="zh-CN"/>
          </w:rPr>
          <w:t>(二)、沟通计划</w:t>
        </w:r>
        <w:r>
          <w:tab/>
        </w:r>
        <w:r>
          <w:fldChar w:fldCharType="begin"/>
        </w:r>
        <w:r>
          <w:instrText xml:space="preserve"> PAGEREF _Toc26565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282"/>
      <w:r>
        <w:rPr>
          <w:rFonts w:ascii="仿宋" w:eastAsia="仿宋" w:hAnsi="仿宋" w:cs="仿宋" w:hint="eastAsia"/>
          <w:sz w:val="28"/>
          <w:lang w:eastAsia="zh-CN"/>
        </w:rPr>
        <w:t>一、有机颜料项目危机管理</w:t>
      </w:r>
      <w:bookmarkEnd w:id="2"/>
    </w:p>
    <w:p>
      <w:pPr>
        <w:pStyle w:val="Heading2"/>
        <w:rPr>
          <w:rFonts w:ascii="仿宋" w:eastAsia="仿宋" w:hAnsi="仿宋" w:cs="仿宋" w:hint="eastAsia"/>
          <w:lang w:eastAsia="zh-CN"/>
        </w:rPr>
      </w:pPr>
      <w:bookmarkStart w:id="3" w:name="_Toc2022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有机颜料项目危机管理中，危机预警与识别是确保有机颜料项目稳健运行的核心步骤。通过建立全面的监测机制，有机颜料项目团队旨在及时发现和理解潜在的风险和危机因素，以便采取及时的预防和应对措施，确保有机颜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首先，通过深入的风险评估，有机颜料项目团队全面分析了整个有机颜料项目和各个阶段可能存在的威胁。这包括准确评估每个潜在风险的发生概率和可能影响的程度，为后续危机预警提供了有力支持。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有机颜料项目团队着重于明确定义有机颜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有机颜料项目进展的持续监控，团队能够及时发现潜在问题并作出迅速反应。有机颜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在这一阶段，团队的专业素养和反应速度将发挥至关重要的作用，以确保潜在危机能够在初期得到有效的处理，最大程度地减轻负面影响。通过危机预警与识别，有机颜料项目得以更有序、可控地推进。</w:t>
      </w:r>
    </w:p>
    <w:p>
      <w:pPr>
        <w:pStyle w:val="Heading2"/>
        <w:ind w:firstLine="560" w:firstLineChars="200"/>
        <w:rPr>
          <w:rFonts w:ascii="仿宋" w:eastAsia="仿宋" w:hAnsi="仿宋" w:cs="仿宋" w:hint="eastAsia"/>
          <w:sz w:val="28"/>
          <w:lang w:eastAsia="zh-CN"/>
        </w:rPr>
      </w:pPr>
      <w:bookmarkStart w:id="4" w:name="_Toc3174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在危机发生时，有机颜料项目团队立即行动，成立了应急小组。该小组的任务是迅速制定并实施紧急应对措施，以最小化潜在损失。以下是采取的主要措施：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暂停有机颜料项目进度：为遏制危机蔓延，有机颜料项目暂时停止进行，以便全面评估当前状况。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资源重新分配：重新评估有机颜料项目资源的分配，确保最大限度地减小损失。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实时沟通：与关键利益相关者建立实时沟通机制，向他们传递有机颜料项目危机的实际状况，保障有机颜料项目核心利益。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在紧急应对的同时，有机颜料项目团队强调了团队协作和有效沟通的重要性。以下是团队协作的关键举措：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信息共享机制：建立了信息共享平台，确保团队成员能够及时获取有机颜料项目危机的实时信息。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领导者沟通：有机颜料项目领导者通过定期会议和即时沟通工具，指导团队应对危机，保持团队稳定运行。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随着危机得到初步控制，有机颜料项目团队转向制定恢复计划，以确保有机颜料项目能够从中迅速恢复。主要恢复计划包括：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修复受损的进度计划：重新评估有机颜料项目进度，制定修复计划，确保有机颜料项目尽快回归正常进程。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重新调整资源分配：优化资源分配，确保有机颜料项目在有限资源下高效运转。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风险管理机制加强：对有机颜料项目风险进行全面评估，制定更强化的风险管理策略，以预防未来可能的危机。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9373"/>
      <w:r>
        <w:rPr>
          <w:rFonts w:ascii="仿宋" w:eastAsia="仿宋" w:hAnsi="仿宋" w:cs="仿宋" w:hint="eastAsia"/>
          <w:sz w:val="28"/>
          <w:lang w:eastAsia="zh-CN"/>
        </w:rPr>
        <w:t>二、有机颜料项目土建工程</w:t>
      </w:r>
      <w:bookmarkEnd w:id="5"/>
    </w:p>
    <w:p>
      <w:pPr>
        <w:pStyle w:val="Heading2"/>
        <w:rPr>
          <w:rFonts w:ascii="仿宋" w:eastAsia="仿宋" w:hAnsi="仿宋" w:cs="仿宋" w:hint="eastAsia"/>
          <w:lang w:eastAsia="zh-CN"/>
        </w:rPr>
      </w:pPr>
      <w:bookmarkStart w:id="6" w:name="_Toc2957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在有机颜料项目的建筑工程设计中，我们将秉承一系列重要的设计原则，以确保有机颜料项目建筑在功能、美观、可持续性等方面达到最佳效果。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首要原则是确保建筑的功能性得到最大化的发挥。我们将充分理解有机颜料项目的实际需求，合理布局各个功能区域，保证建筑在满足业务需求的同时，提供高效的工作环境。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在建筑设计中，我们将综合考虑建设和运营成本。通过精细的经济效益分析，确保设计方案在高效利用资源的同时，对有机颜料项目的长期盈利能力有积极的贡献。</w:t>
      </w:r>
    </w:p>
    <w:p>
      <w:pPr>
        <w:pStyle w:val="Heading2"/>
        <w:ind w:firstLine="560" w:firstLineChars="200"/>
        <w:rPr>
          <w:rFonts w:ascii="仿宋" w:eastAsia="仿宋" w:hAnsi="仿宋" w:cs="仿宋" w:hint="eastAsia"/>
          <w:sz w:val="28"/>
          <w:lang w:eastAsia="zh-CN"/>
        </w:rPr>
      </w:pPr>
      <w:bookmarkStart w:id="7" w:name="_Toc2616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机颜料项目的土建工程设计中，我们将精准设定设计年限，结合有机颜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有机颜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73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有机颜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有机颜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有机颜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198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本期工程有机颜料项目预计总建筑面积XXX平方米，其中：计容建筑面积XXX平方米，计划建筑工程投资XX万元，占有机颜料项目总投资的XX%。</w:t>
      </w:r>
    </w:p>
    <w:p>
      <w:pPr>
        <w:pStyle w:val="Heading1"/>
        <w:ind w:firstLine="560" w:firstLineChars="200"/>
        <w:rPr>
          <w:rFonts w:ascii="仿宋" w:eastAsia="仿宋" w:hAnsi="仿宋" w:cs="仿宋" w:hint="eastAsia"/>
          <w:sz w:val="28"/>
          <w:lang w:eastAsia="zh-CN"/>
        </w:rPr>
      </w:pPr>
      <w:bookmarkStart w:id="10" w:name="_Toc3118"/>
      <w:r>
        <w:rPr>
          <w:rFonts w:ascii="仿宋" w:eastAsia="仿宋" w:hAnsi="仿宋" w:cs="仿宋" w:hint="eastAsia"/>
          <w:sz w:val="28"/>
          <w:lang w:eastAsia="zh-CN"/>
        </w:rPr>
        <w:t>三、有机颜料项目建设背景及必要性分析</w:t>
      </w:r>
      <w:bookmarkEnd w:id="10"/>
    </w:p>
    <w:p>
      <w:pPr>
        <w:pStyle w:val="Heading2"/>
        <w:rPr>
          <w:rFonts w:ascii="仿宋" w:eastAsia="仿宋" w:hAnsi="仿宋" w:cs="仿宋" w:hint="eastAsia"/>
          <w:lang w:eastAsia="zh-CN"/>
        </w:rPr>
      </w:pPr>
      <w:bookmarkStart w:id="11" w:name="_Toc7162"/>
      <w:r>
        <w:rPr>
          <w:rFonts w:ascii="仿宋" w:eastAsia="仿宋" w:hAnsi="仿宋" w:cs="仿宋" w:hint="eastAsia"/>
          <w:lang w:eastAsia="zh-CN"/>
        </w:rPr>
        <w:t>(一)、有机颜料项目背景分析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颜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有机颜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有机颜料项目在这个潮流中的定位。同时，我们将关注行业内涌现的新兴机遇，以便有机颜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有机颜料项目提供了强大的发展动力。我们将聚焦于行业内最新的技术发展趋势，包括但不限于人工智能、大数据分析、物联网等领域。通过深度的技术研究，我们将确保有机颜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有机颜料项目发展的源泉。我们将投入更多的精力对市场需求进行深入剖析，超越表面的需求，深入挖掘潜在的市场痛点和机遇。通过对市场需求的细致了解，有机颜料项目将更有针对性地设计解决方案，满足市场的多样化需求，从而更好地促进有机颜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有机颜料项目战略至关重要。我们将对竞争态势进行更为深入的分析，包括但不限于市场份额、产品特点、客户满意度等多个维度。通过深度的竞争分析，有机颜料项目将能够更准确地把握市场脉搏，制定具有竞争力的有机颜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有机颜料项目的发展具有直接的影响。我们将进行更为全面的法规和政策分析，了解行业发展中的潜在法律风险和合规挑战。通过充分了解和遵守相关法规，有机颜料项目将确保在法律框架内合法合规运营，为有机颜料项目的稳健发展提供有力支持。</w:t>
      </w:r>
    </w:p>
    <w:p>
      <w:pPr>
        <w:pStyle w:val="Heading2"/>
        <w:ind w:firstLine="560" w:firstLineChars="200"/>
        <w:rPr>
          <w:rFonts w:ascii="仿宋" w:eastAsia="仿宋" w:hAnsi="仿宋" w:cs="仿宋" w:hint="eastAsia"/>
          <w:sz w:val="28"/>
          <w:lang w:eastAsia="zh-CN"/>
        </w:rPr>
      </w:pPr>
      <w:bookmarkStart w:id="12" w:name="_Toc21136"/>
      <w:r>
        <w:rPr>
          <w:rFonts w:ascii="仿宋" w:eastAsia="仿宋" w:hAnsi="仿宋" w:cs="仿宋" w:hint="eastAsia"/>
          <w:sz w:val="28"/>
          <w:lang w:eastAsia="zh-CN"/>
        </w:rPr>
        <w:t>(二)、有机颜料项目建设必要性分析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有机颜料项目建设的迫切性源于对行业发展趋势的深刻洞察。我们正处于一个行业变革的时代，科技创新、数字化转型成为企业发展的关键动力。有机颜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颜料项目建设不仅仅是为了跟上潮流，更是为了通过技术创新推动企业的持续发展。通过引入先进的技术和解决方案，有机颜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有机颜料项目的建设成为必然选择，通过提高产品质量、拓展服务领域，从而在竞争中获得更多的机会。有机颜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有机颜料项目建设的必要性体现在对客户需求更精准的满足。通过有机颜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有机颜料项目建设的背后是对企业持续创新的追求。只有通过不断创新，企业才能在竞争中立于不败之地。有机颜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7164"/>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8784"/>
      <w:r>
        <w:rPr>
          <w:rFonts w:ascii="仿宋" w:eastAsia="仿宋" w:hAnsi="仿宋" w:cs="仿宋" w:hint="eastAsia"/>
          <w:lang w:eastAsia="zh-CN"/>
        </w:rPr>
        <w:t>(一)、有机颜料行业分析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有机颜料行业一直以来都是市场的关注焦点。行业内的发展趋势、竞争态势以及潜在机会都对有机颜料项目的推进产生深远的影响。通过深入研究行业的整体概貌，我们将更好地理解行业的核心特征，为有机颜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机颜料行业，技术一直是推动创新和发展的关键因素。我们将对当前技术趋势进行详尽分析，包括但不限于人工智能、大数据应用、先进制造技术等。这有助于有机颜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有机颜料项目成功的基础。我们将对主要竞争对手进行深入研究，包括其市场份额、产品特点、市场定位等。通过全面了解竞争对手的优势和劣势，有机颜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7142"/>
      <w:r>
        <w:rPr>
          <w:rFonts w:ascii="仿宋" w:eastAsia="仿宋" w:hAnsi="仿宋" w:cs="仿宋" w:hint="eastAsia"/>
          <w:sz w:val="28"/>
          <w:lang w:eastAsia="zh-CN"/>
        </w:rPr>
        <w:t>(二)、有机颜料市场分析预测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通过对市场规模的深入调研，我们将预测有机颜料市场未来的增长趋势。这包括市场的整体规模、各细分领域的发展趋势等。有机颜料项目可以根据市场的扩张速度和潜在机会，制定更符合市场需求的发展策略。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有机颜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有机颜料项目实施过程中需要充分考虑的因素。我们将对市场风险进行全面评估，包括但不限于政策法规风险、市场竞争风险、技术变革风险等。通过对潜在风险的深入分析，有机颜料项目可以制定相应的风险缓解策略，降低不确定性对有机颜料项目的影响。</w:t>
      </w:r>
    </w:p>
    <w:p>
      <w:pPr>
        <w:pStyle w:val="Heading1"/>
        <w:ind w:firstLine="560" w:firstLineChars="200"/>
        <w:rPr>
          <w:rFonts w:ascii="仿宋" w:eastAsia="仿宋" w:hAnsi="仿宋" w:cs="仿宋" w:hint="eastAsia"/>
          <w:sz w:val="28"/>
          <w:lang w:eastAsia="zh-CN"/>
        </w:rPr>
      </w:pPr>
      <w:bookmarkStart w:id="16" w:name="_Toc15186"/>
      <w:r>
        <w:rPr>
          <w:rFonts w:ascii="仿宋" w:eastAsia="仿宋" w:hAnsi="仿宋" w:cs="仿宋" w:hint="eastAsia"/>
          <w:sz w:val="28"/>
          <w:lang w:eastAsia="zh-CN"/>
        </w:rPr>
        <w:t>五、有机颜料项目文档管理</w:t>
      </w:r>
      <w:bookmarkEnd w:id="16"/>
    </w:p>
    <w:p>
      <w:pPr>
        <w:pStyle w:val="Heading2"/>
        <w:rPr>
          <w:rFonts w:ascii="仿宋" w:eastAsia="仿宋" w:hAnsi="仿宋" w:cs="仿宋" w:hint="eastAsia"/>
          <w:lang w:eastAsia="zh-CN"/>
        </w:rPr>
      </w:pPr>
      <w:bookmarkStart w:id="17" w:name="_Toc859"/>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有机颜料项目高度重视文档的质量和准确性，以支持有机颜料项目的各项活动和决策。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颜料项目文档的编制始于有机颜料项目计划的初期，我们制定了详细的文档编制计划，明确了每个文档的内容、格式和编写责任人。在有机颜料项目启动阶段，我们首先编制了有机颜料项目章程，明确定义了有机颜料项目的目标、范围、风险等关键要素。随后，有机颜料项目团队根据计划陆续编制了需求文档、设计文档、测试文档等各类文档，确保有机颜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有机颜料项目管理中的重要环节，旨在确保有机颜料项目文档符合质量标准和有机颜料项目需求。在有机颜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除了内部审查，我们还进行了外部审查，邀请有机颜料项目相关利益方和专业领域的专家对文档进行独立审查。这有助于获取更全面、客观的反馈，确保有机颜料项目文档不仅符合内部标准，也满足外部需求。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有机颜料项目在文档编制与审查方面建立了严格的管理机制，通过规范的流程和多维度的审查，确保有机颜料项目文档的质量、准确性和可靠性，为有机颜料项目的顺利推进提供了有力支持。</w:t>
      </w:r>
    </w:p>
    <w:p>
      <w:pPr>
        <w:pStyle w:val="Heading2"/>
        <w:ind w:firstLine="560" w:firstLineChars="200"/>
        <w:rPr>
          <w:rFonts w:ascii="仿宋" w:eastAsia="仿宋" w:hAnsi="仿宋" w:cs="仿宋" w:hint="eastAsia"/>
          <w:sz w:val="28"/>
          <w:lang w:eastAsia="zh-CN"/>
        </w:rPr>
      </w:pPr>
      <w:bookmarkStart w:id="18" w:name="_Toc6119"/>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在有机颜料项目中，我们致力于优化文档发布与分发过程，以确保信息的高效传递和团队间协作的顺畅进行。以下是我们采取的关键优化策略：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我们通过多渠道发布文档，包括电子邮件、有机颜料项目管理平台、内部网站等，以满足不同团队成员的偏好和需求。多渠道发布确保了信息的全面覆盖。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我们采用了精细的权限控制，确保只有授权人员可以访问敏感信息。这种安全措施保护了有机颜料项目文档的机密性，防止了未经授权的信息泄露。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29435"/>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文档存档与归档是有机颜料项目生命周期中一个至关重要的环节，直接关系到有机颜料项目信息的长期保存和历史记录的完整性。在有机颜料项目中，我们实施了一系列有效的文档存档与归档管理策略：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https://d.book118.com/856205203202010101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有机颜料项目规划设计纲要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有机颜料项目规划设计纲要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有机颜料项目规划设计纲要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有机颜料项目规划设计纲要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有机颜料项目规划设计纲要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有机颜料项目规划设计纲要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有机颜料项目规划设计纲要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有机颜料项目规划设计纲要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有机颜料项目规划设计纲要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有机颜料项目规划设计纲要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有机颜料项目规划设计纲要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有机颜料项目规划设计纲要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有机颜料项目规划设计纲要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有机颜料项目规划设计纲要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有机颜料项目规划设计纲要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有机颜料项目规划设计纲要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有机颜料项目规划设计纲要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C07CFD"/>
    <w:rsid w:val="2DC07C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6205203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2024-03-03T06:14:00Z</dcterms:created>
  <dcterms:modified xsi:type="dcterms:W3CDTF">2024-03-03T06:15:18Z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91D67B7C2CED4C5A97BFC33A73D68751_11</vt:lpwstr>
  </property>
  <property fmtid="{D5CDD505-2E9C-101B-9397-08002B2CF9AE}" pid="3" name="KSOProductBuildVer">
    <vt:lpwstr>2052-12.1.0.16388</vt:lpwstr>
  </property>
</Properties>
</file>