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专项旅游相关行业公司员工职业发展支持与推动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0" w:history="1">
        <w:r>
          <w:rPr>
            <w:rFonts w:ascii="仿宋" w:eastAsia="仿宋" w:hAnsi="仿宋" w:cs="仿宋" w:hint="eastAsia"/>
            <w:lang w:eastAsia="zh-CN"/>
          </w:rPr>
          <w:t>概论</w:t>
        </w:r>
        <w:r>
          <w:tab/>
        </w:r>
        <w:r>
          <w:fldChar w:fldCharType="begin"/>
        </w:r>
        <w:r>
          <w:instrText xml:space="preserve"> PAGEREF _Toc28690 \h </w:instrText>
        </w:r>
        <w:r>
          <w:fldChar w:fldCharType="separate"/>
        </w:r>
        <w:r>
          <w:t>3</w:t>
        </w:r>
        <w:r>
          <w:fldChar w:fldCharType="end"/>
        </w:r>
      </w:hyperlink>
    </w:p>
    <w:p>
      <w:pPr>
        <w:pStyle w:val="TOC1"/>
        <w:tabs>
          <w:tab w:val="right" w:leader="dot" w:pos="8306"/>
        </w:tabs>
      </w:pPr>
      <w:hyperlink w:anchor="_Toc3661" w:history="1">
        <w:r>
          <w:rPr>
            <w:rFonts w:ascii="仿宋" w:eastAsia="仿宋" w:hAnsi="仿宋" w:cs="仿宋" w:hint="eastAsia"/>
            <w:lang w:eastAsia="zh-CN"/>
          </w:rPr>
          <w:t>一、专项旅游行业背景分析</w:t>
        </w:r>
        <w:r>
          <w:tab/>
        </w:r>
        <w:r>
          <w:fldChar w:fldCharType="begin"/>
        </w:r>
        <w:r>
          <w:instrText xml:space="preserve"> PAGEREF _Toc3661 \h </w:instrText>
        </w:r>
        <w:r>
          <w:fldChar w:fldCharType="separate"/>
        </w:r>
        <w:r>
          <w:t>3</w:t>
        </w:r>
        <w:r>
          <w:fldChar w:fldCharType="end"/>
        </w:r>
      </w:hyperlink>
    </w:p>
    <w:p>
      <w:pPr>
        <w:pStyle w:val="TOC2"/>
        <w:tabs>
          <w:tab w:val="right" w:leader="dot" w:pos="8306"/>
        </w:tabs>
      </w:pPr>
      <w:hyperlink w:anchor="_Toc24621" w:history="1">
        <w:r>
          <w:rPr>
            <w:rFonts w:ascii="仿宋" w:eastAsia="仿宋" w:hAnsi="仿宋" w:cs="仿宋" w:hint="eastAsia"/>
            <w:lang w:eastAsia="zh-CN"/>
          </w:rPr>
          <w:t>(一)、专项旅游行业背景分析</w:t>
        </w:r>
        <w:r>
          <w:tab/>
        </w:r>
        <w:r>
          <w:fldChar w:fldCharType="begin"/>
        </w:r>
        <w:r>
          <w:instrText xml:space="preserve"> PAGEREF _Toc24621 \h </w:instrText>
        </w:r>
        <w:r>
          <w:fldChar w:fldCharType="separate"/>
        </w:r>
        <w:r>
          <w:t>3</w:t>
        </w:r>
        <w:r>
          <w:fldChar w:fldCharType="end"/>
        </w:r>
      </w:hyperlink>
    </w:p>
    <w:p>
      <w:pPr>
        <w:pStyle w:val="TOC1"/>
        <w:tabs>
          <w:tab w:val="right" w:leader="dot" w:pos="8306"/>
        </w:tabs>
      </w:pPr>
      <w:hyperlink w:anchor="_Toc28868" w:history="1">
        <w:r>
          <w:rPr>
            <w:rFonts w:ascii="仿宋" w:eastAsia="仿宋" w:hAnsi="仿宋" w:cs="仿宋" w:hint="eastAsia"/>
            <w:lang w:eastAsia="zh-CN"/>
          </w:rPr>
          <w:t>二、宏观环境分析</w:t>
        </w:r>
        <w:r>
          <w:tab/>
        </w:r>
        <w:r>
          <w:fldChar w:fldCharType="begin"/>
        </w:r>
        <w:r>
          <w:instrText xml:space="preserve"> PAGEREF _Toc28868 \h </w:instrText>
        </w:r>
        <w:r>
          <w:fldChar w:fldCharType="separate"/>
        </w:r>
        <w:r>
          <w:t>5</w:t>
        </w:r>
        <w:r>
          <w:fldChar w:fldCharType="end"/>
        </w:r>
      </w:hyperlink>
    </w:p>
    <w:p>
      <w:pPr>
        <w:pStyle w:val="TOC2"/>
        <w:tabs>
          <w:tab w:val="right" w:leader="dot" w:pos="8306"/>
        </w:tabs>
      </w:pPr>
      <w:hyperlink w:anchor="_Toc18564" w:history="1">
        <w:r>
          <w:rPr>
            <w:rFonts w:ascii="仿宋" w:eastAsia="仿宋" w:hAnsi="仿宋" w:cs="仿宋" w:hint="eastAsia"/>
            <w:lang w:eastAsia="zh-CN"/>
          </w:rPr>
          <w:t>(一)、宏观环境分析</w:t>
        </w:r>
        <w:r>
          <w:tab/>
        </w:r>
        <w:r>
          <w:fldChar w:fldCharType="begin"/>
        </w:r>
        <w:r>
          <w:instrText xml:space="preserve"> PAGEREF _Toc18564 \h </w:instrText>
        </w:r>
        <w:r>
          <w:fldChar w:fldCharType="separate"/>
        </w:r>
        <w:r>
          <w:t>5</w:t>
        </w:r>
        <w:r>
          <w:fldChar w:fldCharType="end"/>
        </w:r>
      </w:hyperlink>
    </w:p>
    <w:p>
      <w:pPr>
        <w:pStyle w:val="TOC1"/>
        <w:tabs>
          <w:tab w:val="right" w:leader="dot" w:pos="8306"/>
        </w:tabs>
      </w:pPr>
      <w:hyperlink w:anchor="_Toc4138" w:history="1">
        <w:r>
          <w:rPr>
            <w:rFonts w:ascii="仿宋" w:eastAsia="仿宋" w:hAnsi="仿宋" w:cs="仿宋" w:hint="eastAsia"/>
            <w:lang w:eastAsia="zh-CN"/>
          </w:rPr>
          <w:t>三、薪酬制度管理</w:t>
        </w:r>
        <w:r>
          <w:tab/>
        </w:r>
        <w:r>
          <w:fldChar w:fldCharType="begin"/>
        </w:r>
        <w:r>
          <w:instrText xml:space="preserve"> PAGEREF _Toc4138 \h </w:instrText>
        </w:r>
        <w:r>
          <w:fldChar w:fldCharType="separate"/>
        </w:r>
        <w:r>
          <w:t>6</w:t>
        </w:r>
        <w:r>
          <w:fldChar w:fldCharType="end"/>
        </w:r>
      </w:hyperlink>
    </w:p>
    <w:p>
      <w:pPr>
        <w:pStyle w:val="TOC2"/>
        <w:tabs>
          <w:tab w:val="right" w:leader="dot" w:pos="8306"/>
        </w:tabs>
      </w:pPr>
      <w:hyperlink w:anchor="_Toc19004" w:history="1">
        <w:r>
          <w:rPr>
            <w:rFonts w:ascii="仿宋" w:eastAsia="仿宋" w:hAnsi="仿宋" w:cs="仿宋" w:hint="eastAsia"/>
            <w:lang w:eastAsia="zh-CN"/>
          </w:rPr>
          <w:t>(一)、薪酬管理制度</w:t>
        </w:r>
        <w:r>
          <w:tab/>
        </w:r>
        <w:r>
          <w:fldChar w:fldCharType="begin"/>
        </w:r>
        <w:r>
          <w:instrText xml:space="preserve"> PAGEREF _Toc19004 \h </w:instrText>
        </w:r>
        <w:r>
          <w:fldChar w:fldCharType="separate"/>
        </w:r>
        <w:r>
          <w:t>6</w:t>
        </w:r>
        <w:r>
          <w:fldChar w:fldCharType="end"/>
        </w:r>
      </w:hyperlink>
    </w:p>
    <w:p>
      <w:pPr>
        <w:pStyle w:val="TOC2"/>
        <w:tabs>
          <w:tab w:val="right" w:leader="dot" w:pos="8306"/>
        </w:tabs>
      </w:pPr>
      <w:hyperlink w:anchor="_Toc12262" w:history="1">
        <w:r>
          <w:rPr>
            <w:rFonts w:ascii="仿宋" w:eastAsia="仿宋" w:hAnsi="仿宋" w:cs="仿宋" w:hint="eastAsia"/>
            <w:lang w:eastAsia="zh-CN"/>
          </w:rPr>
          <w:t>(二)、奖金制度的制定</w:t>
        </w:r>
        <w:r>
          <w:tab/>
        </w:r>
        <w:r>
          <w:fldChar w:fldCharType="begin"/>
        </w:r>
        <w:r>
          <w:instrText xml:space="preserve"> PAGEREF _Toc12262 \h </w:instrText>
        </w:r>
        <w:r>
          <w:fldChar w:fldCharType="separate"/>
        </w:r>
        <w:r>
          <w:t>10</w:t>
        </w:r>
        <w:r>
          <w:fldChar w:fldCharType="end"/>
        </w:r>
      </w:hyperlink>
    </w:p>
    <w:p>
      <w:pPr>
        <w:pStyle w:val="TOC2"/>
        <w:tabs>
          <w:tab w:val="right" w:leader="dot" w:pos="8306"/>
        </w:tabs>
      </w:pPr>
      <w:hyperlink w:anchor="_Toc11894" w:history="1">
        <w:r>
          <w:rPr>
            <w:rFonts w:ascii="仿宋" w:eastAsia="仿宋" w:hAnsi="仿宋" w:cs="仿宋" w:hint="eastAsia"/>
            <w:lang w:eastAsia="zh-CN"/>
          </w:rPr>
          <w:t>(三)、岗位薪酬体系设计</w:t>
        </w:r>
        <w:r>
          <w:tab/>
        </w:r>
        <w:r>
          <w:fldChar w:fldCharType="begin"/>
        </w:r>
        <w:r>
          <w:instrText xml:space="preserve"> PAGEREF _Toc11894 \h </w:instrText>
        </w:r>
        <w:r>
          <w:fldChar w:fldCharType="separate"/>
        </w:r>
        <w:r>
          <w:t>13</w:t>
        </w:r>
        <w:r>
          <w:fldChar w:fldCharType="end"/>
        </w:r>
      </w:hyperlink>
    </w:p>
    <w:p>
      <w:pPr>
        <w:pStyle w:val="TOC2"/>
        <w:tabs>
          <w:tab w:val="right" w:leader="dot" w:pos="8306"/>
        </w:tabs>
      </w:pPr>
      <w:hyperlink w:anchor="_Toc8846" w:history="1">
        <w:r>
          <w:rPr>
            <w:rFonts w:ascii="仿宋" w:eastAsia="仿宋" w:hAnsi="仿宋" w:cs="仿宋" w:hint="eastAsia"/>
            <w:lang w:eastAsia="zh-CN"/>
          </w:rPr>
          <w:t>(四)、绩效薪酬体系设计</w:t>
        </w:r>
        <w:r>
          <w:tab/>
        </w:r>
        <w:r>
          <w:fldChar w:fldCharType="begin"/>
        </w:r>
        <w:r>
          <w:instrText xml:space="preserve"> PAGEREF _Toc8846 \h </w:instrText>
        </w:r>
        <w:r>
          <w:fldChar w:fldCharType="separate"/>
        </w:r>
        <w:r>
          <w:t>14</w:t>
        </w:r>
        <w:r>
          <w:fldChar w:fldCharType="end"/>
        </w:r>
      </w:hyperlink>
    </w:p>
    <w:p>
      <w:pPr>
        <w:pStyle w:val="TOC1"/>
        <w:tabs>
          <w:tab w:val="right" w:leader="dot" w:pos="8306"/>
        </w:tabs>
      </w:pPr>
      <w:hyperlink w:anchor="_Toc15259" w:history="1">
        <w:r>
          <w:rPr>
            <w:rFonts w:ascii="仿宋" w:eastAsia="仿宋" w:hAnsi="仿宋" w:cs="仿宋" w:hint="eastAsia"/>
            <w:lang w:eastAsia="zh-CN"/>
          </w:rPr>
          <w:t>四、公司简介</w:t>
        </w:r>
        <w:r>
          <w:tab/>
        </w:r>
        <w:r>
          <w:fldChar w:fldCharType="begin"/>
        </w:r>
        <w:r>
          <w:instrText xml:space="preserve"> PAGEREF _Toc15259 \h </w:instrText>
        </w:r>
        <w:r>
          <w:fldChar w:fldCharType="separate"/>
        </w:r>
        <w:r>
          <w:t>16</w:t>
        </w:r>
        <w:r>
          <w:fldChar w:fldCharType="end"/>
        </w:r>
      </w:hyperlink>
    </w:p>
    <w:p>
      <w:pPr>
        <w:pStyle w:val="TOC2"/>
        <w:tabs>
          <w:tab w:val="right" w:leader="dot" w:pos="8306"/>
        </w:tabs>
      </w:pPr>
      <w:hyperlink w:anchor="_Toc616" w:history="1">
        <w:r>
          <w:rPr>
            <w:rFonts w:ascii="仿宋" w:eastAsia="仿宋" w:hAnsi="仿宋" w:cs="仿宋" w:hint="eastAsia"/>
            <w:lang w:eastAsia="zh-CN"/>
          </w:rPr>
          <w:t>(一)、公司基本信息</w:t>
        </w:r>
        <w:r>
          <w:tab/>
        </w:r>
        <w:r>
          <w:fldChar w:fldCharType="begin"/>
        </w:r>
        <w:r>
          <w:instrText xml:space="preserve"> PAGEREF _Toc616 \h </w:instrText>
        </w:r>
        <w:r>
          <w:fldChar w:fldCharType="separate"/>
        </w:r>
        <w:r>
          <w:t>16</w:t>
        </w:r>
        <w:r>
          <w:fldChar w:fldCharType="end"/>
        </w:r>
      </w:hyperlink>
    </w:p>
    <w:p>
      <w:pPr>
        <w:pStyle w:val="TOC2"/>
        <w:tabs>
          <w:tab w:val="right" w:leader="dot" w:pos="8306"/>
        </w:tabs>
      </w:pPr>
      <w:hyperlink w:anchor="_Toc25172" w:history="1">
        <w:r>
          <w:rPr>
            <w:rFonts w:ascii="仿宋" w:eastAsia="仿宋" w:hAnsi="仿宋" w:cs="仿宋" w:hint="eastAsia"/>
            <w:lang w:eastAsia="zh-CN"/>
          </w:rPr>
          <w:t>(二)、公司简介</w:t>
        </w:r>
        <w:r>
          <w:tab/>
        </w:r>
        <w:r>
          <w:fldChar w:fldCharType="begin"/>
        </w:r>
        <w:r>
          <w:instrText xml:space="preserve"> PAGEREF _Toc25172 \h </w:instrText>
        </w:r>
        <w:r>
          <w:fldChar w:fldCharType="separate"/>
        </w:r>
        <w:r>
          <w:t>16</w:t>
        </w:r>
        <w:r>
          <w:fldChar w:fldCharType="end"/>
        </w:r>
      </w:hyperlink>
    </w:p>
    <w:p>
      <w:pPr>
        <w:pStyle w:val="TOC2"/>
        <w:tabs>
          <w:tab w:val="right" w:leader="dot" w:pos="8306"/>
        </w:tabs>
      </w:pPr>
      <w:hyperlink w:anchor="_Toc9993" w:history="1">
        <w:r>
          <w:rPr>
            <w:rFonts w:ascii="仿宋" w:eastAsia="仿宋" w:hAnsi="仿宋" w:cs="仿宋" w:hint="eastAsia"/>
            <w:lang w:eastAsia="zh-CN"/>
          </w:rPr>
          <w:t>(三)、核心人员介绍</w:t>
        </w:r>
        <w:r>
          <w:tab/>
        </w:r>
        <w:r>
          <w:fldChar w:fldCharType="begin"/>
        </w:r>
        <w:r>
          <w:instrText xml:space="preserve"> PAGEREF _Toc9993 \h </w:instrText>
        </w:r>
        <w:r>
          <w:fldChar w:fldCharType="separate"/>
        </w:r>
        <w:r>
          <w:t>18</w:t>
        </w:r>
        <w:r>
          <w:fldChar w:fldCharType="end"/>
        </w:r>
      </w:hyperlink>
    </w:p>
    <w:p>
      <w:pPr>
        <w:pStyle w:val="TOC1"/>
        <w:tabs>
          <w:tab w:val="right" w:leader="dot" w:pos="8306"/>
        </w:tabs>
      </w:pPr>
      <w:hyperlink w:anchor="_Toc26408" w:history="1">
        <w:r>
          <w:rPr>
            <w:rFonts w:ascii="仿宋" w:eastAsia="仿宋" w:hAnsi="仿宋" w:cs="仿宋" w:hint="eastAsia"/>
            <w:lang w:eastAsia="zh-CN"/>
          </w:rPr>
          <w:t>五、员工压力管理及应对措施</w:t>
        </w:r>
        <w:r>
          <w:tab/>
        </w:r>
        <w:r>
          <w:fldChar w:fldCharType="begin"/>
        </w:r>
        <w:r>
          <w:instrText xml:space="preserve"> PAGEREF _Toc26408 \h </w:instrText>
        </w:r>
        <w:r>
          <w:fldChar w:fldCharType="separate"/>
        </w:r>
        <w:r>
          <w:t>21</w:t>
        </w:r>
        <w:r>
          <w:fldChar w:fldCharType="end"/>
        </w:r>
      </w:hyperlink>
    </w:p>
    <w:p>
      <w:pPr>
        <w:pStyle w:val="TOC2"/>
        <w:tabs>
          <w:tab w:val="right" w:leader="dot" w:pos="8306"/>
        </w:tabs>
      </w:pPr>
      <w:hyperlink w:anchor="_Toc2304" w:history="1">
        <w:r>
          <w:rPr>
            <w:rFonts w:ascii="仿宋" w:eastAsia="仿宋" w:hAnsi="仿宋" w:cs="仿宋" w:hint="eastAsia"/>
            <w:lang w:eastAsia="zh-CN"/>
          </w:rPr>
          <w:t>(一)、压力对员工的影响及管理原则</w:t>
        </w:r>
        <w:r>
          <w:tab/>
        </w:r>
        <w:r>
          <w:fldChar w:fldCharType="begin"/>
        </w:r>
        <w:r>
          <w:instrText xml:space="preserve"> PAGEREF _Toc2304 \h </w:instrText>
        </w:r>
        <w:r>
          <w:fldChar w:fldCharType="separate"/>
        </w:r>
        <w:r>
          <w:t>21</w:t>
        </w:r>
        <w:r>
          <w:fldChar w:fldCharType="end"/>
        </w:r>
      </w:hyperlink>
    </w:p>
    <w:p>
      <w:pPr>
        <w:pStyle w:val="TOC2"/>
        <w:tabs>
          <w:tab w:val="right" w:leader="dot" w:pos="8306"/>
        </w:tabs>
      </w:pPr>
      <w:hyperlink w:anchor="_Toc5644" w:history="1">
        <w:r>
          <w:rPr>
            <w:rFonts w:ascii="仿宋" w:eastAsia="仿宋" w:hAnsi="仿宋" w:cs="仿宋" w:hint="eastAsia"/>
            <w:lang w:eastAsia="zh-CN"/>
          </w:rPr>
          <w:t>(二)、压力应对策略及其实施方案</w:t>
        </w:r>
        <w:r>
          <w:tab/>
        </w:r>
        <w:r>
          <w:fldChar w:fldCharType="begin"/>
        </w:r>
        <w:r>
          <w:instrText xml:space="preserve"> PAGEREF _Toc5644 \h </w:instrText>
        </w:r>
        <w:r>
          <w:fldChar w:fldCharType="separate"/>
        </w:r>
        <w:r>
          <w:t>22</w:t>
        </w:r>
        <w:r>
          <w:fldChar w:fldCharType="end"/>
        </w:r>
      </w:hyperlink>
    </w:p>
    <w:p>
      <w:pPr>
        <w:pStyle w:val="TOC2"/>
        <w:tabs>
          <w:tab w:val="right" w:leader="dot" w:pos="8306"/>
        </w:tabs>
      </w:pPr>
      <w:hyperlink w:anchor="_Toc2977" w:history="1">
        <w:r>
          <w:rPr>
            <w:rFonts w:ascii="仿宋" w:eastAsia="仿宋" w:hAnsi="仿宋" w:cs="仿宋" w:hint="eastAsia"/>
            <w:lang w:eastAsia="zh-CN"/>
          </w:rPr>
          <w:t>(三)、压力管理效果的评估及持续改进</w:t>
        </w:r>
        <w:r>
          <w:tab/>
        </w:r>
        <w:r>
          <w:fldChar w:fldCharType="begin"/>
        </w:r>
        <w:r>
          <w:instrText xml:space="preserve"> PAGEREF _Toc2977 \h </w:instrText>
        </w:r>
        <w:r>
          <w:fldChar w:fldCharType="separate"/>
        </w:r>
        <w:r>
          <w:t>23</w:t>
        </w:r>
        <w:r>
          <w:fldChar w:fldCharType="end"/>
        </w:r>
      </w:hyperlink>
    </w:p>
    <w:p>
      <w:pPr>
        <w:pStyle w:val="TOC1"/>
        <w:tabs>
          <w:tab w:val="right" w:leader="dot" w:pos="8306"/>
        </w:tabs>
      </w:pPr>
      <w:hyperlink w:anchor="_Toc14184" w:history="1">
        <w:r>
          <w:rPr>
            <w:rFonts w:ascii="仿宋" w:eastAsia="仿宋" w:hAnsi="仿宋" w:cs="仿宋" w:hint="eastAsia"/>
            <w:lang w:eastAsia="zh-CN"/>
          </w:rPr>
          <w:t>六、员工家庭与工作平衡支持计划</w:t>
        </w:r>
        <w:r>
          <w:tab/>
        </w:r>
        <w:r>
          <w:fldChar w:fldCharType="begin"/>
        </w:r>
        <w:r>
          <w:instrText xml:space="preserve"> PAGEREF _Toc14184 \h </w:instrText>
        </w:r>
        <w:r>
          <w:fldChar w:fldCharType="separate"/>
        </w:r>
        <w:r>
          <w:t>24</w:t>
        </w:r>
        <w:r>
          <w:fldChar w:fldCharType="end"/>
        </w:r>
      </w:hyperlink>
    </w:p>
    <w:p>
      <w:pPr>
        <w:pStyle w:val="TOC2"/>
        <w:tabs>
          <w:tab w:val="right" w:leader="dot" w:pos="8306"/>
        </w:tabs>
      </w:pPr>
      <w:hyperlink w:anchor="_Toc9842" w:history="1">
        <w:r>
          <w:rPr>
            <w:rFonts w:ascii="仿宋" w:eastAsia="仿宋" w:hAnsi="仿宋" w:cs="仿宋" w:hint="eastAsia"/>
            <w:lang w:eastAsia="zh-CN"/>
          </w:rPr>
          <w:t>(一)、家庭与工作平衡的重要性分析</w:t>
        </w:r>
        <w:r>
          <w:tab/>
        </w:r>
        <w:r>
          <w:fldChar w:fldCharType="begin"/>
        </w:r>
        <w:r>
          <w:instrText xml:space="preserve"> PAGEREF _Toc9842 \h </w:instrText>
        </w:r>
        <w:r>
          <w:fldChar w:fldCharType="separate"/>
        </w:r>
        <w:r>
          <w:t>24</w:t>
        </w:r>
        <w:r>
          <w:fldChar w:fldCharType="end"/>
        </w:r>
      </w:hyperlink>
    </w:p>
    <w:p>
      <w:pPr>
        <w:pStyle w:val="TOC2"/>
        <w:tabs>
          <w:tab w:val="right" w:leader="dot" w:pos="8306"/>
        </w:tabs>
      </w:pPr>
      <w:hyperlink w:anchor="_Toc31333" w:history="1">
        <w:r>
          <w:rPr>
            <w:rFonts w:ascii="仿宋" w:eastAsia="仿宋" w:hAnsi="仿宋" w:cs="仿宋" w:hint="eastAsia"/>
            <w:lang w:eastAsia="zh-CN"/>
          </w:rPr>
          <w:t>(二)、支持计划的制定与实施步骤</w:t>
        </w:r>
        <w:r>
          <w:tab/>
        </w:r>
        <w:r>
          <w:fldChar w:fldCharType="begin"/>
        </w:r>
        <w:r>
          <w:instrText xml:space="preserve"> PAGEREF _Toc31333 \h </w:instrText>
        </w:r>
        <w:r>
          <w:fldChar w:fldCharType="separate"/>
        </w:r>
        <w:r>
          <w:t>24</w:t>
        </w:r>
        <w:r>
          <w:fldChar w:fldCharType="end"/>
        </w:r>
      </w:hyperlink>
    </w:p>
    <w:p>
      <w:pPr>
        <w:pStyle w:val="TOC2"/>
        <w:tabs>
          <w:tab w:val="right" w:leader="dot" w:pos="8306"/>
        </w:tabs>
      </w:pPr>
      <w:hyperlink w:anchor="_Toc29390" w:history="1">
        <w:r>
          <w:rPr>
            <w:rFonts w:ascii="仿宋" w:eastAsia="仿宋" w:hAnsi="仿宋" w:cs="仿宋" w:hint="eastAsia"/>
            <w:lang w:eastAsia="zh-CN"/>
          </w:rPr>
          <w:t>(三)、平衡效果的评估及调整优化</w:t>
        </w:r>
        <w:r>
          <w:tab/>
        </w:r>
        <w:r>
          <w:fldChar w:fldCharType="begin"/>
        </w:r>
        <w:r>
          <w:instrText xml:space="preserve"> PAGEREF _Toc29390 \h </w:instrText>
        </w:r>
        <w:r>
          <w:fldChar w:fldCharType="separate"/>
        </w:r>
        <w:r>
          <w:t>25</w:t>
        </w:r>
        <w:r>
          <w:fldChar w:fldCharType="end"/>
        </w:r>
      </w:hyperlink>
    </w:p>
    <w:p>
      <w:pPr>
        <w:pStyle w:val="TOC1"/>
        <w:tabs>
          <w:tab w:val="right" w:leader="dot" w:pos="8306"/>
        </w:tabs>
      </w:pPr>
      <w:hyperlink w:anchor="_Toc26233" w:history="1">
        <w:r>
          <w:rPr>
            <w:rFonts w:ascii="仿宋" w:eastAsia="仿宋" w:hAnsi="仿宋" w:cs="仿宋" w:hint="eastAsia"/>
            <w:lang w:eastAsia="zh-CN"/>
          </w:rPr>
          <w:t>七、第十三章技术与创新支持</w:t>
        </w:r>
        <w:r>
          <w:tab/>
        </w:r>
        <w:r>
          <w:fldChar w:fldCharType="begin"/>
        </w:r>
        <w:r>
          <w:instrText xml:space="preserve"> PAGEREF _Toc26233 \h </w:instrText>
        </w:r>
        <w:r>
          <w:fldChar w:fldCharType="separate"/>
        </w:r>
        <w:r>
          <w:t>25</w:t>
        </w:r>
        <w:r>
          <w:fldChar w:fldCharType="end"/>
        </w:r>
      </w:hyperlink>
    </w:p>
    <w:p>
      <w:pPr>
        <w:pStyle w:val="TOC2"/>
        <w:tabs>
          <w:tab w:val="right" w:leader="dot" w:pos="8306"/>
        </w:tabs>
      </w:pPr>
      <w:hyperlink w:anchor="_Toc1969" w:history="1">
        <w:r>
          <w:rPr>
            <w:rFonts w:ascii="仿宋" w:eastAsia="仿宋" w:hAnsi="仿宋" w:cs="仿宋" w:hint="eastAsia"/>
            <w:lang w:eastAsia="zh-CN"/>
          </w:rPr>
          <w:t>(一)、技术培训与更新</w:t>
        </w:r>
        <w:r>
          <w:tab/>
        </w:r>
        <w:r>
          <w:fldChar w:fldCharType="begin"/>
        </w:r>
        <w:r>
          <w:instrText xml:space="preserve"> PAGEREF _Toc1969 \h </w:instrText>
        </w:r>
        <w:r>
          <w:fldChar w:fldCharType="separate"/>
        </w:r>
        <w:r>
          <w:t>25</w:t>
        </w:r>
        <w:r>
          <w:fldChar w:fldCharType="end"/>
        </w:r>
      </w:hyperlink>
    </w:p>
    <w:p>
      <w:pPr>
        <w:pStyle w:val="TOC2"/>
        <w:tabs>
          <w:tab w:val="right" w:leader="dot" w:pos="8306"/>
        </w:tabs>
      </w:pPr>
      <w:hyperlink w:anchor="_Toc13969" w:history="1">
        <w:r>
          <w:rPr>
            <w:rFonts w:ascii="仿宋" w:eastAsia="仿宋" w:hAnsi="仿宋" w:cs="仿宋" w:hint="eastAsia"/>
            <w:lang w:eastAsia="zh-CN"/>
          </w:rPr>
          <w:t>(二)、创新文化与项目支持</w:t>
        </w:r>
        <w:r>
          <w:tab/>
        </w:r>
        <w:r>
          <w:fldChar w:fldCharType="begin"/>
        </w:r>
        <w:r>
          <w:instrText xml:space="preserve"> PAGEREF _Toc13969 \h </w:instrText>
        </w:r>
        <w:r>
          <w:fldChar w:fldCharType="separate"/>
        </w:r>
        <w:r>
          <w:t>26</w:t>
        </w:r>
        <w:r>
          <w:fldChar w:fldCharType="end"/>
        </w:r>
      </w:hyperlink>
    </w:p>
    <w:p>
      <w:pPr>
        <w:pStyle w:val="TOC1"/>
        <w:tabs>
          <w:tab w:val="right" w:leader="dot" w:pos="8306"/>
        </w:tabs>
      </w:pPr>
      <w:hyperlink w:anchor="_Toc7369" w:history="1">
        <w:r>
          <w:rPr>
            <w:rFonts w:ascii="仿宋" w:eastAsia="仿宋" w:hAnsi="仿宋" w:cs="仿宋" w:hint="eastAsia"/>
            <w:lang w:eastAsia="zh-CN"/>
          </w:rPr>
          <w:t>八、第二十八章公司与员工法律关系</w:t>
        </w:r>
        <w:r>
          <w:tab/>
        </w:r>
        <w:r>
          <w:fldChar w:fldCharType="begin"/>
        </w:r>
        <w:r>
          <w:instrText xml:space="preserve"> PAGEREF _Toc7369 \h </w:instrText>
        </w:r>
        <w:r>
          <w:fldChar w:fldCharType="separate"/>
        </w:r>
        <w:r>
          <w:t>27</w:t>
        </w:r>
        <w:r>
          <w:fldChar w:fldCharType="end"/>
        </w:r>
      </w:hyperlink>
    </w:p>
    <w:p>
      <w:pPr>
        <w:pStyle w:val="TOC2"/>
        <w:tabs>
          <w:tab w:val="right" w:leader="dot" w:pos="8306"/>
        </w:tabs>
      </w:pPr>
      <w:hyperlink w:anchor="_Toc21064" w:history="1">
        <w:r>
          <w:rPr>
            <w:rFonts w:ascii="仿宋" w:eastAsia="仿宋" w:hAnsi="仿宋" w:cs="仿宋" w:hint="eastAsia"/>
            <w:lang w:eastAsia="zh-CN"/>
          </w:rPr>
          <w:t>(一)、劳动合同管理</w:t>
        </w:r>
        <w:r>
          <w:tab/>
        </w:r>
        <w:r>
          <w:fldChar w:fldCharType="begin"/>
        </w:r>
        <w:r>
          <w:instrText xml:space="preserve"> PAGEREF _Toc21064 \h </w:instrText>
        </w:r>
        <w:r>
          <w:fldChar w:fldCharType="separate"/>
        </w:r>
        <w:r>
          <w:t>27</w:t>
        </w:r>
        <w:r>
          <w:fldChar w:fldCharType="end"/>
        </w:r>
      </w:hyperlink>
    </w:p>
    <w:p>
      <w:pPr>
        <w:pStyle w:val="TOC2"/>
        <w:tabs>
          <w:tab w:val="right" w:leader="dot" w:pos="8306"/>
        </w:tabs>
      </w:pPr>
      <w:hyperlink w:anchor="_Toc30535" w:history="1">
        <w:r>
          <w:rPr>
            <w:rFonts w:ascii="仿宋" w:eastAsia="仿宋" w:hAnsi="仿宋" w:cs="仿宋" w:hint="eastAsia"/>
            <w:lang w:eastAsia="zh-CN"/>
          </w:rPr>
          <w:t>(二)、法定假期与劳动保障</w:t>
        </w:r>
        <w:r>
          <w:tab/>
        </w:r>
        <w:r>
          <w:fldChar w:fldCharType="begin"/>
        </w:r>
        <w:r>
          <w:instrText xml:space="preserve"> PAGEREF _Toc30535 \h </w:instrText>
        </w:r>
        <w:r>
          <w:fldChar w:fldCharType="separate"/>
        </w:r>
        <w:r>
          <w:t>28</w:t>
        </w:r>
        <w:r>
          <w:fldChar w:fldCharType="end"/>
        </w:r>
      </w:hyperlink>
    </w:p>
    <w:p>
      <w:pPr>
        <w:pStyle w:val="TOC2"/>
        <w:tabs>
          <w:tab w:val="right" w:leader="dot" w:pos="8306"/>
        </w:tabs>
      </w:pPr>
      <w:hyperlink w:anchor="_Toc32261" w:history="1">
        <w:r>
          <w:rPr>
            <w:rFonts w:ascii="仿宋" w:eastAsia="仿宋" w:hAnsi="仿宋" w:cs="仿宋" w:hint="eastAsia"/>
            <w:lang w:eastAsia="zh-CN"/>
          </w:rPr>
          <w:t>(三)、合规经营与风险防范</w:t>
        </w:r>
        <w:r>
          <w:tab/>
        </w:r>
        <w:r>
          <w:fldChar w:fldCharType="begin"/>
        </w:r>
        <w:r>
          <w:instrText xml:space="preserve"> PAGEREF _Toc32261 \h </w:instrText>
        </w:r>
        <w:r>
          <w:fldChar w:fldCharType="separate"/>
        </w:r>
        <w:r>
          <w:t>29</w:t>
        </w:r>
        <w:r>
          <w:fldChar w:fldCharType="end"/>
        </w:r>
      </w:hyperlink>
    </w:p>
    <w:p>
      <w:pPr>
        <w:pStyle w:val="TOC1"/>
        <w:tabs>
          <w:tab w:val="right" w:leader="dot" w:pos="8306"/>
        </w:tabs>
      </w:pPr>
      <w:hyperlink w:anchor="_Toc30214" w:history="1">
        <w:r>
          <w:rPr>
            <w:rFonts w:ascii="仿宋" w:eastAsia="仿宋" w:hAnsi="仿宋" w:cs="仿宋" w:hint="eastAsia"/>
            <w:lang w:eastAsia="zh-CN"/>
          </w:rPr>
          <w:t>九、第四十章员工身心健康管理</w:t>
        </w:r>
        <w:r>
          <w:tab/>
        </w:r>
        <w:r>
          <w:fldChar w:fldCharType="begin"/>
        </w:r>
        <w:r>
          <w:instrText xml:space="preserve"> PAGEREF _Toc30214 \h </w:instrText>
        </w:r>
        <w:r>
          <w:fldChar w:fldCharType="separate"/>
        </w:r>
        <w:r>
          <w:t>30</w:t>
        </w:r>
        <w:r>
          <w:fldChar w:fldCharType="end"/>
        </w:r>
      </w:hyperlink>
    </w:p>
    <w:p>
      <w:pPr>
        <w:pStyle w:val="TOC2"/>
        <w:tabs>
          <w:tab w:val="right" w:leader="dot" w:pos="8306"/>
        </w:tabs>
      </w:pPr>
      <w:hyperlink w:anchor="_Toc24836" w:history="1">
        <w:r>
          <w:rPr>
            <w:rFonts w:ascii="仿宋" w:eastAsia="仿宋" w:hAnsi="仿宋" w:cs="仿宋" w:hint="eastAsia"/>
            <w:lang w:eastAsia="zh-CN"/>
          </w:rPr>
          <w:t>(一)、健康促进计划</w:t>
        </w:r>
        <w:r>
          <w:tab/>
        </w:r>
        <w:r>
          <w:fldChar w:fldCharType="begin"/>
        </w:r>
        <w:r>
          <w:instrText xml:space="preserve"> PAGEREF _Toc24836 \h </w:instrText>
        </w:r>
        <w:r>
          <w:fldChar w:fldCharType="separate"/>
        </w:r>
        <w:r>
          <w:t>30</w:t>
        </w:r>
        <w:r>
          <w:fldChar w:fldCharType="end"/>
        </w:r>
      </w:hyperlink>
    </w:p>
    <w:p>
      <w:pPr>
        <w:pStyle w:val="TOC2"/>
        <w:tabs>
          <w:tab w:val="right" w:leader="dot" w:pos="8306"/>
        </w:tabs>
      </w:pPr>
      <w:hyperlink w:anchor="_Toc32760" w:history="1">
        <w:r>
          <w:rPr>
            <w:rFonts w:ascii="仿宋" w:eastAsia="仿宋" w:hAnsi="仿宋" w:cs="仿宋" w:hint="eastAsia"/>
            <w:lang w:eastAsia="zh-CN"/>
          </w:rPr>
          <w:t>(二)、健康饮食与运动计划</w:t>
        </w:r>
        <w:r>
          <w:tab/>
        </w:r>
        <w:r>
          <w:fldChar w:fldCharType="begin"/>
        </w:r>
        <w:r>
          <w:instrText xml:space="preserve"> PAGEREF _Toc32760 \h </w:instrText>
        </w:r>
        <w:r>
          <w:fldChar w:fldCharType="separate"/>
        </w:r>
        <w:r>
          <w:t>30</w:t>
        </w:r>
        <w:r>
          <w:fldChar w:fldCharType="end"/>
        </w:r>
      </w:hyperlink>
    </w:p>
    <w:p>
      <w:pPr>
        <w:pStyle w:val="TOC2"/>
        <w:tabs>
          <w:tab w:val="right" w:leader="dot" w:pos="8306"/>
        </w:tabs>
      </w:pPr>
      <w:hyperlink w:anchor="_Toc14472" w:history="1">
        <w:r>
          <w:rPr>
            <w:rFonts w:ascii="仿宋" w:eastAsia="仿宋" w:hAnsi="仿宋" w:cs="仿宋" w:hint="eastAsia"/>
            <w:lang w:eastAsia="zh-CN"/>
          </w:rPr>
          <w:t>(三)、心理健康服务与支持</w:t>
        </w:r>
        <w:r>
          <w:tab/>
        </w:r>
        <w:r>
          <w:fldChar w:fldCharType="begin"/>
        </w:r>
        <w:r>
          <w:instrText xml:space="preserve"> PAGEREF _Toc14472 \h </w:instrText>
        </w:r>
        <w:r>
          <w:fldChar w:fldCharType="separate"/>
        </w:r>
        <w:r>
          <w:t>31</w:t>
        </w:r>
        <w:r>
          <w:fldChar w:fldCharType="end"/>
        </w:r>
      </w:hyperlink>
    </w:p>
    <w:p>
      <w:pPr>
        <w:pStyle w:val="TOC2"/>
        <w:tabs>
          <w:tab w:val="right" w:leader="dot" w:pos="8306"/>
        </w:tabs>
      </w:pPr>
      <w:hyperlink w:anchor="_Toc28415" w:history="1">
        <w:r>
          <w:rPr>
            <w:rFonts w:ascii="仿宋" w:eastAsia="仿宋" w:hAnsi="仿宋" w:cs="仿宋" w:hint="eastAsia"/>
            <w:lang w:eastAsia="zh-CN"/>
          </w:rPr>
          <w:t>(四)、工作压力管理</w:t>
        </w:r>
        <w:r>
          <w:tab/>
        </w:r>
        <w:r>
          <w:fldChar w:fldCharType="begin"/>
        </w:r>
        <w:r>
          <w:instrText xml:space="preserve"> PAGEREF _Toc28415 \h </w:instrText>
        </w:r>
        <w:r>
          <w:fldChar w:fldCharType="separate"/>
        </w:r>
        <w:r>
          <w:t>31</w:t>
        </w:r>
        <w:r>
          <w:fldChar w:fldCharType="end"/>
        </w:r>
      </w:hyperlink>
    </w:p>
    <w:p>
      <w:pPr>
        <w:pStyle w:val="TOC2"/>
        <w:tabs>
          <w:tab w:val="right" w:leader="dot" w:pos="8306"/>
        </w:tabs>
      </w:pPr>
      <w:hyperlink w:anchor="_Toc2514" w:history="1">
        <w:r>
          <w:rPr>
            <w:rFonts w:ascii="仿宋" w:eastAsia="仿宋" w:hAnsi="仿宋" w:cs="仿宋" w:hint="eastAsia"/>
            <w:lang w:eastAsia="zh-CN"/>
          </w:rPr>
          <w:t>(五)、工作负荷评估与调整</w:t>
        </w:r>
        <w:r>
          <w:tab/>
        </w:r>
        <w:r>
          <w:fldChar w:fldCharType="begin"/>
        </w:r>
        <w:r>
          <w:instrText xml:space="preserve"> PAGEREF _Toc2514 \h </w:instrText>
        </w:r>
        <w:r>
          <w:fldChar w:fldCharType="separate"/>
        </w:r>
        <w:r>
          <w:t>32</w:t>
        </w:r>
        <w:r>
          <w:fldChar w:fldCharType="end"/>
        </w:r>
      </w:hyperlink>
    </w:p>
    <w:p>
      <w:pPr>
        <w:pStyle w:val="TOC2"/>
        <w:tabs>
          <w:tab w:val="right" w:leader="dot" w:pos="8306"/>
        </w:tabs>
      </w:pPr>
      <w:hyperlink w:anchor="_Toc8866" w:history="1">
        <w:r>
          <w:rPr>
            <w:rFonts w:ascii="仿宋" w:eastAsia="仿宋" w:hAnsi="仿宋" w:cs="仿宋" w:hint="eastAsia"/>
            <w:lang w:eastAsia="zh-CN"/>
          </w:rPr>
          <w:t>(六)、员工心理咨询与支持</w:t>
        </w:r>
        <w:r>
          <w:tab/>
        </w:r>
        <w:r>
          <w:fldChar w:fldCharType="begin"/>
        </w:r>
        <w:r>
          <w:instrText xml:space="preserve"> PAGEREF _Toc8866 \h </w:instrText>
        </w:r>
        <w:r>
          <w:fldChar w:fldCharType="separate"/>
        </w:r>
        <w:r>
          <w:t>33</w:t>
        </w:r>
        <w:r>
          <w:fldChar w:fldCharType="end"/>
        </w:r>
      </w:hyperlink>
    </w:p>
    <w:p>
      <w:pPr>
        <w:pStyle w:val="TOC1"/>
        <w:tabs>
          <w:tab w:val="right" w:leader="dot" w:pos="8306"/>
        </w:tabs>
      </w:pPr>
      <w:hyperlink w:anchor="_Toc28810" w:history="1">
        <w:r>
          <w:rPr>
            <w:rFonts w:ascii="仿宋" w:eastAsia="仿宋" w:hAnsi="仿宋" w:cs="仿宋" w:hint="eastAsia"/>
            <w:lang w:eastAsia="zh-CN"/>
          </w:rPr>
          <w:t>十、第三十八章员工社交媒体管理</w:t>
        </w:r>
        <w:r>
          <w:tab/>
        </w:r>
        <w:r>
          <w:fldChar w:fldCharType="begin"/>
        </w:r>
        <w:r>
          <w:instrText xml:space="preserve"> PAGEREF _Toc28810 \h </w:instrText>
        </w:r>
        <w:r>
          <w:fldChar w:fldCharType="separate"/>
        </w:r>
        <w:r>
          <w:t>34</w:t>
        </w:r>
        <w:r>
          <w:fldChar w:fldCharType="end"/>
        </w:r>
      </w:hyperlink>
    </w:p>
    <w:p>
      <w:pPr>
        <w:pStyle w:val="TOC2"/>
        <w:tabs>
          <w:tab w:val="right" w:leader="dot" w:pos="8306"/>
        </w:tabs>
      </w:pPr>
      <w:hyperlink w:anchor="_Toc308" w:history="1">
        <w:r>
          <w:rPr>
            <w:rFonts w:ascii="仿宋" w:eastAsia="仿宋" w:hAnsi="仿宋" w:cs="仿宋" w:hint="eastAsia"/>
            <w:lang w:eastAsia="zh-CN"/>
          </w:rPr>
          <w:t>(一)、员工社交媒体政策</w:t>
        </w:r>
        <w:r>
          <w:tab/>
        </w:r>
        <w:r>
          <w:fldChar w:fldCharType="begin"/>
        </w:r>
        <w:r>
          <w:instrText xml:space="preserve"> PAGEREF _Toc308 \h </w:instrText>
        </w:r>
        <w:r>
          <w:fldChar w:fldCharType="separate"/>
        </w:r>
        <w:r>
          <w:t>34</w:t>
        </w:r>
        <w:r>
          <w:fldChar w:fldCharType="end"/>
        </w:r>
      </w:hyperlink>
    </w:p>
    <w:p>
      <w:pPr>
        <w:pStyle w:val="TOC2"/>
        <w:tabs>
          <w:tab w:val="right" w:leader="dot" w:pos="8306"/>
        </w:tabs>
      </w:pPr>
      <w:hyperlink w:anchor="_Toc21954" w:history="1">
        <w:r>
          <w:rPr>
            <w:rFonts w:ascii="仿宋" w:eastAsia="仿宋" w:hAnsi="仿宋" w:cs="仿宋" w:hint="eastAsia"/>
            <w:lang w:eastAsia="zh-CN"/>
          </w:rPr>
          <w:t>(二)、个人品牌与公司形象的关联</w:t>
        </w:r>
        <w:r>
          <w:tab/>
        </w:r>
        <w:r>
          <w:fldChar w:fldCharType="begin"/>
        </w:r>
        <w:r>
          <w:instrText xml:space="preserve"> PAGEREF _Toc21954 \h </w:instrText>
        </w:r>
        <w:r>
          <w:fldChar w:fldCharType="separate"/>
        </w:r>
        <w:r>
          <w:t>35</w:t>
        </w:r>
        <w:r>
          <w:fldChar w:fldCharType="end"/>
        </w:r>
      </w:hyperlink>
    </w:p>
    <w:p>
      <w:pPr>
        <w:pStyle w:val="TOC2"/>
        <w:tabs>
          <w:tab w:val="right" w:leader="dot" w:pos="8306"/>
        </w:tabs>
      </w:pPr>
      <w:hyperlink w:anchor="_Toc9064" w:history="1">
        <w:r>
          <w:rPr>
            <w:rFonts w:ascii="仿宋" w:eastAsia="仿宋" w:hAnsi="仿宋" w:cs="仿宋" w:hint="eastAsia"/>
            <w:lang w:eastAsia="zh-CN"/>
          </w:rPr>
          <w:t>(三)、社交媒体使用准则</w:t>
        </w:r>
        <w:r>
          <w:tab/>
        </w:r>
        <w:r>
          <w:fldChar w:fldCharType="begin"/>
        </w:r>
        <w:r>
          <w:instrText xml:space="preserve"> PAGEREF _Toc9064 \h </w:instrText>
        </w:r>
        <w:r>
          <w:fldChar w:fldCharType="separate"/>
        </w:r>
        <w:r>
          <w:t>36</w:t>
        </w:r>
        <w:r>
          <w:fldChar w:fldCharType="end"/>
        </w:r>
      </w:hyperlink>
    </w:p>
    <w:p>
      <w:pPr>
        <w:pStyle w:val="TOC2"/>
        <w:tabs>
          <w:tab w:val="right" w:leader="dot" w:pos="8306"/>
        </w:tabs>
      </w:pPr>
      <w:hyperlink w:anchor="_Toc31672" w:history="1">
        <w:r>
          <w:rPr>
            <w:rFonts w:ascii="仿宋" w:eastAsia="仿宋" w:hAnsi="仿宋" w:cs="仿宋" w:hint="eastAsia"/>
            <w:lang w:eastAsia="zh-CN"/>
          </w:rPr>
          <w:t>(四)、公司与员工互动</w:t>
        </w:r>
        <w:r>
          <w:tab/>
        </w:r>
        <w:r>
          <w:fldChar w:fldCharType="begin"/>
        </w:r>
        <w:r>
          <w:instrText xml:space="preserve"> PAGEREF _Toc31672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2" w:history="1">
        <w:r>
          <w:rPr>
            <w:rFonts w:ascii="仿宋" w:eastAsia="仿宋" w:hAnsi="仿宋" w:cs="仿宋" w:hint="eastAsia"/>
            <w:lang w:eastAsia="zh-CN"/>
          </w:rPr>
          <w:t>(五)、公司社交媒体账号管理</w:t>
        </w:r>
        <w:r>
          <w:tab/>
        </w:r>
        <w:r>
          <w:fldChar w:fldCharType="begin"/>
        </w:r>
        <w:r>
          <w:instrText xml:space="preserve"> PAGEREF _Toc1392 \h </w:instrText>
        </w:r>
        <w:r>
          <w:fldChar w:fldCharType="separate"/>
        </w:r>
        <w:r>
          <w:t>40</w:t>
        </w:r>
        <w:r>
          <w:fldChar w:fldCharType="end"/>
        </w:r>
      </w:hyperlink>
    </w:p>
    <w:p>
      <w:pPr>
        <w:pStyle w:val="TOC2"/>
        <w:tabs>
          <w:tab w:val="right" w:leader="dot" w:pos="8306"/>
        </w:tabs>
      </w:pPr>
      <w:hyperlink w:anchor="_Toc27905" w:history="1">
        <w:r>
          <w:rPr>
            <w:rFonts w:ascii="仿宋" w:eastAsia="仿宋" w:hAnsi="仿宋" w:cs="仿宋" w:hint="eastAsia"/>
            <w:lang w:eastAsia="zh-CN"/>
          </w:rPr>
          <w:t>(六)、职业发展机会的分享与推广</w:t>
        </w:r>
        <w:r>
          <w:tab/>
        </w:r>
        <w:r>
          <w:fldChar w:fldCharType="begin"/>
        </w:r>
        <w:r>
          <w:instrText xml:space="preserve"> PAGEREF _Toc27905 \h </w:instrText>
        </w:r>
        <w:r>
          <w:fldChar w:fldCharType="separate"/>
        </w:r>
        <w:r>
          <w:t>41</w:t>
        </w:r>
        <w:r>
          <w:fldChar w:fldCharType="end"/>
        </w:r>
      </w:hyperlink>
    </w:p>
    <w:p>
      <w:pPr>
        <w:pStyle w:val="TOC1"/>
        <w:tabs>
          <w:tab w:val="right" w:leader="dot" w:pos="8306"/>
        </w:tabs>
      </w:pPr>
      <w:hyperlink w:anchor="_Toc12815" w:history="1">
        <w:r>
          <w:rPr>
            <w:rFonts w:ascii="仿宋" w:eastAsia="仿宋" w:hAnsi="仿宋" w:cs="仿宋" w:hint="eastAsia"/>
            <w:lang w:eastAsia="zh-CN"/>
          </w:rPr>
          <w:t>十一、第四十八章员工环保与可持续发展</w:t>
        </w:r>
        <w:r>
          <w:tab/>
        </w:r>
        <w:r>
          <w:fldChar w:fldCharType="begin"/>
        </w:r>
        <w:r>
          <w:instrText xml:space="preserve"> PAGEREF _Toc12815 \h </w:instrText>
        </w:r>
        <w:r>
          <w:fldChar w:fldCharType="separate"/>
        </w:r>
        <w:r>
          <w:t>42</w:t>
        </w:r>
        <w:r>
          <w:fldChar w:fldCharType="end"/>
        </w:r>
      </w:hyperlink>
    </w:p>
    <w:p>
      <w:pPr>
        <w:pStyle w:val="TOC2"/>
        <w:tabs>
          <w:tab w:val="right" w:leader="dot" w:pos="8306"/>
        </w:tabs>
      </w:pPr>
      <w:hyperlink w:anchor="_Toc4557" w:history="1">
        <w:r>
          <w:rPr>
            <w:rFonts w:ascii="仿宋" w:eastAsia="仿宋" w:hAnsi="仿宋" w:cs="仿宋" w:hint="eastAsia"/>
            <w:lang w:eastAsia="zh-CN"/>
          </w:rPr>
          <w:t>(一)、环保意识与培训</w:t>
        </w:r>
        <w:r>
          <w:tab/>
        </w:r>
        <w:r>
          <w:fldChar w:fldCharType="begin"/>
        </w:r>
        <w:r>
          <w:instrText xml:space="preserve"> PAGEREF _Toc4557 \h </w:instrText>
        </w:r>
        <w:r>
          <w:fldChar w:fldCharType="separate"/>
        </w:r>
        <w:r>
          <w:t>42</w:t>
        </w:r>
        <w:r>
          <w:fldChar w:fldCharType="end"/>
        </w:r>
      </w:hyperlink>
    </w:p>
    <w:p>
      <w:pPr>
        <w:pStyle w:val="TOC2"/>
        <w:tabs>
          <w:tab w:val="right" w:leader="dot" w:pos="8306"/>
        </w:tabs>
      </w:pPr>
      <w:hyperlink w:anchor="_Toc16205" w:history="1">
        <w:r>
          <w:rPr>
            <w:rFonts w:ascii="仿宋" w:eastAsia="仿宋" w:hAnsi="仿宋" w:cs="仿宋" w:hint="eastAsia"/>
            <w:lang w:eastAsia="zh-CN"/>
          </w:rPr>
          <w:t>(二)、公司环保文化的传播</w:t>
        </w:r>
        <w:r>
          <w:tab/>
        </w:r>
        <w:r>
          <w:fldChar w:fldCharType="begin"/>
        </w:r>
        <w:r>
          <w:instrText xml:space="preserve"> PAGEREF _Toc16205 \h </w:instrText>
        </w:r>
        <w:r>
          <w:fldChar w:fldCharType="separate"/>
        </w:r>
        <w:r>
          <w:t>43</w:t>
        </w:r>
        <w:r>
          <w:fldChar w:fldCharType="end"/>
        </w:r>
      </w:hyperlink>
    </w:p>
    <w:p>
      <w:pPr>
        <w:pStyle w:val="TOC2"/>
        <w:tabs>
          <w:tab w:val="right" w:leader="dot" w:pos="8306"/>
        </w:tabs>
      </w:pPr>
      <w:hyperlink w:anchor="_Toc1105" w:history="1">
        <w:r>
          <w:rPr>
            <w:rFonts w:ascii="仿宋" w:eastAsia="仿宋" w:hAnsi="仿宋" w:cs="仿宋" w:hint="eastAsia"/>
            <w:lang w:eastAsia="zh-CN"/>
          </w:rPr>
          <w:t>(三)、员工参与的环保培训</w:t>
        </w:r>
        <w:r>
          <w:tab/>
        </w:r>
        <w:r>
          <w:fldChar w:fldCharType="begin"/>
        </w:r>
        <w:r>
          <w:instrText xml:space="preserve"> PAGEREF _Toc1105 \h </w:instrText>
        </w:r>
        <w:r>
          <w:fldChar w:fldCharType="separate"/>
        </w:r>
        <w:r>
          <w:t>44</w:t>
        </w:r>
        <w:r>
          <w:fldChar w:fldCharType="end"/>
        </w:r>
      </w:hyperlink>
    </w:p>
    <w:p>
      <w:pPr>
        <w:pStyle w:val="TOC2"/>
        <w:tabs>
          <w:tab w:val="right" w:leader="dot" w:pos="8306"/>
        </w:tabs>
      </w:pPr>
      <w:hyperlink w:anchor="_Toc29096" w:history="1">
        <w:r>
          <w:rPr>
            <w:rFonts w:ascii="仿宋" w:eastAsia="仿宋" w:hAnsi="仿宋" w:cs="仿宋" w:hint="eastAsia"/>
            <w:lang w:eastAsia="zh-CN"/>
          </w:rPr>
          <w:t>(四)、可持续发展目标与实践</w:t>
        </w:r>
        <w:r>
          <w:tab/>
        </w:r>
        <w:r>
          <w:fldChar w:fldCharType="begin"/>
        </w:r>
        <w:r>
          <w:instrText xml:space="preserve"> PAGEREF _Toc29096 \h </w:instrText>
        </w:r>
        <w:r>
          <w:fldChar w:fldCharType="separate"/>
        </w:r>
        <w:r>
          <w:t>45</w:t>
        </w:r>
        <w:r>
          <w:fldChar w:fldCharType="end"/>
        </w:r>
      </w:hyperlink>
    </w:p>
    <w:p>
      <w:pPr>
        <w:pStyle w:val="TOC2"/>
        <w:tabs>
          <w:tab w:val="right" w:leader="dot" w:pos="8306"/>
        </w:tabs>
      </w:pPr>
      <w:hyperlink w:anchor="_Toc17835" w:history="1">
        <w:r>
          <w:rPr>
            <w:rFonts w:ascii="仿宋" w:eastAsia="仿宋" w:hAnsi="仿宋" w:cs="仿宋" w:hint="eastAsia"/>
            <w:lang w:eastAsia="zh-CN"/>
          </w:rPr>
          <w:t>(五)、员工参与可持续项目</w:t>
        </w:r>
        <w:r>
          <w:tab/>
        </w:r>
        <w:r>
          <w:fldChar w:fldCharType="begin"/>
        </w:r>
        <w:r>
          <w:instrText xml:space="preserve"> PAGEREF _Toc17835 \h </w:instrText>
        </w:r>
        <w:r>
          <w:fldChar w:fldCharType="separate"/>
        </w:r>
        <w:r>
          <w:t>46</w:t>
        </w:r>
        <w:r>
          <w:fldChar w:fldCharType="end"/>
        </w:r>
      </w:hyperlink>
    </w:p>
    <w:p>
      <w:pPr>
        <w:pStyle w:val="TOC2"/>
        <w:tabs>
          <w:tab w:val="right" w:leader="dot" w:pos="8306"/>
        </w:tabs>
      </w:pPr>
      <w:hyperlink w:anchor="_Toc16890" w:history="1">
        <w:r>
          <w:rPr>
            <w:rFonts w:ascii="仿宋" w:eastAsia="仿宋" w:hAnsi="仿宋" w:cs="仿宋" w:hint="eastAsia"/>
            <w:lang w:eastAsia="zh-CN"/>
          </w:rPr>
          <w:t>(六)、公司可持续发展的战略规划</w:t>
        </w:r>
        <w:r>
          <w:tab/>
        </w:r>
        <w:r>
          <w:fldChar w:fldCharType="begin"/>
        </w:r>
        <w:r>
          <w:instrText xml:space="preserve"> PAGEREF _Toc16890 \h </w:instrText>
        </w:r>
        <w:r>
          <w:fldChar w:fldCharType="separate"/>
        </w:r>
        <w:r>
          <w:t>47</w:t>
        </w:r>
        <w:r>
          <w:fldChar w:fldCharType="end"/>
        </w:r>
      </w:hyperlink>
    </w:p>
    <w:p>
      <w:pPr>
        <w:pStyle w:val="TOC1"/>
        <w:tabs>
          <w:tab w:val="right" w:leader="dot" w:pos="8306"/>
        </w:tabs>
      </w:pPr>
      <w:hyperlink w:anchor="_Toc16055" w:history="1">
        <w:r>
          <w:rPr>
            <w:rFonts w:ascii="仿宋" w:eastAsia="仿宋" w:hAnsi="仿宋" w:cs="仿宋" w:hint="eastAsia"/>
            <w:lang w:eastAsia="zh-CN"/>
          </w:rPr>
          <w:t>十二、员工满意度调查与提升策略</w:t>
        </w:r>
        <w:r>
          <w:tab/>
        </w:r>
        <w:r>
          <w:fldChar w:fldCharType="begin"/>
        </w:r>
        <w:r>
          <w:instrText xml:space="preserve"> PAGEREF _Toc16055 \h </w:instrText>
        </w:r>
        <w:r>
          <w:fldChar w:fldCharType="separate"/>
        </w:r>
        <w:r>
          <w:t>48</w:t>
        </w:r>
        <w:r>
          <w:fldChar w:fldCharType="end"/>
        </w:r>
      </w:hyperlink>
    </w:p>
    <w:p>
      <w:pPr>
        <w:pStyle w:val="TOC2"/>
        <w:tabs>
          <w:tab w:val="right" w:leader="dot" w:pos="8306"/>
        </w:tabs>
      </w:pPr>
      <w:hyperlink w:anchor="_Toc9072" w:history="1">
        <w:r>
          <w:rPr>
            <w:rFonts w:ascii="仿宋" w:eastAsia="仿宋" w:hAnsi="仿宋" w:cs="仿宋" w:hint="eastAsia"/>
            <w:lang w:eastAsia="zh-CN"/>
          </w:rPr>
          <w:t>(一)、满意度调查的设计与实施</w:t>
        </w:r>
        <w:r>
          <w:tab/>
        </w:r>
        <w:r>
          <w:fldChar w:fldCharType="begin"/>
        </w:r>
        <w:r>
          <w:instrText xml:space="preserve"> PAGEREF _Toc9072 \h </w:instrText>
        </w:r>
        <w:r>
          <w:fldChar w:fldCharType="separate"/>
        </w:r>
        <w:r>
          <w:t>48</w:t>
        </w:r>
        <w:r>
          <w:fldChar w:fldCharType="end"/>
        </w:r>
      </w:hyperlink>
    </w:p>
    <w:p>
      <w:pPr>
        <w:pStyle w:val="TOC2"/>
        <w:tabs>
          <w:tab w:val="right" w:leader="dot" w:pos="8306"/>
        </w:tabs>
      </w:pPr>
      <w:hyperlink w:anchor="_Toc5290" w:history="1">
        <w:r>
          <w:rPr>
            <w:rFonts w:ascii="仿宋" w:eastAsia="仿宋" w:hAnsi="仿宋" w:cs="仿宋" w:hint="eastAsia"/>
            <w:lang w:eastAsia="zh-CN"/>
          </w:rPr>
          <w:t>(二)、员工满意度的分析与解读</w:t>
        </w:r>
        <w:r>
          <w:tab/>
        </w:r>
        <w:r>
          <w:fldChar w:fldCharType="begin"/>
        </w:r>
        <w:r>
          <w:instrText xml:space="preserve"> PAGEREF _Toc5290 \h </w:instrText>
        </w:r>
        <w:r>
          <w:fldChar w:fldCharType="separate"/>
        </w:r>
        <w:r>
          <w:t>50</w:t>
        </w:r>
        <w:r>
          <w:fldChar w:fldCharType="end"/>
        </w:r>
      </w:hyperlink>
    </w:p>
    <w:p>
      <w:pPr>
        <w:pStyle w:val="TOC2"/>
        <w:tabs>
          <w:tab w:val="right" w:leader="dot" w:pos="8306"/>
        </w:tabs>
      </w:pPr>
      <w:hyperlink w:anchor="_Toc4668" w:history="1">
        <w:r>
          <w:rPr>
            <w:rFonts w:ascii="仿宋" w:eastAsia="仿宋" w:hAnsi="仿宋" w:cs="仿宋" w:hint="eastAsia"/>
            <w:lang w:eastAsia="zh-CN"/>
          </w:rPr>
          <w:t>(三)、提升员工满意度的措施与行动计划</w:t>
        </w:r>
        <w:r>
          <w:tab/>
        </w:r>
        <w:r>
          <w:fldChar w:fldCharType="begin"/>
        </w:r>
        <w:r>
          <w:instrText xml:space="preserve"> PAGEREF _Toc4668 \h </w:instrText>
        </w:r>
        <w:r>
          <w:fldChar w:fldCharType="separate"/>
        </w:r>
        <w:r>
          <w:t>51</w:t>
        </w:r>
        <w:r>
          <w:fldChar w:fldCharType="end"/>
        </w:r>
      </w:hyperlink>
    </w:p>
    <w:p>
      <w:pPr>
        <w:pStyle w:val="TOC1"/>
        <w:tabs>
          <w:tab w:val="right" w:leader="dot" w:pos="8306"/>
        </w:tabs>
      </w:pPr>
      <w:hyperlink w:anchor="_Toc22387" w:history="1">
        <w:r>
          <w:rPr>
            <w:rFonts w:ascii="仿宋" w:eastAsia="仿宋" w:hAnsi="仿宋" w:cs="仿宋" w:hint="eastAsia"/>
            <w:lang w:eastAsia="zh-CN"/>
          </w:rPr>
          <w:t>十三、第四十七章全球人才流动与交流</w:t>
        </w:r>
        <w:r>
          <w:tab/>
        </w:r>
        <w:r>
          <w:fldChar w:fldCharType="begin"/>
        </w:r>
        <w:r>
          <w:instrText xml:space="preserve"> PAGEREF _Toc22387 \h </w:instrText>
        </w:r>
        <w:r>
          <w:fldChar w:fldCharType="separate"/>
        </w:r>
        <w:r>
          <w:t>53</w:t>
        </w:r>
        <w:r>
          <w:fldChar w:fldCharType="end"/>
        </w:r>
      </w:hyperlink>
    </w:p>
    <w:p>
      <w:pPr>
        <w:pStyle w:val="TOC2"/>
        <w:tabs>
          <w:tab w:val="right" w:leader="dot" w:pos="8306"/>
        </w:tabs>
      </w:pPr>
      <w:hyperlink w:anchor="_Toc30964" w:history="1">
        <w:r>
          <w:rPr>
            <w:rFonts w:ascii="仿宋" w:eastAsia="仿宋" w:hAnsi="仿宋" w:cs="仿宋" w:hint="eastAsia"/>
            <w:lang w:eastAsia="zh-CN"/>
          </w:rPr>
          <w:t>(一)、跨国项目与团队</w:t>
        </w:r>
        <w:r>
          <w:tab/>
        </w:r>
        <w:r>
          <w:fldChar w:fldCharType="begin"/>
        </w:r>
        <w:r>
          <w:instrText xml:space="preserve"> PAGEREF _Toc30964 \h </w:instrText>
        </w:r>
        <w:r>
          <w:fldChar w:fldCharType="separate"/>
        </w:r>
        <w:r>
          <w:t>53</w:t>
        </w:r>
        <w:r>
          <w:fldChar w:fldCharType="end"/>
        </w:r>
      </w:hyperlink>
    </w:p>
    <w:p>
      <w:pPr>
        <w:pStyle w:val="TOC2"/>
        <w:tabs>
          <w:tab w:val="right" w:leader="dot" w:pos="8306"/>
        </w:tabs>
      </w:pPr>
      <w:hyperlink w:anchor="_Toc48" w:history="1">
        <w:r>
          <w:rPr>
            <w:rFonts w:ascii="仿宋" w:eastAsia="仿宋" w:hAnsi="仿宋" w:cs="仿宋" w:hint="eastAsia"/>
            <w:lang w:eastAsia="zh-CN"/>
          </w:rPr>
          <w:t>(二)、全球项目经验的累积</w:t>
        </w:r>
        <w:r>
          <w:tab/>
        </w:r>
        <w:r>
          <w:fldChar w:fldCharType="begin"/>
        </w:r>
        <w:r>
          <w:instrText xml:space="preserve"> PAGEREF _Toc48 \h </w:instrText>
        </w:r>
        <w:r>
          <w:fldChar w:fldCharType="separate"/>
        </w:r>
        <w:r>
          <w:t>54</w:t>
        </w:r>
        <w:r>
          <w:fldChar w:fldCharType="end"/>
        </w:r>
      </w:hyperlink>
    </w:p>
    <w:p>
      <w:pPr>
        <w:pStyle w:val="TOC2"/>
        <w:tabs>
          <w:tab w:val="right" w:leader="dot" w:pos="8306"/>
        </w:tabs>
      </w:pPr>
      <w:hyperlink w:anchor="_Toc10675" w:history="1">
        <w:r>
          <w:rPr>
            <w:rFonts w:ascii="仿宋" w:eastAsia="仿宋" w:hAnsi="仿宋" w:cs="仿宋" w:hint="eastAsia"/>
            <w:lang w:eastAsia="zh-CN"/>
          </w:rPr>
          <w:t>(三)、跨文化团队领导与协作</w:t>
        </w:r>
        <w:r>
          <w:tab/>
        </w:r>
        <w:r>
          <w:fldChar w:fldCharType="begin"/>
        </w:r>
        <w:r>
          <w:instrText xml:space="preserve"> PAGEREF _Toc10675 \h </w:instrText>
        </w:r>
        <w:r>
          <w:fldChar w:fldCharType="separate"/>
        </w:r>
        <w:r>
          <w:t>54</w:t>
        </w:r>
        <w:r>
          <w:fldChar w:fldCharType="end"/>
        </w:r>
      </w:hyperlink>
    </w:p>
    <w:p>
      <w:pPr>
        <w:pStyle w:val="TOC2"/>
        <w:tabs>
          <w:tab w:val="right" w:leader="dot" w:pos="8306"/>
        </w:tabs>
      </w:pPr>
      <w:hyperlink w:anchor="_Toc10293" w:history="1">
        <w:r>
          <w:rPr>
            <w:rFonts w:ascii="仿宋" w:eastAsia="仿宋" w:hAnsi="仿宋" w:cs="仿宋" w:hint="eastAsia"/>
            <w:lang w:eastAsia="zh-CN"/>
          </w:rPr>
          <w:t>(四)、跨国交流与人才培养</w:t>
        </w:r>
        <w:r>
          <w:tab/>
        </w:r>
        <w:r>
          <w:fldChar w:fldCharType="begin"/>
        </w:r>
        <w:r>
          <w:instrText xml:space="preserve"> PAGEREF _Toc10293 \h </w:instrText>
        </w:r>
        <w:r>
          <w:fldChar w:fldCharType="separate"/>
        </w:r>
        <w:r>
          <w:t>55</w:t>
        </w:r>
        <w:r>
          <w:fldChar w:fldCharType="end"/>
        </w:r>
      </w:hyperlink>
    </w:p>
    <w:p>
      <w:pPr>
        <w:pStyle w:val="TOC2"/>
        <w:tabs>
          <w:tab w:val="right" w:leader="dot" w:pos="8306"/>
        </w:tabs>
      </w:pPr>
      <w:hyperlink w:anchor="_Toc20857" w:history="1">
        <w:r>
          <w:rPr>
            <w:rFonts w:ascii="仿宋" w:eastAsia="仿宋" w:hAnsi="仿宋" w:cs="仿宋" w:hint="eastAsia"/>
            <w:lang w:eastAsia="zh-CN"/>
          </w:rPr>
          <w:t>(五)、跨国交流计划的实施</w:t>
        </w:r>
        <w:r>
          <w:tab/>
        </w:r>
        <w:r>
          <w:fldChar w:fldCharType="begin"/>
        </w:r>
        <w:r>
          <w:instrText xml:space="preserve"> PAGEREF _Toc20857 \h </w:instrText>
        </w:r>
        <w:r>
          <w:fldChar w:fldCharType="separate"/>
        </w:r>
        <w:r>
          <w:t>56</w:t>
        </w:r>
        <w:r>
          <w:fldChar w:fldCharType="end"/>
        </w:r>
      </w:hyperlink>
    </w:p>
    <w:p>
      <w:pPr>
        <w:pStyle w:val="TOC2"/>
        <w:tabs>
          <w:tab w:val="right" w:leader="dot" w:pos="8306"/>
        </w:tabs>
      </w:pPr>
      <w:hyperlink w:anchor="_Toc25986" w:history="1">
        <w:r>
          <w:rPr>
            <w:rFonts w:ascii="仿宋" w:eastAsia="仿宋" w:hAnsi="仿宋" w:cs="仿宋" w:hint="eastAsia"/>
            <w:lang w:eastAsia="zh-CN"/>
          </w:rPr>
          <w:t>(六)、跨国培训与知识转移</w:t>
        </w:r>
        <w:r>
          <w:tab/>
        </w:r>
        <w:r>
          <w:fldChar w:fldCharType="begin"/>
        </w:r>
        <w:r>
          <w:instrText xml:space="preserve"> PAGEREF _Toc25986 \h </w:instrText>
        </w:r>
        <w:r>
          <w:fldChar w:fldCharType="separate"/>
        </w:r>
        <w:r>
          <w:t>57</w:t>
        </w:r>
        <w:r>
          <w:fldChar w:fldCharType="end"/>
        </w:r>
      </w:hyperlink>
    </w:p>
    <w:p>
      <w:pPr>
        <w:pStyle w:val="TOC1"/>
        <w:tabs>
          <w:tab w:val="right" w:leader="dot" w:pos="8306"/>
        </w:tabs>
      </w:pPr>
      <w:hyperlink w:anchor="_Toc16223" w:history="1">
        <w:r>
          <w:rPr>
            <w:rFonts w:ascii="仿宋" w:eastAsia="仿宋" w:hAnsi="仿宋" w:cs="仿宋" w:hint="eastAsia"/>
            <w:lang w:eastAsia="zh-CN"/>
          </w:rPr>
          <w:t>十四、员工多元化与包容性管理</w:t>
        </w:r>
        <w:r>
          <w:tab/>
        </w:r>
        <w:r>
          <w:fldChar w:fldCharType="begin"/>
        </w:r>
        <w:r>
          <w:instrText xml:space="preserve"> PAGEREF _Toc16223 \h </w:instrText>
        </w:r>
        <w:r>
          <w:fldChar w:fldCharType="separate"/>
        </w:r>
        <w:r>
          <w:t>58</w:t>
        </w:r>
        <w:r>
          <w:fldChar w:fldCharType="end"/>
        </w:r>
      </w:hyperlink>
    </w:p>
    <w:p>
      <w:pPr>
        <w:pStyle w:val="TOC2"/>
        <w:tabs>
          <w:tab w:val="right" w:leader="dot" w:pos="8306"/>
        </w:tabs>
      </w:pPr>
      <w:hyperlink w:anchor="_Toc24462" w:history="1">
        <w:r>
          <w:rPr>
            <w:rFonts w:ascii="仿宋" w:eastAsia="仿宋" w:hAnsi="仿宋" w:cs="仿宋" w:hint="eastAsia"/>
            <w:lang w:eastAsia="zh-CN"/>
          </w:rPr>
          <w:t>(一)、员工多元化的价值与挑战</w:t>
        </w:r>
        <w:r>
          <w:tab/>
        </w:r>
        <w:r>
          <w:fldChar w:fldCharType="begin"/>
        </w:r>
        <w:r>
          <w:instrText xml:space="preserve"> PAGEREF _Toc24462 \h </w:instrText>
        </w:r>
        <w:r>
          <w:fldChar w:fldCharType="separate"/>
        </w:r>
        <w:r>
          <w:t>58</w:t>
        </w:r>
        <w:r>
          <w:fldChar w:fldCharType="end"/>
        </w:r>
      </w:hyperlink>
    </w:p>
    <w:p>
      <w:pPr>
        <w:pStyle w:val="TOC2"/>
        <w:tabs>
          <w:tab w:val="right" w:leader="dot" w:pos="8306"/>
        </w:tabs>
      </w:pPr>
      <w:hyperlink w:anchor="_Toc26266" w:history="1">
        <w:r>
          <w:rPr>
            <w:rFonts w:ascii="仿宋" w:eastAsia="仿宋" w:hAnsi="仿宋" w:cs="仿宋" w:hint="eastAsia"/>
            <w:lang w:eastAsia="zh-CN"/>
          </w:rPr>
          <w:t>(二)、员工包容性政策与实践</w:t>
        </w:r>
        <w:r>
          <w:tab/>
        </w:r>
        <w:r>
          <w:fldChar w:fldCharType="begin"/>
        </w:r>
        <w:r>
          <w:instrText xml:space="preserve"> PAGEREF _Toc26266 \h </w:instrText>
        </w:r>
        <w:r>
          <w:fldChar w:fldCharType="separate"/>
        </w:r>
        <w:r>
          <w:t>59</w:t>
        </w:r>
        <w:r>
          <w:fldChar w:fldCharType="end"/>
        </w:r>
      </w:hyperlink>
    </w:p>
    <w:p>
      <w:pPr>
        <w:pStyle w:val="TOC2"/>
        <w:tabs>
          <w:tab w:val="right" w:leader="dot" w:pos="8306"/>
        </w:tabs>
      </w:pPr>
      <w:hyperlink w:anchor="_Toc2009" w:history="1">
        <w:r>
          <w:rPr>
            <w:rFonts w:ascii="仿宋" w:eastAsia="仿宋" w:hAnsi="仿宋" w:cs="仿宋" w:hint="eastAsia"/>
            <w:lang w:eastAsia="zh-CN"/>
          </w:rPr>
          <w:t>(三)、多元与包容性文化的培育与维护</w:t>
        </w:r>
        <w:r>
          <w:tab/>
        </w:r>
        <w:r>
          <w:fldChar w:fldCharType="begin"/>
        </w:r>
        <w:r>
          <w:instrText xml:space="preserve"> PAGEREF _Toc2009 \h </w:instrText>
        </w:r>
        <w:r>
          <w:fldChar w:fldCharType="separate"/>
        </w:r>
        <w:r>
          <w:t>60</w:t>
        </w:r>
        <w:r>
          <w:fldChar w:fldCharType="end"/>
        </w:r>
      </w:hyperlink>
    </w:p>
    <w:p>
      <w:pPr>
        <w:pStyle w:val="TOC1"/>
        <w:tabs>
          <w:tab w:val="right" w:leader="dot" w:pos="8306"/>
        </w:tabs>
      </w:pPr>
      <w:hyperlink w:anchor="_Toc31075" w:history="1">
        <w:r>
          <w:rPr>
            <w:rFonts w:ascii="仿宋" w:eastAsia="仿宋" w:hAnsi="仿宋" w:cs="仿宋" w:hint="eastAsia"/>
            <w:lang w:eastAsia="zh-CN"/>
          </w:rPr>
          <w:t>十五、员工离职率分析与降低措施</w:t>
        </w:r>
        <w:r>
          <w:tab/>
        </w:r>
        <w:r>
          <w:fldChar w:fldCharType="begin"/>
        </w:r>
        <w:r>
          <w:instrText xml:space="preserve"> PAGEREF _Toc31075 \h </w:instrText>
        </w:r>
        <w:r>
          <w:fldChar w:fldCharType="separate"/>
        </w:r>
        <w:r>
          <w:t>60</w:t>
        </w:r>
        <w:r>
          <w:fldChar w:fldCharType="end"/>
        </w:r>
      </w:hyperlink>
    </w:p>
    <w:p>
      <w:pPr>
        <w:pStyle w:val="TOC2"/>
        <w:tabs>
          <w:tab w:val="right" w:leader="dot" w:pos="8306"/>
        </w:tabs>
      </w:pPr>
      <w:hyperlink w:anchor="_Toc31653" w:history="1">
        <w:r>
          <w:rPr>
            <w:rFonts w:ascii="仿宋" w:eastAsia="仿宋" w:hAnsi="仿宋" w:cs="仿宋" w:hint="eastAsia"/>
            <w:lang w:eastAsia="zh-CN"/>
          </w:rPr>
          <w:t>(一)、离职率分析的方法与工具</w:t>
        </w:r>
        <w:r>
          <w:tab/>
        </w:r>
        <w:r>
          <w:fldChar w:fldCharType="begin"/>
        </w:r>
        <w:r>
          <w:instrText xml:space="preserve"> PAGEREF _Toc31653 \h </w:instrText>
        </w:r>
        <w:r>
          <w:fldChar w:fldCharType="separate"/>
        </w:r>
        <w:r>
          <w:t>60</w:t>
        </w:r>
        <w:r>
          <w:fldChar w:fldCharType="end"/>
        </w:r>
      </w:hyperlink>
    </w:p>
    <w:p>
      <w:pPr>
        <w:pStyle w:val="TOC2"/>
        <w:tabs>
          <w:tab w:val="right" w:leader="dot" w:pos="8306"/>
        </w:tabs>
      </w:pPr>
      <w:hyperlink w:anchor="_Toc11315" w:history="1">
        <w:r>
          <w:rPr>
            <w:rFonts w:ascii="仿宋" w:eastAsia="仿宋" w:hAnsi="仿宋" w:cs="仿宋" w:hint="eastAsia"/>
            <w:lang w:eastAsia="zh-CN"/>
          </w:rPr>
          <w:t>(二)、离职原因的调查与对策制定</w:t>
        </w:r>
        <w:r>
          <w:tab/>
        </w:r>
        <w:r>
          <w:fldChar w:fldCharType="begin"/>
        </w:r>
        <w:r>
          <w:instrText xml:space="preserve"> PAGEREF _Toc11315 \h </w:instrText>
        </w:r>
        <w:r>
          <w:fldChar w:fldCharType="separate"/>
        </w:r>
        <w:r>
          <w:t>61</w:t>
        </w:r>
        <w:r>
          <w:fldChar w:fldCharType="end"/>
        </w:r>
      </w:hyperlink>
    </w:p>
    <w:p>
      <w:pPr>
        <w:pStyle w:val="TOC2"/>
        <w:tabs>
          <w:tab w:val="right" w:leader="dot" w:pos="8306"/>
        </w:tabs>
      </w:pPr>
      <w:hyperlink w:anchor="_Toc185" w:history="1">
        <w:r>
          <w:rPr>
            <w:rFonts w:ascii="仿宋" w:eastAsia="仿宋" w:hAnsi="仿宋" w:cs="仿宋" w:hint="eastAsia"/>
            <w:lang w:eastAsia="zh-CN"/>
          </w:rPr>
          <w:t>(三)、降低离职率的策略与实践</w:t>
        </w:r>
        <w:r>
          <w:tab/>
        </w:r>
        <w:r>
          <w:fldChar w:fldCharType="begin"/>
        </w:r>
        <w:r>
          <w:instrText xml:space="preserve"> PAGEREF _Toc185 \h </w:instrText>
        </w:r>
        <w:r>
          <w:fldChar w:fldCharType="separate"/>
        </w:r>
        <w:r>
          <w:t>62</w:t>
        </w:r>
        <w:r>
          <w:fldChar w:fldCharType="end"/>
        </w:r>
      </w:hyperlink>
    </w:p>
    <w:p>
      <w:pPr>
        <w:pStyle w:val="TOC1"/>
        <w:tabs>
          <w:tab w:val="right" w:leader="dot" w:pos="8306"/>
        </w:tabs>
      </w:pPr>
      <w:hyperlink w:anchor="_Toc27656" w:history="1">
        <w:r>
          <w:rPr>
            <w:rFonts w:ascii="仿宋" w:eastAsia="仿宋" w:hAnsi="仿宋" w:cs="仿宋" w:hint="eastAsia"/>
            <w:lang w:eastAsia="zh-CN"/>
          </w:rPr>
          <w:t>十六、第四十三章员工参与决策与公司治理</w:t>
        </w:r>
        <w:r>
          <w:tab/>
        </w:r>
        <w:r>
          <w:fldChar w:fldCharType="begin"/>
        </w:r>
        <w:r>
          <w:instrText xml:space="preserve"> PAGEREF _Toc27656 \h </w:instrText>
        </w:r>
        <w:r>
          <w:fldChar w:fldCharType="separate"/>
        </w:r>
        <w:r>
          <w:t>64</w:t>
        </w:r>
        <w:r>
          <w:fldChar w:fldCharType="end"/>
        </w:r>
      </w:hyperlink>
    </w:p>
    <w:p>
      <w:pPr>
        <w:pStyle w:val="TOC2"/>
        <w:tabs>
          <w:tab w:val="right" w:leader="dot" w:pos="8306"/>
        </w:tabs>
      </w:pPr>
      <w:hyperlink w:anchor="_Toc23851" w:history="1">
        <w:r>
          <w:rPr>
            <w:rFonts w:ascii="仿宋" w:eastAsia="仿宋" w:hAnsi="仿宋" w:cs="仿宋" w:hint="eastAsia"/>
            <w:lang w:eastAsia="zh-CN"/>
          </w:rPr>
          <w:t>(一)、员工参与决策机制</w:t>
        </w:r>
        <w:r>
          <w:tab/>
        </w:r>
        <w:r>
          <w:fldChar w:fldCharType="begin"/>
        </w:r>
        <w:r>
          <w:instrText xml:space="preserve"> PAGEREF _Toc23851 \h </w:instrText>
        </w:r>
        <w:r>
          <w:fldChar w:fldCharType="separate"/>
        </w:r>
        <w:r>
          <w:t>64</w:t>
        </w:r>
        <w:r>
          <w:fldChar w:fldCharType="end"/>
        </w:r>
      </w:hyperlink>
    </w:p>
    <w:p>
      <w:pPr>
        <w:pStyle w:val="TOC2"/>
        <w:tabs>
          <w:tab w:val="right" w:leader="dot" w:pos="8306"/>
        </w:tabs>
      </w:pPr>
      <w:hyperlink w:anchor="_Toc26494" w:history="1">
        <w:r>
          <w:rPr>
            <w:rFonts w:ascii="仿宋" w:eastAsia="仿宋" w:hAnsi="仿宋" w:cs="仿宋" w:hint="eastAsia"/>
            <w:lang w:eastAsia="zh-CN"/>
          </w:rPr>
          <w:t>(二)、参与决策的渠道与机会</w:t>
        </w:r>
        <w:r>
          <w:tab/>
        </w:r>
        <w:r>
          <w:fldChar w:fldCharType="begin"/>
        </w:r>
        <w:r>
          <w:instrText xml:space="preserve"> PAGEREF _Toc26494 \h </w:instrText>
        </w:r>
        <w:r>
          <w:fldChar w:fldCharType="separate"/>
        </w:r>
        <w:r>
          <w:t>64</w:t>
        </w:r>
        <w:r>
          <w:fldChar w:fldCharType="end"/>
        </w:r>
      </w:hyperlink>
    </w:p>
    <w:p>
      <w:pPr>
        <w:pStyle w:val="TOC2"/>
        <w:tabs>
          <w:tab w:val="right" w:leader="dot" w:pos="8306"/>
        </w:tabs>
      </w:pPr>
      <w:hyperlink w:anchor="_Toc2686" w:history="1">
        <w:r>
          <w:rPr>
            <w:rFonts w:ascii="仿宋" w:eastAsia="仿宋" w:hAnsi="仿宋" w:cs="仿宋" w:hint="eastAsia"/>
            <w:lang w:eastAsia="zh-CN"/>
          </w:rPr>
          <w:t>(三)、代表员工意见的制度</w:t>
        </w:r>
        <w:r>
          <w:tab/>
        </w:r>
        <w:r>
          <w:fldChar w:fldCharType="begin"/>
        </w:r>
        <w:r>
          <w:instrText xml:space="preserve"> PAGEREF _Toc2686 \h </w:instrText>
        </w:r>
        <w:r>
          <w:fldChar w:fldCharType="separate"/>
        </w:r>
        <w:r>
          <w:t>65</w:t>
        </w:r>
        <w:r>
          <w:fldChar w:fldCharType="end"/>
        </w:r>
      </w:hyperlink>
    </w:p>
    <w:p>
      <w:pPr>
        <w:pStyle w:val="TOC2"/>
        <w:tabs>
          <w:tab w:val="right" w:leader="dot" w:pos="8306"/>
        </w:tabs>
      </w:pPr>
      <w:hyperlink w:anchor="_Toc2564" w:history="1">
        <w:r>
          <w:rPr>
            <w:rFonts w:ascii="仿宋" w:eastAsia="仿宋" w:hAnsi="仿宋" w:cs="仿宋" w:hint="eastAsia"/>
            <w:lang w:eastAsia="zh-CN"/>
          </w:rPr>
          <w:t>(四)、公司治理与透明度</w:t>
        </w:r>
        <w:r>
          <w:tab/>
        </w:r>
        <w:r>
          <w:fldChar w:fldCharType="begin"/>
        </w:r>
        <w:r>
          <w:instrText xml:space="preserve"> PAGEREF _Toc2564 \h </w:instrText>
        </w:r>
        <w:r>
          <w:fldChar w:fldCharType="separate"/>
        </w:r>
        <w:r>
          <w:t>66</w:t>
        </w:r>
        <w:r>
          <w:fldChar w:fldCharType="end"/>
        </w:r>
      </w:hyperlink>
    </w:p>
    <w:p>
      <w:pPr>
        <w:pStyle w:val="TOC2"/>
        <w:tabs>
          <w:tab w:val="right" w:leader="dot" w:pos="8306"/>
        </w:tabs>
      </w:pPr>
      <w:hyperlink w:anchor="_Toc1681" w:history="1">
        <w:r>
          <w:rPr>
            <w:rFonts w:ascii="仿宋" w:eastAsia="仿宋" w:hAnsi="仿宋" w:cs="仿宋" w:hint="eastAsia"/>
            <w:lang w:eastAsia="zh-CN"/>
          </w:rPr>
          <w:t>(五)、公司治理结构的建设</w:t>
        </w:r>
        <w:r>
          <w:tab/>
        </w:r>
        <w:r>
          <w:fldChar w:fldCharType="begin"/>
        </w:r>
        <w:r>
          <w:instrText xml:space="preserve"> PAGEREF _Toc1681 \h </w:instrText>
        </w:r>
        <w:r>
          <w:fldChar w:fldCharType="separate"/>
        </w:r>
        <w:r>
          <w:t>66</w:t>
        </w:r>
        <w:r>
          <w:fldChar w:fldCharType="end"/>
        </w:r>
      </w:hyperlink>
    </w:p>
    <w:p>
      <w:pPr>
        <w:pStyle w:val="TOC2"/>
        <w:tabs>
          <w:tab w:val="right" w:leader="dot" w:pos="8306"/>
        </w:tabs>
      </w:pPr>
      <w:hyperlink w:anchor="_Toc16764" w:history="1">
        <w:r>
          <w:rPr>
            <w:rFonts w:ascii="仿宋" w:eastAsia="仿宋" w:hAnsi="仿宋" w:cs="仿宋" w:hint="eastAsia"/>
            <w:lang w:eastAsia="zh-CN"/>
          </w:rPr>
          <w:t>(六)、公司业绩与财务信息的公开</w:t>
        </w:r>
        <w:r>
          <w:tab/>
        </w:r>
        <w:r>
          <w:fldChar w:fldCharType="begin"/>
        </w:r>
        <w:r>
          <w:instrText xml:space="preserve"> PAGEREF _Toc16764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专项旅游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661"/>
      <w:r>
        <w:rPr>
          <w:rFonts w:ascii="仿宋" w:eastAsia="仿宋" w:hAnsi="仿宋" w:cs="仿宋" w:hint="eastAsia"/>
          <w:sz w:val="28"/>
          <w:lang w:eastAsia="zh-CN"/>
        </w:rPr>
        <w:t>一、专项旅游行业背景分析</w:t>
      </w:r>
      <w:bookmarkEnd w:id="2"/>
    </w:p>
    <w:p>
      <w:pPr>
        <w:pStyle w:val="Heading2"/>
        <w:rPr>
          <w:rFonts w:ascii="仿宋" w:eastAsia="仿宋" w:hAnsi="仿宋" w:cs="仿宋" w:hint="eastAsia"/>
          <w:lang w:eastAsia="zh-CN"/>
        </w:rPr>
      </w:pPr>
      <w:bookmarkStart w:id="3" w:name="_Toc24621"/>
      <w:r>
        <w:rPr>
          <w:rFonts w:ascii="仿宋" w:eastAsia="仿宋" w:hAnsi="仿宋" w:cs="仿宋" w:hint="eastAsia"/>
          <w:lang w:eastAsia="zh-CN"/>
        </w:rPr>
        <w:t>(一)、专项旅游行业背景分析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行业是一个充满活力且不断演变的领域。近年来，该专项旅游行业经历了显著的增长，这一增长主要受益于多方面的推动因素，尤其是技术创新和市场需求的持续增加。技术创新为专项旅游行业带来了新的商业模式和解决方案，而不断增长的市场需求则推动了专项旅游行业的整体扩张。这使得 专项旅游行业成为当前经济中备受关注的一个重要组成部分。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行业的市场规模持续扩大，预计未来几年仍将保持良好的增长势头。这一趋势得益于多种因素，其中包括数字化转型、全球化市场和消费者需求的多样化。数字化转型推动了专项旅游行业内各个环节的效率提升，全球化市场为企业提供了更广阔的业务机会，而消费者需求的多样化则促使专项旅游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专项旅游行业呈现激烈的竞争格局，主要由一些领先的企业主导市场。这些企业通常在创新、市场份额和客户忠诚度等方面表现出强大的竞争力。随着专项旅游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专项旅游行业发展的关键因素之一。新技术的引入，如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专项旅游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专项旅游行业仍然充满挑战和机遇。随着全球经济的发展和技术的不断进步，专项旅游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专项旅游行业的未来，持乐观但谨慎的态度，不断优化业务模式和提升核心竞争力是至关重要的。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8868"/>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18564"/>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专项旅游行业中具有重要意义。随着社会结构的变化，消费者对产品和服务的需求也发生了变化。当前，社会对可持续性和社会责任的关注不断增加，这对 专项旅游行业提出了更高的要求。企业需要适应社会价值观的演变，关注社会趋势，以更好地满足市场需求。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专项旅游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专项旅游行业的发展至关重要。政府政策的变化、国际关系的调整都可能对企业产生深刻的影响。特别是在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专项旅游行业可能涉及到的领域，如法规、知识产权保护等，企业需要密切关注政治动态，及时调整战略。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专项旅游行业的驱动力之一。新技术的引入可能改变专项旅游行业格局，提高生产效率，创造新的商业机会。企业需要保持对技术趋势的敏感性，不断更新技术和提升创新能力，以保持竞争力。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专项旅游行业的运营产生直接的约束和引导。合规性、知识产权的保护、劳动法规等都是企业必须遵循的法律框架。企业需要建立完善的法律团队，确保在法规范围内经营，降低法律风险。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专项旅游行业需要更加重视环境因素。降低碳足迹、可持续生产、环保政策的遵守等都成为企业经营的重要考量。企业需要通过绿色技术和环保举措，积极履行社会责任。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4138"/>
      <w:r>
        <w:rPr>
          <w:rFonts w:ascii="仿宋" w:eastAsia="仿宋" w:hAnsi="仿宋" w:cs="仿宋" w:hint="eastAsia"/>
          <w:sz w:val="28"/>
          <w:lang w:eastAsia="zh-CN"/>
        </w:rPr>
        <w:t>三、薪酬制度管理</w:t>
      </w:r>
      <w:bookmarkEnd w:id="6"/>
    </w:p>
    <w:p>
      <w:pPr>
        <w:pStyle w:val="Heading2"/>
        <w:rPr>
          <w:rFonts w:ascii="仿宋" w:eastAsia="仿宋" w:hAnsi="仿宋" w:cs="仿宋" w:hint="eastAsia"/>
          <w:lang w:eastAsia="zh-CN"/>
        </w:rPr>
      </w:pPr>
      <w:bookmarkStart w:id="7" w:name="_Toc19004"/>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专项旅游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2262"/>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奖励员工参与和完成相关技能培训，提高员工的专业素养。设立明确的培训计划和奖金发放标准，鼓励员工持续学习和提升自身技能，以适应市场和专项旅游行业的变化。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1894"/>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8846"/>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5259"/>
      <w:r>
        <w:rPr>
          <w:rFonts w:ascii="仿宋" w:eastAsia="仿宋" w:hAnsi="仿宋" w:cs="仿宋" w:hint="eastAsia"/>
          <w:sz w:val="28"/>
          <w:lang w:eastAsia="zh-CN"/>
        </w:rPr>
        <w:t>四、公司简介</w:t>
      </w:r>
      <w:bookmarkEnd w:id="11"/>
    </w:p>
    <w:p>
      <w:pPr>
        <w:pStyle w:val="Heading2"/>
        <w:rPr>
          <w:rFonts w:ascii="仿宋" w:eastAsia="仿宋" w:hAnsi="仿宋" w:cs="仿宋" w:hint="eastAsia"/>
          <w:lang w:eastAsia="zh-CN"/>
        </w:rPr>
      </w:pPr>
      <w:bookmarkStart w:id="12" w:name="_Toc616"/>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25172"/>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专项旅游</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专项旅游专项旅游行业的公司，成立于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 项目公司的使命是 [公司使命]，旨在通过 [关键业务活动] 提升专项旅游专项旅游行业的整体水平。公司的愿景是 [公司愿景]，立志成为 专项旅游 中的领军企业，引领专项旅游行业未来的发展方向。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项目公司拥有一支充满活力、高度专业化的团队。团队成员具备丰富的专项旅游行业经验和专业知识，致力于通过协同合作实现公司设定的战略目标。公司注重员工培训和发展，提供广阔的职业发展空间。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9993"/>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在市场拓展和品牌建设方面具有丰富经验，致力于提升公司在专项旅游行业中的市场份额。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XXXX年XX月至今，加入公司担任技术总监，负责产品研发和创新项目管理。具备深厚的技术功底和团队领导能力，对专项旅游行业技术发展有深刻见解。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26408"/>
      <w:r>
        <w:rPr>
          <w:rFonts w:ascii="仿宋" w:eastAsia="仿宋" w:hAnsi="仿宋" w:cs="仿宋" w:hint="eastAsia"/>
          <w:sz w:val="28"/>
          <w:lang w:eastAsia="zh-CN"/>
        </w:rPr>
        <w:t>五、员工压力管理及应对措施</w:t>
      </w:r>
      <w:bookmarkEnd w:id="15"/>
    </w:p>
    <w:p>
      <w:pPr>
        <w:pStyle w:val="Heading2"/>
        <w:rPr>
          <w:rFonts w:ascii="仿宋" w:eastAsia="仿宋" w:hAnsi="仿宋" w:cs="仿宋" w:hint="eastAsia"/>
          <w:lang w:eastAsia="zh-CN"/>
        </w:rPr>
      </w:pPr>
      <w:bookmarkStart w:id="16" w:name="_Toc2304"/>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5644"/>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2977"/>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4184"/>
      <w:r>
        <w:rPr>
          <w:rFonts w:ascii="仿宋" w:eastAsia="仿宋" w:hAnsi="仿宋" w:cs="仿宋" w:hint="eastAsia"/>
          <w:sz w:val="28"/>
          <w:lang w:eastAsia="zh-CN"/>
        </w:rPr>
        <w:t>六、员工家庭与工作平衡支持计划</w:t>
      </w:r>
      <w:bookmarkEnd w:id="19"/>
    </w:p>
    <w:p>
      <w:pPr>
        <w:pStyle w:val="Heading2"/>
        <w:rPr>
          <w:rFonts w:ascii="仿宋" w:eastAsia="仿宋" w:hAnsi="仿宋" w:cs="仿宋" w:hint="eastAsia"/>
          <w:lang w:eastAsia="zh-CN"/>
        </w:rPr>
      </w:pPr>
      <w:bookmarkStart w:id="20" w:name="_Toc9842"/>
      <w:r>
        <w:rPr>
          <w:rFonts w:ascii="仿宋" w:eastAsia="仿宋" w:hAnsi="仿宋" w:cs="仿宋" w:hint="eastAsia"/>
          <w:lang w:eastAsia="zh-CN"/>
        </w:rPr>
        <w:t>(一)、家庭与工作平衡的重要性分析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1" w:name="_Toc31333"/>
      <w:r>
        <w:rPr>
          <w:rFonts w:ascii="仿宋" w:eastAsia="仿宋" w:hAnsi="仿宋" w:cs="仿宋" w:hint="eastAsia"/>
          <w:sz w:val="28"/>
          <w:lang w:eastAsia="zh-CN"/>
        </w:rPr>
        <w:t>(二)、支持计划的制定与实施步骤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推行培训和教育：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2" w:name="_Toc29390"/>
      <w:r>
        <w:rPr>
          <w:rFonts w:ascii="仿宋" w:eastAsia="仿宋" w:hAnsi="仿宋" w:cs="仿宋" w:hint="eastAsia"/>
          <w:sz w:val="28"/>
          <w:lang w:eastAsia="zh-CN"/>
        </w:rPr>
        <w:t>(三)、平衡效果的评估及调整优化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3" w:name="_Toc26233"/>
      <w:r>
        <w:rPr>
          <w:rFonts w:ascii="仿宋" w:eastAsia="仿宋" w:hAnsi="仿宋" w:cs="仿宋" w:hint="eastAsia"/>
          <w:sz w:val="28"/>
          <w:lang w:eastAsia="zh-CN"/>
        </w:rPr>
        <w:t>七、第十三章技术与创新支持</w:t>
      </w:r>
      <w:bookmarkEnd w:id="23"/>
    </w:p>
    <w:p>
      <w:pPr>
        <w:pStyle w:val="Heading2"/>
        <w:rPr>
          <w:rFonts w:ascii="仿宋" w:eastAsia="仿宋" w:hAnsi="仿宋" w:cs="仿宋" w:hint="eastAsia"/>
          <w:lang w:eastAsia="zh-CN"/>
        </w:rPr>
      </w:pPr>
      <w:bookmarkStart w:id="24" w:name="_Toc1969"/>
      <w:r>
        <w:rPr>
          <w:rFonts w:ascii="仿宋" w:eastAsia="仿宋" w:hAnsi="仿宋" w:cs="仿宋" w:hint="eastAsia"/>
          <w:lang w:eastAsia="zh-CN"/>
        </w:rPr>
        <w:t>(一)、技术培训与更新</w:t>
      </w:r>
      <w:bookmarkEnd w:id="2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5" w:name="_Toc13969"/>
      <w:r>
        <w:rPr>
          <w:rFonts w:ascii="仿宋" w:eastAsia="仿宋" w:hAnsi="仿宋" w:cs="仿宋" w:hint="eastAsia"/>
          <w:sz w:val="28"/>
          <w:lang w:eastAsia="zh-CN"/>
        </w:rPr>
        <w:t>(二)、创新文化与项目支持</w:t>
      </w:r>
      <w:bookmarkEnd w:id="25"/>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6" w:name="_Toc7369"/>
      <w:r>
        <w:rPr>
          <w:rFonts w:ascii="仿宋" w:eastAsia="仿宋" w:hAnsi="仿宋" w:cs="仿宋" w:hint="eastAsia"/>
          <w:sz w:val="28"/>
          <w:lang w:eastAsia="zh-CN"/>
        </w:rPr>
        <w:t>八、第二十八章公司与员工法律关系</w:t>
      </w:r>
      <w:bookmarkEnd w:id="26"/>
    </w:p>
    <w:p>
      <w:pPr>
        <w:pStyle w:val="Heading2"/>
        <w:rPr>
          <w:rFonts w:ascii="仿宋" w:eastAsia="仿宋" w:hAnsi="仿宋" w:cs="仿宋" w:hint="eastAsia"/>
          <w:lang w:eastAsia="zh-CN"/>
        </w:rPr>
      </w:pPr>
      <w:bookmarkStart w:id="27" w:name="_Toc21064"/>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30535"/>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32261"/>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0" w:name="_Toc30214"/>
      <w:r>
        <w:rPr>
          <w:rFonts w:ascii="仿宋" w:eastAsia="仿宋" w:hAnsi="仿宋" w:cs="仿宋" w:hint="eastAsia"/>
          <w:sz w:val="28"/>
          <w:lang w:eastAsia="zh-CN"/>
        </w:rPr>
        <w:t>九、第四十章员工身心健康管理</w:t>
      </w:r>
      <w:bookmarkEnd w:id="30"/>
    </w:p>
    <w:p>
      <w:pPr>
        <w:pStyle w:val="Heading2"/>
        <w:rPr>
          <w:rFonts w:ascii="仿宋" w:eastAsia="仿宋" w:hAnsi="仿宋" w:cs="仿宋" w:hint="eastAsia"/>
          <w:lang w:eastAsia="zh-CN"/>
        </w:rPr>
      </w:pPr>
      <w:bookmarkStart w:id="31" w:name="_Toc24836"/>
      <w:r>
        <w:rPr>
          <w:rFonts w:ascii="仿宋" w:eastAsia="仿宋" w:hAnsi="仿宋" w:cs="仿宋" w:hint="eastAsia"/>
          <w:lang w:eastAsia="zh-CN"/>
        </w:rPr>
        <w:t>(一)、健康促进计划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2" w:name="_Toc32760"/>
      <w:r>
        <w:rPr>
          <w:rFonts w:ascii="仿宋" w:eastAsia="仿宋" w:hAnsi="仿宋" w:cs="仿宋" w:hint="eastAsia"/>
          <w:sz w:val="28"/>
          <w:lang w:eastAsia="zh-CN"/>
        </w:rPr>
        <w:t>(二)、健康饮食与运动计划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https://d.book118.com/856205240003010042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B0692"/>
    <w:rsid w:val="4F2B0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5620524000301004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2023-12-12T02:28:00Z</dcterms:created>
  <dcterms:modified xsi:type="dcterms:W3CDTF">2023-12-12T02:28:40Z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54900B5A87B04D7BA6D6ADF939EE153D_11</vt:lpwstr>
  </property>
  <property fmtid="{D5CDD505-2E9C-101B-9397-08002B2CF9AE}" pid="3" name="KSOProductBuildVer">
    <vt:lpwstr>2052-12.1.0.15712</vt:lpwstr>
  </property>
</Properties>
</file>