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2011年江苏省南通市中考生物试卷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下列影响玉米生存的因素中，属于生物因素的是（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A．阳光</w:t>
      </w:r>
      <w:r>
        <w:tab/>
      </w:r>
      <w:r>
        <w:rPr>
          <w:rFonts w:ascii="Times New Roman" w:hAnsi="Times New Roman"/>
          <w:b w:val="0"/>
          <w:i w:val="0"/>
          <w:color w:val="000000"/>
          <w:sz w:val="22"/>
        </w:rPr>
        <w:t>B．害虫</w:t>
      </w:r>
      <w:r>
        <w:tab/>
      </w:r>
      <w:r>
        <w:rPr>
          <w:rFonts w:ascii="Times New Roman" w:hAnsi="Times New Roman"/>
          <w:b w:val="0"/>
          <w:i w:val="0"/>
          <w:color w:val="000000"/>
          <w:sz w:val="22"/>
        </w:rPr>
        <w:t>C．水分</w:t>
      </w:r>
      <w:r>
        <w:tab/>
      </w:r>
      <w:r>
        <w:rPr>
          <w:rFonts w:ascii="Times New Roman" w:hAnsi="Times New Roman"/>
          <w:b w:val="0"/>
          <w:i w:val="0"/>
          <w:color w:val="000000"/>
          <w:sz w:val="22"/>
        </w:rPr>
        <w:t>D．温度</w:t>
      </w:r>
    </w:p>
    <w:p>
      <w:pPr>
        <w:spacing w:line="360" w:lineRule="auto"/>
        <w:ind w:left="0"/>
        <w:jc w:val="left"/>
      </w:pPr>
      <w:r>
        <w:t>2．</w:t>
      </w:r>
      <w:r>
        <w:rPr>
          <w:rFonts w:ascii="Times New Roman" w:hAnsi="Times New Roman"/>
          <w:b w:val="0"/>
          <w:i w:val="0"/>
          <w:color w:val="000000"/>
          <w:sz w:val="22"/>
        </w:rPr>
        <w:t>生物既能适应环境，也能影响环境．下列能反映生物影响环境的是（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A．种瓜得瓜，种豆得豆</w:t>
      </w:r>
      <w:r>
        <w:tab/>
      </w:r>
      <w:r>
        <w:rPr>
          <w:rFonts w:ascii="Times New Roman" w:hAnsi="Times New Roman"/>
          <w:b w:val="0"/>
          <w:i w:val="0"/>
          <w:color w:val="000000"/>
          <w:sz w:val="22"/>
        </w:rPr>
        <w:t>B．螳螂捕蝉，黄雀在后</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C．千里之堤，溃于蚁穴</w:t>
      </w:r>
      <w:r>
        <w:tab/>
      </w:r>
      <w:r>
        <w:rPr>
          <w:rFonts w:ascii="Times New Roman" w:hAnsi="Times New Roman"/>
          <w:b w:val="0"/>
          <w:i w:val="0"/>
          <w:color w:val="000000"/>
          <w:sz w:val="22"/>
        </w:rPr>
        <w:t>D．不入虎穴，焉得虎子</w:t>
      </w:r>
    </w:p>
    <w:p>
      <w:pPr>
        <w:spacing w:line="360" w:lineRule="auto"/>
        <w:ind w:left="0"/>
        <w:jc w:val="left"/>
      </w:pPr>
      <w:r>
        <w:t>3．</w:t>
      </w:r>
      <w:r>
        <w:rPr>
          <w:rFonts w:ascii="Times New Roman" w:hAnsi="Times New Roman"/>
          <w:b w:val="0"/>
          <w:i w:val="0"/>
          <w:color w:val="000000"/>
          <w:sz w:val="22"/>
        </w:rPr>
        <w:t>在人的消化系统中，消化食物和吸收营养物质的主要器官是（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A．胃</w:t>
      </w:r>
      <w:r>
        <w:tab/>
      </w:r>
      <w:r>
        <w:rPr>
          <w:rFonts w:ascii="Times New Roman" w:hAnsi="Times New Roman"/>
          <w:b w:val="0"/>
          <w:i w:val="0"/>
          <w:color w:val="000000"/>
          <w:sz w:val="22"/>
        </w:rPr>
        <w:t>B．大肠</w:t>
      </w:r>
      <w:r>
        <w:tab/>
      </w:r>
      <w:r>
        <w:rPr>
          <w:rFonts w:ascii="Times New Roman" w:hAnsi="Times New Roman"/>
          <w:b w:val="0"/>
          <w:i w:val="0"/>
          <w:color w:val="000000"/>
          <w:sz w:val="22"/>
        </w:rPr>
        <w:t>C．小肠</w:t>
      </w:r>
      <w:r>
        <w:tab/>
      </w:r>
      <w:r>
        <w:rPr>
          <w:rFonts w:ascii="Times New Roman" w:hAnsi="Times New Roman"/>
          <w:b w:val="0"/>
          <w:i w:val="0"/>
          <w:color w:val="000000"/>
          <w:sz w:val="22"/>
        </w:rPr>
        <w:t>D．口腔</w:t>
      </w:r>
    </w:p>
    <w:p>
      <w:pPr>
        <w:spacing w:line="360" w:lineRule="auto"/>
        <w:ind w:left="0"/>
        <w:jc w:val="left"/>
      </w:pPr>
      <w:r>
        <w:t>4．</w:t>
      </w:r>
      <w:r>
        <w:rPr>
          <w:rFonts w:ascii="Times New Roman" w:hAnsi="Times New Roman"/>
          <w:b w:val="0"/>
          <w:i w:val="0"/>
          <w:color w:val="000000"/>
          <w:sz w:val="22"/>
        </w:rPr>
        <w:t>蛋白质在人体消化道内最终消化为（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A．氨基酸</w:t>
      </w:r>
      <w:r>
        <w:tab/>
      </w:r>
      <w:r>
        <w:rPr>
          <w:rFonts w:ascii="Times New Roman" w:hAnsi="Times New Roman"/>
          <w:b w:val="0"/>
          <w:i w:val="0"/>
          <w:color w:val="000000"/>
          <w:sz w:val="22"/>
        </w:rPr>
        <w:t>B．葡萄糖</w:t>
      </w:r>
      <w:r>
        <w:tab/>
      </w:r>
      <w:r>
        <w:rPr>
          <w:rFonts w:ascii="Times New Roman" w:hAnsi="Times New Roman"/>
          <w:b w:val="0"/>
          <w:i w:val="0"/>
          <w:color w:val="000000"/>
          <w:sz w:val="22"/>
        </w:rPr>
        <w:t>C．甘油</w:t>
      </w:r>
      <w:r>
        <w:tab/>
      </w:r>
      <w:r>
        <w:rPr>
          <w:rFonts w:ascii="Times New Roman" w:hAnsi="Times New Roman"/>
          <w:b w:val="0"/>
          <w:i w:val="0"/>
          <w:color w:val="000000"/>
          <w:sz w:val="22"/>
        </w:rPr>
        <w:t>D．脂肪酸</w:t>
      </w:r>
    </w:p>
    <w:p>
      <w:pPr>
        <w:spacing w:line="360" w:lineRule="auto"/>
        <w:ind w:left="0"/>
        <w:jc w:val="left"/>
      </w:pPr>
      <w:r>
        <w:t>5．</w:t>
      </w:r>
      <w:r>
        <w:rPr>
          <w:rFonts w:ascii="Times New Roman" w:hAnsi="Times New Roman"/>
          <w:b w:val="0"/>
          <w:i w:val="0"/>
          <w:color w:val="000000"/>
          <w:sz w:val="22"/>
        </w:rPr>
        <w:t>植物生长需要量最大的无机盐是（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A．锌、氮、钾</w:t>
      </w:r>
      <w:r>
        <w:tab/>
      </w:r>
      <w:r>
        <w:rPr>
          <w:rFonts w:ascii="Times New Roman" w:hAnsi="Times New Roman"/>
          <w:b w:val="0"/>
          <w:i w:val="0"/>
          <w:color w:val="000000"/>
          <w:sz w:val="22"/>
        </w:rPr>
        <w:t>B．钙、氮、磷</w:t>
      </w:r>
      <w:r>
        <w:tab/>
      </w:r>
      <w:r>
        <w:rPr>
          <w:rFonts w:ascii="Times New Roman" w:hAnsi="Times New Roman"/>
          <w:b w:val="0"/>
          <w:i w:val="0"/>
          <w:color w:val="000000"/>
          <w:sz w:val="22"/>
        </w:rPr>
        <w:t>C．硼、磷、钾</w:t>
      </w:r>
      <w:r>
        <w:tab/>
      </w:r>
      <w:r>
        <w:rPr>
          <w:rFonts w:ascii="Times New Roman" w:hAnsi="Times New Roman"/>
          <w:b w:val="0"/>
          <w:i w:val="0"/>
          <w:color w:val="000000"/>
          <w:sz w:val="22"/>
        </w:rPr>
        <w:t>D．氮、磷、钾</w:t>
      </w:r>
    </w:p>
    <w:p>
      <w:pPr>
        <w:spacing w:line="360" w:lineRule="auto"/>
        <w:ind w:left="0"/>
        <w:jc w:val="left"/>
      </w:pPr>
      <w:r>
        <w:t>6．</w:t>
      </w:r>
      <w:r>
        <w:rPr>
          <w:rFonts w:ascii="Times New Roman" w:hAnsi="Times New Roman"/>
          <w:b w:val="0"/>
          <w:i w:val="0"/>
          <w:color w:val="000000"/>
          <w:sz w:val="22"/>
        </w:rPr>
        <w:t>根吸收水分和无机盐的主要部位是（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A．根冠</w:t>
      </w:r>
      <w:r>
        <w:tab/>
      </w:r>
      <w:r>
        <w:rPr>
          <w:rFonts w:ascii="Times New Roman" w:hAnsi="Times New Roman"/>
          <w:b w:val="0"/>
          <w:i w:val="0"/>
          <w:color w:val="000000"/>
          <w:sz w:val="22"/>
        </w:rPr>
        <w:t>B．伸长区</w:t>
      </w:r>
      <w:r>
        <w:tab/>
      </w:r>
      <w:r>
        <w:rPr>
          <w:rFonts w:ascii="Times New Roman" w:hAnsi="Times New Roman"/>
          <w:b w:val="0"/>
          <w:i w:val="0"/>
          <w:color w:val="000000"/>
          <w:sz w:val="22"/>
        </w:rPr>
        <w:t>C．成熟区</w:t>
      </w:r>
      <w:r>
        <w:tab/>
      </w:r>
      <w:r>
        <w:rPr>
          <w:rFonts w:ascii="Times New Roman" w:hAnsi="Times New Roman"/>
          <w:b w:val="0"/>
          <w:i w:val="0"/>
          <w:color w:val="000000"/>
          <w:sz w:val="22"/>
        </w:rPr>
        <w:t>D．分生区</w:t>
      </w:r>
    </w:p>
    <w:p>
      <w:pPr>
        <w:spacing w:line="360" w:lineRule="auto"/>
        <w:ind w:left="0"/>
        <w:jc w:val="left"/>
      </w:pPr>
      <w:r>
        <w:t>7．</w:t>
      </w:r>
      <w:r>
        <w:rPr>
          <w:rFonts w:ascii="Times New Roman" w:hAnsi="Times New Roman"/>
          <w:b w:val="0"/>
          <w:i w:val="0"/>
          <w:color w:val="000000"/>
          <w:sz w:val="22"/>
        </w:rPr>
        <w:t>为了探究草履虫对刺激作出的反应，某同学在载玻片两端分别滴一滴草履虫培养液，用解剖针把两滴培养液连通起来，在草履虫培养液左侧放少许食盐（如图所示）．用放大镜观察，大多数草履虫（　　）</w:t>
      </w:r>
    </w:p>
    <w:p>
      <w:pPr>
        <w:spacing w:line="360" w:lineRule="auto"/>
        <w:ind w:firstLine="273" w:firstLineChars="130"/>
        <w:jc w:val="left"/>
        <w:textAlignment w:val="center"/>
      </w:pPr>
      <w:r>
        <w:drawing>
          <wp:inline distT="0" distB="0" distL="0" distR="0">
            <wp:extent cx="2929255" cy="14052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2929467" cy="14054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A．停止运动</w:t>
      </w:r>
      <w:r>
        <w:tab/>
      </w:r>
      <w:r>
        <w:rPr>
          <w:rFonts w:ascii="Times New Roman" w:hAnsi="Times New Roman"/>
          <w:b w:val="0"/>
          <w:i w:val="0"/>
          <w:color w:val="000000"/>
          <w:sz w:val="22"/>
        </w:rPr>
        <w:t>B．从左向右运动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C．向食盐方向运动</w:t>
      </w:r>
      <w:r>
        <w:tab/>
      </w:r>
      <w:r>
        <w:rPr>
          <w:rFonts w:ascii="Times New Roman" w:hAnsi="Times New Roman"/>
          <w:b w:val="0"/>
          <w:i w:val="0"/>
          <w:color w:val="000000"/>
          <w:sz w:val="22"/>
        </w:rPr>
        <w:t>D．</w:t>
      </w:r>
      <w:bookmarkStart w:id="0" w:name="_GoBack"/>
      <w:bookmarkEnd w:id="0"/>
      <w:r>
        <w:rPr>
          <w:rFonts w:ascii="Times New Roman" w:hAnsi="Times New Roman"/>
          <w:b w:val="0"/>
          <w:i w:val="0"/>
          <w:color w:val="000000"/>
          <w:sz w:val="22"/>
        </w:rPr>
        <w:t>从右向左运动</w:t>
      </w:r>
    </w:p>
    <w:p>
      <w:pPr>
        <w:spacing w:line="360" w:lineRule="auto"/>
        <w:ind w:left="0"/>
        <w:jc w:val="left"/>
      </w:pPr>
      <w:r>
        <w:t>8．</w:t>
      </w:r>
      <w:r>
        <w:rPr>
          <w:rFonts w:ascii="Times New Roman" w:hAnsi="Times New Roman"/>
          <w:b w:val="0"/>
          <w:i w:val="0"/>
          <w:color w:val="000000"/>
          <w:sz w:val="22"/>
        </w:rPr>
        <w:t>人体呼吸系统的组成包括（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A．喉和气管</w:t>
      </w:r>
      <w:r>
        <w:tab/>
      </w:r>
      <w:r>
        <w:rPr>
          <w:rFonts w:ascii="Times New Roman" w:hAnsi="Times New Roman"/>
          <w:b w:val="0"/>
          <w:i w:val="0"/>
          <w:color w:val="000000"/>
          <w:sz w:val="22"/>
        </w:rPr>
        <w:t>B．鼻腔和气管</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C．呼吸道和肺</w:t>
      </w:r>
      <w:r>
        <w:tab/>
      </w:r>
      <w:r>
        <w:rPr>
          <w:rFonts w:ascii="Times New Roman" w:hAnsi="Times New Roman"/>
          <w:b w:val="0"/>
          <w:i w:val="0"/>
          <w:color w:val="000000"/>
          <w:sz w:val="22"/>
        </w:rPr>
        <w:t>D．支气管和鼻腔</w:t>
      </w:r>
    </w:p>
    <w:p>
      <w:pPr>
        <w:spacing w:line="360" w:lineRule="auto"/>
        <w:ind w:left="0"/>
        <w:jc w:val="left"/>
      </w:pPr>
      <w:r>
        <w:t>9．</w:t>
      </w:r>
      <w:r>
        <w:rPr>
          <w:rFonts w:ascii="Times New Roman" w:hAnsi="Times New Roman"/>
          <w:b w:val="0"/>
          <w:i w:val="0"/>
          <w:color w:val="000000"/>
          <w:sz w:val="22"/>
        </w:rPr>
        <w:t>人的肺泡外缠绕着毛细血管网，肺泡壁和毛细血管壁都很薄，这有利于（　　）</w:t>
      </w:r>
    </w:p>
    <w:p>
      <w:pPr>
        <w:tabs>
          <w:tab w:val="left" w:pos="5137"/>
        </w:tabs>
        <w:spacing w:line="360" w:lineRule="auto"/>
        <w:ind w:firstLine="286" w:firstLineChars="130"/>
        <w:jc w:val="left"/>
        <w:textAlignment w:val="center"/>
        <w:sectPr>
          <w:headerReference w:type="default" r:id="rId5"/>
          <w:footerReference w:type="default" r:id="rId6"/>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A．血液与肺泡内的气体交换</w:t>
      </w:r>
      <w:r>
        <w:tab/>
      </w:r>
      <w:r>
        <w:rPr>
          <w:rFonts w:ascii="Times New Roman" w:hAnsi="Times New Roman"/>
          <w:b w:val="0"/>
          <w:i w:val="0"/>
          <w:color w:val="000000"/>
          <w:sz w:val="22"/>
        </w:rPr>
        <w:t>B．气体在血液中的运输</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C．增加肺泡的数量</w:t>
      </w:r>
      <w:r>
        <w:tab/>
      </w:r>
      <w:r>
        <w:rPr>
          <w:rFonts w:ascii="Times New Roman" w:hAnsi="Times New Roman"/>
          <w:b w:val="0"/>
          <w:i w:val="0"/>
          <w:color w:val="000000"/>
          <w:sz w:val="22"/>
        </w:rPr>
        <w:t>D．组织细胞与血液的物质交换</w:t>
      </w:r>
    </w:p>
    <w:p>
      <w:pPr>
        <w:spacing w:line="360" w:lineRule="auto"/>
        <w:ind w:left="0"/>
        <w:jc w:val="left"/>
      </w:pPr>
      <w:r>
        <w:t>10．</w:t>
      </w:r>
      <w:r>
        <w:rPr>
          <w:rFonts w:ascii="Times New Roman" w:hAnsi="Times New Roman"/>
          <w:b w:val="0"/>
          <w:i w:val="0"/>
          <w:color w:val="000000"/>
          <w:sz w:val="22"/>
        </w:rPr>
        <w:t>制作人的口腔上皮细胞临时玻片标本时，漱口的液体、载玻片上滴加的液体、染色用的液体分别是（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A．自来水、生理盐水、碘液</w:t>
      </w:r>
      <w:r>
        <w:tab/>
      </w:r>
      <w:r>
        <w:rPr>
          <w:rFonts w:ascii="Times New Roman" w:hAnsi="Times New Roman"/>
          <w:b w:val="0"/>
          <w:i w:val="0"/>
          <w:color w:val="000000"/>
          <w:sz w:val="22"/>
        </w:rPr>
        <w:t>B．生理盐水、自来水、碘液</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C．碘液、生理盐水、凉开水</w:t>
      </w:r>
      <w:r>
        <w:tab/>
      </w:r>
      <w:r>
        <w:rPr>
          <w:rFonts w:ascii="Times New Roman" w:hAnsi="Times New Roman"/>
          <w:b w:val="0"/>
          <w:i w:val="0"/>
          <w:color w:val="000000"/>
          <w:sz w:val="22"/>
        </w:rPr>
        <w:t>D．凉开水、生理盐水、碘液</w:t>
      </w:r>
    </w:p>
    <w:p>
      <w:pPr>
        <w:spacing w:line="360" w:lineRule="auto"/>
        <w:ind w:left="0"/>
        <w:jc w:val="left"/>
      </w:pPr>
      <w:r>
        <w:t>11．</w:t>
      </w:r>
      <w:r>
        <w:rPr>
          <w:rFonts w:ascii="Times New Roman" w:hAnsi="Times New Roman"/>
          <w:b w:val="0"/>
          <w:i w:val="0"/>
          <w:color w:val="000000"/>
          <w:sz w:val="22"/>
        </w:rPr>
        <w:t>绿色开花植物组成的结构层次是（　　）</w:t>
      </w:r>
    </w:p>
    <w:p>
      <w:pPr>
        <w:spacing w:line="360" w:lineRule="auto"/>
        <w:ind w:firstLine="286" w:firstLineChars="130"/>
        <w:jc w:val="left"/>
      </w:pPr>
      <w:r>
        <w:rPr>
          <w:rFonts w:ascii="Times New Roman" w:hAnsi="Times New Roman"/>
          <w:b w:val="0"/>
          <w:i w:val="0"/>
          <w:color w:val="000000"/>
          <w:sz w:val="22"/>
        </w:rPr>
        <w:t>A．组织    细胞    器官     个体</w:t>
      </w:r>
    </w:p>
    <w:p>
      <w:pPr>
        <w:spacing w:line="360" w:lineRule="auto"/>
        <w:ind w:firstLine="286" w:firstLineChars="130"/>
        <w:jc w:val="left"/>
      </w:pPr>
      <w:r>
        <w:rPr>
          <w:rFonts w:ascii="Times New Roman" w:hAnsi="Times New Roman"/>
          <w:b w:val="0"/>
          <w:i w:val="0"/>
          <w:color w:val="000000"/>
          <w:sz w:val="22"/>
        </w:rPr>
        <w:t>B．个体    细胞    组织     器官</w:t>
      </w:r>
    </w:p>
    <w:p>
      <w:pPr>
        <w:spacing w:line="360" w:lineRule="auto"/>
        <w:ind w:firstLine="286" w:firstLineChars="130"/>
        <w:jc w:val="left"/>
      </w:pPr>
      <w:r>
        <w:rPr>
          <w:rFonts w:ascii="Times New Roman" w:hAnsi="Times New Roman"/>
          <w:b w:val="0"/>
          <w:i w:val="0"/>
          <w:color w:val="000000"/>
          <w:sz w:val="22"/>
        </w:rPr>
        <w:t>C．细胞    组织    器官     个体</w:t>
      </w:r>
    </w:p>
    <w:p>
      <w:pPr>
        <w:spacing w:line="360" w:lineRule="auto"/>
        <w:ind w:firstLine="286" w:firstLineChars="130"/>
        <w:jc w:val="left"/>
      </w:pPr>
      <w:r>
        <w:rPr>
          <w:rFonts w:ascii="Times New Roman" w:hAnsi="Times New Roman"/>
          <w:b w:val="0"/>
          <w:i w:val="0"/>
          <w:color w:val="000000"/>
          <w:sz w:val="22"/>
        </w:rPr>
        <w:t>D．组织    器官    细胞     个体</w:t>
      </w:r>
    </w:p>
    <w:p>
      <w:pPr>
        <w:spacing w:line="360" w:lineRule="auto"/>
        <w:ind w:left="0"/>
        <w:jc w:val="left"/>
      </w:pPr>
      <w:r>
        <w:t>12．</w:t>
      </w:r>
      <w:r>
        <w:rPr>
          <w:rFonts w:ascii="Times New Roman" w:hAnsi="Times New Roman"/>
          <w:b w:val="0"/>
          <w:i w:val="0"/>
          <w:color w:val="000000"/>
          <w:sz w:val="22"/>
        </w:rPr>
        <w:t>如图ABCD中，表示细胞分化的是（　　）</w:t>
      </w:r>
    </w:p>
    <w:p>
      <w:pPr>
        <w:spacing w:line="360" w:lineRule="auto"/>
        <w:ind w:firstLine="273" w:firstLineChars="130"/>
        <w:jc w:val="left"/>
        <w:textAlignment w:val="center"/>
      </w:pPr>
      <w:r>
        <w:drawing>
          <wp:inline distT="0" distB="0" distL="0" distR="0">
            <wp:extent cx="3877310" cy="1117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3877733" cy="11176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 xml:space="preserve">A．A   </w:t>
      </w:r>
      <w:r>
        <w:tab/>
      </w:r>
      <w:r>
        <w:rPr>
          <w:rFonts w:ascii="Times New Roman" w:hAnsi="Times New Roman"/>
          <w:b w:val="0"/>
          <w:i w:val="0"/>
          <w:color w:val="000000"/>
          <w:sz w:val="22"/>
        </w:rPr>
        <w:t xml:space="preserve">B．B   </w:t>
      </w:r>
      <w:r>
        <w:tab/>
      </w:r>
      <w:r>
        <w:rPr>
          <w:rFonts w:ascii="Times New Roman" w:hAnsi="Times New Roman"/>
          <w:b w:val="0"/>
          <w:i w:val="0"/>
          <w:color w:val="000000"/>
          <w:sz w:val="22"/>
        </w:rPr>
        <w:t xml:space="preserve">C．C   </w:t>
      </w:r>
      <w:r>
        <w:tab/>
      </w:r>
      <w:r>
        <w:rPr>
          <w:rFonts w:ascii="Times New Roman" w:hAnsi="Times New Roman"/>
          <w:b w:val="0"/>
          <w:i w:val="0"/>
          <w:color w:val="000000"/>
          <w:sz w:val="22"/>
        </w:rPr>
        <w:t>D．D</w:t>
      </w:r>
    </w:p>
    <w:p>
      <w:pPr>
        <w:spacing w:line="360" w:lineRule="auto"/>
        <w:ind w:left="0"/>
        <w:jc w:val="left"/>
      </w:pPr>
      <w:r>
        <w:t>13．</w:t>
      </w:r>
      <w:r>
        <w:rPr>
          <w:rFonts w:ascii="Times New Roman" w:hAnsi="Times New Roman"/>
          <w:b w:val="0"/>
          <w:i w:val="0"/>
          <w:color w:val="000000"/>
          <w:sz w:val="22"/>
        </w:rPr>
        <w:t>农田中一次施肥过多，农作物会出现萎蔫现象，解决的最好办法是（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A．增加光照</w:t>
      </w:r>
      <w:r>
        <w:tab/>
      </w:r>
      <w:r>
        <w:rPr>
          <w:rFonts w:ascii="Times New Roman" w:hAnsi="Times New Roman"/>
          <w:b w:val="0"/>
          <w:i w:val="0"/>
          <w:color w:val="000000"/>
          <w:sz w:val="22"/>
        </w:rPr>
        <w:t>B．大量浇水</w:t>
      </w:r>
      <w:r>
        <w:tab/>
      </w:r>
      <w:r>
        <w:rPr>
          <w:rFonts w:ascii="Times New Roman" w:hAnsi="Times New Roman"/>
          <w:b w:val="0"/>
          <w:i w:val="0"/>
          <w:color w:val="000000"/>
          <w:sz w:val="22"/>
        </w:rPr>
        <w:t>C．疏松土壤</w:t>
      </w:r>
      <w:r>
        <w:tab/>
      </w:r>
      <w:r>
        <w:rPr>
          <w:rFonts w:ascii="Times New Roman" w:hAnsi="Times New Roman"/>
          <w:b w:val="0"/>
          <w:i w:val="0"/>
          <w:color w:val="000000"/>
          <w:sz w:val="22"/>
        </w:rPr>
        <w:t>D．减少光照</w:t>
      </w:r>
    </w:p>
    <w:p>
      <w:pPr>
        <w:spacing w:line="360" w:lineRule="auto"/>
        <w:ind w:left="0"/>
        <w:jc w:val="left"/>
      </w:pPr>
      <w:r>
        <w:t>14．</w:t>
      </w:r>
      <w:r>
        <w:rPr>
          <w:rFonts w:ascii="Times New Roman" w:hAnsi="Times New Roman"/>
          <w:b w:val="0"/>
          <w:i w:val="0"/>
          <w:color w:val="000000"/>
          <w:sz w:val="22"/>
        </w:rPr>
        <w:t>自然条件下，生态系统能够在较长时间内维持相对稳定，其主要原因是（　　）</w:t>
      </w:r>
    </w:p>
    <w:p>
      <w:pPr>
        <w:spacing w:line="360" w:lineRule="auto"/>
        <w:ind w:firstLine="286" w:firstLineChars="130"/>
        <w:jc w:val="left"/>
      </w:pPr>
      <w:r>
        <w:rPr>
          <w:rFonts w:ascii="Times New Roman" w:hAnsi="Times New Roman"/>
          <w:b w:val="0"/>
          <w:i w:val="0"/>
          <w:color w:val="000000"/>
          <w:sz w:val="22"/>
        </w:rPr>
        <w:t>A．生态系统具有一定的自我调节能力</w:t>
      </w:r>
    </w:p>
    <w:p>
      <w:pPr>
        <w:spacing w:line="360" w:lineRule="auto"/>
        <w:ind w:firstLine="286" w:firstLineChars="130"/>
        <w:jc w:val="left"/>
      </w:pPr>
      <w:r>
        <w:rPr>
          <w:rFonts w:ascii="Times New Roman" w:hAnsi="Times New Roman"/>
          <w:b w:val="0"/>
          <w:i w:val="0"/>
          <w:color w:val="000000"/>
          <w:sz w:val="22"/>
        </w:rPr>
        <w:t>B．生态系统的营养结构简单</w:t>
      </w:r>
    </w:p>
    <w:p>
      <w:pPr>
        <w:spacing w:line="360" w:lineRule="auto"/>
        <w:ind w:firstLine="286" w:firstLineChars="130"/>
        <w:jc w:val="left"/>
      </w:pPr>
      <w:r>
        <w:rPr>
          <w:rFonts w:ascii="Times New Roman" w:hAnsi="Times New Roman"/>
          <w:b w:val="0"/>
          <w:i w:val="0"/>
          <w:color w:val="000000"/>
          <w:sz w:val="22"/>
        </w:rPr>
        <w:t>C．物质循环能持续进行</w:t>
      </w:r>
    </w:p>
    <w:p>
      <w:pPr>
        <w:spacing w:line="360" w:lineRule="auto"/>
        <w:ind w:firstLine="286" w:firstLineChars="130"/>
        <w:jc w:val="left"/>
      </w:pPr>
      <w:r>
        <w:rPr>
          <w:rFonts w:ascii="Times New Roman" w:hAnsi="Times New Roman"/>
          <w:b w:val="0"/>
          <w:i w:val="0"/>
          <w:color w:val="000000"/>
          <w:sz w:val="22"/>
        </w:rPr>
        <w:t>D．能量流动能持续进行</w:t>
      </w:r>
    </w:p>
    <w:p>
      <w:pPr>
        <w:spacing w:line="360" w:lineRule="auto"/>
        <w:ind w:left="0"/>
        <w:jc w:val="left"/>
      </w:pPr>
      <w:r>
        <w:t>15．</w:t>
      </w:r>
      <w:r>
        <w:rPr>
          <w:rFonts w:ascii="Times New Roman" w:hAnsi="Times New Roman"/>
          <w:b w:val="0"/>
          <w:i w:val="0"/>
          <w:color w:val="000000"/>
          <w:sz w:val="22"/>
        </w:rPr>
        <w:t>人体神经系统结构和功能的基本单位是（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A．脑</w:t>
      </w:r>
      <w:r>
        <w:tab/>
      </w:r>
      <w:r>
        <w:rPr>
          <w:rFonts w:ascii="Times New Roman" w:hAnsi="Times New Roman"/>
          <w:b w:val="0"/>
          <w:i w:val="0"/>
          <w:color w:val="000000"/>
          <w:sz w:val="22"/>
        </w:rPr>
        <w:t>B．神经</w:t>
      </w:r>
      <w:r>
        <w:tab/>
      </w:r>
      <w:r>
        <w:rPr>
          <w:rFonts w:ascii="Times New Roman" w:hAnsi="Times New Roman"/>
          <w:b w:val="0"/>
          <w:i w:val="0"/>
          <w:color w:val="000000"/>
          <w:sz w:val="22"/>
        </w:rPr>
        <w:t>C．脊髓</w:t>
      </w:r>
      <w:r>
        <w:tab/>
      </w:r>
      <w:r>
        <w:rPr>
          <w:rFonts w:ascii="Times New Roman" w:hAnsi="Times New Roman"/>
          <w:b w:val="0"/>
          <w:i w:val="0"/>
          <w:color w:val="000000"/>
          <w:sz w:val="22"/>
        </w:rPr>
        <w:t>D．神经元</w:t>
      </w:r>
    </w:p>
    <w:p>
      <w:pPr>
        <w:spacing w:line="360" w:lineRule="auto"/>
        <w:ind w:left="0"/>
        <w:jc w:val="left"/>
      </w:pPr>
      <w:r>
        <w:t>16．</w:t>
      </w:r>
      <w:r>
        <w:rPr>
          <w:rFonts w:ascii="Times New Roman" w:hAnsi="Times New Roman"/>
          <w:b w:val="0"/>
          <w:i w:val="0"/>
          <w:color w:val="000000"/>
          <w:sz w:val="22"/>
        </w:rPr>
        <w:t>下列可以用来治疗糖尿病患者的激素是（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A．胰岛素</w:t>
      </w:r>
      <w:r>
        <w:tab/>
      </w:r>
      <w:r>
        <w:rPr>
          <w:rFonts w:ascii="Times New Roman" w:hAnsi="Times New Roman"/>
          <w:b w:val="0"/>
          <w:i w:val="0"/>
          <w:color w:val="000000"/>
          <w:sz w:val="22"/>
        </w:rPr>
        <w:t>B．生长激素</w:t>
      </w:r>
      <w:r>
        <w:tab/>
      </w:r>
      <w:r>
        <w:rPr>
          <w:rFonts w:ascii="Times New Roman" w:hAnsi="Times New Roman"/>
          <w:b w:val="0"/>
          <w:i w:val="0"/>
          <w:color w:val="000000"/>
          <w:sz w:val="22"/>
        </w:rPr>
        <w:t>C．甲状腺激素</w:t>
      </w:r>
      <w:r>
        <w:tab/>
      </w:r>
      <w:r>
        <w:rPr>
          <w:rFonts w:ascii="Times New Roman" w:hAnsi="Times New Roman"/>
          <w:b w:val="0"/>
          <w:i w:val="0"/>
          <w:color w:val="000000"/>
          <w:sz w:val="22"/>
        </w:rPr>
        <w:t>D．性激素</w:t>
      </w:r>
    </w:p>
    <w:p>
      <w:pPr>
        <w:spacing w:line="360" w:lineRule="auto"/>
        <w:ind w:left="0"/>
        <w:jc w:val="left"/>
      </w:pPr>
      <w:r>
        <w:t>17．</w:t>
      </w:r>
      <w:r>
        <w:rPr>
          <w:rFonts w:ascii="Times New Roman" w:hAnsi="Times New Roman"/>
          <w:b w:val="0"/>
          <w:i w:val="0"/>
          <w:color w:val="000000"/>
          <w:sz w:val="22"/>
        </w:rPr>
        <w:t>森林生态系统往往降雨较多，其主要原因是（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A．蒸腾作用使大气湿度增加</w:t>
      </w:r>
      <w:r>
        <w:tab/>
      </w:r>
      <w:r>
        <w:rPr>
          <w:rFonts w:ascii="Times New Roman" w:hAnsi="Times New Roman"/>
          <w:b w:val="0"/>
          <w:i w:val="0"/>
          <w:color w:val="000000"/>
          <w:sz w:val="22"/>
        </w:rPr>
        <w:t>B．光合作用旺盛，利用水分多</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C．呼吸作用较弱，产生水分少</w:t>
      </w:r>
      <w:r>
        <w:tab/>
      </w:r>
      <w:r>
        <w:rPr>
          <w:rFonts w:ascii="Times New Roman" w:hAnsi="Times New Roman"/>
          <w:b w:val="0"/>
          <w:i w:val="0"/>
          <w:color w:val="000000"/>
          <w:sz w:val="22"/>
        </w:rPr>
        <w:t>D．蒸腾作用使大气湿度减少</w:t>
      </w:r>
    </w:p>
    <w:p>
      <w:pPr>
        <w:spacing w:line="360" w:lineRule="auto"/>
        <w:ind w:left="0"/>
        <w:jc w:val="left"/>
        <w:sectPr>
          <w:headerReference w:type="default" r:id="rId8"/>
          <w:footerReference w:type="default" r:id="rId9"/>
          <w:type w:val="nextPage"/>
          <w:pgSz w:w="11906" w:h="16838"/>
          <w:pgMar w:top="1134" w:right="707" w:bottom="937" w:left="1134" w:header="426" w:footer="515" w:gutter="0"/>
          <w:pgNumType w:start="2"/>
          <w:cols w:num="1" w:space="425"/>
          <w:titlePg w:val="0"/>
          <w:docGrid w:type="lines" w:linePitch="312" w:charSpace="0"/>
        </w:sectPr>
      </w:pPr>
      <w:r>
        <w:t>18．</w:t>
      </w:r>
      <w:r>
        <w:rPr>
          <w:rFonts w:ascii="Times New Roman" w:hAnsi="Times New Roman"/>
          <w:b w:val="0"/>
          <w:i w:val="0"/>
          <w:color w:val="000000"/>
          <w:sz w:val="22"/>
        </w:rPr>
        <w:t>如图是某种小麦在不同时期平均每天需水量的柱形图，平均每天需水量最大的发育期是（　　）</w:t>
      </w:r>
    </w:p>
    <w:p>
      <w:pPr>
        <w:spacing w:line="360" w:lineRule="auto"/>
        <w:ind w:firstLine="273" w:firstLineChars="130"/>
        <w:jc w:val="left"/>
        <w:textAlignment w:val="center"/>
      </w:pPr>
      <w:r>
        <w:drawing>
          <wp:inline distT="0" distB="0" distL="0" distR="0">
            <wp:extent cx="2286000" cy="9480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0"/>
                    <a:stretch>
                      <a:fillRect/>
                    </a:stretch>
                  </pic:blipFill>
                  <pic:spPr>
                    <a:xfrm>
                      <a:off x="0" y="0"/>
                      <a:ext cx="2286000" cy="948267"/>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A．返青期</w:t>
      </w:r>
      <w:r>
        <w:tab/>
      </w:r>
      <w:r>
        <w:rPr>
          <w:rFonts w:ascii="Times New Roman" w:hAnsi="Times New Roman"/>
          <w:b w:val="0"/>
          <w:i w:val="0"/>
          <w:color w:val="000000"/>
          <w:sz w:val="22"/>
        </w:rPr>
        <w:t>B．拔节期</w:t>
      </w:r>
      <w:r>
        <w:tab/>
      </w:r>
      <w:r>
        <w:rPr>
          <w:rFonts w:ascii="Times New Roman" w:hAnsi="Times New Roman"/>
          <w:b w:val="0"/>
          <w:i w:val="0"/>
          <w:color w:val="000000"/>
          <w:sz w:val="22"/>
        </w:rPr>
        <w:t>C．抽穗期</w:t>
      </w:r>
      <w:r>
        <w:tab/>
      </w:r>
      <w:r>
        <w:rPr>
          <w:rFonts w:ascii="Times New Roman" w:hAnsi="Times New Roman"/>
          <w:b w:val="0"/>
          <w:i w:val="0"/>
          <w:color w:val="000000"/>
          <w:sz w:val="22"/>
        </w:rPr>
        <w:t>D．灌浆期</w:t>
      </w:r>
    </w:p>
    <w:p>
      <w:pPr>
        <w:spacing w:line="360" w:lineRule="auto"/>
        <w:ind w:left="0"/>
        <w:jc w:val="left"/>
      </w:pPr>
      <w:r>
        <w:t>19．</w:t>
      </w:r>
      <w:r>
        <w:rPr>
          <w:rFonts w:ascii="Times New Roman" w:hAnsi="Times New Roman"/>
          <w:b w:val="0"/>
          <w:i w:val="0"/>
          <w:color w:val="000000"/>
          <w:sz w:val="22"/>
        </w:rPr>
        <w:t>完整种子胚的结构包括（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A．种皮、子叶、胚根、胚芽</w:t>
      </w:r>
      <w:r>
        <w:tab/>
      </w:r>
      <w:r>
        <w:rPr>
          <w:rFonts w:ascii="Times New Roman" w:hAnsi="Times New Roman"/>
          <w:b w:val="0"/>
          <w:i w:val="0"/>
          <w:color w:val="000000"/>
          <w:sz w:val="22"/>
        </w:rPr>
        <w:t>B．子叶、胚芽、胚轴、胚根</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C．种皮、胚根、胚芽、胚轴</w:t>
      </w:r>
      <w:r>
        <w:tab/>
      </w:r>
      <w:r>
        <w:rPr>
          <w:rFonts w:ascii="Times New Roman" w:hAnsi="Times New Roman"/>
          <w:b w:val="0"/>
          <w:i w:val="0"/>
          <w:color w:val="000000"/>
          <w:sz w:val="22"/>
        </w:rPr>
        <w:t>D．种皮、胚乳、子叶、胚轴</w:t>
      </w:r>
    </w:p>
    <w:p>
      <w:pPr>
        <w:spacing w:line="360" w:lineRule="auto"/>
        <w:ind w:left="0"/>
        <w:jc w:val="left"/>
      </w:pPr>
      <w:r>
        <w:t>20．</w:t>
      </w:r>
      <w:r>
        <w:rPr>
          <w:rFonts w:ascii="Times New Roman" w:hAnsi="Times New Roman"/>
          <w:b w:val="0"/>
          <w:i w:val="0"/>
          <w:color w:val="000000"/>
          <w:sz w:val="22"/>
        </w:rPr>
        <w:t>染色体的主要组成成分是（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A．蛋白质</w:t>
      </w:r>
      <w:r>
        <w:tab/>
      </w:r>
      <w:r>
        <w:rPr>
          <w:rFonts w:ascii="Times New Roman" w:hAnsi="Times New Roman"/>
          <w:b w:val="0"/>
          <w:i w:val="0"/>
          <w:color w:val="000000"/>
          <w:sz w:val="22"/>
        </w:rPr>
        <w:t>B．葡萄糖</w:t>
      </w:r>
      <w:r>
        <w:tab/>
      </w:r>
      <w:r>
        <w:rPr>
          <w:rFonts w:ascii="Times New Roman" w:hAnsi="Times New Roman"/>
          <w:b w:val="0"/>
          <w:i w:val="0"/>
          <w:color w:val="000000"/>
          <w:sz w:val="22"/>
        </w:rPr>
        <w:t>C．氨基酸</w:t>
      </w:r>
      <w:r>
        <w:tab/>
      </w:r>
      <w:r>
        <w:rPr>
          <w:rFonts w:ascii="Times New Roman" w:hAnsi="Times New Roman"/>
          <w:b w:val="0"/>
          <w:i w:val="0"/>
          <w:color w:val="000000"/>
          <w:sz w:val="22"/>
        </w:rPr>
        <w:t>D．蛋白质和DNA</w:t>
      </w:r>
    </w:p>
    <w:p>
      <w:pPr>
        <w:spacing w:line="360" w:lineRule="auto"/>
        <w:ind w:left="0"/>
        <w:jc w:val="left"/>
      </w:pPr>
      <w:r>
        <w:t>21．</w:t>
      </w:r>
      <w:r>
        <w:rPr>
          <w:rFonts w:ascii="Times New Roman" w:hAnsi="Times New Roman"/>
          <w:b w:val="0"/>
          <w:i w:val="0"/>
          <w:color w:val="000000"/>
          <w:sz w:val="22"/>
        </w:rPr>
        <w:t>下列选项中，属于相对性状的是（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A．猪的黑毛和狗的白毛</w:t>
      </w:r>
      <w:r>
        <w:tab/>
      </w:r>
      <w:r>
        <w:rPr>
          <w:rFonts w:ascii="Times New Roman" w:hAnsi="Times New Roman"/>
          <w:b w:val="0"/>
          <w:i w:val="0"/>
          <w:color w:val="000000"/>
          <w:sz w:val="22"/>
        </w:rPr>
        <w:t>B．人的双眼皮和能卷舌</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C．棉花的白色和青椒的绿色</w:t>
      </w:r>
      <w:r>
        <w:tab/>
      </w:r>
      <w:r>
        <w:rPr>
          <w:rFonts w:ascii="Times New Roman" w:hAnsi="Times New Roman"/>
          <w:b w:val="0"/>
          <w:i w:val="0"/>
          <w:color w:val="000000"/>
          <w:sz w:val="22"/>
        </w:rPr>
        <w:t>D．人有耳垂和无耳垂</w:t>
      </w:r>
    </w:p>
    <w:p>
      <w:pPr>
        <w:spacing w:line="360" w:lineRule="auto"/>
        <w:ind w:left="0"/>
        <w:jc w:val="left"/>
      </w:pPr>
      <w:r>
        <w:t>22．</w:t>
      </w:r>
      <w:r>
        <w:rPr>
          <w:rFonts w:ascii="Times New Roman" w:hAnsi="Times New Roman"/>
          <w:b w:val="0"/>
          <w:i w:val="0"/>
          <w:color w:val="000000"/>
          <w:sz w:val="22"/>
        </w:rPr>
        <w:t>正常人的体细胞中含有的染色体数目是（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A．10对</w:t>
      </w:r>
      <w:r>
        <w:tab/>
      </w:r>
      <w:r>
        <w:rPr>
          <w:rFonts w:ascii="Times New Roman" w:hAnsi="Times New Roman"/>
          <w:b w:val="0"/>
          <w:i w:val="0"/>
          <w:color w:val="000000"/>
          <w:sz w:val="22"/>
        </w:rPr>
        <w:t>B．20对</w:t>
      </w:r>
      <w:r>
        <w:tab/>
      </w:r>
      <w:r>
        <w:rPr>
          <w:rFonts w:ascii="Times New Roman" w:hAnsi="Times New Roman"/>
          <w:b w:val="0"/>
          <w:i w:val="0"/>
          <w:color w:val="000000"/>
          <w:sz w:val="22"/>
        </w:rPr>
        <w:t>C．23对</w:t>
      </w:r>
      <w:r>
        <w:tab/>
      </w:r>
      <w:r>
        <w:rPr>
          <w:rFonts w:ascii="Times New Roman" w:hAnsi="Times New Roman"/>
          <w:b w:val="0"/>
          <w:i w:val="0"/>
          <w:color w:val="000000"/>
          <w:sz w:val="22"/>
        </w:rPr>
        <w:t>D．30对</w:t>
      </w:r>
    </w:p>
    <w:p>
      <w:pPr>
        <w:spacing w:line="360" w:lineRule="auto"/>
        <w:ind w:left="0"/>
        <w:jc w:val="left"/>
      </w:pPr>
      <w:r>
        <w:t>23．</w:t>
      </w:r>
      <w:r>
        <w:rPr>
          <w:rFonts w:ascii="Times New Roman" w:hAnsi="Times New Roman"/>
          <w:b w:val="0"/>
          <w:i w:val="0"/>
          <w:color w:val="000000"/>
          <w:sz w:val="22"/>
        </w:rPr>
        <w:t>下列现象属于不遗传的变异的是（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A．番茄的果皮有红色和黄色</w:t>
      </w:r>
      <w:r>
        <w:tab/>
      </w:r>
      <w:r>
        <w:rPr>
          <w:rFonts w:ascii="Times New Roman" w:hAnsi="Times New Roman"/>
          <w:b w:val="0"/>
          <w:i w:val="0"/>
          <w:color w:val="000000"/>
          <w:sz w:val="22"/>
        </w:rPr>
        <w:t>B．经常在野外工作的人皮肤变黑</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C．家兔的毛色有白色和黑色</w:t>
      </w:r>
      <w:r>
        <w:tab/>
      </w:r>
      <w:r>
        <w:rPr>
          <w:rFonts w:ascii="Times New Roman" w:hAnsi="Times New Roman"/>
          <w:b w:val="0"/>
          <w:i w:val="0"/>
          <w:color w:val="000000"/>
          <w:sz w:val="22"/>
        </w:rPr>
        <w:t>D．豌豆的茎有高茎和矮茎</w:t>
      </w:r>
    </w:p>
    <w:p>
      <w:pPr>
        <w:spacing w:line="360" w:lineRule="auto"/>
        <w:ind w:left="0"/>
        <w:jc w:val="left"/>
      </w:pPr>
      <w:r>
        <w:t>24．</w:t>
      </w:r>
      <w:r>
        <w:rPr>
          <w:rFonts w:ascii="Times New Roman" w:hAnsi="Times New Roman"/>
          <w:b w:val="0"/>
          <w:i w:val="0"/>
          <w:color w:val="000000"/>
          <w:sz w:val="22"/>
        </w:rPr>
        <w:t>下列物质遇到碘酒会变成蓝色的是（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A．蛋白质</w:t>
      </w:r>
      <w:r>
        <w:tab/>
      </w:r>
      <w:r>
        <w:rPr>
          <w:rFonts w:ascii="Times New Roman" w:hAnsi="Times New Roman"/>
          <w:b w:val="0"/>
          <w:i w:val="0"/>
          <w:color w:val="000000"/>
          <w:sz w:val="22"/>
        </w:rPr>
        <w:t>B．淀粉</w:t>
      </w:r>
      <w:r>
        <w:tab/>
      </w:r>
      <w:r>
        <w:rPr>
          <w:rFonts w:ascii="Times New Roman" w:hAnsi="Times New Roman"/>
          <w:b w:val="0"/>
          <w:i w:val="0"/>
          <w:color w:val="000000"/>
          <w:sz w:val="22"/>
        </w:rPr>
        <w:t>C．脂肪</w:t>
      </w:r>
      <w:r>
        <w:tab/>
      </w:r>
      <w:r>
        <w:rPr>
          <w:rFonts w:ascii="Times New Roman" w:hAnsi="Times New Roman"/>
          <w:b w:val="0"/>
          <w:i w:val="0"/>
          <w:color w:val="000000"/>
          <w:sz w:val="22"/>
        </w:rPr>
        <w:t>D．水</w:t>
      </w:r>
    </w:p>
    <w:p>
      <w:pPr>
        <w:spacing w:line="360" w:lineRule="auto"/>
        <w:ind w:left="0"/>
        <w:jc w:val="left"/>
      </w:pPr>
      <w:r>
        <w:t>25．</w:t>
      </w:r>
      <w:r>
        <w:rPr>
          <w:rFonts w:ascii="Times New Roman" w:hAnsi="Times New Roman"/>
          <w:b w:val="0"/>
          <w:i w:val="0"/>
          <w:color w:val="000000"/>
          <w:sz w:val="22"/>
        </w:rPr>
        <w:t>为了办好2010上海世博会，上海有关部门对汽车尾气进行检测．此举的主要目的是为了减轻（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A．大气污染</w:t>
      </w:r>
      <w:r>
        <w:tab/>
      </w:r>
      <w:r>
        <w:rPr>
          <w:rFonts w:ascii="Times New Roman" w:hAnsi="Times New Roman"/>
          <w:b w:val="0"/>
          <w:i w:val="0"/>
          <w:color w:val="000000"/>
          <w:sz w:val="22"/>
        </w:rPr>
        <w:t>B．水污染</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C．土壤污染</w:t>
      </w:r>
      <w:r>
        <w:tab/>
      </w:r>
      <w:r>
        <w:rPr>
          <w:rFonts w:ascii="Times New Roman" w:hAnsi="Times New Roman"/>
          <w:b w:val="0"/>
          <w:i w:val="0"/>
          <w:color w:val="000000"/>
          <w:sz w:val="22"/>
        </w:rPr>
        <w:t>D．固体废弃物污染</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二、识图作答题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26．</w:t>
      </w:r>
      <w:r>
        <w:rPr>
          <w:rFonts w:ascii="Times New Roman" w:hAnsi="Times New Roman"/>
          <w:b w:val="0"/>
          <w:i w:val="0"/>
          <w:color w:val="000000"/>
          <w:sz w:val="22"/>
        </w:rPr>
        <w:t>如图是动、植物细胞结构示意图，请据图回答：</w:t>
      </w:r>
    </w:p>
    <w:p>
      <w:pPr>
        <w:spacing w:line="360" w:lineRule="auto"/>
        <w:ind w:firstLine="273" w:firstLineChars="130"/>
        <w:jc w:val="left"/>
        <w:textAlignment w:val="center"/>
        <w:sectPr>
          <w:headerReference w:type="default" r:id="rId11"/>
          <w:footerReference w:type="default" r:id="rId12"/>
          <w:type w:val="nextPage"/>
          <w:pgSz w:w="11906" w:h="16838"/>
          <w:pgMar w:top="1134" w:right="707" w:bottom="937" w:left="1134" w:header="426" w:footer="515" w:gutter="0"/>
          <w:pgNumType w:start="3"/>
          <w:cols w:num="1" w:space="425"/>
          <w:titlePg w:val="0"/>
          <w:docGrid w:type="lines" w:linePitch="312" w:charSpace="0"/>
        </w:sectPr>
      </w:pPr>
      <w:r>
        <w:drawing>
          <wp:inline distT="0" distB="0" distL="0" distR="0">
            <wp:extent cx="2167255" cy="13373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3"/>
                    <a:stretch>
                      <a:fillRect/>
                    </a:stretch>
                  </pic:blipFill>
                  <pic:spPr>
                    <a:xfrm>
                      <a:off x="0" y="0"/>
                      <a:ext cx="2167467" cy="13377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（1）表示植物细胞的是图</w:t>
      </w:r>
      <w:r>
        <w:rPr>
          <w:rFonts w:ascii="Times New Roman" w:hAnsi="Times New Roman"/>
          <w:b w:val="0"/>
          <w:i w:val="0"/>
          <w:color w:val="000000"/>
          <w:sz w:val="22"/>
          <w:u w:val="single"/>
        </w:rPr>
        <w:t>　     　</w:t>
      </w:r>
      <w:r>
        <w:rPr>
          <w:rFonts w:ascii="Times New Roman" w:hAnsi="Times New Roman"/>
          <w:b w:val="0"/>
          <w:i w:val="0"/>
          <w:color w:val="000000"/>
          <w:sz w:val="22"/>
        </w:rPr>
        <w:t>（填“甲”或“乙”）．</w:t>
      </w:r>
    </w:p>
    <w:p>
      <w:pPr>
        <w:spacing w:line="360" w:lineRule="auto"/>
        <w:ind w:firstLine="286" w:firstLineChars="130"/>
        <w:jc w:val="left"/>
        <w:textAlignment w:val="center"/>
      </w:pPr>
      <w:r>
        <w:rPr>
          <w:rFonts w:ascii="Times New Roman" w:hAnsi="Times New Roman"/>
          <w:b w:val="0"/>
          <w:i w:val="0"/>
          <w:color w:val="000000"/>
          <w:sz w:val="22"/>
        </w:rPr>
        <w:t>（2）动、植物细胞都具有的结构是细胞膜、细胞质、细胞核．图中[B]的结构名称是</w:t>
      </w:r>
      <w:r>
        <w:rPr>
          <w:rFonts w:ascii="Times New Roman" w:hAnsi="Times New Roman"/>
          <w:b w:val="0"/>
          <w:i w:val="0"/>
          <w:color w:val="000000"/>
          <w:sz w:val="22"/>
          <w:u w:val="single"/>
        </w:rPr>
        <w:t>　     　</w:t>
      </w:r>
      <w:r>
        <w:rPr>
          <w:rFonts w:ascii="Times New Roman" w:hAnsi="Times New Roman"/>
          <w:b w:val="0"/>
          <w:i w:val="0"/>
          <w:color w:val="000000"/>
          <w:sz w:val="22"/>
        </w:rPr>
        <w:t>；[C]的结构名称是</w:t>
      </w:r>
      <w:r>
        <w:rPr>
          <w:rFonts w:ascii="Times New Roman" w:hAnsi="Times New Roman"/>
          <w:b w:val="0"/>
          <w:i w:val="0"/>
          <w:color w:val="000000"/>
          <w:sz w:val="22"/>
          <w:u w:val="single"/>
        </w:rPr>
        <w:t>　     　</w:t>
      </w:r>
      <w:r>
        <w:rPr>
          <w:rFonts w:ascii="Times New Roman" w:hAnsi="Times New Roman"/>
          <w:b w:val="0"/>
          <w:i w:val="0"/>
          <w:color w:val="000000"/>
          <w:sz w:val="22"/>
        </w:rPr>
        <w:t>；控制细胞内外物质进出，具有保护细胞内部结构作用的[D]</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（3）图甲中，位于细胞的最外面，起保护和支持细胞作用的结构是[E]</w:t>
      </w:r>
      <w:r>
        <w:rPr>
          <w:rFonts w:ascii="Times New Roman" w:hAnsi="Times New Roman"/>
          <w:b w:val="0"/>
          <w:i w:val="0"/>
          <w:color w:val="000000"/>
          <w:sz w:val="22"/>
          <w:u w:val="single"/>
        </w:rPr>
        <w:t>　     　</w:t>
      </w:r>
      <w:r>
        <w:rPr>
          <w:rFonts w:ascii="Times New Roman" w:hAnsi="Times New Roman"/>
          <w:b w:val="0"/>
          <w:i w:val="0"/>
          <w:color w:val="000000"/>
          <w:sz w:val="22"/>
        </w:rPr>
        <w:t>，含细胞液的水泡似的结构是[A]</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27．</w:t>
      </w:r>
      <w:r>
        <w:rPr>
          <w:rFonts w:ascii="Times New Roman" w:hAnsi="Times New Roman"/>
          <w:b w:val="0"/>
          <w:i w:val="0"/>
          <w:color w:val="000000"/>
          <w:sz w:val="22"/>
        </w:rPr>
        <w:t>如图是植物光合作用过程示意图．由图中箭头所示的方向可知：水和二氧化碳进入叶片作为光合作用的原料，其中水是通过导管运输来的，二氧化碳是从空气中吸收来的．淀粉和氧气是光合作用的产物，其中氧气是通过叶片进入空气的．绿色植物中的叶绿体是进行光合作用的场所．请据图回答：</w:t>
      </w:r>
    </w:p>
    <w:p>
      <w:pPr>
        <w:spacing w:line="360" w:lineRule="auto"/>
        <w:ind w:firstLine="273" w:firstLineChars="130"/>
        <w:jc w:val="left"/>
        <w:textAlignment w:val="center"/>
      </w:pPr>
      <w:r>
        <w:drawing>
          <wp:inline distT="0" distB="0" distL="0" distR="0">
            <wp:extent cx="1524000" cy="14897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4"/>
                    <a:stretch>
                      <a:fillRect/>
                    </a:stretch>
                  </pic:blipFill>
                  <pic:spPr>
                    <a:xfrm>
                      <a:off x="0" y="0"/>
                      <a:ext cx="1524000" cy="14901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（1）图中[</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是进行光合作用的场所．</w:t>
      </w:r>
    </w:p>
    <w:p>
      <w:pPr>
        <w:spacing w:line="360" w:lineRule="auto"/>
        <w:ind w:firstLine="286" w:firstLineChars="130"/>
        <w:jc w:val="left"/>
        <w:textAlignment w:val="center"/>
      </w:pPr>
      <w:r>
        <w:rPr>
          <w:rFonts w:ascii="Times New Roman" w:hAnsi="Times New Roman"/>
          <w:b w:val="0"/>
          <w:i w:val="0"/>
          <w:color w:val="000000"/>
          <w:sz w:val="22"/>
        </w:rPr>
        <w:t>（2）光合作用的原料是图中[</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和[</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（3）光合作用的产物是图中[</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和[</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（4）绿色植物进行光合作用的主要器官是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28．</w:t>
      </w:r>
      <w:r>
        <w:rPr>
          <w:rFonts w:ascii="Times New Roman" w:hAnsi="Times New Roman"/>
          <w:b w:val="0"/>
          <w:i w:val="0"/>
          <w:color w:val="000000"/>
          <w:sz w:val="22"/>
        </w:rPr>
        <w:t>如图是某草原生态系统中部分生物之间关系的示意图；请据图回答：</w:t>
      </w:r>
    </w:p>
    <w:p>
      <w:pPr>
        <w:spacing w:line="360" w:lineRule="auto"/>
        <w:ind w:firstLine="273" w:firstLineChars="130"/>
        <w:jc w:val="left"/>
        <w:textAlignment w:val="center"/>
      </w:pPr>
      <w:r>
        <w:drawing>
          <wp:inline distT="0" distB="0" distL="0" distR="0">
            <wp:extent cx="2573655" cy="14897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
                    <a:stretch>
                      <a:fillRect/>
                    </a:stretch>
                  </pic:blipFill>
                  <pic:spPr>
                    <a:xfrm>
                      <a:off x="0" y="0"/>
                      <a:ext cx="2573867" cy="14901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（1）生态系统中的生物成分包括生产者、消费者、分解者．图中的草属于</w:t>
      </w:r>
      <w:r>
        <w:rPr>
          <w:rFonts w:ascii="Times New Roman" w:hAnsi="Times New Roman"/>
          <w:b w:val="0"/>
          <w:i w:val="0"/>
          <w:color w:val="000000"/>
          <w:sz w:val="22"/>
          <w:u w:val="single"/>
        </w:rPr>
        <w:t>　     　</w:t>
      </w:r>
      <w:r>
        <w:rPr>
          <w:rFonts w:ascii="Times New Roman" w:hAnsi="Times New Roman"/>
          <w:b w:val="0"/>
          <w:i w:val="0"/>
          <w:color w:val="000000"/>
          <w:sz w:val="22"/>
        </w:rPr>
        <w:t>，蛇、鼠、猫头鹰等动物属于</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（2）图中最长的一条食物链是：草→食草→昆虫→蜘蛛</w:t>
      </w:r>
      <w:r>
        <w:rPr>
          <w:rFonts w:ascii="Times New Roman" w:hAnsi="Times New Roman"/>
          <w:b w:val="0"/>
          <w:i w:val="0"/>
          <w:color w:val="000000"/>
          <w:sz w:val="22"/>
          <w:u w:val="single"/>
        </w:rPr>
        <w:t>　     　</w:t>
      </w:r>
      <w:r>
        <w:rPr>
          <w:rFonts w:ascii="Times New Roman" w:hAnsi="Times New Roman"/>
          <w:b w:val="0"/>
          <w:i w:val="0"/>
          <w:color w:val="000000"/>
          <w:sz w:val="22"/>
        </w:rPr>
        <w:t>→蛇→</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（3）图中各条</w:t>
      </w:r>
      <w:r>
        <w:rPr>
          <w:rFonts w:ascii="Times New Roman" w:hAnsi="Times New Roman"/>
          <w:b w:val="0"/>
          <w:i w:val="0"/>
          <w:color w:val="000000"/>
          <w:sz w:val="22"/>
          <w:u w:val="single"/>
        </w:rPr>
        <w:t>　     　</w:t>
      </w:r>
      <w:r>
        <w:rPr>
          <w:rFonts w:ascii="Times New Roman" w:hAnsi="Times New Roman"/>
          <w:b w:val="0"/>
          <w:i w:val="0"/>
          <w:color w:val="000000"/>
          <w:sz w:val="22"/>
        </w:rPr>
        <w:t>相互交错构成食物网．</w:t>
      </w:r>
    </w:p>
    <w:p>
      <w:pPr>
        <w:spacing w:line="360" w:lineRule="auto"/>
        <w:ind w:firstLine="286" w:firstLineChars="130"/>
        <w:jc w:val="left"/>
        <w:textAlignment w:val="center"/>
      </w:pPr>
      <w:r>
        <w:rPr>
          <w:rFonts w:ascii="Times New Roman" w:hAnsi="Times New Roman"/>
          <w:b w:val="0"/>
          <w:i w:val="0"/>
          <w:color w:val="000000"/>
          <w:sz w:val="22"/>
        </w:rPr>
        <w:t>（4）如果猫头鹰的数量大量减少，鼠的数量大量增加，则短时间内草会</w:t>
      </w:r>
      <w:r>
        <w:rPr>
          <w:rFonts w:ascii="Times New Roman" w:hAnsi="Times New Roman"/>
          <w:b w:val="0"/>
          <w:i w:val="0"/>
          <w:color w:val="000000"/>
          <w:sz w:val="22"/>
          <w:u w:val="single"/>
        </w:rPr>
        <w:t>　     　</w:t>
      </w:r>
      <w:r>
        <w:rPr>
          <w:rFonts w:ascii="Times New Roman" w:hAnsi="Times New Roman"/>
          <w:b w:val="0"/>
          <w:i w:val="0"/>
          <w:color w:val="000000"/>
          <w:sz w:val="22"/>
        </w:rPr>
        <w:t>（填“减少”或“增加”）．</w:t>
      </w:r>
    </w:p>
    <w:p>
      <w:pPr>
        <w:spacing w:line="360" w:lineRule="auto"/>
        <w:ind w:left="0"/>
        <w:jc w:val="left"/>
        <w:sectPr>
          <w:headerReference w:type="default" r:id="rId16"/>
          <w:footerReference w:type="default" r:id="rId17"/>
          <w:type w:val="nextPage"/>
          <w:pgSz w:w="11906" w:h="16838"/>
          <w:pgMar w:top="1134" w:right="707" w:bottom="937" w:left="1134" w:header="426" w:footer="515" w:gutter="0"/>
          <w:pgNumType w:start="4"/>
          <w:cols w:num="1" w:space="425"/>
          <w:titlePg w:val="0"/>
          <w:docGrid w:type="lines" w:linePitch="312" w:charSpace="0"/>
        </w:sectPr>
      </w:pPr>
      <w:r>
        <w:t>29．</w:t>
      </w:r>
      <w:r>
        <w:rPr>
          <w:rFonts w:ascii="Times New Roman" w:hAnsi="Times New Roman"/>
          <w:b w:val="0"/>
          <w:i w:val="0"/>
          <w:color w:val="000000"/>
          <w:sz w:val="22"/>
        </w:rPr>
        <w:t>如图表示反射弧的组成示意图，反射弧包括感受器、传入神经、神经中枢、传出神经和效应器5个基本环节．请据图回答：</w:t>
      </w:r>
    </w:p>
    <w:p>
      <w:pPr>
        <w:spacing w:line="360" w:lineRule="auto"/>
        <w:ind w:firstLine="273" w:firstLineChars="130"/>
        <w:jc w:val="left"/>
        <w:textAlignment w:val="center"/>
      </w:pPr>
      <w:r>
        <w:drawing>
          <wp:inline distT="0" distB="0" distL="0" distR="0">
            <wp:extent cx="2454910" cy="12357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2455333" cy="12361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（1）当某同学的手指突然受到针刺以后，手指皮肤中的[</w:t>
      </w:r>
      <w:r>
        <w:rPr>
          <w:rFonts w:ascii="Calibri" w:hAnsi="Calibri"/>
          <w:b w:val="0"/>
          <w:i w:val="0"/>
          <w:color w:val="000000"/>
          <w:sz w:val="22"/>
        </w:rPr>
        <w:t>①</w:t>
      </w:r>
      <w:r>
        <w:rPr>
          <w:rFonts w:ascii="Times New Roman" w:hAnsi="Times New Roman"/>
          <w:b w:val="0"/>
          <w:i w:val="0"/>
          <w:color w:val="000000"/>
          <w:sz w:val="22"/>
        </w:rPr>
        <w:t>]感受器受到刺激，产生的神经冲动经[</w:t>
      </w:r>
      <w:r>
        <w:rPr>
          <w:rFonts w:ascii="Calibri" w:hAnsi="Calibri"/>
          <w:b w:val="0"/>
          <w:i w:val="0"/>
          <w:color w:val="000000"/>
          <w:sz w:val="22"/>
        </w:rPr>
        <w:t>②</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传到脊髓中的[</w:t>
      </w:r>
      <w:r>
        <w:rPr>
          <w:rFonts w:ascii="Calibri" w:hAnsi="Calibri"/>
          <w:b w:val="0"/>
          <w:i w:val="0"/>
          <w:color w:val="000000"/>
          <w:sz w:val="22"/>
        </w:rPr>
        <w:t>③</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，然后神经冲动再通过[</w:t>
      </w:r>
      <w:r>
        <w:rPr>
          <w:rFonts w:ascii="Calibri" w:hAnsi="Calibri"/>
          <w:b w:val="0"/>
          <w:i w:val="0"/>
          <w:color w:val="000000"/>
          <w:sz w:val="22"/>
        </w:rPr>
        <w:t>④</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，传到[</w:t>
      </w:r>
      <w:r>
        <w:rPr>
          <w:rFonts w:ascii="Calibri" w:hAnsi="Calibri"/>
          <w:b w:val="0"/>
          <w:i w:val="0"/>
          <w:color w:val="000000"/>
          <w:sz w:val="22"/>
        </w:rPr>
        <w:t>⑤</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引起上肢相应的肌肉收缩，产生缩手动作．</w:t>
      </w:r>
    </w:p>
    <w:p>
      <w:pPr>
        <w:spacing w:line="360" w:lineRule="auto"/>
        <w:ind w:firstLine="286" w:firstLineChars="130"/>
        <w:jc w:val="left"/>
        <w:textAlignment w:val="center"/>
      </w:pPr>
      <w:r>
        <w:rPr>
          <w:rFonts w:ascii="Times New Roman" w:hAnsi="Times New Roman"/>
          <w:b w:val="0"/>
          <w:i w:val="0"/>
          <w:color w:val="000000"/>
          <w:sz w:val="22"/>
        </w:rPr>
        <w:t>（2）上述缩手反射属于</w:t>
      </w:r>
      <w:r>
        <w:rPr>
          <w:rFonts w:ascii="Times New Roman" w:hAnsi="Times New Roman"/>
          <w:b w:val="0"/>
          <w:i w:val="0"/>
          <w:color w:val="000000"/>
          <w:sz w:val="22"/>
          <w:u w:val="single"/>
        </w:rPr>
        <w:t>　     　</w:t>
      </w:r>
      <w:r>
        <w:rPr>
          <w:rFonts w:ascii="Times New Roman" w:hAnsi="Times New Roman"/>
          <w:b w:val="0"/>
          <w:i w:val="0"/>
          <w:color w:val="000000"/>
          <w:sz w:val="22"/>
        </w:rPr>
        <w:t>反射（填“非条件”或“条件”）．</w:t>
      </w:r>
    </w:p>
    <w:p>
      <w:pPr>
        <w:spacing w:line="360" w:lineRule="auto"/>
        <w:ind w:firstLine="286" w:firstLineChars="130"/>
        <w:jc w:val="left"/>
        <w:textAlignment w:val="center"/>
      </w:pPr>
      <w:r>
        <w:rPr>
          <w:rFonts w:ascii="Times New Roman" w:hAnsi="Times New Roman"/>
          <w:b w:val="0"/>
          <w:i w:val="0"/>
          <w:color w:val="000000"/>
          <w:sz w:val="22"/>
        </w:rPr>
        <w:t>（3）反射活动的结构基础是反射弧，人体在完成一项反射活动时，必须保持</w:t>
      </w:r>
      <w:r>
        <w:rPr>
          <w:rFonts w:ascii="Times New Roman" w:hAnsi="Times New Roman"/>
          <w:b w:val="0"/>
          <w:i w:val="0"/>
          <w:color w:val="000000"/>
          <w:sz w:val="22"/>
          <w:u w:val="single"/>
        </w:rPr>
        <w:t>　     　</w:t>
      </w:r>
      <w:r>
        <w:rPr>
          <w:rFonts w:ascii="Times New Roman" w:hAnsi="Times New Roman"/>
          <w:b w:val="0"/>
          <w:i w:val="0"/>
          <w:color w:val="000000"/>
          <w:sz w:val="22"/>
        </w:rPr>
        <w:t>结构的完整，任何一个环节出现障碍，反射活动就不能正常进行．</w:t>
      </w:r>
    </w:p>
    <w:p>
      <w:pPr>
        <w:spacing w:line="360" w:lineRule="auto"/>
        <w:ind w:left="0"/>
        <w:jc w:val="left"/>
      </w:pPr>
      <w:r>
        <w:t>30．</w:t>
      </w:r>
      <w:r>
        <w:rPr>
          <w:rFonts w:ascii="Times New Roman" w:hAnsi="Times New Roman"/>
          <w:b w:val="0"/>
          <w:i w:val="0"/>
          <w:color w:val="000000"/>
          <w:sz w:val="22"/>
        </w:rPr>
        <w:t>如图的遗传图解中，双眼皮基因用“A”表示，单眼皮基因用“a”表示．如果一对夫妇，父亲的基因组成是“aa”，其性状为单眼皮；母亲的基因组成是“Aa”，其性状为双眼皮．请据图回答：</w:t>
      </w:r>
    </w:p>
    <w:p>
      <w:pPr>
        <w:spacing w:line="360" w:lineRule="auto"/>
        <w:ind w:firstLine="273" w:firstLineChars="130"/>
        <w:jc w:val="left"/>
        <w:textAlignment w:val="center"/>
      </w:pPr>
      <w:r>
        <w:drawing>
          <wp:inline distT="0" distB="0" distL="0" distR="0">
            <wp:extent cx="2302510" cy="14560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9"/>
                    <a:stretch>
                      <a:fillRect/>
                    </a:stretch>
                  </pic:blipFill>
                  <pic:spPr>
                    <a:xfrm>
                      <a:off x="0" y="0"/>
                      <a:ext cx="2302933" cy="14562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（1）图中精子</w:t>
      </w:r>
      <w:r>
        <w:rPr>
          <w:rFonts w:ascii="Calibri" w:hAnsi="Calibri"/>
          <w:b w:val="0"/>
          <w:i w:val="0"/>
          <w:color w:val="000000"/>
          <w:sz w:val="22"/>
        </w:rPr>
        <w:t>①</w:t>
      </w:r>
      <w:r>
        <w:rPr>
          <w:rFonts w:ascii="Times New Roman" w:hAnsi="Times New Roman"/>
          <w:b w:val="0"/>
          <w:i w:val="0"/>
          <w:color w:val="000000"/>
          <w:sz w:val="22"/>
        </w:rPr>
        <w:t>的基因组成为</w:t>
      </w:r>
      <w:r>
        <w:rPr>
          <w:rFonts w:ascii="Times New Roman" w:hAnsi="Times New Roman"/>
          <w:b w:val="0"/>
          <w:i w:val="0"/>
          <w:color w:val="000000"/>
          <w:sz w:val="22"/>
          <w:u w:val="single"/>
        </w:rPr>
        <w:t>　     　</w:t>
      </w:r>
      <w:r>
        <w:rPr>
          <w:rFonts w:ascii="Times New Roman" w:hAnsi="Times New Roman"/>
          <w:b w:val="0"/>
          <w:i w:val="0"/>
          <w:color w:val="000000"/>
          <w:sz w:val="22"/>
        </w:rPr>
        <w:t>；卵细胞</w:t>
      </w:r>
      <w:r>
        <w:rPr>
          <w:rFonts w:ascii="Calibri" w:hAnsi="Calibri"/>
          <w:b w:val="0"/>
          <w:i w:val="0"/>
          <w:color w:val="000000"/>
          <w:sz w:val="22"/>
        </w:rPr>
        <w:t>②</w:t>
      </w:r>
      <w:r>
        <w:rPr>
          <w:rFonts w:ascii="Times New Roman" w:hAnsi="Times New Roman"/>
          <w:b w:val="0"/>
          <w:i w:val="0"/>
          <w:color w:val="000000"/>
          <w:sz w:val="22"/>
        </w:rPr>
        <w:t>的基因组成为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（2）子女</w:t>
      </w:r>
      <w:r>
        <w:rPr>
          <w:rFonts w:ascii="Calibri" w:hAnsi="Calibri"/>
          <w:b w:val="0"/>
          <w:i w:val="0"/>
          <w:color w:val="000000"/>
          <w:sz w:val="22"/>
        </w:rPr>
        <w:t>③</w:t>
      </w:r>
      <w:r>
        <w:rPr>
          <w:rFonts w:ascii="Times New Roman" w:hAnsi="Times New Roman"/>
          <w:b w:val="0"/>
          <w:i w:val="0"/>
          <w:color w:val="000000"/>
          <w:sz w:val="22"/>
        </w:rPr>
        <w:t>的基因组成为</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的性状为</w:t>
      </w:r>
      <w:r>
        <w:rPr>
          <w:rFonts w:ascii="Times New Roman" w:hAnsi="Times New Roman"/>
          <w:b w:val="0"/>
          <w:i w:val="0"/>
          <w:color w:val="000000"/>
          <w:sz w:val="22"/>
          <w:u w:val="single"/>
        </w:rPr>
        <w:t>　     　</w:t>
      </w:r>
      <w:r>
        <w:rPr>
          <w:rFonts w:ascii="Times New Roman" w:hAnsi="Times New Roman"/>
          <w:b w:val="0"/>
          <w:i w:val="0"/>
          <w:color w:val="000000"/>
          <w:sz w:val="22"/>
        </w:rPr>
        <w:t>（填“单眼皮”或“双眼皮”）．</w:t>
      </w:r>
    </w:p>
    <w:p>
      <w:pPr>
        <w:spacing w:line="360" w:lineRule="auto"/>
        <w:ind w:firstLine="286" w:firstLineChars="130"/>
        <w:jc w:val="left"/>
        <w:textAlignment w:val="center"/>
      </w:pPr>
      <w:r>
        <w:rPr>
          <w:rFonts w:ascii="Times New Roman" w:hAnsi="Times New Roman"/>
          <w:b w:val="0"/>
          <w:i w:val="0"/>
          <w:color w:val="000000"/>
          <w:sz w:val="22"/>
        </w:rPr>
        <w:t>（3）子女</w:t>
      </w:r>
      <w:r>
        <w:rPr>
          <w:rFonts w:ascii="Calibri" w:hAnsi="Calibri"/>
          <w:b w:val="0"/>
          <w:i w:val="0"/>
          <w:color w:val="000000"/>
          <w:sz w:val="22"/>
        </w:rPr>
        <w:t>④</w:t>
      </w:r>
      <w:r>
        <w:rPr>
          <w:rFonts w:ascii="Times New Roman" w:hAnsi="Times New Roman"/>
          <w:b w:val="0"/>
          <w:i w:val="0"/>
          <w:color w:val="000000"/>
          <w:sz w:val="22"/>
        </w:rPr>
        <w:t>的基因组成为</w:t>
      </w:r>
      <w:r>
        <w:rPr>
          <w:rFonts w:ascii="Times New Roman" w:hAnsi="Times New Roman"/>
          <w:b w:val="0"/>
          <w:i w:val="0"/>
          <w:color w:val="000000"/>
          <w:sz w:val="22"/>
          <w:u w:val="single"/>
        </w:rPr>
        <w:t>　     　</w:t>
      </w:r>
      <w:r>
        <w:rPr>
          <w:rFonts w:ascii="Times New Roman" w:hAnsi="Times New Roman"/>
          <w:b w:val="0"/>
          <w:i w:val="0"/>
          <w:color w:val="000000"/>
          <w:sz w:val="22"/>
        </w:rPr>
        <w:t>，</w:t>
      </w:r>
      <w:r>
        <w:rPr>
          <w:rFonts w:ascii="Calibri" w:hAnsi="Calibri"/>
          <w:b w:val="0"/>
          <w:i w:val="0"/>
          <w:color w:val="000000"/>
          <w:sz w:val="22"/>
        </w:rPr>
        <w:t>④</w:t>
      </w:r>
      <w:r>
        <w:rPr>
          <w:rFonts w:ascii="Times New Roman" w:hAnsi="Times New Roman"/>
          <w:b w:val="0"/>
          <w:i w:val="0"/>
          <w:color w:val="000000"/>
          <w:sz w:val="22"/>
        </w:rPr>
        <w:t>的性状为</w:t>
      </w:r>
      <w:r>
        <w:rPr>
          <w:rFonts w:ascii="Times New Roman" w:hAnsi="Times New Roman"/>
          <w:b w:val="0"/>
          <w:i w:val="0"/>
          <w:color w:val="000000"/>
          <w:sz w:val="22"/>
          <w:u w:val="single"/>
        </w:rPr>
        <w:t>　     　</w:t>
      </w:r>
      <w:r>
        <w:rPr>
          <w:rFonts w:ascii="Times New Roman" w:hAnsi="Times New Roman"/>
          <w:b w:val="0"/>
          <w:i w:val="0"/>
          <w:color w:val="000000"/>
          <w:sz w:val="22"/>
        </w:rPr>
        <w:t>（填“单眼皮”或“双眼皮”）．</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三、实验题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31．</w:t>
      </w:r>
      <w:r>
        <w:rPr>
          <w:rFonts w:ascii="Times New Roman" w:hAnsi="Times New Roman"/>
          <w:b w:val="0"/>
          <w:i w:val="0"/>
          <w:color w:val="000000"/>
          <w:sz w:val="22"/>
        </w:rPr>
        <w:t>光学显微镜是中学生物实验室里常用的重要仪器之一，下列是使用光学显微镜过程中的有关问题，请回答：</w:t>
      </w:r>
    </w:p>
    <w:p>
      <w:pPr>
        <w:spacing w:line="360" w:lineRule="auto"/>
        <w:ind w:firstLine="286" w:firstLineChars="130"/>
        <w:jc w:val="left"/>
        <w:textAlignment w:val="center"/>
      </w:pPr>
      <w:r>
        <w:rPr>
          <w:rFonts w:ascii="Times New Roman" w:hAnsi="Times New Roman"/>
          <w:b w:val="0"/>
          <w:i w:val="0"/>
          <w:color w:val="000000"/>
          <w:sz w:val="22"/>
        </w:rPr>
        <w:t>（1）用显微镜观察植物细胞的临时装片时，若是在光线很强的条件下，为了控制进光量，应选用较小的光圈和</w:t>
      </w:r>
      <w:r>
        <w:rPr>
          <w:rFonts w:ascii="Times New Roman" w:hAnsi="Times New Roman"/>
          <w:b w:val="0"/>
          <w:i w:val="0"/>
          <w:color w:val="000000"/>
          <w:sz w:val="22"/>
          <w:u w:val="single"/>
        </w:rPr>
        <w:t>　     　</w:t>
      </w:r>
      <w:r>
        <w:rPr>
          <w:rFonts w:ascii="Times New Roman" w:hAnsi="Times New Roman"/>
          <w:b w:val="0"/>
          <w:i w:val="0"/>
          <w:color w:val="000000"/>
          <w:sz w:val="22"/>
        </w:rPr>
        <w:t>（填“平面”或“凹面”）反光镜．</w:t>
      </w:r>
    </w:p>
    <w:p>
      <w:pPr>
        <w:spacing w:line="360" w:lineRule="auto"/>
        <w:ind w:firstLine="286" w:firstLineChars="130"/>
        <w:jc w:val="left"/>
        <w:textAlignment w:val="center"/>
      </w:pPr>
      <w:r>
        <w:rPr>
          <w:rFonts w:ascii="Times New Roman" w:hAnsi="Times New Roman"/>
          <w:b w:val="0"/>
          <w:i w:val="0"/>
          <w:color w:val="000000"/>
          <w:sz w:val="22"/>
        </w:rPr>
        <w:t>（2）若显微镜的目镜放大倍数为10X，物镜的放大倍数为10X，那么物像的放大倍数是</w:t>
      </w:r>
      <w:r>
        <w:rPr>
          <w:rFonts w:ascii="Times New Roman" w:hAnsi="Times New Roman"/>
          <w:b w:val="0"/>
          <w:i w:val="0"/>
          <w:color w:val="000000"/>
          <w:sz w:val="22"/>
          <w:u w:val="single"/>
        </w:rPr>
        <w:t>　     　</w:t>
      </w:r>
      <w:r>
        <w:rPr>
          <w:rFonts w:ascii="Times New Roman" w:hAnsi="Times New Roman"/>
          <w:b w:val="0"/>
          <w:i w:val="0"/>
          <w:color w:val="000000"/>
          <w:sz w:val="22"/>
        </w:rPr>
        <w:t>倍．</w:t>
      </w:r>
    </w:p>
    <w:p>
      <w:pPr>
        <w:spacing w:line="360" w:lineRule="auto"/>
        <w:ind w:firstLine="286" w:firstLineChars="130"/>
        <w:jc w:val="left"/>
        <w:textAlignment w:val="center"/>
        <w:sectPr>
          <w:headerReference w:type="default" r:id="rId20"/>
          <w:footerReference w:type="default" r:id="rId21"/>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（3）若在显微镜下观察到的视野如图所示，则在载玻片上的字母是</w:t>
      </w:r>
      <w:r>
        <w:rPr>
          <w:rFonts w:ascii="Times New Roman" w:hAnsi="Times New Roman"/>
          <w:b w:val="0"/>
          <w:i w:val="0"/>
          <w:color w:val="000000"/>
          <w:sz w:val="22"/>
          <w:u w:val="single"/>
        </w:rPr>
        <w:t>　     　</w:t>
      </w:r>
      <w:r>
        <w:rPr>
          <w:rFonts w:ascii="Times New Roman" w:hAnsi="Times New Roman"/>
          <w:b w:val="0"/>
          <w:i w:val="0"/>
          <w:color w:val="000000"/>
          <w:sz w:val="22"/>
        </w:rPr>
        <w:t>．若要把物像移到视野中央，载玻片应向</w:t>
      </w:r>
      <w:r>
        <w:rPr>
          <w:rFonts w:ascii="Times New Roman" w:hAnsi="Times New Roman"/>
          <w:b w:val="0"/>
          <w:i w:val="0"/>
          <w:color w:val="000000"/>
          <w:sz w:val="22"/>
          <w:u w:val="single"/>
        </w:rPr>
        <w:t>　     　</w:t>
      </w:r>
      <w:r>
        <w:rPr>
          <w:rFonts w:ascii="Times New Roman" w:hAnsi="Times New Roman"/>
          <w:b w:val="0"/>
          <w:i w:val="0"/>
          <w:color w:val="000000"/>
          <w:sz w:val="22"/>
        </w:rPr>
        <w:t>（填“右上”或“左下”）方向移动．</w:t>
      </w:r>
    </w:p>
    <w:p>
      <w:pPr>
        <w:spacing w:line="360" w:lineRule="auto"/>
        <w:ind w:firstLine="273" w:firstLineChars="130"/>
        <w:jc w:val="left"/>
        <w:textAlignment w:val="center"/>
      </w:pPr>
      <w:r>
        <w:drawing>
          <wp:inline distT="0" distB="0" distL="0" distR="0">
            <wp:extent cx="727710" cy="7277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2"/>
                    <a:stretch>
                      <a:fillRect/>
                    </a:stretch>
                  </pic:blipFill>
                  <pic:spPr>
                    <a:xfrm>
                      <a:off x="0" y="0"/>
                      <a:ext cx="728133" cy="728133"/>
                    </a:xfrm>
                    <a:prstGeom prst="rect">
                      <a:avLst/>
                    </a:prstGeom>
                  </pic:spPr>
                </pic:pic>
              </a:graphicData>
            </a:graphic>
          </wp:inline>
        </w:drawing>
      </w:r>
    </w:p>
    <w:p>
      <w:pPr>
        <w:spacing w:line="360" w:lineRule="auto"/>
        <w:ind w:left="0"/>
        <w:jc w:val="left"/>
      </w:pPr>
      <w:r>
        <w:t>32．</w:t>
      </w:r>
      <w:r>
        <w:rPr>
          <w:rFonts w:ascii="Times New Roman" w:hAnsi="Times New Roman"/>
          <w:b w:val="0"/>
          <w:i w:val="0"/>
          <w:color w:val="000000"/>
          <w:sz w:val="22"/>
        </w:rPr>
        <w:t>下表为“探究种子萌发的外界条件”的实验设计，请根据表中提供的信息，回答下列问题．</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422"/>
        <w:gridCol w:w="2094"/>
        <w:gridCol w:w="5444"/>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4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培养皿编号</w:t>
            </w:r>
          </w:p>
        </w:tc>
        <w:tc>
          <w:tcPr>
            <w:tcW w:w="20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种子的数量（粒）</w:t>
            </w:r>
          </w:p>
        </w:tc>
        <w:tc>
          <w:tcPr>
            <w:tcW w:w="5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种子所处的外界条件（其他外界条件均适宜且相同）</w:t>
            </w:r>
          </w:p>
        </w:tc>
      </w:tr>
      <w:tr>
        <w:tblPrEx>
          <w:tblW w:w="0" w:type="auto"/>
          <w:tblInd w:w="380" w:type="dxa"/>
          <w:tblCellMar>
            <w:top w:w="0" w:type="dxa"/>
            <w:left w:w="108" w:type="dxa"/>
            <w:bottom w:w="0" w:type="dxa"/>
            <w:right w:w="108" w:type="dxa"/>
          </w:tblCellMar>
        </w:tblPrEx>
        <w:tc>
          <w:tcPr>
            <w:tcW w:w="14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A</w:t>
            </w:r>
          </w:p>
        </w:tc>
        <w:tc>
          <w:tcPr>
            <w:tcW w:w="20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w:t>
            </w:r>
          </w:p>
        </w:tc>
        <w:tc>
          <w:tcPr>
            <w:tcW w:w="5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培养皿底部垫有浸湿的滤纸 20℃</w:t>
            </w:r>
          </w:p>
        </w:tc>
      </w:tr>
      <w:tr>
        <w:tblPrEx>
          <w:tblW w:w="0" w:type="auto"/>
          <w:tblInd w:w="380" w:type="dxa"/>
          <w:tblCellMar>
            <w:top w:w="0" w:type="dxa"/>
            <w:left w:w="108" w:type="dxa"/>
            <w:bottom w:w="0" w:type="dxa"/>
            <w:right w:w="108" w:type="dxa"/>
          </w:tblCellMar>
        </w:tblPrEx>
        <w:tc>
          <w:tcPr>
            <w:tcW w:w="14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B</w:t>
            </w:r>
          </w:p>
        </w:tc>
        <w:tc>
          <w:tcPr>
            <w:tcW w:w="20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w:t>
            </w:r>
          </w:p>
        </w:tc>
        <w:tc>
          <w:tcPr>
            <w:tcW w:w="5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培养皿底部垫有浸湿的滤纸﹣10℃</w:t>
            </w:r>
          </w:p>
        </w:tc>
      </w:tr>
      <w:tr>
        <w:tblPrEx>
          <w:tblW w:w="0" w:type="auto"/>
          <w:tblInd w:w="380" w:type="dxa"/>
          <w:tblCellMar>
            <w:top w:w="0" w:type="dxa"/>
            <w:left w:w="108" w:type="dxa"/>
            <w:bottom w:w="0" w:type="dxa"/>
            <w:right w:w="108" w:type="dxa"/>
          </w:tblCellMar>
        </w:tblPrEx>
        <w:tc>
          <w:tcPr>
            <w:tcW w:w="14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C</w:t>
            </w:r>
          </w:p>
        </w:tc>
        <w:tc>
          <w:tcPr>
            <w:tcW w:w="20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w:t>
            </w:r>
          </w:p>
        </w:tc>
        <w:tc>
          <w:tcPr>
            <w:tcW w:w="5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培养皿底部垫有干燥的滤纸 20℃</w:t>
            </w:r>
          </w:p>
        </w:tc>
      </w:tr>
      <w:tr>
        <w:tblPrEx>
          <w:tblW w:w="0" w:type="auto"/>
          <w:tblInd w:w="380" w:type="dxa"/>
          <w:tblCellMar>
            <w:top w:w="0" w:type="dxa"/>
            <w:left w:w="108" w:type="dxa"/>
            <w:bottom w:w="0" w:type="dxa"/>
            <w:right w:w="108" w:type="dxa"/>
          </w:tblCellMar>
        </w:tblPrEx>
        <w:tc>
          <w:tcPr>
            <w:tcW w:w="14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D</w:t>
            </w:r>
          </w:p>
        </w:tc>
        <w:tc>
          <w:tcPr>
            <w:tcW w:w="20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50</w:t>
            </w:r>
          </w:p>
        </w:tc>
        <w:tc>
          <w:tcPr>
            <w:tcW w:w="544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培养皿中的水淹没种子 20℃</w:t>
            </w:r>
          </w:p>
        </w:tc>
      </w:tr>
    </w:tbl>
    <w:p>
      <w:pPr>
        <w:spacing w:line="360" w:lineRule="auto"/>
        <w:ind w:firstLine="286" w:firstLineChars="130"/>
        <w:jc w:val="left"/>
        <w:textAlignment w:val="center"/>
      </w:pPr>
      <w:r>
        <w:rPr>
          <w:rFonts w:ascii="Times New Roman" w:hAnsi="Times New Roman"/>
          <w:b w:val="0"/>
          <w:i w:val="0"/>
          <w:color w:val="000000"/>
          <w:sz w:val="22"/>
        </w:rPr>
        <w:t>（1）如果用培养皿A与B进行对照实验，所探究的问题是种子的萌发是否需要适宜的</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（2）若需探究水分对种子萌发的影响，应选用</w:t>
      </w:r>
      <w:r>
        <w:rPr>
          <w:rFonts w:ascii="Times New Roman" w:hAnsi="Times New Roman"/>
          <w:b w:val="0"/>
          <w:i w:val="0"/>
          <w:color w:val="000000"/>
          <w:sz w:val="22"/>
          <w:u w:val="single"/>
        </w:rPr>
        <w:t>　     　</w:t>
      </w:r>
      <w:r>
        <w:rPr>
          <w:rFonts w:ascii="Times New Roman" w:hAnsi="Times New Roman"/>
          <w:b w:val="0"/>
          <w:i w:val="0"/>
          <w:color w:val="000000"/>
          <w:sz w:val="22"/>
        </w:rPr>
        <w:t>和</w:t>
      </w:r>
      <w:r>
        <w:rPr>
          <w:rFonts w:ascii="Times New Roman" w:hAnsi="Times New Roman"/>
          <w:b w:val="0"/>
          <w:i w:val="0"/>
          <w:color w:val="000000"/>
          <w:sz w:val="22"/>
          <w:u w:val="single"/>
        </w:rPr>
        <w:t>　     　</w:t>
      </w:r>
      <w:r>
        <w:rPr>
          <w:rFonts w:ascii="Times New Roman" w:hAnsi="Times New Roman"/>
          <w:b w:val="0"/>
          <w:i w:val="0"/>
          <w:color w:val="000000"/>
          <w:sz w:val="22"/>
        </w:rPr>
        <w:t>两组培养皿做对照实验．</w:t>
      </w:r>
    </w:p>
    <w:p>
      <w:pPr>
        <w:spacing w:line="360" w:lineRule="auto"/>
        <w:ind w:firstLine="286" w:firstLineChars="130"/>
        <w:jc w:val="left"/>
        <w:textAlignment w:val="center"/>
      </w:pPr>
      <w:r>
        <w:rPr>
          <w:rFonts w:ascii="Times New Roman" w:hAnsi="Times New Roman"/>
          <w:b w:val="0"/>
          <w:i w:val="0"/>
          <w:color w:val="000000"/>
          <w:sz w:val="22"/>
        </w:rPr>
        <w:t>（3）如果用培养皿A（有空气）和D（无空气）进行对照实验，结果发现A组种子能正常萌发，D组种子不能萌发，这说明种子的萌发需要</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（4）若要探究光照对该种子的萌发有无影响，请完成下列实验方案的设计和结果分析．</w:t>
      </w:r>
    </w:p>
    <w:p>
      <w:pPr>
        <w:spacing w:line="360" w:lineRule="auto"/>
        <w:ind w:firstLine="286" w:firstLineChars="130"/>
        <w:jc w:val="left"/>
      </w:pPr>
      <w:r>
        <w:rPr>
          <w:rFonts w:ascii="Times New Roman" w:hAnsi="Times New Roman"/>
          <w:b w:val="0"/>
          <w:i w:val="0"/>
          <w:color w:val="000000"/>
          <w:sz w:val="22"/>
        </w:rPr>
        <w:t>第一步：在培养皿底部铺上滤纸，并加入适量的水，然后取等量的两份种子分别放入两组培养皿中（温度控制在20℃）；</w:t>
      </w:r>
    </w:p>
    <w:p>
      <w:pPr>
        <w:spacing w:line="360" w:lineRule="auto"/>
        <w:ind w:firstLine="286" w:firstLineChars="130"/>
        <w:jc w:val="left"/>
        <w:textAlignment w:val="center"/>
      </w:pPr>
      <w:r>
        <w:rPr>
          <w:rFonts w:ascii="Times New Roman" w:hAnsi="Times New Roman"/>
          <w:b w:val="0"/>
          <w:i w:val="0"/>
          <w:color w:val="000000"/>
          <w:sz w:val="22"/>
        </w:rPr>
        <w:t>第二步：将一组培养皿置于</w:t>
      </w:r>
      <w:r>
        <w:rPr>
          <w:rFonts w:ascii="Times New Roman" w:hAnsi="Times New Roman"/>
          <w:b w:val="0"/>
          <w:i w:val="0"/>
          <w:color w:val="000000"/>
          <w:sz w:val="22"/>
          <w:u w:val="single"/>
        </w:rPr>
        <w:t>　     　</w:t>
      </w:r>
      <w:r>
        <w:rPr>
          <w:rFonts w:ascii="Times New Roman" w:hAnsi="Times New Roman"/>
          <w:b w:val="0"/>
          <w:i w:val="0"/>
          <w:color w:val="000000"/>
          <w:sz w:val="22"/>
        </w:rPr>
        <w:t>的环境中，另一组置于黑暗的环境中，培养一段时间．</w:t>
      </w:r>
    </w:p>
    <w:p>
      <w:pPr>
        <w:spacing w:line="360" w:lineRule="auto"/>
        <w:ind w:firstLine="286" w:firstLineChars="130"/>
        <w:jc w:val="left"/>
        <w:textAlignment w:val="center"/>
      </w:pPr>
      <w:r>
        <w:rPr>
          <w:rFonts w:ascii="Times New Roman" w:hAnsi="Times New Roman"/>
          <w:b w:val="0"/>
          <w:i w:val="0"/>
          <w:color w:val="000000"/>
          <w:sz w:val="22"/>
        </w:rPr>
        <w:t>结果分析：如果两组培养皿中种子萌发的结果基本相同，则说明光照对该种子的萌发</w:t>
      </w:r>
      <w:r>
        <w:rPr>
          <w:rFonts w:ascii="Times New Roman" w:hAnsi="Times New Roman"/>
          <w:b w:val="0"/>
          <w:i w:val="0"/>
          <w:color w:val="000000"/>
          <w:sz w:val="22"/>
          <w:u w:val="single"/>
        </w:rPr>
        <w:t>　     　</w:t>
      </w:r>
      <w:r>
        <w:rPr>
          <w:rFonts w:ascii="Times New Roman" w:hAnsi="Times New Roman"/>
          <w:b w:val="0"/>
          <w:i w:val="0"/>
          <w:color w:val="000000"/>
          <w:sz w:val="22"/>
        </w:rPr>
        <w:t>（填“没有”或“有”）影响．</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四、简答题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33．</w:t>
      </w:r>
      <w:r>
        <w:rPr>
          <w:rFonts w:ascii="Times New Roman" w:hAnsi="Times New Roman"/>
          <w:b w:val="0"/>
          <w:i w:val="0"/>
          <w:color w:val="000000"/>
          <w:sz w:val="22"/>
        </w:rPr>
        <w:t>在人类历史上，出现过多次由各种病毒引起的大规模传染病．传染病的流行需要具备三个基本环节：传染源、传播途径和易感人群．请你结合传染病流行的三个基本环节，写出预防和控制流行性感冒的措施．</w:t>
      </w:r>
    </w:p>
    <w:p>
      <w:pPr>
        <w:spacing w:line="360" w:lineRule="auto"/>
        <w:ind w:left="0"/>
        <w:jc w:val="left"/>
        <w:sectPr>
          <w:headerReference w:type="default" r:id="rId23"/>
          <w:footerReference w:type="default" r:id="rId24"/>
          <w:type w:val="nextPage"/>
          <w:pgSz w:w="11906" w:h="16838"/>
          <w:pgMar w:top="1134" w:right="707" w:bottom="937" w:left="1134" w:header="426" w:footer="515" w:gutter="0"/>
          <w:pgNumType w:start="6"/>
          <w:cols w:num="1" w:space="425"/>
          <w:titlePg w:val="0"/>
          <w:docGrid w:type="lines" w:linePitch="312" w:charSpace="0"/>
        </w:sectPr>
      </w:pPr>
      <w:r>
        <w:t>34．</w:t>
      </w:r>
      <w:r>
        <w:rPr>
          <w:rFonts w:ascii="Times New Roman" w:hAnsi="Times New Roman"/>
          <w:b w:val="0"/>
          <w:i w:val="0"/>
          <w:color w:val="000000"/>
          <w:sz w:val="22"/>
        </w:rPr>
        <w:t>当今世界共同提倡“低碳生活”．低碳是指减少二氧化碳的排放．“低碳生活”就是简约的生活方式，如节约用纸、节约用水等．请你谈谈作为一名中学生，我们怎样才能做到“低碳生活”？</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环境的组成和生态因素</w:t>
      </w:r>
    </w:p>
    <w:p>
      <w:pPr>
        <w:spacing w:line="360" w:lineRule="auto"/>
        <w:ind w:left="0"/>
        <w:jc w:val="left"/>
      </w:pPr>
      <w:r>
        <w:rPr>
          <w:color w:val="0000FF"/>
        </w:rPr>
        <w:t>【解析】</w:t>
      </w:r>
      <w:r>
        <w:rPr>
          <w:rFonts w:ascii="Times New Roman" w:hAnsi="Times New Roman"/>
          <w:b w:val="0"/>
          <w:i w:val="0"/>
          <w:color w:val="000000"/>
          <w:sz w:val="22"/>
        </w:rPr>
        <w:t>【解答】解：根据概念阳光、水分、温度属于影响玉米生存的非生物因素；害虫属于影响玉米生存的其他生物即生物因素．</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此题考查的知识点是影响生物的环境因素．环境中影响生物生活的各种因素叫环境因素，分为非生物因素和生物因素．非生物因素包括：光、温度、水、空气、土壤等．生物因素是指环境中影响某种生物个体生活的其他所有生物，包括同种和不同种的生物个体．</w:t>
      </w:r>
    </w:p>
    <w:p>
      <w:pPr>
        <w:spacing w:line="360" w:lineRule="auto"/>
        <w:ind w:left="0"/>
        <w:jc w:val="left"/>
      </w:pPr>
      <w:r>
        <w:t>2．</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生物对环境的影响</w:t>
      </w:r>
    </w:p>
    <w:p>
      <w:pPr>
        <w:spacing w:line="360" w:lineRule="auto"/>
        <w:ind w:left="0"/>
        <w:jc w:val="left"/>
      </w:pPr>
      <w:r>
        <w:rPr>
          <w:color w:val="0000FF"/>
        </w:rPr>
        <w:t>【解析】</w:t>
      </w:r>
      <w:r>
        <w:rPr>
          <w:rFonts w:ascii="Times New Roman" w:hAnsi="Times New Roman"/>
          <w:b w:val="0"/>
          <w:i w:val="0"/>
          <w:color w:val="000000"/>
          <w:sz w:val="22"/>
        </w:rPr>
        <w:t>【解答】解：生物必须适应环境才能生存，如沙漠上的植物必须耐旱才能生存．生物也能影响环境如蚯蚓改良土壤，千里之堤毁于蚁穴，植物的蒸腾作用可以增加空气湿度等．</w:t>
      </w:r>
    </w:p>
    <w:p>
      <w:pPr>
        <w:spacing w:line="360" w:lineRule="auto"/>
        <w:ind w:left="0"/>
        <w:jc w:val="left"/>
      </w:pPr>
      <w:r>
        <w:rPr>
          <w:rFonts w:ascii="Times New Roman" w:hAnsi="Times New Roman"/>
          <w:b w:val="0"/>
          <w:i w:val="0"/>
          <w:color w:val="000000"/>
          <w:sz w:val="22"/>
        </w:rPr>
        <w:t>A、种瓜得瓜，种豆得豆，体现了亲子代之间的相似性，属于遗传现象．故不符合题意；</w:t>
      </w:r>
    </w:p>
    <w:p>
      <w:pPr>
        <w:spacing w:line="360" w:lineRule="auto"/>
        <w:ind w:left="0"/>
        <w:jc w:val="left"/>
      </w:pPr>
      <w:r>
        <w:rPr>
          <w:rFonts w:ascii="Times New Roman" w:hAnsi="Times New Roman"/>
          <w:b w:val="0"/>
          <w:i w:val="0"/>
          <w:color w:val="000000"/>
          <w:sz w:val="22"/>
        </w:rPr>
        <w:t>B、螳螂捕蝉，黄雀在后，螳螂吃蝉、黄雀吃螳螂，体现了生物之间的捕食关系．故不符合题意；</w:t>
      </w:r>
    </w:p>
    <w:p>
      <w:pPr>
        <w:spacing w:line="360" w:lineRule="auto"/>
        <w:ind w:left="0"/>
        <w:jc w:val="left"/>
      </w:pPr>
      <w:r>
        <w:rPr>
          <w:rFonts w:ascii="Times New Roman" w:hAnsi="Times New Roman"/>
          <w:b w:val="0"/>
          <w:i w:val="0"/>
          <w:color w:val="000000"/>
          <w:sz w:val="22"/>
        </w:rPr>
        <w:t>C、千里之堤，毁于蚁穴．是白蚁在大堤内挖洞影响了大堤的牢固性，体现了生物对环境的影响，故符合题意；</w:t>
      </w:r>
    </w:p>
    <w:p>
      <w:pPr>
        <w:spacing w:line="360" w:lineRule="auto"/>
        <w:ind w:left="0"/>
        <w:jc w:val="left"/>
      </w:pPr>
      <w:r>
        <w:rPr>
          <w:rFonts w:ascii="Times New Roman" w:hAnsi="Times New Roman"/>
          <w:b w:val="0"/>
          <w:i w:val="0"/>
          <w:color w:val="000000"/>
          <w:sz w:val="22"/>
        </w:rPr>
        <w:t>D、不入虎穴，焉得虎子，每种生物生活在一定的环境中，体现了生物对环境的适应．故不符合题意．</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【分析】此题考查的知识点是生物影响环境．解答时可以从生物影响环境的表现方面来切入．</w:t>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营养物质的吸收</w:t>
      </w:r>
    </w:p>
    <w:p>
      <w:pPr>
        <w:spacing w:line="360" w:lineRule="auto"/>
        <w:ind w:left="0"/>
        <w:jc w:val="left"/>
      </w:pPr>
      <w:r>
        <w:rPr>
          <w:color w:val="0000FF"/>
        </w:rPr>
        <w:t>【解析】</w:t>
      </w:r>
      <w:r>
        <w:rPr>
          <w:rFonts w:ascii="Times New Roman" w:hAnsi="Times New Roman"/>
          <w:b w:val="0"/>
          <w:i w:val="0"/>
          <w:color w:val="000000"/>
          <w:sz w:val="22"/>
        </w:rPr>
        <w:t>【解答】解：消化道由口腔、咽、食道、胃、小肠、大肠和肛门组成，口腔能初步消化淀粉，胃对蛋白质有一定的消化能力，并能吸收少量的水、无机盐和酒精；小肠是消化食物和吸收营养物质的主要场所，这是与小肠的结构特点相适应的：小肠长约5～6m，小肠内具有肠液、胰液和胆汁等多种消化液；小肠内壁有环形皱襞，皱襞上有小肠绒毛，增大了消化和吸收的面积；小肠绒毛内有毛细血管和毛细淋巴管，绒毛壁、毛细血管壁、毛细淋巴管壁都是由一层上皮细胞构成的，有利于营养物质被吸收；大肠只能吸收少量的水、无机盐和维生素．其他的消化道基本上没有吸收功能．</w:t>
      </w:r>
    </w:p>
    <w:p>
      <w:pPr>
        <w:spacing w:line="360" w:lineRule="auto"/>
        <w:ind w:left="0"/>
        <w:jc w:val="left"/>
      </w:pPr>
      <w:r>
        <w:rPr>
          <w:rFonts w:ascii="Times New Roman" w:hAnsi="Times New Roman"/>
          <w:b w:val="0"/>
          <w:i w:val="0"/>
          <w:color w:val="000000"/>
          <w:sz w:val="22"/>
        </w:rPr>
        <w:t>故选：C</w:t>
      </w:r>
    </w:p>
    <w:p>
      <w:pPr>
        <w:spacing w:line="360" w:lineRule="auto"/>
        <w:ind w:left="0"/>
        <w:jc w:val="left"/>
        <w:sectPr>
          <w:headerReference w:type="default" r:id="rId25"/>
          <w:footerReference w:type="default" r:id="rId26"/>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【分析】消化系统由消化道和消化腺组成，主要功能是消化食物和吸收营养物质，但各段消化道对食物的消化和吸收能力是不同的．</w:t>
      </w:r>
    </w:p>
    <w:p>
      <w:pPr>
        <w:spacing w:line="360" w:lineRule="auto"/>
        <w:ind w:left="0"/>
        <w:jc w:val="left"/>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食物的消化</w:t>
      </w:r>
    </w:p>
    <w:p>
      <w:pPr>
        <w:spacing w:line="360" w:lineRule="auto"/>
        <w:ind w:left="0"/>
        <w:jc w:val="left"/>
      </w:pPr>
      <w:r>
        <w:rPr>
          <w:color w:val="0000FF"/>
        </w:rPr>
        <w:t>【解析】</w:t>
      </w:r>
      <w:r>
        <w:rPr>
          <w:rFonts w:ascii="Times New Roman" w:hAnsi="Times New Roman"/>
          <w:b w:val="0"/>
          <w:i w:val="0"/>
          <w:color w:val="000000"/>
          <w:sz w:val="22"/>
        </w:rPr>
        <w:t>【解答】解：蛋白质的消化是从胃开始的，当食物中的蛋白质进入胃以后，在胃液的作用下进行初步消化后进入小肠，小肠里的胰液和肠液含有消化糖类、脂肪和蛋白质的酶，在这些酶的作用下，蛋白质被彻底消化为氨基酸．</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【分析】食物中含有的蛋白质、糖类、脂肪这些大分子的营养物质是不溶于水的，必须在消化道内变成小分子的能溶于水的物质后，才能被消化道壁吸收．</w:t>
      </w:r>
    </w:p>
    <w:p>
      <w:pPr>
        <w:spacing w:line="360" w:lineRule="auto"/>
        <w:ind w:left="0"/>
        <w:jc w:val="left"/>
      </w:pPr>
      <w:r>
        <w:t>5．</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无机盐的种类及其对植物的作用</w:t>
      </w:r>
    </w:p>
    <w:p>
      <w:pPr>
        <w:spacing w:line="360" w:lineRule="auto"/>
        <w:ind w:left="0"/>
        <w:jc w:val="left"/>
      </w:pPr>
      <w:r>
        <w:rPr>
          <w:color w:val="0000FF"/>
        </w:rPr>
        <w:t>【解析】</w:t>
      </w:r>
      <w:r>
        <w:rPr>
          <w:rFonts w:ascii="Times New Roman" w:hAnsi="Times New Roman"/>
          <w:b w:val="0"/>
          <w:i w:val="0"/>
          <w:color w:val="000000"/>
          <w:sz w:val="22"/>
        </w:rPr>
        <w:t>【解答】解：植物主要通过根尖的成熟区吸收土壤中的水分和无机盐，并通过根、茎、叶的导管运输到植物体的各个部分．无机盐对植物的生长发育起着重要的作用，这些无机盐包括氮、磷、钾、钙、镁、硫、硼、锰、锌、钼等的多种无机盐，其中植物生活中最多的无机盐是氮、磷、钾．含氮的无机盐能促进细胞的分裂和生长，使枝繁叶茂；含磷的无机盐可以促进幼苗的发育和花的开放，使果实、种子提早成熟；含钾的无机盐使植物茎秆健壮，促进淀粉的形成与运输．</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【分析】本题考查的是含氮、磷、钾等无机盐对植物生活的意义．首先明确植物生长需要哪些无机盐．</w:t>
      </w:r>
    </w:p>
    <w:p>
      <w:pPr>
        <w:spacing w:line="360" w:lineRule="auto"/>
        <w:ind w:left="0"/>
        <w:jc w:val="left"/>
      </w:pPr>
      <w:r>
        <w:t>6．</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根尖的结构及功能</w:t>
      </w:r>
    </w:p>
    <w:p>
      <w:pPr>
        <w:spacing w:line="360" w:lineRule="auto"/>
        <w:ind w:left="0"/>
        <w:jc w:val="left"/>
      </w:pPr>
      <w:r>
        <w:rPr>
          <w:color w:val="0000FF"/>
        </w:rPr>
        <w:t>【解析】</w:t>
      </w:r>
      <w:r>
        <w:rPr>
          <w:rFonts w:ascii="Times New Roman" w:hAnsi="Times New Roman"/>
          <w:b w:val="0"/>
          <w:i w:val="0"/>
          <w:color w:val="000000"/>
          <w:sz w:val="22"/>
        </w:rPr>
        <w:t>【解答】解：成熟区也叫根毛区．在伸长区的上部，细胞停止伸长，并且开始分化，表皮细胞一部分向外突起形成根毛．是吸收水分和无机盐的主要部位．根毛的存在增加了根的吸收面积．根毛能分泌多种物质，如有机酸等，使土壤中难于溶解的盐类溶解，成为容易被植物吸收的养分．成熟区及其上部，根内部一部分细胞分化形成导管，能输导水分和无机盐．所以根吸收水分和无机盐的主要部位是成熟区．</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【分析】根尖是指从根的顶端到生有根毛的一段．它的结构从顶端依次是根冠、分生区、伸长区、成熟区，根尖的结构如图：</w:t>
      </w:r>
    </w:p>
    <w:p>
      <w:pPr>
        <w:spacing w:line="360" w:lineRule="auto"/>
        <w:ind w:left="0"/>
        <w:jc w:val="left"/>
      </w:pPr>
      <w:r>
        <w:rPr>
          <w:rFonts w:ascii="Times New Roman" w:hAnsi="Times New Roman"/>
          <w:b w:val="0"/>
          <w:i w:val="0"/>
          <w:color w:val="000000"/>
          <w:sz w:val="22"/>
        </w:rPr>
        <w:t>根冠位于根的顶端，属于保护组织，细胞比较大，排列不够整齐，像一顶帽子似地套在外面，具有保护作用．</w:t>
      </w:r>
    </w:p>
    <w:p>
      <w:pPr>
        <w:spacing w:line="360" w:lineRule="auto"/>
        <w:ind w:left="0"/>
        <w:jc w:val="left"/>
        <w:sectPr>
          <w:headerReference w:type="default" r:id="rId27"/>
          <w:footerReference w:type="default" r:id="rId28"/>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分生区被根冠包围着，细胞体积小、细胞核大、细胞质浓有很强的分裂能力，能够不断分裂产生新细胞．</w:t>
      </w:r>
    </w:p>
    <w:p>
      <w:pPr>
        <w:spacing w:line="360" w:lineRule="auto"/>
        <w:ind w:left="0"/>
        <w:jc w:val="left"/>
      </w:pPr>
      <w:r>
        <w:rPr>
          <w:rFonts w:ascii="Times New Roman" w:hAnsi="Times New Roman"/>
          <w:b w:val="0"/>
          <w:i w:val="0"/>
          <w:color w:val="000000"/>
          <w:sz w:val="22"/>
        </w:rPr>
        <w:t>伸长区在分生区上部，细胞逐渐停止分裂，开始迅速伸长，是根伸长最快的地方，能够吸收少量的水分和无机盐．</w:t>
      </w:r>
    </w:p>
    <w:p>
      <w:pPr>
        <w:spacing w:line="360" w:lineRule="auto"/>
        <w:ind w:left="0"/>
        <w:jc w:val="left"/>
      </w:pPr>
      <w:r>
        <w:rPr>
          <w:rFonts w:ascii="Times New Roman" w:hAnsi="Times New Roman"/>
          <w:b w:val="0"/>
          <w:i w:val="0"/>
          <w:color w:val="000000"/>
          <w:sz w:val="22"/>
        </w:rPr>
        <w:t>成熟区细胞停止伸长，并且开始分化，一部分向外突起形成根毛．是根吸收水分和无机盐的主要部位．成熟区及其上部，根内部一部分细胞分化形成导管，能输导水分和无机盐．</w:t>
      </w:r>
    </w:p>
    <w:p>
      <w:pPr>
        <w:spacing w:line="360" w:lineRule="auto"/>
        <w:ind w:left="0"/>
        <w:jc w:val="left"/>
        <w:textAlignment w:val="center"/>
      </w:pPr>
      <w:r>
        <w:drawing>
          <wp:inline distT="0" distB="0" distL="0" distR="0">
            <wp:extent cx="1574800" cy="24212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9"/>
                    <a:stretch>
                      <a:fillRect/>
                    </a:stretch>
                  </pic:blipFill>
                  <pic:spPr>
                    <a:xfrm>
                      <a:off x="0" y="0"/>
                      <a:ext cx="1574800" cy="2421467"/>
                    </a:xfrm>
                    <a:prstGeom prst="rect">
                      <a:avLst/>
                    </a:prstGeom>
                  </pic:spPr>
                </pic:pic>
              </a:graphicData>
            </a:graphic>
          </wp:inline>
        </w:drawing>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生物的特征</w:t>
      </w:r>
    </w:p>
    <w:p>
      <w:pPr>
        <w:spacing w:line="360" w:lineRule="auto"/>
        <w:ind w:left="0"/>
        <w:jc w:val="left"/>
      </w:pPr>
      <w:r>
        <w:rPr>
          <w:color w:val="0000FF"/>
        </w:rPr>
        <w:t>【解析】</w:t>
      </w:r>
      <w:r>
        <w:rPr>
          <w:rFonts w:ascii="Times New Roman" w:hAnsi="Times New Roman"/>
          <w:b w:val="0"/>
          <w:i w:val="0"/>
          <w:color w:val="000000"/>
          <w:sz w:val="22"/>
        </w:rPr>
        <w:t>【解答】解：生物具有一下特征：1、生物的生活需要营养.2、生物能够进行呼吸.3、生物能排出体内产生的废物.4、生物能够对外界刺激作出反应.5、生物能够生长和繁殖.6、除病毒外，生物都是由细胞构成的．草履虫具有应激性，即逃避有害刺激，趋向有利刺激；在草履虫培养液左侧放少许食盐，会使培养液的浓度增大，草履虫失水，甚至会把草履虫杀死，因此食盐对草履虫来说是不利刺激，故草履虫从左向右运动．</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【分析】此题考查的知识点是生物的特征．解答时可以从生物的特征方面来切入．</w:t>
      </w:r>
    </w:p>
    <w:p>
      <w:pPr>
        <w:spacing w:line="360" w:lineRule="auto"/>
        <w:ind w:left="0"/>
        <w:jc w:val="left"/>
      </w:pPr>
      <w:r>
        <w:t>8．</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呼吸系统的组成</w:t>
      </w:r>
    </w:p>
    <w:p>
      <w:pPr>
        <w:spacing w:line="360" w:lineRule="auto"/>
        <w:ind w:left="0"/>
        <w:jc w:val="left"/>
      </w:pPr>
      <w:r>
        <w:rPr>
          <w:color w:val="0000FF"/>
        </w:rPr>
        <w:t>【解析】</w:t>
      </w:r>
      <w:r>
        <w:rPr>
          <w:rFonts w:ascii="Times New Roman" w:hAnsi="Times New Roman"/>
          <w:b w:val="0"/>
          <w:i w:val="0"/>
          <w:color w:val="000000"/>
          <w:sz w:val="22"/>
        </w:rPr>
        <w:t>【解答】解：组成呼吸系统的器官如图所示：因此呼吸系统由呼吸道和肺两部分组成．</w:t>
      </w:r>
    </w:p>
    <w:p>
      <w:pPr>
        <w:spacing w:line="360" w:lineRule="auto"/>
        <w:ind w:left="0"/>
        <w:jc w:val="left"/>
        <w:textAlignment w:val="center"/>
      </w:pPr>
      <w:r>
        <w:drawing>
          <wp:inline distT="0" distB="0" distL="0" distR="0">
            <wp:extent cx="2861310" cy="17272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30"/>
                    <a:stretch>
                      <a:fillRect/>
                    </a:stretch>
                  </pic:blipFill>
                  <pic:spPr>
                    <a:xfrm>
                      <a:off x="0" y="0"/>
                      <a:ext cx="2861733" cy="1727200"/>
                    </a:xfrm>
                    <a:prstGeom prst="rect">
                      <a:avLst/>
                    </a:prstGeom>
                  </pic:spPr>
                </pic:pic>
              </a:graphicData>
            </a:graphic>
          </wp:inline>
        </w:drawing>
      </w:r>
    </w:p>
    <w:p>
      <w:pPr>
        <w:spacing w:line="360" w:lineRule="auto"/>
        <w:ind w:left="0"/>
        <w:jc w:val="left"/>
        <w:sectPr>
          <w:headerReference w:type="default" r:id="rId31"/>
          <w:footerReference w:type="default" r:id="rId32"/>
          <w:type w:val="nextPage"/>
          <w:pgSz w:w="11906" w:h="16838"/>
          <w:pgMar w:top="1134" w:right="707" w:bottom="937" w:left="1134" w:header="426" w:footer="515" w:gutter="0"/>
          <w:pgNumType w:start="9"/>
          <w:cols w:num="1" w:space="425"/>
          <w:titlePg w:val="0"/>
          <w:docGrid w:type="lines" w:linePitch="312" w:charSpace="0"/>
        </w:sectPr>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【分析】组成呼吸系统的器官有：鼻腔、咽、喉、气管、支气管、肺，其中，鼻腔、咽、喉、气管、支气管是气体进出肺的通道，称为呼吸道，有清洁、湿润、温暖吸入的空气的作用，肺是气体交换的场所．</w:t>
      </w:r>
    </w:p>
    <w:p>
      <w:pPr>
        <w:spacing w:line="360" w:lineRule="auto"/>
        <w:ind w:left="0"/>
        <w:jc w:val="left"/>
      </w:pPr>
      <w:r>
        <w:t>9．</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肺泡与血液的气体交换</w:t>
      </w:r>
    </w:p>
    <w:p>
      <w:pPr>
        <w:spacing w:line="360" w:lineRule="auto"/>
        <w:ind w:left="0"/>
        <w:jc w:val="left"/>
      </w:pPr>
      <w:r>
        <w:rPr>
          <w:color w:val="0000FF"/>
        </w:rPr>
        <w:t>【解析】</w:t>
      </w:r>
      <w:r>
        <w:rPr>
          <w:rFonts w:ascii="Times New Roman" w:hAnsi="Times New Roman"/>
          <w:b w:val="0"/>
          <w:i w:val="0"/>
          <w:color w:val="000000"/>
          <w:sz w:val="22"/>
        </w:rPr>
        <w:t>【解答】解：肺泡数量多，肺泡外面包绕着毛细血管，肺泡和毛细血管的壁都佷薄，只由一层上皮细胞构成，如图所示：这些特点，适于血液与肺泡之间进行气体交换．</w:t>
      </w:r>
    </w:p>
    <w:p>
      <w:pPr>
        <w:spacing w:line="360" w:lineRule="auto"/>
        <w:ind w:left="0"/>
        <w:jc w:val="left"/>
        <w:textAlignment w:val="center"/>
      </w:pPr>
      <w:r>
        <w:drawing>
          <wp:inline distT="0" distB="0" distL="0" distR="0">
            <wp:extent cx="2184400" cy="221805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33"/>
                    <a:stretch>
                      <a:fillRect/>
                    </a:stretch>
                  </pic:blipFill>
                  <pic:spPr>
                    <a:xfrm>
                      <a:off x="0" y="0"/>
                      <a:ext cx="2184400" cy="2218267"/>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【分析】人体呼吸系统包括呼吸道和肺两部分，肺是气体交换的器官，肺的功能单位是肺泡．</w:t>
      </w:r>
    </w:p>
    <w:p>
      <w:pPr>
        <w:spacing w:line="360" w:lineRule="auto"/>
        <w:ind w:left="0"/>
        <w:jc w:val="left"/>
      </w:pPr>
      <w:r>
        <w:t>10．</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观察动物细胞</w:t>
      </w:r>
    </w:p>
    <w:p>
      <w:pPr>
        <w:spacing w:line="360" w:lineRule="auto"/>
        <w:ind w:left="0"/>
        <w:jc w:val="left"/>
      </w:pPr>
      <w:r>
        <w:rPr>
          <w:color w:val="0000FF"/>
        </w:rPr>
        <w:t>【解析】</w:t>
      </w:r>
      <w:r>
        <w:rPr>
          <w:rFonts w:ascii="Times New Roman" w:hAnsi="Times New Roman"/>
          <w:b w:val="0"/>
          <w:i w:val="0"/>
          <w:color w:val="000000"/>
          <w:sz w:val="22"/>
        </w:rPr>
        <w:t>【解答】解：在制作人的口腔上皮细胞临时装片，在“滴”这一步，因为浓度为0.9%的生理盐水的浓度和动物细胞液的浓度相差不大，为了维持细胞的正常形态，应向载玻片中滴加浓度为0.9%的生理盐水；在“刮”这一步，为了不让食物残渣影响观察效果，应在刮之前，先用凉开水将口漱净，因为凉开水无菌无杂质；在“染”这一步，因为口腔上皮细胞透光性强，不易观察，需要滴加碘液，使细胞染色减少其透明度，利于观察．</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【分析】本题考查的是制作口腔上皮细胞临时装片时各个步骤中应用到的液体．</w:t>
      </w:r>
    </w:p>
    <w:p>
      <w:pPr>
        <w:spacing w:line="360" w:lineRule="auto"/>
        <w:ind w:left="0"/>
        <w:jc w:val="left"/>
      </w:pPr>
      <w:r>
        <w:t>11．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植物体的结构层次</w:t>
      </w:r>
    </w:p>
    <w:p>
      <w:pPr>
        <w:spacing w:line="360" w:lineRule="auto"/>
        <w:ind w:left="0"/>
        <w:jc w:val="left"/>
      </w:pPr>
      <w:r>
        <w:rPr>
          <w:color w:val="0000FF"/>
        </w:rPr>
        <w:t>【解析】</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
            <w:bCs/>
            <w:color w:val="0000EE"/>
            <w:kern w:val="0"/>
            <w:sz w:val="30"/>
            <w:szCs w:val="30"/>
            <w:u w:val="single" w:color="0000EE"/>
          </w:rPr>
          <w:t>https://d.book118.com/856213111035010044</w:t>
        </w:r>
      </w:hyperlink>
    </w:p>
    <w:p>
      <w:pPr>
        <w:spacing w:line="360" w:lineRule="auto"/>
        <w:ind w:left="0"/>
        <w:jc w:val="left"/>
      </w:pPr>
    </w:p>
    <w:sectPr>
      <w:headerReference w:type="default" r:id="rId35"/>
      <w:footerReference w:type="default" r:id="rId36"/>
      <w:type w:val="nextPage"/>
      <w:pgSz w:w="11906" w:h="16838"/>
      <w:pgMar w:top="1134" w:right="707" w:bottom="937" w:left="1134" w:header="426" w:footer="515"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45B518AD"/>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5.xml" /><Relationship Id="rId22" Type="http://schemas.openxmlformats.org/officeDocument/2006/relationships/image" Target="media/image9.png" /><Relationship Id="rId23" Type="http://schemas.openxmlformats.org/officeDocument/2006/relationships/header" Target="header6.xml" /><Relationship Id="rId24" Type="http://schemas.openxmlformats.org/officeDocument/2006/relationships/footer" Target="footer6.xml" /><Relationship Id="rId25" Type="http://schemas.openxmlformats.org/officeDocument/2006/relationships/header" Target="header7.xml" /><Relationship Id="rId26" Type="http://schemas.openxmlformats.org/officeDocument/2006/relationships/footer" Target="footer7.xml" /><Relationship Id="rId27" Type="http://schemas.openxmlformats.org/officeDocument/2006/relationships/header" Target="header8.xml" /><Relationship Id="rId28" Type="http://schemas.openxmlformats.org/officeDocument/2006/relationships/footer" Target="footer8.xml" /><Relationship Id="rId29" Type="http://schemas.openxmlformats.org/officeDocument/2006/relationships/image" Target="media/image10.png" /><Relationship Id="rId3" Type="http://schemas.openxmlformats.org/officeDocument/2006/relationships/fontTable" Target="fontTable.xml" /><Relationship Id="rId30" Type="http://schemas.openxmlformats.org/officeDocument/2006/relationships/image" Target="media/image11.png" /><Relationship Id="rId31" Type="http://schemas.openxmlformats.org/officeDocument/2006/relationships/header" Target="header9.xml" /><Relationship Id="rId32" Type="http://schemas.openxmlformats.org/officeDocument/2006/relationships/footer" Target="footer9.xml" /><Relationship Id="rId33" Type="http://schemas.openxmlformats.org/officeDocument/2006/relationships/image" Target="media/image12.png" /><Relationship Id="rId34" Type="http://schemas.openxmlformats.org/officeDocument/2006/relationships/hyperlink" Target="https://d.book118.com/856213111035010044" TargetMode="External" /><Relationship Id="rId35" Type="http://schemas.openxmlformats.org/officeDocument/2006/relationships/header" Target="header10.xml" /><Relationship Id="rId36" Type="http://schemas.openxmlformats.org/officeDocument/2006/relationships/footer" Target="footer10.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10</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2011年江苏省南通市中考生物试卷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2024-02-05T18:39:41Z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EBB35D1FD65E49E2A67EA8EA290E3B79_12</vt:lpwstr>
  </property>
  <property fmtid="{D5CDD505-2E9C-101B-9397-08002B2CF9AE}" pid="3" name="KSOProductBuildVer">
    <vt:lpwstr>2052-12.1.0.16250</vt:lpwstr>
  </property>
</Properties>
</file>