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55B1">
      <w:pPr>
        <w:ind w:firstLine="0" w:firstLineChars="0"/>
        <w:rPr>
          <w:rFonts w:ascii="宋体" w:hAnsi="宋体" w:cs="宋体"/>
          <w:bCs/>
          <w:sz w:val="36"/>
          <w:szCs w:val="36"/>
        </w:rPr>
      </w:pPr>
      <w:bookmarkStart w:id="0" w:name="_Toc372445273"/>
    </w:p>
    <w:p w:rsidR="009E55B1">
      <w:pPr>
        <w:spacing w:line="800" w:lineRule="exact"/>
        <w:ind w:firstLine="0" w:firstLineChars="0"/>
        <w:rPr>
          <w:rFonts w:ascii="宋体" w:hAnsi="宋体" w:cs="宋体"/>
          <w:b/>
          <w:bCs/>
          <w:color w:val="FF0000"/>
          <w:sz w:val="44"/>
          <w:szCs w:val="44"/>
        </w:rPr>
      </w:pPr>
    </w:p>
    <w:p w:rsidR="009E55B1">
      <w:pPr>
        <w:spacing w:line="800" w:lineRule="exact"/>
        <w:ind w:firstLine="0" w:firstLineChars="0"/>
        <w:jc w:val="center"/>
        <w:rPr>
          <w:rFonts w:ascii="宋体" w:hAnsi="宋体" w:cs="宋体"/>
          <w:b/>
          <w:bCs/>
          <w:color w:val="000000" w:themeColor="text1"/>
          <w:sz w:val="44"/>
          <w:szCs w:val="44"/>
        </w:rPr>
      </w:pPr>
      <w:r>
        <w:rPr>
          <w:rFonts w:ascii="宋体" w:hAnsi="宋体" w:cs="宋体" w:hint="eastAsia"/>
          <w:b/>
          <w:bCs/>
          <w:color w:val="000000" w:themeColor="text1"/>
          <w:sz w:val="44"/>
          <w:szCs w:val="44"/>
        </w:rPr>
        <w:t>微型顶管工程</w:t>
      </w:r>
      <w:r w:rsidR="005F2126">
        <w:rPr>
          <w:rFonts w:ascii="宋体" w:hAnsi="宋体" w:cs="宋体" w:hint="eastAsia"/>
          <w:b/>
          <w:bCs/>
          <w:color w:val="000000" w:themeColor="text1"/>
          <w:sz w:val="44"/>
          <w:szCs w:val="44"/>
        </w:rPr>
        <w:t>专项</w:t>
      </w:r>
      <w:r>
        <w:rPr>
          <w:rFonts w:ascii="宋体" w:hAnsi="宋体" w:cs="宋体" w:hint="eastAsia"/>
          <w:b/>
          <w:bCs/>
          <w:color w:val="000000" w:themeColor="text1"/>
          <w:sz w:val="44"/>
          <w:szCs w:val="44"/>
        </w:rPr>
        <w:t>施工方案</w:t>
      </w:r>
    </w:p>
    <w:p w:rsidR="009E55B1" w:rsidP="005F2126">
      <w:pPr>
        <w:ind w:firstLine="1440"/>
        <w:rPr>
          <w:rFonts w:ascii="宋体" w:hAnsi="宋体" w:cs="宋体"/>
          <w:color w:val="FF0000"/>
          <w:sz w:val="72"/>
          <w:szCs w:val="72"/>
        </w:rPr>
      </w:pPr>
    </w:p>
    <w:p w:rsidR="009E55B1">
      <w:pPr>
        <w:ind w:firstLine="1440"/>
        <w:rPr>
          <w:rFonts w:ascii="宋体" w:hAnsi="宋体" w:cs="宋体"/>
          <w:color w:val="FF0000"/>
          <w:sz w:val="72"/>
          <w:szCs w:val="72"/>
        </w:rPr>
      </w:pPr>
    </w:p>
    <w:p w:rsidR="009E55B1">
      <w:pPr>
        <w:ind w:firstLine="1440"/>
        <w:rPr>
          <w:rFonts w:ascii="宋体" w:hAnsi="宋体" w:cs="宋体"/>
          <w:color w:val="FF0000"/>
          <w:sz w:val="72"/>
          <w:szCs w:val="72"/>
        </w:rPr>
      </w:pPr>
    </w:p>
    <w:p w:rsidR="009E55B1">
      <w:pPr>
        <w:ind w:firstLine="1440"/>
        <w:rPr>
          <w:rFonts w:ascii="宋体" w:hAnsi="宋体" w:cs="宋体"/>
          <w:color w:val="FF0000"/>
          <w:sz w:val="72"/>
          <w:szCs w:val="72"/>
        </w:rPr>
      </w:pPr>
    </w:p>
    <w:p w:rsidR="009E55B1">
      <w:pPr>
        <w:ind w:firstLine="1440"/>
        <w:rPr>
          <w:rFonts w:ascii="宋体" w:hAnsi="宋体" w:cs="宋体"/>
          <w:color w:val="FF0000"/>
          <w:sz w:val="72"/>
          <w:szCs w:val="72"/>
        </w:rPr>
      </w:pPr>
    </w:p>
    <w:p w:rsidR="009E55B1">
      <w:pPr>
        <w:ind w:firstLine="1440"/>
        <w:rPr>
          <w:rFonts w:ascii="宋体" w:hAnsi="宋体" w:cs="宋体"/>
          <w:color w:val="FF0000"/>
          <w:sz w:val="72"/>
          <w:szCs w:val="72"/>
        </w:rPr>
      </w:pPr>
    </w:p>
    <w:p w:rsidR="009E55B1">
      <w:pPr>
        <w:ind w:firstLine="2560" w:firstLineChars="800"/>
        <w:jc w:val="left"/>
        <w:rPr>
          <w:color w:val="000000" w:themeColor="text1"/>
          <w:u w:val="single"/>
        </w:rPr>
      </w:pPr>
      <w:r>
        <w:rPr>
          <w:rFonts w:ascii="宋体" w:hAnsi="宋体" w:cs="宋体"/>
          <w:b/>
          <w:color w:val="000000" w:themeColor="text1"/>
          <w:sz w:val="32"/>
          <w:szCs w:val="32"/>
        </w:rPr>
        <w:t>编制</w:t>
      </w:r>
      <w:r>
        <w:rPr>
          <w:rFonts w:ascii="宋体" w:hAnsi="宋体" w:cs="宋体" w:hint="eastAsia"/>
          <w:b/>
          <w:color w:val="000000" w:themeColor="text1"/>
          <w:sz w:val="32"/>
          <w:szCs w:val="32"/>
        </w:rPr>
        <w:t>：</w:t>
      </w:r>
      <w:r>
        <w:rPr>
          <w:color w:val="000000" w:themeColor="text1"/>
          <w:u w:val="single"/>
        </w:rPr>
        <w:t xml:space="preserve">                         </w:t>
      </w:r>
    </w:p>
    <w:p w:rsidR="009E55B1">
      <w:pPr>
        <w:ind w:firstLine="2560" w:firstLineChars="800"/>
        <w:jc w:val="left"/>
        <w:rPr>
          <w:rFonts w:ascii="宋体" w:hAnsi="宋体" w:cs="宋体"/>
          <w:color w:val="000000" w:themeColor="text1"/>
          <w:sz w:val="32"/>
          <w:szCs w:val="32"/>
          <w:u w:val="single"/>
        </w:rPr>
      </w:pPr>
    </w:p>
    <w:p w:rsidR="009E55B1">
      <w:pPr>
        <w:ind w:firstLine="2560" w:firstLineChars="800"/>
        <w:jc w:val="left"/>
        <w:rPr>
          <w:rFonts w:ascii="宋体" w:hAnsi="宋体" w:cs="宋体"/>
          <w:b/>
          <w:color w:val="000000" w:themeColor="text1"/>
          <w:sz w:val="32"/>
          <w:szCs w:val="32"/>
          <w:u w:val="single"/>
        </w:rPr>
      </w:pPr>
      <w:r>
        <w:rPr>
          <w:rFonts w:ascii="宋体" w:hAnsi="宋体" w:cs="宋体"/>
          <w:b/>
          <w:color w:val="000000" w:themeColor="text1"/>
          <w:sz w:val="32"/>
          <w:szCs w:val="32"/>
        </w:rPr>
        <w:t>审核</w:t>
      </w:r>
      <w:r>
        <w:rPr>
          <w:rFonts w:ascii="宋体" w:hAnsi="宋体" w:cs="宋体" w:hint="eastAsia"/>
          <w:b/>
          <w:color w:val="000000" w:themeColor="text1"/>
          <w:sz w:val="32"/>
          <w:szCs w:val="32"/>
        </w:rPr>
        <w:t>：</w:t>
      </w:r>
      <w:r>
        <w:rPr>
          <w:rFonts w:ascii="宋体" w:hAnsi="宋体" w:cs="宋体" w:hint="eastAsia"/>
          <w:b/>
          <w:color w:val="000000" w:themeColor="text1"/>
          <w:sz w:val="32"/>
          <w:szCs w:val="32"/>
          <w:u w:val="single"/>
        </w:rPr>
        <w:t xml:space="preserve"> </w:t>
      </w:r>
      <w:r>
        <w:rPr>
          <w:rFonts w:ascii="宋体" w:hAnsi="宋体" w:cs="宋体"/>
          <w:b/>
          <w:color w:val="000000" w:themeColor="text1"/>
          <w:sz w:val="32"/>
          <w:szCs w:val="32"/>
          <w:u w:val="single"/>
        </w:rPr>
        <w:t xml:space="preserve">                  </w:t>
      </w:r>
    </w:p>
    <w:p w:rsidR="009E55B1">
      <w:pPr>
        <w:ind w:firstLine="2560" w:firstLineChars="800"/>
        <w:jc w:val="left"/>
        <w:rPr>
          <w:rFonts w:ascii="宋体" w:hAnsi="宋体" w:cs="宋体"/>
          <w:b/>
          <w:color w:val="000000" w:themeColor="text1"/>
          <w:sz w:val="32"/>
          <w:szCs w:val="32"/>
        </w:rPr>
      </w:pPr>
    </w:p>
    <w:p w:rsidR="009E55B1">
      <w:pPr>
        <w:ind w:firstLine="2560" w:firstLineChars="800"/>
        <w:jc w:val="left"/>
        <w:rPr>
          <w:rFonts w:ascii="宋体" w:hAnsi="宋体" w:cs="宋体"/>
          <w:b/>
          <w:color w:val="000000" w:themeColor="text1"/>
          <w:sz w:val="32"/>
          <w:szCs w:val="32"/>
          <w:u w:val="single"/>
        </w:rPr>
      </w:pPr>
      <w:r>
        <w:rPr>
          <w:rFonts w:ascii="宋体" w:hAnsi="宋体" w:cs="宋体"/>
          <w:b/>
          <w:color w:val="000000" w:themeColor="text1"/>
          <w:sz w:val="32"/>
          <w:szCs w:val="32"/>
        </w:rPr>
        <w:t>审批</w:t>
      </w:r>
      <w:r>
        <w:rPr>
          <w:rFonts w:ascii="宋体" w:hAnsi="宋体" w:cs="宋体" w:hint="eastAsia"/>
          <w:b/>
          <w:color w:val="000000" w:themeColor="text1"/>
          <w:sz w:val="32"/>
          <w:szCs w:val="32"/>
        </w:rPr>
        <w:t>：</w:t>
      </w:r>
      <w:r>
        <w:rPr>
          <w:rFonts w:ascii="宋体" w:hAnsi="宋体" w:cs="宋体" w:hint="eastAsia"/>
          <w:b/>
          <w:color w:val="000000" w:themeColor="text1"/>
          <w:sz w:val="32"/>
          <w:szCs w:val="32"/>
          <w:u w:val="single"/>
        </w:rPr>
        <w:t xml:space="preserve"> </w:t>
      </w:r>
      <w:r>
        <w:rPr>
          <w:rFonts w:ascii="宋体" w:hAnsi="宋体" w:cs="宋体"/>
          <w:b/>
          <w:color w:val="000000" w:themeColor="text1"/>
          <w:sz w:val="32"/>
          <w:szCs w:val="32"/>
          <w:u w:val="single"/>
        </w:rPr>
        <w:t xml:space="preserve">                  </w:t>
      </w:r>
    </w:p>
    <w:p w:rsidR="009E55B1">
      <w:pPr>
        <w:ind w:firstLine="2240" w:firstLineChars="800"/>
        <w:jc w:val="left"/>
        <w:rPr>
          <w:rFonts w:ascii="宋体" w:hAnsi="宋体" w:cs="宋体"/>
          <w:b/>
          <w:bCs/>
          <w:color w:val="000000" w:themeColor="text1"/>
          <w:sz w:val="28"/>
          <w:szCs w:val="28"/>
        </w:rPr>
      </w:pPr>
    </w:p>
    <w:p w:rsidR="005F2126" w:rsidP="005F2126">
      <w:pPr>
        <w:pStyle w:val="TOC1"/>
        <w:ind w:firstLine="562"/>
        <w:jc w:val="center"/>
        <w:rPr>
          <w:rFonts w:ascii="宋体" w:hAnsi="宋体" w:cs="宋体" w:hint="eastAsia"/>
          <w:color w:val="000000" w:themeColor="text1"/>
          <w:sz w:val="28"/>
          <w:szCs w:val="28"/>
        </w:rPr>
      </w:pPr>
      <w:r>
        <w:rPr>
          <w:rFonts w:ascii="宋体" w:hAnsi="宋体" w:cs="宋体" w:hint="eastAsia"/>
          <w:color w:val="000000" w:themeColor="text1"/>
          <w:sz w:val="28"/>
          <w:szCs w:val="28"/>
        </w:rPr>
        <w:t>？？？？？？？？？？？？？？？？？？？？？？公司</w:t>
      </w:r>
    </w:p>
    <w:p w:rsidR="009E55B1" w:rsidP="005F2126">
      <w:pPr>
        <w:pStyle w:val="TOC1"/>
        <w:ind w:firstLine="562"/>
        <w:jc w:val="center"/>
        <w:rPr>
          <w:rFonts w:ascii="宋体" w:hAnsi="宋体" w:cs="宋体"/>
          <w:color w:val="000000" w:themeColor="text1"/>
          <w:sz w:val="28"/>
          <w:szCs w:val="28"/>
        </w:rPr>
      </w:pPr>
      <w:r>
        <w:rPr>
          <w:rFonts w:ascii="宋体" w:hAnsi="宋体" w:cs="宋体" w:hint="eastAsia"/>
          <w:color w:val="000000" w:themeColor="text1"/>
          <w:sz w:val="28"/>
          <w:szCs w:val="28"/>
        </w:rPr>
        <w:t>20</w:t>
      </w:r>
      <w:r w:rsidR="005F2126">
        <w:rPr>
          <w:rFonts w:ascii="宋体" w:hAnsi="宋体" w:cs="宋体" w:hint="eastAsia"/>
          <w:color w:val="000000" w:themeColor="text1"/>
          <w:sz w:val="28"/>
          <w:szCs w:val="28"/>
        </w:rPr>
        <w:t>20</w:t>
      </w:r>
      <w:r>
        <w:rPr>
          <w:rFonts w:ascii="宋体" w:hAnsi="宋体" w:cs="宋体" w:hint="eastAsia"/>
          <w:color w:val="000000" w:themeColor="text1"/>
          <w:sz w:val="28"/>
          <w:szCs w:val="28"/>
        </w:rPr>
        <w:t>年</w:t>
      </w:r>
      <w:r>
        <w:rPr>
          <w:rFonts w:ascii="宋体" w:hAnsi="宋体" w:cs="宋体" w:hint="eastAsia"/>
          <w:color w:val="000000" w:themeColor="text1"/>
          <w:sz w:val="28"/>
          <w:szCs w:val="28"/>
        </w:rPr>
        <w:t>08</w:t>
      </w:r>
      <w:r>
        <w:rPr>
          <w:rFonts w:ascii="宋体" w:hAnsi="宋体" w:cs="宋体" w:hint="eastAsia"/>
          <w:color w:val="000000" w:themeColor="text1"/>
          <w:sz w:val="28"/>
          <w:szCs w:val="28"/>
        </w:rPr>
        <w:t>月</w:t>
      </w:r>
    </w:p>
    <w:p w:rsidR="009E55B1" w:rsidP="005F2126">
      <w:pPr>
        <w:pStyle w:val="TOC1"/>
        <w:ind w:firstLine="562"/>
        <w:jc w:val="center"/>
        <w:rPr>
          <w:rFonts w:ascii="宋体" w:hAnsi="宋体" w:cs="宋体"/>
          <w:color w:val="FF0000"/>
          <w:sz w:val="28"/>
          <w:szCs w:val="28"/>
        </w:rPr>
        <w:sectPr>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720"/>
          <w:docGrid w:type="lines" w:linePitch="312"/>
        </w:sectPr>
      </w:pPr>
    </w:p>
    <w:p w:rsidR="009E55B1" w:rsidP="005F2126">
      <w:pPr>
        <w:pStyle w:val="TOC1"/>
        <w:ind w:firstLine="562"/>
        <w:jc w:val="center"/>
        <w:rPr>
          <w:rFonts w:ascii="宋体" w:hAnsi="宋体" w:cs="宋体"/>
          <w:color w:val="FF0000"/>
          <w:sz w:val="28"/>
          <w:szCs w:val="28"/>
        </w:rPr>
      </w:pPr>
    </w:p>
    <w:p w:rsidR="009E55B1">
      <w:pPr>
        <w:pStyle w:val="TOC1"/>
        <w:ind w:firstLine="480"/>
        <w:jc w:val="center"/>
        <w:rPr>
          <w:rFonts w:ascii="宋体" w:hAnsi="宋体" w:cs="宋体"/>
          <w:b w:val="0"/>
          <w:sz w:val="24"/>
          <w:szCs w:val="24"/>
        </w:rPr>
      </w:pPr>
      <w:r>
        <w:rPr>
          <w:rFonts w:ascii="宋体" w:hAnsi="宋体" w:cs="宋体" w:hint="eastAsia"/>
          <w:b w:val="0"/>
          <w:sz w:val="24"/>
          <w:szCs w:val="24"/>
        </w:rPr>
        <w:t>目</w:t>
      </w:r>
      <w:r>
        <w:rPr>
          <w:rFonts w:ascii="宋体" w:hAnsi="宋体" w:cs="宋体" w:hint="eastAsia"/>
          <w:b w:val="0"/>
          <w:sz w:val="24"/>
          <w:szCs w:val="24"/>
        </w:rPr>
        <w:t xml:space="preserve">  </w:t>
      </w:r>
      <w:r>
        <w:rPr>
          <w:rFonts w:ascii="宋体" w:hAnsi="宋体" w:cs="宋体" w:hint="eastAsia"/>
          <w:b w:val="0"/>
          <w:sz w:val="24"/>
          <w:szCs w:val="24"/>
        </w:rPr>
        <w:t>录</w:t>
      </w:r>
    </w:p>
    <w:p w:rsidR="009E55B1" w:rsidP="005F2126">
      <w:pPr>
        <w:pStyle w:val="TOC1"/>
        <w:tabs>
          <w:tab w:val="right" w:leader="dot" w:pos="8306"/>
        </w:tabs>
        <w:ind w:firstLine="480"/>
      </w:pPr>
      <w:r>
        <w:rPr>
          <w:rFonts w:ascii="宋体" w:hAnsi="宋体" w:cs="宋体" w:hint="eastAsia"/>
          <w:b w:val="0"/>
          <w:caps w:val="0"/>
          <w:sz w:val="24"/>
          <w:szCs w:val="24"/>
        </w:rPr>
        <w:fldChar w:fldCharType="begin"/>
      </w:r>
      <w:r>
        <w:rPr>
          <w:rFonts w:ascii="宋体" w:hAnsi="宋体" w:cs="宋体" w:hint="eastAsia"/>
          <w:b w:val="0"/>
          <w:caps w:val="0"/>
          <w:sz w:val="24"/>
          <w:szCs w:val="24"/>
        </w:rPr>
        <w:instrText xml:space="preserve"> TOC \o "1-2" \h \z \u </w:instrText>
      </w:r>
      <w:r>
        <w:rPr>
          <w:rFonts w:ascii="宋体" w:hAnsi="宋体" w:cs="宋体" w:hint="eastAsia"/>
          <w:b w:val="0"/>
          <w:caps w:val="0"/>
          <w:sz w:val="24"/>
          <w:szCs w:val="24"/>
        </w:rPr>
        <w:fldChar w:fldCharType="separate"/>
      </w:r>
      <w:hyperlink w:anchor="_Toc25823" w:history="1">
        <w:r>
          <w:rPr>
            <w:rFonts w:hint="eastAsia"/>
          </w:rPr>
          <w:t>一、编制依据</w:t>
        </w:r>
        <w:r>
          <w:tab/>
        </w:r>
        <w:r>
          <w:fldChar w:fldCharType="begin"/>
        </w:r>
        <w:r>
          <w:instrText xml:space="preserve"> PAGEREF _Toc25823 </w:instrText>
        </w:r>
        <w:r>
          <w:fldChar w:fldCharType="separate"/>
        </w:r>
        <w:r>
          <w:t>1</w:t>
        </w:r>
        <w:r>
          <w:fldChar w:fldCharType="end"/>
        </w:r>
      </w:hyperlink>
    </w:p>
    <w:p w:rsidR="009E55B1" w:rsidP="005F2126">
      <w:pPr>
        <w:pStyle w:val="TOC2"/>
        <w:tabs>
          <w:tab w:val="right" w:leader="dot" w:pos="8306"/>
        </w:tabs>
        <w:ind w:firstLine="400"/>
      </w:pPr>
      <w:hyperlink w:anchor="_Toc26492" w:history="1">
        <w:r>
          <w:rPr>
            <w:rFonts w:ascii="宋体" w:hAnsi="宋体" w:cs="宋体" w:hint="eastAsia"/>
          </w:rPr>
          <w:t>1</w:t>
        </w:r>
        <w:r>
          <w:rPr>
            <w:rFonts w:ascii="宋体" w:hAnsi="宋体" w:cs="宋体"/>
          </w:rPr>
          <w:t>.1</w:t>
        </w:r>
        <w:r>
          <w:rPr>
            <w:rFonts w:ascii="宋体" w:hAnsi="宋体" w:cs="宋体"/>
          </w:rPr>
          <w:t>施工组织设计</w:t>
        </w:r>
        <w:r>
          <w:tab/>
        </w:r>
        <w:r>
          <w:fldChar w:fldCharType="begin"/>
        </w:r>
        <w:r>
          <w:instrText xml:space="preserve"> PAGEREF _Toc26492 </w:instrText>
        </w:r>
        <w:r>
          <w:fldChar w:fldCharType="separate"/>
        </w:r>
        <w:r>
          <w:t>1</w:t>
        </w:r>
        <w:r>
          <w:fldChar w:fldCharType="end"/>
        </w:r>
      </w:hyperlink>
    </w:p>
    <w:p w:rsidR="009E55B1" w:rsidP="005F2126">
      <w:pPr>
        <w:pStyle w:val="TOC2"/>
        <w:tabs>
          <w:tab w:val="right" w:leader="dot" w:pos="8306"/>
        </w:tabs>
        <w:ind w:firstLine="400"/>
      </w:pPr>
      <w:hyperlink w:anchor="_Toc9547" w:history="1">
        <w:r>
          <w:rPr>
            <w:rFonts w:ascii="宋体" w:hAnsi="宋体" w:cs="宋体" w:hint="eastAsia"/>
          </w:rPr>
          <w:t>1.</w:t>
        </w:r>
        <w:r>
          <w:rPr>
            <w:rFonts w:ascii="宋体" w:hAnsi="宋体" w:cs="宋体"/>
          </w:rPr>
          <w:t>2</w:t>
        </w:r>
        <w:r>
          <w:rPr>
            <w:rFonts w:ascii="宋体" w:hAnsi="宋体" w:cs="宋体" w:hint="eastAsia"/>
          </w:rPr>
          <w:t>设计图纸</w:t>
        </w:r>
        <w:r>
          <w:tab/>
        </w:r>
        <w:r>
          <w:fldChar w:fldCharType="begin"/>
        </w:r>
        <w:r>
          <w:instrText xml:space="preserve"> PAGEREF _Toc9547 </w:instrText>
        </w:r>
        <w:r>
          <w:fldChar w:fldCharType="separate"/>
        </w:r>
        <w:r>
          <w:t>1</w:t>
        </w:r>
        <w:r>
          <w:fldChar w:fldCharType="end"/>
        </w:r>
      </w:hyperlink>
    </w:p>
    <w:p w:rsidR="009E55B1" w:rsidP="005F2126">
      <w:pPr>
        <w:pStyle w:val="TOC2"/>
        <w:tabs>
          <w:tab w:val="right" w:leader="dot" w:pos="8306"/>
        </w:tabs>
        <w:ind w:firstLine="400"/>
      </w:pPr>
      <w:hyperlink w:anchor="_Toc2331" w:history="1">
        <w:r>
          <w:rPr>
            <w:rFonts w:ascii="宋体" w:hAnsi="宋体" w:cs="宋体" w:hint="eastAsia"/>
          </w:rPr>
          <w:t>1.</w:t>
        </w:r>
        <w:r>
          <w:rPr>
            <w:rFonts w:ascii="宋体" w:hAnsi="宋体" w:cs="宋体"/>
          </w:rPr>
          <w:t>3</w:t>
        </w:r>
        <w:r>
          <w:rPr>
            <w:rFonts w:ascii="宋体" w:hAnsi="宋体" w:cs="宋体" w:hint="eastAsia"/>
          </w:rPr>
          <w:t>国家、行业、地方规程、规范及标准</w:t>
        </w:r>
        <w:r>
          <w:tab/>
        </w:r>
        <w:r>
          <w:fldChar w:fldCharType="begin"/>
        </w:r>
        <w:r>
          <w:instrText xml:space="preserve"> PAGEREF _Toc2331 </w:instrText>
        </w:r>
        <w:r>
          <w:fldChar w:fldCharType="separate"/>
        </w:r>
        <w:r>
          <w:t>1</w:t>
        </w:r>
        <w:r>
          <w:fldChar w:fldCharType="end"/>
        </w:r>
      </w:hyperlink>
    </w:p>
    <w:p w:rsidR="009E55B1" w:rsidP="005F2126">
      <w:pPr>
        <w:pStyle w:val="TOC2"/>
        <w:tabs>
          <w:tab w:val="right" w:leader="dot" w:pos="8306"/>
        </w:tabs>
        <w:ind w:firstLine="400"/>
      </w:pPr>
      <w:hyperlink w:anchor="_Toc31584" w:history="1">
        <w:r>
          <w:rPr>
            <w:rFonts w:ascii="宋体" w:hAnsi="宋体" w:cs="宋体" w:hint="eastAsia"/>
          </w:rPr>
          <w:t>1.</w:t>
        </w:r>
        <w:r>
          <w:rPr>
            <w:rFonts w:ascii="宋体" w:hAnsi="宋体" w:cs="宋体"/>
          </w:rPr>
          <w:t>4</w:t>
        </w:r>
        <w:r>
          <w:rPr>
            <w:rFonts w:ascii="宋体" w:hAnsi="宋体" w:cs="宋体" w:hint="eastAsia"/>
          </w:rPr>
          <w:t>相关法规</w:t>
        </w:r>
        <w:r>
          <w:tab/>
        </w:r>
        <w:r>
          <w:fldChar w:fldCharType="begin"/>
        </w:r>
        <w:r>
          <w:instrText xml:space="preserve"> PAGEREF _Toc31584 </w:instrText>
        </w:r>
        <w:r>
          <w:fldChar w:fldCharType="separate"/>
        </w:r>
        <w:r>
          <w:t>2</w:t>
        </w:r>
        <w:r>
          <w:fldChar w:fldCharType="end"/>
        </w:r>
      </w:hyperlink>
    </w:p>
    <w:p w:rsidR="009E55B1" w:rsidP="005F2126">
      <w:pPr>
        <w:pStyle w:val="TOC2"/>
        <w:tabs>
          <w:tab w:val="right" w:leader="dot" w:pos="8306"/>
        </w:tabs>
        <w:ind w:firstLine="400"/>
      </w:pPr>
      <w:hyperlink w:anchor="_Toc11044" w:history="1">
        <w:r>
          <w:rPr>
            <w:rFonts w:ascii="宋体" w:hAnsi="宋体" w:cs="宋体" w:hint="eastAsia"/>
          </w:rPr>
          <w:t>1.</w:t>
        </w:r>
        <w:r>
          <w:rPr>
            <w:rFonts w:ascii="宋体" w:hAnsi="宋体" w:cs="宋体"/>
          </w:rPr>
          <w:t>5</w:t>
        </w:r>
        <w:r>
          <w:rPr>
            <w:rFonts w:ascii="宋体" w:hAnsi="宋体" w:cs="宋体" w:hint="eastAsia"/>
          </w:rPr>
          <w:t>工程岩土工程勘察报告</w:t>
        </w:r>
        <w:r>
          <w:tab/>
        </w:r>
        <w:r>
          <w:fldChar w:fldCharType="begin"/>
        </w:r>
        <w:r>
          <w:instrText xml:space="preserve"> PAGEREF _Toc11044 </w:instrText>
        </w:r>
        <w:r>
          <w:fldChar w:fldCharType="separate"/>
        </w:r>
        <w:r>
          <w:t>2</w:t>
        </w:r>
        <w:r>
          <w:fldChar w:fldCharType="end"/>
        </w:r>
      </w:hyperlink>
    </w:p>
    <w:p w:rsidR="009E55B1" w:rsidP="005F2126">
      <w:pPr>
        <w:pStyle w:val="TOC1"/>
        <w:tabs>
          <w:tab w:val="right" w:leader="dot" w:pos="8306"/>
        </w:tabs>
        <w:ind w:firstLine="402"/>
      </w:pPr>
      <w:hyperlink w:anchor="_Toc10510" w:history="1">
        <w:r>
          <w:rPr>
            <w:rFonts w:hint="eastAsia"/>
          </w:rPr>
          <w:t>二、工程概况</w:t>
        </w:r>
        <w:r>
          <w:tab/>
        </w:r>
        <w:r>
          <w:fldChar w:fldCharType="begin"/>
        </w:r>
        <w:r>
          <w:instrText xml:space="preserve"> PAGEREF _Toc10510 </w:instrText>
        </w:r>
        <w:r>
          <w:fldChar w:fldCharType="separate"/>
        </w:r>
        <w:r>
          <w:t>3</w:t>
        </w:r>
        <w:r>
          <w:fldChar w:fldCharType="end"/>
        </w:r>
      </w:hyperlink>
    </w:p>
    <w:p w:rsidR="009E55B1" w:rsidP="005F2126">
      <w:pPr>
        <w:pStyle w:val="TOC2"/>
        <w:tabs>
          <w:tab w:val="right" w:leader="dot" w:pos="8306"/>
        </w:tabs>
        <w:ind w:firstLine="400"/>
      </w:pPr>
      <w:hyperlink w:anchor="_Toc14637" w:history="1">
        <w:r>
          <w:rPr>
            <w:rFonts w:ascii="宋体" w:hAnsi="宋体" w:cs="宋体" w:hint="eastAsia"/>
            <w:szCs w:val="24"/>
          </w:rPr>
          <w:t>2</w:t>
        </w:r>
        <w:r>
          <w:rPr>
            <w:rFonts w:ascii="宋体" w:hAnsi="宋体" w:cs="宋体"/>
            <w:szCs w:val="24"/>
          </w:rPr>
          <w:t>.1</w:t>
        </w:r>
        <w:r>
          <w:rPr>
            <w:rFonts w:ascii="宋体" w:hAnsi="宋体" w:cs="宋体"/>
            <w:szCs w:val="24"/>
          </w:rPr>
          <w:t>工程基本情况</w:t>
        </w:r>
        <w:r>
          <w:rPr>
            <w:rFonts w:ascii="宋体" w:hAnsi="宋体" w:cs="宋体" w:hint="eastAsia"/>
            <w:szCs w:val="24"/>
          </w:rPr>
          <w:t>：</w:t>
        </w:r>
        <w:r>
          <w:tab/>
        </w:r>
        <w:r>
          <w:fldChar w:fldCharType="begin"/>
        </w:r>
        <w:r>
          <w:instrText xml:space="preserve"> PAGEREF _Toc14637 </w:instrText>
        </w:r>
        <w:r>
          <w:fldChar w:fldCharType="separate"/>
        </w:r>
        <w:r>
          <w:t>3</w:t>
        </w:r>
        <w:r>
          <w:fldChar w:fldCharType="end"/>
        </w:r>
      </w:hyperlink>
    </w:p>
    <w:p w:rsidR="009E55B1" w:rsidP="005F2126">
      <w:pPr>
        <w:pStyle w:val="TOC2"/>
        <w:tabs>
          <w:tab w:val="right" w:leader="dot" w:pos="8306"/>
        </w:tabs>
        <w:ind w:firstLine="400"/>
      </w:pPr>
      <w:hyperlink w:anchor="_Toc12766" w:history="1">
        <w:r>
          <w:rPr>
            <w:rFonts w:ascii="宋体" w:hAnsi="宋体" w:cs="宋体" w:hint="eastAsia"/>
            <w:szCs w:val="24"/>
          </w:rPr>
          <w:t>2.</w:t>
        </w:r>
        <w:r>
          <w:rPr>
            <w:rFonts w:ascii="宋体" w:hAnsi="宋体" w:cs="宋体"/>
            <w:szCs w:val="24"/>
          </w:rPr>
          <w:t>2</w:t>
        </w:r>
        <w:r>
          <w:rPr>
            <w:rFonts w:ascii="宋体" w:hAnsi="宋体" w:cs="宋体" w:hint="eastAsia"/>
            <w:szCs w:val="24"/>
          </w:rPr>
          <w:t>地质水文条件</w:t>
        </w:r>
        <w:r>
          <w:tab/>
        </w:r>
        <w:r>
          <w:fldChar w:fldCharType="begin"/>
        </w:r>
        <w:r>
          <w:instrText xml:space="preserve"> PAGEREF _Toc12766 </w:instrText>
        </w:r>
        <w:r>
          <w:fldChar w:fldCharType="separate"/>
        </w:r>
        <w:r>
          <w:t>3</w:t>
        </w:r>
        <w:r>
          <w:fldChar w:fldCharType="end"/>
        </w:r>
      </w:hyperlink>
    </w:p>
    <w:p w:rsidR="009E55B1" w:rsidP="005F2126">
      <w:pPr>
        <w:pStyle w:val="TOC2"/>
        <w:tabs>
          <w:tab w:val="right" w:leader="dot" w:pos="8306"/>
        </w:tabs>
        <w:ind w:firstLine="400"/>
      </w:pPr>
      <w:hyperlink w:anchor="_Toc17001" w:history="1">
        <w:r>
          <w:rPr>
            <w:rFonts w:hint="eastAsia"/>
          </w:rPr>
          <w:t>2.</w:t>
        </w:r>
        <w:r>
          <w:t>3</w:t>
        </w:r>
        <w:r>
          <w:rPr>
            <w:rFonts w:hint="eastAsia"/>
          </w:rPr>
          <w:t>工程重点、难点及对策</w:t>
        </w:r>
        <w:r>
          <w:tab/>
        </w:r>
        <w:r>
          <w:fldChar w:fldCharType="begin"/>
        </w:r>
        <w:r>
          <w:instrText xml:space="preserve"> PAGEREF _Toc17001 </w:instrText>
        </w:r>
        <w:r>
          <w:fldChar w:fldCharType="separate"/>
        </w:r>
        <w:r>
          <w:t>3</w:t>
        </w:r>
        <w:r>
          <w:fldChar w:fldCharType="end"/>
        </w:r>
      </w:hyperlink>
    </w:p>
    <w:p w:rsidR="009E55B1" w:rsidP="005F2126">
      <w:pPr>
        <w:pStyle w:val="TOC1"/>
        <w:tabs>
          <w:tab w:val="right" w:leader="dot" w:pos="8306"/>
        </w:tabs>
        <w:ind w:firstLine="402"/>
      </w:pPr>
      <w:hyperlink w:anchor="_Toc13029" w:history="1">
        <w:r>
          <w:rPr>
            <w:rFonts w:hint="eastAsia"/>
          </w:rPr>
          <w:t>三、施工准备</w:t>
        </w:r>
        <w:r>
          <w:tab/>
        </w:r>
        <w:r>
          <w:fldChar w:fldCharType="begin"/>
        </w:r>
        <w:r>
          <w:instrText xml:space="preserve"> PAGEREF _Toc13029 </w:instrText>
        </w:r>
        <w:r>
          <w:fldChar w:fldCharType="separate"/>
        </w:r>
        <w:r>
          <w:t>4</w:t>
        </w:r>
        <w:r>
          <w:fldChar w:fldCharType="end"/>
        </w:r>
      </w:hyperlink>
    </w:p>
    <w:p w:rsidR="009E55B1" w:rsidP="005F2126">
      <w:pPr>
        <w:pStyle w:val="TOC2"/>
        <w:tabs>
          <w:tab w:val="right" w:leader="dot" w:pos="8306"/>
        </w:tabs>
        <w:ind w:firstLine="400"/>
      </w:pPr>
      <w:hyperlink w:anchor="_Toc22734" w:history="1">
        <w:r>
          <w:rPr>
            <w:rFonts w:ascii="宋体" w:hAnsi="宋体" w:cs="宋体" w:hint="eastAsia"/>
          </w:rPr>
          <w:t>3.</w:t>
        </w:r>
        <w:r>
          <w:rPr>
            <w:rFonts w:ascii="宋体" w:hAnsi="宋体" w:cs="宋体"/>
          </w:rPr>
          <w:t>1</w:t>
        </w:r>
        <w:r>
          <w:rPr>
            <w:rFonts w:ascii="宋体" w:hAnsi="宋体" w:cs="宋体" w:hint="eastAsia"/>
          </w:rPr>
          <w:t>施工准备</w:t>
        </w:r>
        <w:r>
          <w:tab/>
        </w:r>
        <w:r>
          <w:fldChar w:fldCharType="begin"/>
        </w:r>
        <w:r>
          <w:instrText xml:space="preserve"> PAGEREF _Toc22734 </w:instrText>
        </w:r>
        <w:r>
          <w:fldChar w:fldCharType="separate"/>
        </w:r>
        <w:r>
          <w:t>4</w:t>
        </w:r>
        <w:r>
          <w:fldChar w:fldCharType="end"/>
        </w:r>
      </w:hyperlink>
    </w:p>
    <w:p w:rsidR="009E55B1" w:rsidP="005F2126">
      <w:pPr>
        <w:pStyle w:val="TOC2"/>
        <w:tabs>
          <w:tab w:val="right" w:leader="dot" w:pos="8306"/>
        </w:tabs>
        <w:ind w:firstLine="400"/>
      </w:pPr>
      <w:hyperlink w:anchor="_Toc10219" w:history="1">
        <w:r>
          <w:rPr>
            <w:rFonts w:ascii="宋体" w:hAnsi="宋体" w:cs="宋体" w:hint="eastAsia"/>
          </w:rPr>
          <w:t>3.</w:t>
        </w:r>
        <w:r>
          <w:rPr>
            <w:rFonts w:ascii="宋体" w:hAnsi="宋体" w:cs="宋体"/>
          </w:rPr>
          <w:t>2</w:t>
        </w:r>
        <w:r>
          <w:rPr>
            <w:rFonts w:ascii="宋体" w:hAnsi="宋体" w:cs="宋体" w:hint="eastAsia"/>
          </w:rPr>
          <w:t>施工主要机械设备</w:t>
        </w:r>
        <w:r>
          <w:tab/>
        </w:r>
        <w:r>
          <w:fldChar w:fldCharType="begin"/>
        </w:r>
        <w:r>
          <w:instrText xml:space="preserve"> PAGEREF _T</w:instrText>
        </w:r>
        <w:r>
          <w:instrText xml:space="preserve">oc10219 </w:instrText>
        </w:r>
        <w:r>
          <w:fldChar w:fldCharType="separate"/>
        </w:r>
        <w:r>
          <w:t>5</w:t>
        </w:r>
        <w:r>
          <w:fldChar w:fldCharType="end"/>
        </w:r>
      </w:hyperlink>
    </w:p>
    <w:p w:rsidR="009E55B1" w:rsidP="005F2126">
      <w:pPr>
        <w:pStyle w:val="TOC2"/>
        <w:tabs>
          <w:tab w:val="right" w:leader="dot" w:pos="8306"/>
        </w:tabs>
        <w:ind w:firstLine="400"/>
      </w:pPr>
      <w:hyperlink w:anchor="_Toc17209" w:history="1">
        <w:r>
          <w:rPr>
            <w:rFonts w:ascii="宋体" w:hAnsi="宋体" w:cs="宋体" w:hint="eastAsia"/>
          </w:rPr>
          <w:t>3.</w:t>
        </w:r>
        <w:r>
          <w:rPr>
            <w:rFonts w:ascii="宋体" w:hAnsi="宋体" w:cs="宋体"/>
          </w:rPr>
          <w:t>3</w:t>
        </w:r>
        <w:r>
          <w:rPr>
            <w:rFonts w:ascii="宋体" w:hAnsi="宋体" w:cs="宋体" w:hint="eastAsia"/>
          </w:rPr>
          <w:t>主要材料供应计划</w:t>
        </w:r>
        <w:r>
          <w:tab/>
        </w:r>
        <w:r>
          <w:fldChar w:fldCharType="begin"/>
        </w:r>
        <w:r>
          <w:instrText xml:space="preserve"> PAGEREF _Toc17209 </w:instrText>
        </w:r>
        <w:r>
          <w:fldChar w:fldCharType="separate"/>
        </w:r>
        <w:r>
          <w:t>6</w:t>
        </w:r>
        <w:r>
          <w:fldChar w:fldCharType="end"/>
        </w:r>
      </w:hyperlink>
    </w:p>
    <w:p w:rsidR="009E55B1" w:rsidP="005F2126">
      <w:pPr>
        <w:pStyle w:val="TOC2"/>
        <w:tabs>
          <w:tab w:val="right" w:leader="dot" w:pos="8306"/>
        </w:tabs>
        <w:ind w:firstLine="400"/>
      </w:pPr>
      <w:hyperlink w:anchor="_Toc13775" w:history="1">
        <w:r>
          <w:rPr>
            <w:rFonts w:ascii="宋体" w:hAnsi="宋体" w:cs="宋体" w:hint="eastAsia"/>
          </w:rPr>
          <w:t>3.</w:t>
        </w:r>
        <w:r>
          <w:rPr>
            <w:rFonts w:ascii="宋体" w:hAnsi="宋体" w:cs="宋体"/>
          </w:rPr>
          <w:t>4</w:t>
        </w:r>
        <w:r>
          <w:rPr>
            <w:rFonts w:ascii="宋体" w:hAnsi="宋体" w:cs="宋体" w:hint="eastAsia"/>
          </w:rPr>
          <w:t>施工总平面布置</w:t>
        </w:r>
        <w:r>
          <w:tab/>
        </w:r>
        <w:r>
          <w:fldChar w:fldCharType="begin"/>
        </w:r>
        <w:r>
          <w:instrText xml:space="preserve"> PAGEREF _Toc13775 </w:instrText>
        </w:r>
        <w:r>
          <w:fldChar w:fldCharType="separate"/>
        </w:r>
        <w:r>
          <w:t>7</w:t>
        </w:r>
        <w:r>
          <w:fldChar w:fldCharType="end"/>
        </w:r>
      </w:hyperlink>
    </w:p>
    <w:p w:rsidR="009E55B1" w:rsidP="005F2126">
      <w:pPr>
        <w:pStyle w:val="TOC1"/>
        <w:tabs>
          <w:tab w:val="right" w:leader="dot" w:pos="8306"/>
        </w:tabs>
        <w:ind w:firstLine="402"/>
      </w:pPr>
      <w:hyperlink w:anchor="_Toc13625" w:history="1">
        <w:r>
          <w:rPr>
            <w:rFonts w:hint="eastAsia"/>
          </w:rPr>
          <w:t>四、施工安排</w:t>
        </w:r>
        <w:r>
          <w:tab/>
        </w:r>
        <w:r>
          <w:fldChar w:fldCharType="begin"/>
        </w:r>
        <w:r>
          <w:instrText xml:space="preserve"> PAGEREF _Toc13625 </w:instrText>
        </w:r>
        <w:r>
          <w:fldChar w:fldCharType="separate"/>
        </w:r>
        <w:r>
          <w:t>1</w:t>
        </w:r>
        <w:r>
          <w:fldChar w:fldCharType="end"/>
        </w:r>
      </w:hyperlink>
    </w:p>
    <w:p w:rsidR="009E55B1" w:rsidP="005F2126">
      <w:pPr>
        <w:pStyle w:val="TOC1"/>
        <w:tabs>
          <w:tab w:val="right" w:leader="dot" w:pos="8306"/>
        </w:tabs>
        <w:ind w:firstLine="402"/>
      </w:pPr>
      <w:hyperlink w:anchor="_Toc873" w:history="1">
        <w:r>
          <w:rPr>
            <w:rFonts w:hint="eastAsia"/>
          </w:rPr>
          <w:t>五、施工工艺</w:t>
        </w:r>
        <w:r>
          <w:tab/>
        </w:r>
        <w:r>
          <w:fldChar w:fldCharType="begin"/>
        </w:r>
        <w:r>
          <w:instrText xml:space="preserve"> PAGEREF _Toc873 </w:instrText>
        </w:r>
        <w:r>
          <w:fldChar w:fldCharType="separate"/>
        </w:r>
        <w:r>
          <w:t>2</w:t>
        </w:r>
        <w:r>
          <w:fldChar w:fldCharType="end"/>
        </w:r>
      </w:hyperlink>
    </w:p>
    <w:p w:rsidR="009E55B1" w:rsidP="005F2126">
      <w:pPr>
        <w:pStyle w:val="TOC2"/>
        <w:tabs>
          <w:tab w:val="right" w:leader="dot" w:pos="8306"/>
        </w:tabs>
        <w:ind w:firstLine="400"/>
      </w:pPr>
      <w:hyperlink w:anchor="_Toc32195" w:history="1">
        <w:r>
          <w:rPr>
            <w:rFonts w:ascii="宋体" w:hAnsi="宋体" w:cs="宋体"/>
          </w:rPr>
          <w:t>5</w:t>
        </w:r>
        <w:r>
          <w:rPr>
            <w:rFonts w:ascii="宋体" w:hAnsi="宋体" w:cs="宋体" w:hint="eastAsia"/>
          </w:rPr>
          <w:t>.1</w:t>
        </w:r>
        <w:r>
          <w:rPr>
            <w:rFonts w:ascii="宋体" w:hAnsi="宋体" w:cs="宋体" w:hint="eastAsia"/>
          </w:rPr>
          <w:t>测量控制</w:t>
        </w:r>
        <w:r>
          <w:tab/>
        </w:r>
        <w:r>
          <w:fldChar w:fldCharType="begin"/>
        </w:r>
        <w:r>
          <w:instrText xml:space="preserve"> PAGEREF _Toc32195 </w:instrText>
        </w:r>
        <w:r>
          <w:fldChar w:fldCharType="separate"/>
        </w:r>
        <w:r>
          <w:t>2</w:t>
        </w:r>
        <w:r>
          <w:fldChar w:fldCharType="end"/>
        </w:r>
      </w:hyperlink>
    </w:p>
    <w:p w:rsidR="009E55B1" w:rsidP="005F2126">
      <w:pPr>
        <w:pStyle w:val="TOC2"/>
        <w:tabs>
          <w:tab w:val="right" w:leader="dot" w:pos="8306"/>
        </w:tabs>
        <w:ind w:firstLine="400"/>
      </w:pPr>
      <w:hyperlink w:anchor="_Toc16742" w:history="1">
        <w:r>
          <w:rPr>
            <w:rFonts w:ascii="宋体" w:hAnsi="宋体" w:cs="宋体"/>
          </w:rPr>
          <w:t>5</w:t>
        </w:r>
        <w:r>
          <w:rPr>
            <w:rFonts w:ascii="宋体" w:hAnsi="宋体" w:cs="宋体" w:hint="eastAsia"/>
          </w:rPr>
          <w:t>.2</w:t>
        </w:r>
        <w:r>
          <w:rPr>
            <w:rFonts w:ascii="宋体" w:hAnsi="宋体" w:cs="宋体" w:hint="eastAsia"/>
          </w:rPr>
          <w:t>工作坑（接收坑）施工</w:t>
        </w:r>
        <w:r>
          <w:tab/>
        </w:r>
        <w:r>
          <w:fldChar w:fldCharType="begin"/>
        </w:r>
        <w:r>
          <w:instrText xml:space="preserve"> PAGEREF _Toc16742 </w:instrText>
        </w:r>
        <w:r>
          <w:fldChar w:fldCharType="separate"/>
        </w:r>
        <w:r>
          <w:t>4</w:t>
        </w:r>
        <w:r>
          <w:fldChar w:fldCharType="end"/>
        </w:r>
      </w:hyperlink>
    </w:p>
    <w:p w:rsidR="009E55B1" w:rsidP="005F2126">
      <w:pPr>
        <w:pStyle w:val="TOC2"/>
        <w:tabs>
          <w:tab w:val="right" w:leader="dot" w:pos="8306"/>
        </w:tabs>
        <w:ind w:firstLine="400"/>
      </w:pPr>
      <w:hyperlink w:anchor="_Toc31253" w:history="1">
        <w:r>
          <w:rPr>
            <w:rFonts w:asciiTheme="minorEastAsia" w:eastAsiaTheme="minorEastAsia" w:hAnsiTheme="minorEastAsia"/>
          </w:rPr>
          <w:t>5</w:t>
        </w:r>
        <w:r>
          <w:rPr>
            <w:rFonts w:asciiTheme="minorEastAsia" w:eastAsiaTheme="minorEastAsia" w:hAnsiTheme="minorEastAsia" w:hint="eastAsia"/>
          </w:rPr>
          <w:t>.3</w:t>
        </w:r>
        <w:r>
          <w:rPr>
            <w:rFonts w:hint="eastAsia"/>
          </w:rPr>
          <w:t>有限空间作业施工措施</w:t>
        </w:r>
        <w:r>
          <w:tab/>
        </w:r>
        <w:r>
          <w:fldChar w:fldCharType="begin"/>
        </w:r>
        <w:r>
          <w:instrText xml:space="preserve"> PAGEREF _Toc31253 </w:instrText>
        </w:r>
        <w:r>
          <w:fldChar w:fldCharType="separate"/>
        </w:r>
        <w:r>
          <w:t>9</w:t>
        </w:r>
        <w:r>
          <w:fldChar w:fldCharType="end"/>
        </w:r>
      </w:hyperlink>
    </w:p>
    <w:p w:rsidR="009E55B1" w:rsidP="005F2126">
      <w:pPr>
        <w:pStyle w:val="TOC2"/>
        <w:tabs>
          <w:tab w:val="right" w:leader="dot" w:pos="8306"/>
        </w:tabs>
        <w:ind w:firstLine="400"/>
      </w:pPr>
      <w:hyperlink w:anchor="_Toc12853" w:history="1">
        <w:r>
          <w:rPr>
            <w:rFonts w:ascii="宋体" w:hAnsi="宋体" w:cs="宋体" w:hint="eastAsia"/>
            <w:szCs w:val="24"/>
          </w:rPr>
          <w:t>5</w:t>
        </w:r>
        <w:r>
          <w:rPr>
            <w:rFonts w:ascii="宋体" w:hAnsi="宋体" w:cs="宋体"/>
            <w:szCs w:val="24"/>
          </w:rPr>
          <w:t>.4</w:t>
        </w:r>
        <w:r>
          <w:rPr>
            <w:rFonts w:ascii="宋体" w:hAnsi="宋体" w:cs="宋体" w:hint="eastAsia"/>
            <w:szCs w:val="24"/>
          </w:rPr>
          <w:t>微型顶管施</w:t>
        </w:r>
        <w:r>
          <w:rPr>
            <w:rFonts w:hint="eastAsia"/>
          </w:rPr>
          <w:t>工</w:t>
        </w:r>
        <w:r>
          <w:tab/>
        </w:r>
        <w:r>
          <w:fldChar w:fldCharType="begin"/>
        </w:r>
        <w:r>
          <w:instrText xml:space="preserve"> PAGEREF _Toc12853 </w:instrText>
        </w:r>
        <w:r>
          <w:fldChar w:fldCharType="separate"/>
        </w:r>
        <w:r>
          <w:t>10</w:t>
        </w:r>
        <w:r>
          <w:fldChar w:fldCharType="end"/>
        </w:r>
      </w:hyperlink>
    </w:p>
    <w:p w:rsidR="009E55B1" w:rsidP="005F2126">
      <w:pPr>
        <w:pStyle w:val="TOC2"/>
        <w:tabs>
          <w:tab w:val="right" w:leader="dot" w:pos="8306"/>
        </w:tabs>
        <w:ind w:firstLine="400"/>
      </w:pPr>
      <w:hyperlink w:anchor="_Toc23678" w:history="1">
        <w:r>
          <w:rPr>
            <w:rFonts w:ascii="宋体" w:hAnsi="宋体" w:cs="宋体"/>
            <w:szCs w:val="24"/>
          </w:rPr>
          <w:t>5</w:t>
        </w:r>
        <w:r>
          <w:rPr>
            <w:rFonts w:ascii="宋体" w:hAnsi="宋体" w:cs="宋体" w:hint="eastAsia"/>
            <w:szCs w:val="24"/>
          </w:rPr>
          <w:t>.</w:t>
        </w:r>
        <w:r>
          <w:rPr>
            <w:rFonts w:ascii="宋体" w:hAnsi="宋体" w:cs="宋体"/>
            <w:szCs w:val="24"/>
          </w:rPr>
          <w:t>5</w:t>
        </w:r>
        <w:r>
          <w:rPr>
            <w:rFonts w:ascii="宋体" w:hAnsi="宋体" w:cs="宋体" w:hint="eastAsia"/>
            <w:szCs w:val="24"/>
          </w:rPr>
          <w:t>闭水试验</w:t>
        </w:r>
        <w:r>
          <w:tab/>
        </w:r>
        <w:r>
          <w:fldChar w:fldCharType="begin"/>
        </w:r>
        <w:r>
          <w:instrText xml:space="preserve"> PAGEREF _Toc23678 </w:instrText>
        </w:r>
        <w:r>
          <w:fldChar w:fldCharType="separate"/>
        </w:r>
        <w:r>
          <w:t>15</w:t>
        </w:r>
        <w:r>
          <w:fldChar w:fldCharType="end"/>
        </w:r>
      </w:hyperlink>
    </w:p>
    <w:p w:rsidR="009E55B1" w:rsidP="005F2126">
      <w:pPr>
        <w:pStyle w:val="TOC1"/>
        <w:tabs>
          <w:tab w:val="right" w:leader="dot" w:pos="8306"/>
        </w:tabs>
        <w:ind w:firstLine="402"/>
      </w:pPr>
      <w:hyperlink w:anchor="_Toc14869" w:history="1">
        <w:r>
          <w:rPr>
            <w:rFonts w:hint="eastAsia"/>
          </w:rPr>
          <w:t>六、施工监测</w:t>
        </w:r>
        <w:r>
          <w:tab/>
        </w:r>
        <w:r>
          <w:fldChar w:fldCharType="begin"/>
        </w:r>
        <w:r>
          <w:instrText xml:space="preserve"> PAGEREF _Toc14869 </w:instrText>
        </w:r>
        <w:r>
          <w:fldChar w:fldCharType="separate"/>
        </w:r>
        <w:r>
          <w:t>16</w:t>
        </w:r>
        <w:r>
          <w:fldChar w:fldCharType="end"/>
        </w:r>
      </w:hyperlink>
    </w:p>
    <w:p w:rsidR="009E55B1" w:rsidP="005F2126">
      <w:pPr>
        <w:pStyle w:val="TOC2"/>
        <w:tabs>
          <w:tab w:val="right" w:leader="dot" w:pos="8306"/>
        </w:tabs>
        <w:ind w:firstLine="400"/>
        <w:sectPr>
          <w:headerReference w:type="even" r:id="rId14"/>
          <w:headerReference w:type="default" r:id="rId15"/>
          <w:footerReference w:type="even" r:id="rId16"/>
          <w:footerReference w:type="default" r:id="rId17"/>
          <w:headerReference w:type="first" r:id="rId18"/>
          <w:footerReference w:type="first" r:id="rId19"/>
          <w:type w:val="nextPage"/>
          <w:pgSz w:w="11906" w:h="16838"/>
          <w:pgMar w:top="1440" w:right="1800" w:bottom="1440" w:left="1800" w:header="851" w:footer="992" w:gutter="0"/>
          <w:pgNumType w:start="2"/>
          <w:cols w:space="720"/>
          <w:titlePg w:val="0"/>
          <w:docGrid w:type="lines" w:linePitch="312"/>
        </w:sectPr>
      </w:pPr>
      <w:hyperlink w:anchor="_Toc20141" w:history="1">
        <w:r>
          <w:rPr>
            <w:rFonts w:ascii="宋体" w:hAnsi="宋体" w:cs="宋体"/>
          </w:rPr>
          <w:t>6</w:t>
        </w:r>
        <w:r>
          <w:rPr>
            <w:rFonts w:ascii="宋体" w:hAnsi="宋体" w:cs="宋体" w:hint="eastAsia"/>
          </w:rPr>
          <w:t>.1</w:t>
        </w:r>
        <w:r>
          <w:rPr>
            <w:rFonts w:ascii="宋体" w:hAnsi="宋体" w:cs="宋体" w:hint="eastAsia"/>
          </w:rPr>
          <w:t>工作坑监测</w:t>
        </w:r>
        <w:r>
          <w:tab/>
        </w:r>
        <w:r>
          <w:fldChar w:fldCharType="begin"/>
        </w:r>
        <w:r>
          <w:instrText xml:space="preserve"> PAGEREF _Toc20141 </w:instrText>
        </w:r>
        <w:r>
          <w:fldChar w:fldCharType="separate"/>
        </w:r>
        <w:r>
          <w:t>16</w:t>
        </w:r>
        <w:r>
          <w:fldChar w:fldCharType="end"/>
        </w:r>
      </w:hyperlink>
    </w:p>
    <w:p w:rsidR="009E55B1" w:rsidP="005F2126">
      <w:pPr>
        <w:pStyle w:val="TOC2"/>
        <w:tabs>
          <w:tab w:val="right" w:leader="dot" w:pos="8306"/>
        </w:tabs>
        <w:ind w:firstLine="400"/>
      </w:pPr>
      <w:hyperlink w:anchor="_Toc188" w:history="1">
        <w:r>
          <w:rPr>
            <w:rFonts w:ascii="宋体" w:hAnsi="宋体" w:cs="宋体"/>
          </w:rPr>
          <w:t>6</w:t>
        </w:r>
        <w:r>
          <w:rPr>
            <w:rFonts w:ascii="宋体" w:hAnsi="宋体" w:cs="宋体" w:hint="eastAsia"/>
          </w:rPr>
          <w:t>.2</w:t>
        </w:r>
        <w:r>
          <w:rPr>
            <w:rFonts w:ascii="宋体" w:hAnsi="宋体" w:cs="宋体" w:hint="eastAsia"/>
          </w:rPr>
          <w:t>管线沿线地面变形监测</w:t>
        </w:r>
        <w:r>
          <w:tab/>
        </w:r>
        <w:r>
          <w:fldChar w:fldCharType="begin"/>
        </w:r>
        <w:r>
          <w:instrText xml:space="preserve"> PAGEREF _Toc188 </w:instrText>
        </w:r>
        <w:r>
          <w:fldChar w:fldCharType="separate"/>
        </w:r>
        <w:r>
          <w:t>19</w:t>
        </w:r>
        <w:r>
          <w:fldChar w:fldCharType="end"/>
        </w:r>
      </w:hyperlink>
    </w:p>
    <w:p w:rsidR="009E55B1" w:rsidP="005F2126">
      <w:pPr>
        <w:pStyle w:val="TOC1"/>
        <w:tabs>
          <w:tab w:val="right" w:leader="dot" w:pos="8306"/>
        </w:tabs>
        <w:ind w:firstLine="402"/>
      </w:pPr>
      <w:hyperlink w:anchor="_Toc29496" w:history="1">
        <w:r>
          <w:rPr>
            <w:rFonts w:hint="eastAsia"/>
          </w:rPr>
          <w:t>七、主要施工管理措施</w:t>
        </w:r>
        <w:r>
          <w:tab/>
        </w:r>
        <w:r>
          <w:fldChar w:fldCharType="begin"/>
        </w:r>
        <w:r>
          <w:instrText xml:space="preserve"> PAGEREF _Toc29496 </w:instrText>
        </w:r>
        <w:r>
          <w:fldChar w:fldCharType="separate"/>
        </w:r>
        <w:r>
          <w:t>20</w:t>
        </w:r>
        <w:r>
          <w:fldChar w:fldCharType="end"/>
        </w:r>
      </w:hyperlink>
    </w:p>
    <w:p w:rsidR="009E55B1" w:rsidP="005F2126">
      <w:pPr>
        <w:pStyle w:val="TOC2"/>
        <w:tabs>
          <w:tab w:val="right" w:leader="dot" w:pos="8306"/>
        </w:tabs>
        <w:ind w:firstLine="400"/>
      </w:pPr>
      <w:hyperlink w:anchor="_Toc14655" w:history="1">
        <w:r>
          <w:rPr>
            <w:rFonts w:ascii="宋体" w:hAnsi="宋体" w:cs="宋体"/>
          </w:rPr>
          <w:t>7</w:t>
        </w:r>
        <w:r>
          <w:rPr>
            <w:rFonts w:ascii="宋体" w:hAnsi="宋体" w:cs="宋体" w:hint="eastAsia"/>
          </w:rPr>
          <w:t>.1</w:t>
        </w:r>
        <w:r>
          <w:rPr>
            <w:rFonts w:ascii="宋体" w:hAnsi="宋体" w:cs="宋体" w:hint="eastAsia"/>
          </w:rPr>
          <w:t>质量保证措施</w:t>
        </w:r>
        <w:r>
          <w:tab/>
        </w:r>
        <w:r>
          <w:fldChar w:fldCharType="begin"/>
        </w:r>
        <w:r>
          <w:instrText xml:space="preserve"> PAGEREF _Toc14655 </w:instrText>
        </w:r>
        <w:r>
          <w:fldChar w:fldCharType="separate"/>
        </w:r>
        <w:r>
          <w:t>20</w:t>
        </w:r>
        <w:r>
          <w:fldChar w:fldCharType="end"/>
        </w:r>
      </w:hyperlink>
    </w:p>
    <w:p w:rsidR="009E55B1" w:rsidP="005F2126">
      <w:pPr>
        <w:pStyle w:val="TOC2"/>
        <w:tabs>
          <w:tab w:val="right" w:leader="dot" w:pos="8306"/>
        </w:tabs>
        <w:ind w:firstLine="400"/>
      </w:pPr>
      <w:hyperlink w:anchor="_Toc10346" w:history="1">
        <w:r>
          <w:rPr>
            <w:rFonts w:ascii="宋体" w:hAnsi="宋体" w:cs="宋体"/>
          </w:rPr>
          <w:t>7</w:t>
        </w:r>
        <w:r>
          <w:rPr>
            <w:rFonts w:ascii="宋体" w:hAnsi="宋体" w:cs="宋体" w:hint="eastAsia"/>
          </w:rPr>
          <w:t>.2</w:t>
        </w:r>
        <w:r>
          <w:rPr>
            <w:rFonts w:ascii="宋体" w:hAnsi="宋体" w:cs="宋体" w:hint="eastAsia"/>
          </w:rPr>
          <w:t>安全保证措施</w:t>
        </w:r>
        <w:r>
          <w:tab/>
        </w:r>
        <w:r>
          <w:fldChar w:fldCharType="begin"/>
        </w:r>
        <w:r>
          <w:instrText xml:space="preserve"> PAGEREF _Toc10346 </w:instrText>
        </w:r>
        <w:r>
          <w:fldChar w:fldCharType="separate"/>
        </w:r>
        <w:r>
          <w:t>23</w:t>
        </w:r>
        <w:r>
          <w:fldChar w:fldCharType="end"/>
        </w:r>
      </w:hyperlink>
    </w:p>
    <w:p w:rsidR="009E55B1" w:rsidP="005F2126">
      <w:pPr>
        <w:pStyle w:val="TOC2"/>
        <w:tabs>
          <w:tab w:val="right" w:leader="dot" w:pos="8306"/>
        </w:tabs>
        <w:ind w:firstLine="400"/>
      </w:pPr>
      <w:hyperlink w:anchor="_Toc2585" w:history="1">
        <w:r>
          <w:rPr>
            <w:rFonts w:ascii="宋体" w:hAnsi="宋体" w:cs="宋体"/>
          </w:rPr>
          <w:t>7</w:t>
        </w:r>
        <w:r>
          <w:rPr>
            <w:rFonts w:ascii="宋体" w:hAnsi="宋体" w:cs="宋体" w:hint="eastAsia"/>
          </w:rPr>
          <w:t>.3</w:t>
        </w:r>
        <w:r>
          <w:rPr>
            <w:rFonts w:ascii="宋体" w:hAnsi="宋体" w:cs="宋体" w:hint="eastAsia"/>
          </w:rPr>
          <w:t>消防保卫措施</w:t>
        </w:r>
        <w:r>
          <w:tab/>
        </w:r>
        <w:r>
          <w:fldChar w:fldCharType="begin"/>
        </w:r>
        <w:r>
          <w:instrText xml:space="preserve"> PAGEREF _Toc2585 </w:instrText>
        </w:r>
        <w:r>
          <w:fldChar w:fldCharType="separate"/>
        </w:r>
        <w:r>
          <w:t>32</w:t>
        </w:r>
        <w:r>
          <w:fldChar w:fldCharType="end"/>
        </w:r>
      </w:hyperlink>
    </w:p>
    <w:p w:rsidR="009E55B1" w:rsidP="005F2126">
      <w:pPr>
        <w:pStyle w:val="TOC2"/>
        <w:tabs>
          <w:tab w:val="right" w:leader="dot" w:pos="8306"/>
        </w:tabs>
        <w:ind w:firstLine="400"/>
      </w:pPr>
      <w:hyperlink w:anchor="_Toc16044" w:history="1">
        <w:r>
          <w:rPr>
            <w:rFonts w:ascii="宋体" w:hAnsi="宋体" w:cs="宋体"/>
          </w:rPr>
          <w:t>7</w:t>
        </w:r>
        <w:r>
          <w:rPr>
            <w:rFonts w:ascii="宋体" w:hAnsi="宋体" w:cs="宋体" w:hint="eastAsia"/>
          </w:rPr>
          <w:t>.4</w:t>
        </w:r>
        <w:r>
          <w:rPr>
            <w:rFonts w:ascii="宋体" w:hAnsi="宋体" w:cs="宋体" w:hint="eastAsia"/>
          </w:rPr>
          <w:t>环境保护措施</w:t>
        </w:r>
        <w:r>
          <w:tab/>
        </w:r>
        <w:r>
          <w:fldChar w:fldCharType="begin"/>
        </w:r>
        <w:r>
          <w:instrText xml:space="preserve"> PAGEREF _Toc16044 </w:instrText>
        </w:r>
        <w:r>
          <w:fldChar w:fldCharType="separate"/>
        </w:r>
        <w:r>
          <w:t>33</w:t>
        </w:r>
        <w:r>
          <w:fldChar w:fldCharType="end"/>
        </w:r>
      </w:hyperlink>
    </w:p>
    <w:p w:rsidR="009E55B1" w:rsidP="005F2126">
      <w:pPr>
        <w:pStyle w:val="TOC2"/>
        <w:tabs>
          <w:tab w:val="right" w:leader="dot" w:pos="8306"/>
        </w:tabs>
        <w:ind w:firstLine="400"/>
      </w:pPr>
      <w:hyperlink w:anchor="_Toc7810" w:history="1">
        <w:r>
          <w:rPr>
            <w:rFonts w:ascii="宋体" w:hAnsi="宋体" w:cs="宋体"/>
          </w:rPr>
          <w:t>7</w:t>
        </w:r>
        <w:r>
          <w:rPr>
            <w:rFonts w:ascii="宋体" w:hAnsi="宋体" w:cs="宋体" w:hint="eastAsia"/>
          </w:rPr>
          <w:t>.5</w:t>
        </w:r>
        <w:r>
          <w:rPr>
            <w:rFonts w:ascii="宋体" w:hAnsi="宋体" w:cs="宋体" w:hint="eastAsia"/>
          </w:rPr>
          <w:t>文明施工措施</w:t>
        </w:r>
        <w:r>
          <w:tab/>
        </w:r>
        <w:r>
          <w:fldChar w:fldCharType="begin"/>
        </w:r>
        <w:r>
          <w:instrText xml:space="preserve"> PAGEREF _Toc7810 </w:instrText>
        </w:r>
        <w:r>
          <w:fldChar w:fldCharType="separate"/>
        </w:r>
        <w:r>
          <w:t>33</w:t>
        </w:r>
        <w:r>
          <w:fldChar w:fldCharType="end"/>
        </w:r>
      </w:hyperlink>
    </w:p>
    <w:p w:rsidR="009E55B1" w:rsidP="005F2126">
      <w:pPr>
        <w:pStyle w:val="TOC2"/>
        <w:tabs>
          <w:tab w:val="right" w:leader="dot" w:pos="8306"/>
        </w:tabs>
        <w:ind w:firstLine="400"/>
      </w:pPr>
      <w:hyperlink w:anchor="_Toc9983" w:history="1">
        <w:r>
          <w:rPr>
            <w:rFonts w:ascii="宋体" w:hAnsi="宋体" w:cs="宋体"/>
          </w:rPr>
          <w:t>7</w:t>
        </w:r>
        <w:r>
          <w:rPr>
            <w:rFonts w:ascii="宋体" w:hAnsi="宋体" w:cs="宋体" w:hint="eastAsia"/>
          </w:rPr>
          <w:t>.6</w:t>
        </w:r>
        <w:r>
          <w:rPr>
            <w:rFonts w:ascii="宋体" w:hAnsi="宋体" w:cs="宋体" w:hint="eastAsia"/>
          </w:rPr>
          <w:t>雨季施工措施</w:t>
        </w:r>
        <w:r>
          <w:tab/>
        </w:r>
        <w:r>
          <w:fldChar w:fldCharType="begin"/>
        </w:r>
        <w:r>
          <w:instrText xml:space="preserve"> PAGEREF _Toc9983 </w:instrText>
        </w:r>
        <w:r>
          <w:fldChar w:fldCharType="separate"/>
        </w:r>
        <w:r>
          <w:t>34</w:t>
        </w:r>
        <w:r>
          <w:fldChar w:fldCharType="end"/>
        </w:r>
      </w:hyperlink>
    </w:p>
    <w:p w:rsidR="009E55B1" w:rsidP="005F2126">
      <w:pPr>
        <w:pStyle w:val="TOC1"/>
        <w:tabs>
          <w:tab w:val="right" w:leader="dot" w:pos="8306"/>
        </w:tabs>
        <w:ind w:firstLine="402"/>
      </w:pPr>
      <w:hyperlink w:anchor="_Toc29565" w:history="1">
        <w:r>
          <w:rPr>
            <w:rFonts w:hint="eastAsia"/>
            <w:snapToGrid w:val="0"/>
          </w:rPr>
          <w:t>八、</w:t>
        </w:r>
        <w:r>
          <w:rPr>
            <w:snapToGrid w:val="0"/>
          </w:rPr>
          <w:t>绿色施工</w:t>
        </w:r>
        <w:r>
          <w:tab/>
        </w:r>
        <w:r>
          <w:fldChar w:fldCharType="begin"/>
        </w:r>
        <w:r>
          <w:instrText xml:space="preserve"> PAGEREF _Toc29565 </w:instrText>
        </w:r>
        <w:r>
          <w:fldChar w:fldCharType="separate"/>
        </w:r>
        <w:r>
          <w:t>38</w:t>
        </w:r>
        <w:r>
          <w:fldChar w:fldCharType="end"/>
        </w:r>
      </w:hyperlink>
    </w:p>
    <w:p w:rsidR="009E55B1" w:rsidP="005F2126">
      <w:pPr>
        <w:pStyle w:val="TOC2"/>
        <w:tabs>
          <w:tab w:val="right" w:leader="dot" w:pos="8306"/>
        </w:tabs>
        <w:ind w:firstLine="400"/>
      </w:pPr>
      <w:hyperlink w:anchor="_Toc598" w:history="1">
        <w:r>
          <w:rPr>
            <w:rFonts w:asciiTheme="minorEastAsia" w:eastAsiaTheme="minorEastAsia" w:hAnsiTheme="minorEastAsia"/>
            <w:snapToGrid w:val="0"/>
          </w:rPr>
          <w:t>8</w:t>
        </w:r>
        <w:r>
          <w:rPr>
            <w:rFonts w:asciiTheme="minorEastAsia" w:eastAsiaTheme="minorEastAsia" w:hAnsiTheme="minorEastAsia" w:hint="eastAsia"/>
            <w:snapToGrid w:val="0"/>
          </w:rPr>
          <w:t>.1</w:t>
        </w:r>
        <w:r>
          <w:rPr>
            <w:rFonts w:hint="eastAsia"/>
            <w:snapToGrid w:val="0"/>
          </w:rPr>
          <w:t>节约资源管理措施</w:t>
        </w:r>
        <w:r>
          <w:tab/>
        </w:r>
        <w:r>
          <w:fldChar w:fldCharType="begin"/>
        </w:r>
        <w:r>
          <w:instrText xml:space="preserve"> PAGEREF _Toc598 </w:instrText>
        </w:r>
        <w:r>
          <w:fldChar w:fldCharType="separate"/>
        </w:r>
        <w:r>
          <w:t>38</w:t>
        </w:r>
        <w:r>
          <w:fldChar w:fldCharType="end"/>
        </w:r>
      </w:hyperlink>
    </w:p>
    <w:p w:rsidR="009E55B1" w:rsidP="005F2126">
      <w:pPr>
        <w:pStyle w:val="TOC2"/>
        <w:tabs>
          <w:tab w:val="right" w:leader="dot" w:pos="8306"/>
        </w:tabs>
        <w:ind w:firstLine="400"/>
      </w:pPr>
      <w:hyperlink w:anchor="_Toc17981" w:history="1">
        <w:r>
          <w:rPr>
            <w:rFonts w:asciiTheme="minorEastAsia" w:eastAsiaTheme="minorEastAsia" w:hAnsiTheme="minorEastAsia"/>
            <w:snapToGrid w:val="0"/>
          </w:rPr>
          <w:t>8</w:t>
        </w:r>
        <w:r>
          <w:rPr>
            <w:rFonts w:asciiTheme="minorEastAsia" w:eastAsiaTheme="minorEastAsia" w:hAnsiTheme="minorEastAsia" w:hint="eastAsia"/>
            <w:snapToGrid w:val="0"/>
          </w:rPr>
          <w:t>.2</w:t>
        </w:r>
        <w:r>
          <w:rPr>
            <w:rFonts w:asciiTheme="minorEastAsia" w:eastAsiaTheme="minorEastAsia" w:hAnsiTheme="minorEastAsia" w:hint="eastAsia"/>
            <w:snapToGrid w:val="0"/>
          </w:rPr>
          <w:t>环境影响防控措施</w:t>
        </w:r>
        <w:r>
          <w:tab/>
        </w:r>
        <w:r>
          <w:fldChar w:fldCharType="begin"/>
        </w:r>
        <w:r>
          <w:instrText xml:space="preserve"> PAGEREF _Toc17981 </w:instrText>
        </w:r>
        <w:r>
          <w:fldChar w:fldCharType="separate"/>
        </w:r>
        <w:r>
          <w:t>40</w:t>
        </w:r>
        <w:r>
          <w:fldChar w:fldCharType="end"/>
        </w:r>
      </w:hyperlink>
    </w:p>
    <w:p w:rsidR="009E55B1" w:rsidP="005F2126">
      <w:pPr>
        <w:pStyle w:val="TOC2"/>
        <w:tabs>
          <w:tab w:val="right" w:leader="dot" w:pos="8306"/>
        </w:tabs>
        <w:ind w:firstLine="400"/>
      </w:pPr>
      <w:hyperlink w:anchor="_Toc227" w:history="1">
        <w:r>
          <w:rPr>
            <w:rFonts w:asciiTheme="minorEastAsia" w:eastAsiaTheme="minorEastAsia" w:hAnsiTheme="minorEastAsia"/>
            <w:snapToGrid w:val="0"/>
          </w:rPr>
          <w:t>8</w:t>
        </w:r>
        <w:r>
          <w:rPr>
            <w:rFonts w:asciiTheme="minorEastAsia" w:eastAsiaTheme="minorEastAsia" w:hAnsiTheme="minorEastAsia" w:hint="eastAsia"/>
            <w:snapToGrid w:val="0"/>
          </w:rPr>
          <w:t>.3</w:t>
        </w:r>
        <w:r>
          <w:rPr>
            <w:rFonts w:hint="eastAsia"/>
            <w:snapToGrid w:val="0"/>
          </w:rPr>
          <w:t>噪声防控措施</w:t>
        </w:r>
        <w:r>
          <w:tab/>
        </w:r>
        <w:r>
          <w:fldChar w:fldCharType="begin"/>
        </w:r>
        <w:r>
          <w:instrText xml:space="preserve"> PAGEREF _Toc227 </w:instrText>
        </w:r>
        <w:r>
          <w:fldChar w:fldCharType="separate"/>
        </w:r>
        <w:r>
          <w:t>41</w:t>
        </w:r>
        <w:r>
          <w:fldChar w:fldCharType="end"/>
        </w:r>
      </w:hyperlink>
    </w:p>
    <w:p w:rsidR="009E55B1" w:rsidP="005F2126">
      <w:pPr>
        <w:pStyle w:val="TOC2"/>
        <w:tabs>
          <w:tab w:val="right" w:leader="dot" w:pos="8306"/>
        </w:tabs>
        <w:ind w:firstLine="400"/>
      </w:pPr>
      <w:hyperlink w:anchor="_Toc30420" w:history="1">
        <w:r>
          <w:rPr>
            <w:rFonts w:asciiTheme="minorEastAsia" w:eastAsiaTheme="minorEastAsia" w:hAnsiTheme="minorEastAsia"/>
            <w:snapToGrid w:val="0"/>
          </w:rPr>
          <w:t>8</w:t>
        </w:r>
        <w:r>
          <w:rPr>
            <w:rFonts w:asciiTheme="minorEastAsia" w:eastAsiaTheme="minorEastAsia" w:hAnsiTheme="minorEastAsia" w:hint="eastAsia"/>
            <w:snapToGrid w:val="0"/>
          </w:rPr>
          <w:t>.</w:t>
        </w:r>
        <w:r>
          <w:rPr>
            <w:rFonts w:asciiTheme="minorEastAsia" w:eastAsiaTheme="minorEastAsia" w:hAnsiTheme="minorEastAsia"/>
            <w:snapToGrid w:val="0"/>
          </w:rPr>
          <w:t>4</w:t>
        </w:r>
        <w:r>
          <w:rPr>
            <w:rFonts w:hint="eastAsia"/>
            <w:snapToGrid w:val="0"/>
          </w:rPr>
          <w:t>大气污染防控措施</w:t>
        </w:r>
        <w:r>
          <w:tab/>
        </w:r>
        <w:r>
          <w:fldChar w:fldCharType="begin"/>
        </w:r>
        <w:r>
          <w:instrText xml:space="preserve"> PAGEREF _Toc30420 </w:instrText>
        </w:r>
        <w:r>
          <w:fldChar w:fldCharType="separate"/>
        </w:r>
        <w:r>
          <w:t>42</w:t>
        </w:r>
        <w:r>
          <w:fldChar w:fldCharType="end"/>
        </w:r>
      </w:hyperlink>
    </w:p>
    <w:p w:rsidR="009E55B1" w:rsidP="005F2126">
      <w:pPr>
        <w:pStyle w:val="TOC2"/>
        <w:tabs>
          <w:tab w:val="right" w:leader="dot" w:pos="8306"/>
        </w:tabs>
        <w:ind w:firstLine="400"/>
      </w:pPr>
      <w:hyperlink w:anchor="_Toc14470" w:history="1">
        <w:r>
          <w:rPr>
            <w:rFonts w:asciiTheme="minorEastAsia" w:eastAsiaTheme="minorEastAsia" w:hAnsiTheme="minorEastAsia"/>
            <w:snapToGrid w:val="0"/>
          </w:rPr>
          <w:t>8</w:t>
        </w:r>
        <w:r>
          <w:rPr>
            <w:rFonts w:asciiTheme="minorEastAsia" w:eastAsiaTheme="minorEastAsia" w:hAnsiTheme="minorEastAsia" w:hint="eastAsia"/>
            <w:snapToGrid w:val="0"/>
          </w:rPr>
          <w:t>.</w:t>
        </w:r>
        <w:r>
          <w:rPr>
            <w:rFonts w:asciiTheme="minorEastAsia" w:eastAsiaTheme="minorEastAsia" w:hAnsiTheme="minorEastAsia"/>
            <w:snapToGrid w:val="0"/>
          </w:rPr>
          <w:t>5</w:t>
        </w:r>
        <w:r>
          <w:rPr>
            <w:rFonts w:hint="eastAsia"/>
            <w:snapToGrid w:val="0"/>
          </w:rPr>
          <w:t>固体废弃物管理措施</w:t>
        </w:r>
        <w:r>
          <w:tab/>
        </w:r>
        <w:r>
          <w:fldChar w:fldCharType="begin"/>
        </w:r>
        <w:r>
          <w:instrText xml:space="preserve"> PAGEREF _Toc14470 </w:instrText>
        </w:r>
        <w:r>
          <w:fldChar w:fldCharType="separate"/>
        </w:r>
        <w:r>
          <w:t>43</w:t>
        </w:r>
        <w:r>
          <w:fldChar w:fldCharType="end"/>
        </w:r>
      </w:hyperlink>
    </w:p>
    <w:p w:rsidR="009E55B1" w:rsidP="005F2126">
      <w:pPr>
        <w:pStyle w:val="TOC2"/>
        <w:tabs>
          <w:tab w:val="right" w:leader="dot" w:pos="8306"/>
        </w:tabs>
        <w:ind w:firstLine="400"/>
      </w:pPr>
      <w:hyperlink w:anchor="_Toc2383" w:history="1">
        <w:r>
          <w:rPr>
            <w:rFonts w:asciiTheme="minorEastAsia" w:eastAsiaTheme="minorEastAsia" w:hAnsiTheme="minorEastAsia"/>
            <w:snapToGrid w:val="0"/>
          </w:rPr>
          <w:t>8</w:t>
        </w:r>
        <w:r>
          <w:rPr>
            <w:rFonts w:asciiTheme="minorEastAsia" w:eastAsiaTheme="minorEastAsia" w:hAnsiTheme="minorEastAsia" w:hint="eastAsia"/>
            <w:snapToGrid w:val="0"/>
          </w:rPr>
          <w:t>.</w:t>
        </w:r>
        <w:r>
          <w:rPr>
            <w:rFonts w:asciiTheme="minorEastAsia" w:eastAsiaTheme="minorEastAsia" w:hAnsiTheme="minorEastAsia"/>
            <w:snapToGrid w:val="0"/>
          </w:rPr>
          <w:t>6</w:t>
        </w:r>
        <w:r>
          <w:rPr>
            <w:rFonts w:hint="eastAsia"/>
            <w:snapToGrid w:val="0"/>
          </w:rPr>
          <w:t>职业健康与安全管理措施</w:t>
        </w:r>
        <w:r>
          <w:tab/>
        </w:r>
        <w:r>
          <w:fldChar w:fldCharType="begin"/>
        </w:r>
        <w:r>
          <w:instrText xml:space="preserve"> PAGEREF _Toc2383 </w:instrText>
        </w:r>
        <w:r>
          <w:fldChar w:fldCharType="separate"/>
        </w:r>
        <w:r>
          <w:t>44</w:t>
        </w:r>
        <w:r>
          <w:fldChar w:fldCharType="end"/>
        </w:r>
      </w:hyperlink>
    </w:p>
    <w:p w:rsidR="009E55B1" w:rsidP="005F2126">
      <w:pPr>
        <w:pStyle w:val="TOC2"/>
        <w:tabs>
          <w:tab w:val="right" w:leader="dot" w:pos="8306"/>
        </w:tabs>
        <w:ind w:firstLine="400"/>
      </w:pPr>
      <w:hyperlink w:anchor="_Toc5124" w:history="1">
        <w:r>
          <w:rPr>
            <w:rFonts w:asciiTheme="minorEastAsia" w:eastAsiaTheme="minorEastAsia" w:hAnsiTheme="minorEastAsia"/>
            <w:snapToGrid w:val="0"/>
          </w:rPr>
          <w:t>8</w:t>
        </w:r>
        <w:r>
          <w:rPr>
            <w:rFonts w:asciiTheme="minorEastAsia" w:eastAsiaTheme="minorEastAsia" w:hAnsiTheme="minorEastAsia" w:hint="eastAsia"/>
            <w:snapToGrid w:val="0"/>
          </w:rPr>
          <w:t>.</w:t>
        </w:r>
        <w:r>
          <w:rPr>
            <w:rFonts w:asciiTheme="minorEastAsia" w:eastAsiaTheme="minorEastAsia" w:hAnsiTheme="minorEastAsia"/>
            <w:snapToGrid w:val="0"/>
          </w:rPr>
          <w:t>7</w:t>
        </w:r>
        <w:r>
          <w:rPr>
            <w:rFonts w:hint="eastAsia"/>
            <w:snapToGrid w:val="0"/>
          </w:rPr>
          <w:t>文明工地管理措施</w:t>
        </w:r>
        <w:r>
          <w:tab/>
        </w:r>
        <w:r>
          <w:fldChar w:fldCharType="begin"/>
        </w:r>
        <w:r>
          <w:instrText xml:space="preserve"> PAGEREF _Toc5124 </w:instrText>
        </w:r>
        <w:r>
          <w:fldChar w:fldCharType="separate"/>
        </w:r>
        <w:r>
          <w:t>45</w:t>
        </w:r>
        <w:r>
          <w:fldChar w:fldCharType="end"/>
        </w:r>
      </w:hyperlink>
    </w:p>
    <w:p w:rsidR="009E55B1" w:rsidP="005F2126">
      <w:pPr>
        <w:pStyle w:val="TOC1"/>
        <w:tabs>
          <w:tab w:val="right" w:leader="dot" w:pos="8306"/>
        </w:tabs>
        <w:ind w:firstLine="402"/>
      </w:pPr>
      <w:hyperlink w:anchor="_Toc165" w:history="1">
        <w:r>
          <w:rPr>
            <w:rFonts w:hint="eastAsia"/>
          </w:rPr>
          <w:t>九、应急预案</w:t>
        </w:r>
        <w:r>
          <w:tab/>
        </w:r>
        <w:r>
          <w:fldChar w:fldCharType="begin"/>
        </w:r>
        <w:r>
          <w:instrText xml:space="preserve"> PAGEREF _Toc165 </w:instrText>
        </w:r>
        <w:r>
          <w:fldChar w:fldCharType="separate"/>
        </w:r>
        <w:r>
          <w:t>46</w:t>
        </w:r>
        <w:r>
          <w:fldChar w:fldCharType="end"/>
        </w:r>
      </w:hyperlink>
    </w:p>
    <w:p w:rsidR="009E55B1" w:rsidP="005F2126">
      <w:pPr>
        <w:pStyle w:val="TOC2"/>
        <w:tabs>
          <w:tab w:val="right" w:leader="dot" w:pos="8306"/>
        </w:tabs>
        <w:ind w:firstLine="400"/>
      </w:pPr>
      <w:hyperlink w:anchor="_Toc18612" w:history="1">
        <w:r>
          <w:rPr>
            <w:rFonts w:ascii="宋体" w:hAnsi="宋体" w:cs="宋体"/>
          </w:rPr>
          <w:t>9</w:t>
        </w:r>
        <w:r>
          <w:rPr>
            <w:rFonts w:ascii="宋体" w:hAnsi="宋体" w:cs="宋体" w:hint="eastAsia"/>
          </w:rPr>
          <w:t>.1</w:t>
        </w:r>
        <w:r>
          <w:rPr>
            <w:rFonts w:ascii="宋体" w:hAnsi="宋体" w:cs="宋体" w:hint="eastAsia"/>
          </w:rPr>
          <w:t>基坑危险源识别</w:t>
        </w:r>
        <w:r>
          <w:tab/>
        </w:r>
        <w:r>
          <w:fldChar w:fldCharType="begin"/>
        </w:r>
        <w:r>
          <w:instrText xml:space="preserve"> PAGEREF _Toc18612 </w:instrText>
        </w:r>
        <w:r>
          <w:fldChar w:fldCharType="separate"/>
        </w:r>
        <w:r>
          <w:t>49</w:t>
        </w:r>
        <w:r>
          <w:fldChar w:fldCharType="end"/>
        </w:r>
      </w:hyperlink>
    </w:p>
    <w:p w:rsidR="009E55B1" w:rsidP="005F2126">
      <w:pPr>
        <w:pStyle w:val="TOC2"/>
        <w:tabs>
          <w:tab w:val="right" w:leader="dot" w:pos="8306"/>
        </w:tabs>
        <w:ind w:firstLine="400"/>
      </w:pPr>
      <w:hyperlink w:anchor="_Toc27170" w:history="1">
        <w:r>
          <w:rPr>
            <w:rFonts w:ascii="宋体" w:hAnsi="宋体" w:cs="宋体"/>
          </w:rPr>
          <w:t>9</w:t>
        </w:r>
        <w:r>
          <w:rPr>
            <w:rFonts w:ascii="宋体" w:hAnsi="宋体" w:cs="宋体" w:hint="eastAsia"/>
          </w:rPr>
          <w:t>.2</w:t>
        </w:r>
        <w:r>
          <w:rPr>
            <w:rFonts w:ascii="宋体" w:hAnsi="宋体" w:cs="宋体" w:hint="eastAsia"/>
          </w:rPr>
          <w:t>基坑稳定应急预案</w:t>
        </w:r>
        <w:r>
          <w:tab/>
        </w:r>
        <w:r>
          <w:fldChar w:fldCharType="begin"/>
        </w:r>
        <w:r>
          <w:instrText xml:space="preserve"> PAGEREF _Toc27170 </w:instrText>
        </w:r>
        <w:r>
          <w:fldChar w:fldCharType="separate"/>
        </w:r>
        <w:r>
          <w:t>50</w:t>
        </w:r>
        <w:r>
          <w:fldChar w:fldCharType="end"/>
        </w:r>
      </w:hyperlink>
    </w:p>
    <w:p w:rsidR="009E55B1" w:rsidP="005F2126">
      <w:pPr>
        <w:pStyle w:val="TOC2"/>
        <w:tabs>
          <w:tab w:val="right" w:leader="dot" w:pos="8306"/>
        </w:tabs>
        <w:ind w:firstLine="400"/>
      </w:pPr>
      <w:hyperlink w:anchor="_Toc28346" w:history="1">
        <w:r>
          <w:rPr>
            <w:rFonts w:ascii="宋体" w:hAnsi="宋体" w:cs="宋体"/>
          </w:rPr>
          <w:t>9</w:t>
        </w:r>
        <w:r>
          <w:rPr>
            <w:rFonts w:ascii="宋体" w:hAnsi="宋体" w:cs="宋体" w:hint="eastAsia"/>
          </w:rPr>
          <w:t>.3</w:t>
        </w:r>
        <w:r>
          <w:rPr>
            <w:rFonts w:ascii="宋体" w:hAnsi="宋体" w:cs="宋体" w:hint="eastAsia"/>
          </w:rPr>
          <w:t>顶管应急预案</w:t>
        </w:r>
        <w:r>
          <w:tab/>
        </w:r>
        <w:r>
          <w:fldChar w:fldCharType="begin"/>
        </w:r>
        <w:r>
          <w:instrText xml:space="preserve"> PAGEREF _Toc28346 </w:instrText>
        </w:r>
        <w:r>
          <w:fldChar w:fldCharType="separate"/>
        </w:r>
        <w:r>
          <w:t>51</w:t>
        </w:r>
        <w:r>
          <w:fldChar w:fldCharType="end"/>
        </w:r>
      </w:hyperlink>
    </w:p>
    <w:p w:rsidR="009E55B1" w:rsidP="005F2126">
      <w:pPr>
        <w:pStyle w:val="TOC2"/>
        <w:tabs>
          <w:tab w:val="right" w:leader="dot" w:pos="8306"/>
        </w:tabs>
        <w:ind w:firstLine="400"/>
      </w:pPr>
      <w:hyperlink w:anchor="_Toc25914" w:history="1">
        <w:r>
          <w:rPr>
            <w:rFonts w:ascii="宋体" w:hAnsi="宋体" w:cs="宋体"/>
          </w:rPr>
          <w:t>9</w:t>
        </w:r>
        <w:r>
          <w:rPr>
            <w:rFonts w:ascii="宋体" w:hAnsi="宋体" w:cs="宋体" w:hint="eastAsia"/>
          </w:rPr>
          <w:t>.4</w:t>
        </w:r>
        <w:r>
          <w:rPr>
            <w:rFonts w:ascii="宋体" w:hAnsi="宋体" w:cs="宋体" w:hint="eastAsia"/>
          </w:rPr>
          <w:t>机械吊装安全应急预案</w:t>
        </w:r>
        <w:r>
          <w:tab/>
        </w:r>
        <w:r>
          <w:fldChar w:fldCharType="begin"/>
        </w:r>
        <w:r>
          <w:instrText xml:space="preserve"> PAGEREF _Toc25914 </w:instrText>
        </w:r>
        <w:r>
          <w:fldChar w:fldCharType="separate"/>
        </w:r>
        <w:r>
          <w:t>52</w:t>
        </w:r>
        <w:r>
          <w:fldChar w:fldCharType="end"/>
        </w:r>
      </w:hyperlink>
    </w:p>
    <w:p w:rsidR="009E55B1" w:rsidP="005F2126">
      <w:pPr>
        <w:pStyle w:val="TOC2"/>
        <w:tabs>
          <w:tab w:val="right" w:leader="dot" w:pos="8306"/>
        </w:tabs>
        <w:ind w:firstLine="400"/>
      </w:pPr>
      <w:hyperlink w:anchor="_Toc30739" w:history="1">
        <w:r>
          <w:rPr>
            <w:rFonts w:ascii="宋体" w:hAnsi="宋体" w:cs="宋体"/>
          </w:rPr>
          <w:t>9</w:t>
        </w:r>
        <w:r>
          <w:rPr>
            <w:rFonts w:ascii="宋体" w:hAnsi="宋体" w:cs="宋体" w:hint="eastAsia"/>
          </w:rPr>
          <w:t>.5</w:t>
        </w:r>
        <w:r>
          <w:rPr>
            <w:rFonts w:ascii="宋体" w:hAnsi="宋体" w:cs="宋体" w:hint="eastAsia"/>
          </w:rPr>
          <w:t>高空作业应急预案</w:t>
        </w:r>
        <w:r>
          <w:tab/>
        </w:r>
        <w:r>
          <w:fldChar w:fldCharType="begin"/>
        </w:r>
        <w:r>
          <w:instrText xml:space="preserve"> PAGEREF _Toc30739 </w:instrText>
        </w:r>
        <w:r>
          <w:fldChar w:fldCharType="separate"/>
        </w:r>
        <w:r>
          <w:t>53</w:t>
        </w:r>
        <w:r>
          <w:fldChar w:fldCharType="end"/>
        </w:r>
      </w:hyperlink>
    </w:p>
    <w:p w:rsidR="009E55B1" w:rsidP="005F2126">
      <w:pPr>
        <w:pStyle w:val="TOC2"/>
        <w:tabs>
          <w:tab w:val="right" w:leader="dot" w:pos="8306"/>
        </w:tabs>
        <w:ind w:firstLine="400"/>
      </w:pPr>
      <w:hyperlink w:anchor="_Toc4841" w:history="1">
        <w:r>
          <w:rPr>
            <w:rFonts w:ascii="宋体" w:hAnsi="宋体" w:cs="宋体"/>
          </w:rPr>
          <w:t>9</w:t>
        </w:r>
        <w:r>
          <w:rPr>
            <w:rFonts w:ascii="宋体" w:hAnsi="宋体" w:cs="宋体" w:hint="eastAsia"/>
          </w:rPr>
          <w:t>.</w:t>
        </w:r>
        <w:r>
          <w:rPr>
            <w:rFonts w:ascii="宋体" w:hAnsi="宋体" w:cs="宋体"/>
          </w:rPr>
          <w:t>6</w:t>
        </w:r>
        <w:r>
          <w:rPr>
            <w:rFonts w:ascii="宋体" w:hAnsi="宋体" w:cs="宋体" w:hint="eastAsia"/>
          </w:rPr>
          <w:t>地下障碍物应急预案</w:t>
        </w:r>
        <w:r>
          <w:tab/>
        </w:r>
        <w:r>
          <w:fldChar w:fldCharType="begin"/>
        </w:r>
        <w:r>
          <w:instrText xml:space="preserve"> PAGEREF _Toc4841 </w:instrText>
        </w:r>
        <w:r>
          <w:fldChar w:fldCharType="separate"/>
        </w:r>
        <w:r>
          <w:t>53</w:t>
        </w:r>
        <w:r>
          <w:fldChar w:fldCharType="end"/>
        </w:r>
      </w:hyperlink>
    </w:p>
    <w:p w:rsidR="009E55B1" w:rsidP="005F2126">
      <w:pPr>
        <w:pStyle w:val="TOC2"/>
        <w:tabs>
          <w:tab w:val="right" w:leader="dot" w:pos="8306"/>
        </w:tabs>
        <w:ind w:firstLine="400"/>
      </w:pPr>
      <w:hyperlink w:anchor="_Toc25849" w:history="1">
        <w:r>
          <w:rPr>
            <w:rFonts w:ascii="宋体" w:hAnsi="宋体" w:cs="宋体"/>
          </w:rPr>
          <w:t>9</w:t>
        </w:r>
        <w:r>
          <w:rPr>
            <w:rFonts w:ascii="宋体" w:hAnsi="宋体" w:cs="宋体" w:hint="eastAsia"/>
          </w:rPr>
          <w:t>.</w:t>
        </w:r>
        <w:r>
          <w:rPr>
            <w:rFonts w:ascii="宋体" w:hAnsi="宋体" w:cs="宋体"/>
          </w:rPr>
          <w:t>7</w:t>
        </w:r>
        <w:r>
          <w:rPr>
            <w:rFonts w:ascii="宋体" w:hAnsi="宋体" w:cs="宋体" w:hint="eastAsia"/>
          </w:rPr>
          <w:t>施工现场应急预案</w:t>
        </w:r>
        <w:r>
          <w:tab/>
        </w:r>
        <w:r>
          <w:fldChar w:fldCharType="begin"/>
        </w:r>
        <w:r>
          <w:instrText xml:space="preserve"> PAGEREF _Toc25849 </w:instrText>
        </w:r>
        <w:r>
          <w:fldChar w:fldCharType="separate"/>
        </w:r>
        <w:r>
          <w:t>53</w:t>
        </w:r>
        <w:r>
          <w:fldChar w:fldCharType="end"/>
        </w:r>
      </w:hyperlink>
    </w:p>
    <w:p w:rsidR="009E55B1">
      <w:pPr>
        <w:ind w:firstLine="480"/>
        <w:rPr>
          <w:rFonts w:ascii="宋体" w:hAnsi="宋体" w:cs="宋体"/>
          <w:bCs/>
        </w:rPr>
        <w:sectPr>
          <w:headerReference w:type="even" r:id="rId20"/>
          <w:headerReference w:type="default" r:id="rId21"/>
          <w:footerReference w:type="even" r:id="rId22"/>
          <w:footerReference w:type="default" r:id="rId23"/>
          <w:headerReference w:type="first" r:id="rId24"/>
          <w:footerReference w:type="first" r:id="rId25"/>
          <w:type w:val="nextPage"/>
          <w:pgSz w:w="11906" w:h="16838"/>
          <w:pgMar w:top="1440" w:right="1800" w:bottom="1440" w:left="1800" w:header="851" w:footer="992" w:gutter="0"/>
          <w:pgNumType w:start="3"/>
          <w:cols w:space="720"/>
          <w:titlePg w:val="0"/>
          <w:docGrid w:type="lines" w:linePitch="312"/>
        </w:sectPr>
      </w:pPr>
      <w:r>
        <w:rPr>
          <w:rFonts w:ascii="宋体" w:hAnsi="宋体" w:cs="宋体" w:hint="eastAsia"/>
          <w:bCs/>
          <w:caps/>
        </w:rPr>
        <w:fldChar w:fldCharType="end"/>
      </w:r>
    </w:p>
    <w:p w:rsidR="009E55B1">
      <w:pPr>
        <w:pStyle w:val="Heading1"/>
      </w:pPr>
      <w:bookmarkStart w:id="1" w:name="_Toc25823"/>
      <w:r>
        <w:rPr>
          <w:rFonts w:hint="eastAsia"/>
        </w:rPr>
        <w:t>一、编制依据</w:t>
      </w:r>
      <w:bookmarkEnd w:id="0"/>
      <w:bookmarkEnd w:id="1"/>
    </w:p>
    <w:p w:rsidR="009E55B1">
      <w:pPr>
        <w:pStyle w:val="Heading2"/>
        <w:rPr>
          <w:rFonts w:ascii="宋体" w:hAnsi="宋体" w:cs="宋体"/>
        </w:rPr>
      </w:pPr>
      <w:bookmarkStart w:id="2" w:name="_Toc26492"/>
      <w:r>
        <w:rPr>
          <w:rFonts w:ascii="宋体" w:hAnsi="宋体" w:cs="宋体" w:hint="eastAsia"/>
        </w:rPr>
        <w:t>1</w:t>
      </w:r>
      <w:r>
        <w:rPr>
          <w:rFonts w:ascii="宋体" w:hAnsi="宋体" w:cs="宋体"/>
        </w:rPr>
        <w:t>.1</w:t>
      </w:r>
      <w:r>
        <w:rPr>
          <w:rFonts w:ascii="宋体" w:hAnsi="宋体" w:cs="宋体"/>
        </w:rPr>
        <w:t>施工组织设计</w:t>
      </w:r>
      <w:bookmarkEnd w:id="2"/>
    </w:p>
    <w:p w:rsidR="009E55B1">
      <w:pPr>
        <w:pStyle w:val="Heading2"/>
        <w:rPr>
          <w:rFonts w:ascii="宋体" w:hAnsi="宋体" w:cs="宋体"/>
        </w:rPr>
      </w:pPr>
      <w:bookmarkStart w:id="3" w:name="_Toc9547"/>
      <w:r>
        <w:rPr>
          <w:rFonts w:ascii="宋体" w:hAnsi="宋体" w:cs="宋体" w:hint="eastAsia"/>
        </w:rPr>
        <w:t>1.</w:t>
      </w:r>
      <w:r>
        <w:rPr>
          <w:rFonts w:ascii="宋体" w:hAnsi="宋体" w:cs="宋体"/>
        </w:rPr>
        <w:t>2</w:t>
      </w:r>
      <w:r>
        <w:rPr>
          <w:rFonts w:ascii="宋体" w:hAnsi="宋体" w:cs="宋体" w:hint="eastAsia"/>
        </w:rPr>
        <w:t>设计图纸</w:t>
      </w:r>
      <w:bookmarkEnd w:id="3"/>
    </w:p>
    <w:p w:rsidR="009E55B1">
      <w:pPr>
        <w:ind w:firstLine="480"/>
        <w:rPr>
          <w:color w:val="FF0000"/>
        </w:rPr>
      </w:pPr>
      <w:r>
        <w:rPr>
          <w:rFonts w:ascii="宋体" w:hAnsi="宋体" w:cs="宋体" w:hint="eastAsia"/>
          <w:color w:val="000000" w:themeColor="text1"/>
        </w:rPr>
        <w:t>***********************</w:t>
      </w:r>
      <w:r w:rsidR="00AC312D">
        <w:rPr>
          <w:rFonts w:ascii="宋体" w:hAnsi="宋体" w:cs="宋体" w:hint="eastAsia"/>
          <w:color w:val="000000" w:themeColor="text1"/>
        </w:rPr>
        <w:t>设计施工图</w:t>
      </w:r>
      <w:r w:rsidR="00AC312D">
        <w:rPr>
          <w:rFonts w:ascii="宋体" w:hAnsi="宋体" w:cs="宋体" w:hint="eastAsia"/>
          <w:color w:val="000000" w:themeColor="text1"/>
        </w:rPr>
        <w:t xml:space="preserve"> </w:t>
      </w:r>
    </w:p>
    <w:p w:rsidR="009E55B1">
      <w:pPr>
        <w:pStyle w:val="Heading2"/>
        <w:rPr>
          <w:rFonts w:ascii="宋体" w:hAnsi="宋体" w:cs="宋体"/>
        </w:rPr>
      </w:pPr>
      <w:bookmarkStart w:id="4" w:name="_Toc2331"/>
      <w:bookmarkStart w:id="5" w:name="_Toc372445275"/>
      <w:r>
        <w:rPr>
          <w:rFonts w:ascii="宋体" w:hAnsi="宋体" w:cs="宋体" w:hint="eastAsia"/>
        </w:rPr>
        <w:t>1.</w:t>
      </w:r>
      <w:r>
        <w:rPr>
          <w:rFonts w:ascii="宋体" w:hAnsi="宋体" w:cs="宋体"/>
        </w:rPr>
        <w:t>3</w:t>
      </w:r>
      <w:r>
        <w:rPr>
          <w:rFonts w:ascii="宋体" w:hAnsi="宋体" w:cs="宋体" w:hint="eastAsia"/>
        </w:rPr>
        <w:t>国家、行业、地方规程、规范及标准</w:t>
      </w:r>
    </w:p>
    <w:tbl>
      <w:tblPr>
        <w:tblStyle w:val="TableNormal"/>
        <w:tblW w:w="87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5778"/>
        <w:gridCol w:w="2172"/>
      </w:tblGrid>
      <w:tr>
        <w:tblPrEx>
          <w:tblW w:w="87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817" w:type="dxa"/>
          </w:tcPr>
          <w:p w:rsidR="009E55B1">
            <w:pPr>
              <w:pStyle w:val="BodyText"/>
              <w:rPr>
                <w:rFonts w:ascii="宋体" w:hAnsi="宋体" w:cs="宋体"/>
                <w:bCs/>
              </w:rPr>
            </w:pPr>
            <w:bookmarkEnd w:id="4"/>
            <w:r>
              <w:rPr>
                <w:rFonts w:ascii="宋体" w:hAnsi="宋体" w:cs="宋体" w:hint="eastAsia"/>
                <w:bCs/>
              </w:rPr>
              <w:t>类别</w:t>
            </w:r>
          </w:p>
        </w:tc>
        <w:tc>
          <w:tcPr>
            <w:tcW w:w="5778" w:type="dxa"/>
            <w:vAlign w:val="center"/>
          </w:tcPr>
          <w:p w:rsidR="009E55B1">
            <w:pPr>
              <w:pStyle w:val="BodyText"/>
              <w:jc w:val="center"/>
              <w:rPr>
                <w:rFonts w:ascii="宋体" w:hAnsi="宋体" w:cs="宋体"/>
                <w:bCs/>
              </w:rPr>
            </w:pPr>
            <w:r>
              <w:rPr>
                <w:rFonts w:ascii="宋体" w:hAnsi="宋体" w:cs="宋体" w:hint="eastAsia"/>
                <w:bCs/>
              </w:rPr>
              <w:t>规范、规程、标准名称</w:t>
            </w:r>
          </w:p>
        </w:tc>
        <w:tc>
          <w:tcPr>
            <w:tcW w:w="2172" w:type="dxa"/>
            <w:vAlign w:val="center"/>
          </w:tcPr>
          <w:p w:rsidR="009E55B1">
            <w:pPr>
              <w:pStyle w:val="BodyText"/>
              <w:rPr>
                <w:rFonts w:ascii="宋体" w:hAnsi="宋体" w:cs="宋体"/>
                <w:bCs/>
              </w:rPr>
            </w:pPr>
            <w:r>
              <w:rPr>
                <w:rFonts w:ascii="宋体" w:hAnsi="宋体" w:cs="宋体" w:hint="eastAsia"/>
                <w:bCs/>
              </w:rPr>
              <w:t>编号</w:t>
            </w:r>
          </w:p>
        </w:tc>
      </w:tr>
      <w:tr>
        <w:tblPrEx>
          <w:tblW w:w="8767" w:type="dxa"/>
          <w:jc w:val="center"/>
          <w:tblLayout w:type="fixed"/>
          <w:tblLook w:val="04A0"/>
        </w:tblPrEx>
        <w:trPr>
          <w:jc w:val="center"/>
        </w:trPr>
        <w:tc>
          <w:tcPr>
            <w:tcW w:w="817" w:type="dxa"/>
            <w:vMerge w:val="restart"/>
            <w:vAlign w:val="center"/>
          </w:tcPr>
          <w:p w:rsidR="009E55B1">
            <w:pPr>
              <w:pStyle w:val="BodyText"/>
              <w:rPr>
                <w:rFonts w:ascii="宋体" w:hAnsi="宋体" w:cs="宋体"/>
                <w:bCs/>
              </w:rPr>
            </w:pPr>
            <w:r>
              <w:rPr>
                <w:rFonts w:ascii="宋体" w:hAnsi="宋体" w:cs="宋体" w:hint="eastAsia"/>
                <w:bCs/>
              </w:rPr>
              <w:t>国家</w:t>
            </w:r>
          </w:p>
        </w:tc>
        <w:tc>
          <w:tcPr>
            <w:tcW w:w="5778" w:type="dxa"/>
            <w:vAlign w:val="center"/>
          </w:tcPr>
          <w:p w:rsidR="009E55B1">
            <w:pPr>
              <w:pStyle w:val="BodyText"/>
              <w:rPr>
                <w:rFonts w:ascii="宋体" w:hAnsi="宋体" w:cs="宋体"/>
                <w:bCs/>
              </w:rPr>
            </w:pPr>
            <w:r>
              <w:rPr>
                <w:rFonts w:ascii="宋体" w:hAnsi="宋体" w:cs="宋体" w:hint="eastAsia"/>
                <w:bCs/>
              </w:rPr>
              <w:t>给水排水管道工程施工及验收规范</w:t>
            </w:r>
          </w:p>
        </w:tc>
        <w:tc>
          <w:tcPr>
            <w:tcW w:w="2172" w:type="dxa"/>
            <w:vAlign w:val="center"/>
          </w:tcPr>
          <w:p w:rsidR="009E55B1">
            <w:pPr>
              <w:pStyle w:val="BodyText"/>
              <w:rPr>
                <w:rFonts w:ascii="宋体" w:hAnsi="宋体" w:cs="宋体"/>
                <w:bCs/>
              </w:rPr>
            </w:pPr>
            <w:r>
              <w:rPr>
                <w:rFonts w:ascii="宋体" w:hAnsi="宋体" w:cs="宋体" w:hint="eastAsia"/>
                <w:bCs/>
              </w:rPr>
              <w:t>GB50268-2008</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岩土锚杆与喷射混凝土支护工程技术规范</w:t>
            </w:r>
          </w:p>
        </w:tc>
        <w:tc>
          <w:tcPr>
            <w:tcW w:w="2172" w:type="dxa"/>
            <w:vAlign w:val="center"/>
          </w:tcPr>
          <w:p w:rsidR="009E55B1">
            <w:pPr>
              <w:pStyle w:val="BodyText"/>
              <w:rPr>
                <w:rFonts w:ascii="宋体" w:hAnsi="宋体" w:cs="宋体"/>
                <w:bCs/>
              </w:rPr>
            </w:pPr>
            <w:r>
              <w:rPr>
                <w:rFonts w:ascii="宋体" w:hAnsi="宋体" w:cs="宋体" w:hint="eastAsia"/>
                <w:bCs/>
              </w:rPr>
              <w:t>GB50086-2015</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混凝土结构工程施工质量验收规范</w:t>
            </w:r>
          </w:p>
        </w:tc>
        <w:tc>
          <w:tcPr>
            <w:tcW w:w="2172" w:type="dxa"/>
            <w:vAlign w:val="center"/>
          </w:tcPr>
          <w:p w:rsidR="009E55B1">
            <w:pPr>
              <w:pStyle w:val="BodyText"/>
              <w:rPr>
                <w:rFonts w:ascii="宋体" w:hAnsi="宋体" w:cs="宋体"/>
                <w:bCs/>
              </w:rPr>
            </w:pPr>
            <w:r>
              <w:rPr>
                <w:rFonts w:ascii="宋体" w:hAnsi="宋体" w:cs="宋体" w:hint="eastAsia"/>
                <w:bCs/>
              </w:rPr>
              <w:t>GB50204-2015</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混凝土结构工程施工规范</w:t>
            </w:r>
          </w:p>
        </w:tc>
        <w:tc>
          <w:tcPr>
            <w:tcW w:w="2172" w:type="dxa"/>
            <w:vAlign w:val="center"/>
          </w:tcPr>
          <w:p w:rsidR="009E55B1">
            <w:pPr>
              <w:pStyle w:val="BodyText"/>
              <w:rPr>
                <w:rFonts w:ascii="宋体" w:hAnsi="宋体" w:cs="宋体"/>
                <w:bCs/>
              </w:rPr>
            </w:pPr>
            <w:r>
              <w:rPr>
                <w:rFonts w:ascii="宋体" w:hAnsi="宋体" w:cs="宋体" w:hint="eastAsia"/>
                <w:bCs/>
              </w:rPr>
              <w:t>GB50666-2011</w:t>
            </w:r>
          </w:p>
        </w:tc>
      </w:tr>
      <w:tr>
        <w:tblPrEx>
          <w:tblW w:w="8767" w:type="dxa"/>
          <w:jc w:val="center"/>
          <w:tblLayout w:type="fixed"/>
          <w:tblLook w:val="04A0"/>
        </w:tblPrEx>
        <w:trPr>
          <w:trHeight w:val="232"/>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工程测量规范</w:t>
            </w:r>
          </w:p>
        </w:tc>
        <w:tc>
          <w:tcPr>
            <w:tcW w:w="2172" w:type="dxa"/>
            <w:vAlign w:val="center"/>
          </w:tcPr>
          <w:p w:rsidR="009E55B1">
            <w:pPr>
              <w:pStyle w:val="BodyText"/>
              <w:rPr>
                <w:rFonts w:ascii="宋体" w:hAnsi="宋体" w:cs="宋体"/>
                <w:bCs/>
              </w:rPr>
            </w:pPr>
            <w:r>
              <w:rPr>
                <w:rFonts w:ascii="宋体" w:hAnsi="宋体" w:cs="宋体" w:hint="eastAsia"/>
                <w:bCs/>
              </w:rPr>
              <w:t>GB50026-2007</w:t>
            </w:r>
          </w:p>
        </w:tc>
      </w:tr>
      <w:tr>
        <w:tblPrEx>
          <w:tblW w:w="8767" w:type="dxa"/>
          <w:jc w:val="center"/>
          <w:tblLayout w:type="fixed"/>
          <w:tblLook w:val="04A0"/>
        </w:tblPrEx>
        <w:trPr>
          <w:trHeight w:val="232"/>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缺氧危险作业安全规程</w:t>
            </w:r>
          </w:p>
        </w:tc>
        <w:tc>
          <w:tcPr>
            <w:tcW w:w="2172" w:type="dxa"/>
            <w:vAlign w:val="center"/>
          </w:tcPr>
          <w:p w:rsidR="009E55B1">
            <w:pPr>
              <w:pStyle w:val="BodyText"/>
              <w:rPr>
                <w:rFonts w:ascii="宋体" w:hAnsi="宋体" w:cs="宋体"/>
                <w:bCs/>
              </w:rPr>
            </w:pPr>
            <w:r>
              <w:rPr>
                <w:rFonts w:ascii="宋体" w:hAnsi="宋体" w:cs="宋体" w:hint="eastAsia"/>
                <w:bCs/>
              </w:rPr>
              <w:t>GB8958-2006</w:t>
            </w:r>
          </w:p>
        </w:tc>
      </w:tr>
      <w:tr>
        <w:tblPrEx>
          <w:tblW w:w="8767" w:type="dxa"/>
          <w:jc w:val="center"/>
          <w:tblLayout w:type="fixed"/>
          <w:tblLook w:val="04A0"/>
        </w:tblPrEx>
        <w:trPr>
          <w:trHeight w:val="232"/>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hAnsi="宋体" w:hint="eastAsia"/>
                <w:bCs/>
                <w:kern w:val="0"/>
              </w:rPr>
              <w:t>建设工程施工现场供用电安全规范</w:t>
            </w:r>
          </w:p>
        </w:tc>
        <w:tc>
          <w:tcPr>
            <w:tcW w:w="2172" w:type="dxa"/>
            <w:vAlign w:val="center"/>
          </w:tcPr>
          <w:p w:rsidR="009E55B1">
            <w:pPr>
              <w:pStyle w:val="BodyText"/>
              <w:rPr>
                <w:rFonts w:ascii="宋体" w:hAnsi="宋体" w:cs="宋体"/>
                <w:bCs/>
              </w:rPr>
            </w:pPr>
            <w:r>
              <w:rPr>
                <w:rFonts w:ascii="宋体" w:hAnsi="宋体" w:cs="宋体"/>
                <w:bCs/>
              </w:rPr>
              <w:t>GB50194-93</w:t>
            </w:r>
          </w:p>
        </w:tc>
      </w:tr>
      <w:tr>
        <w:tblPrEx>
          <w:tblW w:w="8767" w:type="dxa"/>
          <w:jc w:val="center"/>
          <w:tblLayout w:type="fixed"/>
          <w:tblLook w:val="04A0"/>
        </w:tblPrEx>
        <w:trPr>
          <w:trHeight w:val="232"/>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混凝土和钢筋混凝土排水管</w:t>
            </w:r>
          </w:p>
        </w:tc>
        <w:tc>
          <w:tcPr>
            <w:tcW w:w="2172" w:type="dxa"/>
            <w:vAlign w:val="center"/>
          </w:tcPr>
          <w:p w:rsidR="009E55B1">
            <w:pPr>
              <w:pStyle w:val="BodyText"/>
              <w:rPr>
                <w:rFonts w:ascii="宋体" w:hAnsi="宋体" w:cs="宋体"/>
                <w:bCs/>
              </w:rPr>
            </w:pPr>
            <w:r>
              <w:rPr>
                <w:rFonts w:ascii="宋体" w:hAnsi="宋体" w:cs="宋体" w:hint="eastAsia"/>
                <w:bCs/>
              </w:rPr>
              <w:t>GB/T 11836-2009</w:t>
            </w:r>
          </w:p>
        </w:tc>
      </w:tr>
      <w:tr>
        <w:tblPrEx>
          <w:tblW w:w="8767" w:type="dxa"/>
          <w:jc w:val="center"/>
          <w:tblLayout w:type="fixed"/>
          <w:tblLook w:val="04A0"/>
        </w:tblPrEx>
        <w:trPr>
          <w:jc w:val="center"/>
        </w:trPr>
        <w:tc>
          <w:tcPr>
            <w:tcW w:w="817" w:type="dxa"/>
            <w:vMerge w:val="restart"/>
            <w:vAlign w:val="center"/>
          </w:tcPr>
          <w:p w:rsidR="009E55B1">
            <w:pPr>
              <w:pStyle w:val="BodyText"/>
              <w:rPr>
                <w:rFonts w:ascii="宋体" w:hAnsi="宋体" w:cs="宋体"/>
                <w:bCs/>
              </w:rPr>
            </w:pPr>
            <w:r>
              <w:rPr>
                <w:rFonts w:ascii="宋体" w:hAnsi="宋体" w:cs="宋体" w:hint="eastAsia"/>
                <w:bCs/>
              </w:rPr>
              <w:t>行业</w:t>
            </w:r>
          </w:p>
        </w:tc>
        <w:tc>
          <w:tcPr>
            <w:tcW w:w="5778" w:type="dxa"/>
            <w:vAlign w:val="center"/>
          </w:tcPr>
          <w:p w:rsidR="009E55B1">
            <w:pPr>
              <w:pStyle w:val="BodyText"/>
              <w:rPr>
                <w:rFonts w:ascii="宋体" w:hAnsi="宋体" w:cs="宋体"/>
                <w:bCs/>
              </w:rPr>
            </w:pPr>
            <w:r>
              <w:rPr>
                <w:rFonts w:ascii="宋体" w:hAnsi="宋体" w:cs="宋体" w:hint="eastAsia"/>
                <w:bCs/>
              </w:rPr>
              <w:t>建筑深基坑工程施工安全技术规范</w:t>
            </w:r>
          </w:p>
        </w:tc>
        <w:tc>
          <w:tcPr>
            <w:tcW w:w="2172" w:type="dxa"/>
            <w:vAlign w:val="center"/>
          </w:tcPr>
          <w:p w:rsidR="009E55B1">
            <w:pPr>
              <w:pStyle w:val="BodyText"/>
              <w:rPr>
                <w:rFonts w:ascii="宋体" w:hAnsi="宋体" w:cs="宋体"/>
                <w:bCs/>
              </w:rPr>
            </w:pPr>
            <w:r>
              <w:rPr>
                <w:rFonts w:ascii="宋体" w:hAnsi="宋体" w:cs="宋体" w:hint="eastAsia"/>
                <w:bCs/>
              </w:rPr>
              <w:t>JGJ311-2013</w:t>
            </w:r>
          </w:p>
        </w:tc>
      </w:tr>
      <w:tr>
        <w:tblPrEx>
          <w:tblW w:w="8767" w:type="dxa"/>
          <w:jc w:val="center"/>
          <w:tblLayout w:type="fixed"/>
          <w:tblLook w:val="04A0"/>
        </w:tblPrEx>
        <w:trPr>
          <w:jc w:val="center"/>
        </w:trPr>
        <w:tc>
          <w:tcPr>
            <w:tcW w:w="817" w:type="dxa"/>
            <w:vMerge/>
            <w:vAlign w:val="center"/>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钢筋焊接及验收规程</w:t>
            </w:r>
          </w:p>
        </w:tc>
        <w:tc>
          <w:tcPr>
            <w:tcW w:w="2172" w:type="dxa"/>
            <w:vAlign w:val="center"/>
          </w:tcPr>
          <w:p w:rsidR="009E55B1">
            <w:pPr>
              <w:pStyle w:val="BodyText"/>
              <w:rPr>
                <w:rFonts w:ascii="宋体" w:hAnsi="宋体" w:cs="宋体"/>
                <w:bCs/>
              </w:rPr>
            </w:pPr>
            <w:r>
              <w:rPr>
                <w:rFonts w:ascii="宋体" w:hAnsi="宋体" w:cs="宋体" w:hint="eastAsia"/>
                <w:bCs/>
              </w:rPr>
              <w:t>JGJ18-2012</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建筑机械使用安全技术规程</w:t>
            </w:r>
          </w:p>
        </w:tc>
        <w:tc>
          <w:tcPr>
            <w:tcW w:w="2172" w:type="dxa"/>
            <w:vAlign w:val="center"/>
          </w:tcPr>
          <w:p w:rsidR="009E55B1">
            <w:pPr>
              <w:pStyle w:val="BodyText"/>
              <w:rPr>
                <w:rFonts w:ascii="宋体" w:hAnsi="宋体" w:cs="宋体"/>
                <w:bCs/>
                <w:color w:val="FF0000"/>
              </w:rPr>
            </w:pPr>
            <w:r>
              <w:rPr>
                <w:rFonts w:ascii="宋体" w:hAnsi="宋体" w:cs="宋体" w:hint="eastAsia"/>
                <w:bCs/>
              </w:rPr>
              <w:t>JGJ33-2012</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建筑基坑支护技术规程</w:t>
            </w:r>
          </w:p>
        </w:tc>
        <w:tc>
          <w:tcPr>
            <w:tcW w:w="2172" w:type="dxa"/>
            <w:vAlign w:val="center"/>
          </w:tcPr>
          <w:p w:rsidR="009E55B1">
            <w:pPr>
              <w:pStyle w:val="BodyText"/>
              <w:rPr>
                <w:rFonts w:ascii="宋体" w:hAnsi="宋体" w:cs="宋体"/>
                <w:bCs/>
              </w:rPr>
            </w:pPr>
            <w:r>
              <w:rPr>
                <w:rFonts w:ascii="宋体" w:hAnsi="宋体" w:cs="宋体" w:hint="eastAsia"/>
                <w:bCs/>
              </w:rPr>
              <w:t>JGJ120-2012</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施工现场临时用电安全技术规范</w:t>
            </w:r>
          </w:p>
        </w:tc>
        <w:tc>
          <w:tcPr>
            <w:tcW w:w="2172" w:type="dxa"/>
            <w:vAlign w:val="center"/>
          </w:tcPr>
          <w:p w:rsidR="009E55B1">
            <w:pPr>
              <w:pStyle w:val="BodyText"/>
              <w:rPr>
                <w:rFonts w:ascii="宋体" w:hAnsi="宋体" w:cs="宋体"/>
                <w:bCs/>
              </w:rPr>
            </w:pPr>
            <w:r>
              <w:rPr>
                <w:rFonts w:ascii="宋体" w:hAnsi="宋体" w:cs="宋体" w:hint="eastAsia"/>
                <w:bCs/>
              </w:rPr>
              <w:t>JGJ46-2005</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建筑施工安全检查标准</w:t>
            </w:r>
          </w:p>
        </w:tc>
        <w:tc>
          <w:tcPr>
            <w:tcW w:w="2172" w:type="dxa"/>
            <w:vAlign w:val="center"/>
          </w:tcPr>
          <w:p w:rsidR="009E55B1">
            <w:pPr>
              <w:pStyle w:val="BodyText"/>
              <w:rPr>
                <w:rFonts w:ascii="宋体" w:hAnsi="宋体" w:cs="宋体"/>
                <w:bCs/>
              </w:rPr>
            </w:pPr>
            <w:r>
              <w:rPr>
                <w:rFonts w:ascii="宋体" w:hAnsi="宋体" w:cs="宋体" w:hint="eastAsia"/>
                <w:bCs/>
              </w:rPr>
              <w:t>JGJ59-2011</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给水排水工程顶管技术规程</w:t>
            </w:r>
          </w:p>
        </w:tc>
        <w:tc>
          <w:tcPr>
            <w:tcW w:w="2172" w:type="dxa"/>
            <w:vAlign w:val="center"/>
          </w:tcPr>
          <w:p w:rsidR="009E55B1">
            <w:pPr>
              <w:pStyle w:val="BodyText"/>
              <w:rPr>
                <w:rFonts w:ascii="宋体" w:hAnsi="宋体" w:cs="宋体"/>
                <w:bCs/>
              </w:rPr>
            </w:pPr>
            <w:r>
              <w:rPr>
                <w:rFonts w:ascii="宋体" w:hAnsi="宋体" w:cs="宋体" w:hint="eastAsia"/>
                <w:bCs/>
              </w:rPr>
              <w:t>CECS 246 :2008</w:t>
            </w:r>
          </w:p>
        </w:tc>
      </w:tr>
      <w:tr>
        <w:tblPrEx>
          <w:tblW w:w="8767" w:type="dxa"/>
          <w:jc w:val="center"/>
          <w:tblLayout w:type="fixed"/>
          <w:tblLook w:val="04A0"/>
        </w:tblPrEx>
        <w:trPr>
          <w:jc w:val="center"/>
        </w:trPr>
        <w:tc>
          <w:tcPr>
            <w:tcW w:w="817" w:type="dxa"/>
            <w:vMerge w:val="restart"/>
            <w:vAlign w:val="center"/>
          </w:tcPr>
          <w:p w:rsidR="009E55B1">
            <w:pPr>
              <w:pStyle w:val="BodyText"/>
              <w:rPr>
                <w:rFonts w:ascii="宋体" w:hAnsi="宋体" w:cs="宋体"/>
                <w:bCs/>
              </w:rPr>
            </w:pPr>
            <w:r>
              <w:rPr>
                <w:rFonts w:ascii="宋体" w:hAnsi="宋体" w:cs="宋体" w:hint="eastAsia"/>
                <w:bCs/>
              </w:rPr>
              <w:t>地方</w:t>
            </w:r>
          </w:p>
        </w:tc>
        <w:tc>
          <w:tcPr>
            <w:tcW w:w="5778" w:type="dxa"/>
            <w:vAlign w:val="center"/>
          </w:tcPr>
          <w:p w:rsidR="009E55B1">
            <w:pPr>
              <w:pStyle w:val="BodyText"/>
              <w:rPr>
                <w:rFonts w:ascii="宋体" w:hAnsi="宋体" w:cs="宋体"/>
                <w:bCs/>
              </w:rPr>
            </w:pPr>
            <w:r>
              <w:rPr>
                <w:rFonts w:ascii="宋体" w:hAnsi="宋体" w:cs="宋体" w:hint="eastAsia"/>
                <w:bCs/>
              </w:rPr>
              <w:t>建筑基坑支护技术规程</w:t>
            </w:r>
          </w:p>
        </w:tc>
        <w:tc>
          <w:tcPr>
            <w:tcW w:w="2172" w:type="dxa"/>
            <w:vAlign w:val="center"/>
          </w:tcPr>
          <w:p w:rsidR="009E55B1">
            <w:pPr>
              <w:pStyle w:val="BodyText"/>
              <w:rPr>
                <w:rFonts w:ascii="宋体" w:hAnsi="宋体" w:cs="宋体"/>
                <w:bCs/>
              </w:rPr>
            </w:pPr>
            <w:r>
              <w:rPr>
                <w:rFonts w:ascii="宋体" w:hAnsi="宋体" w:cs="宋体" w:hint="eastAsia"/>
                <w:bCs/>
              </w:rPr>
              <w:t>DB11/489-2007</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建筑施工安全检查标准</w:t>
            </w:r>
          </w:p>
        </w:tc>
        <w:tc>
          <w:tcPr>
            <w:tcW w:w="2172" w:type="dxa"/>
            <w:vAlign w:val="center"/>
          </w:tcPr>
          <w:p w:rsidR="009E55B1">
            <w:pPr>
              <w:pStyle w:val="BodyText"/>
              <w:rPr>
                <w:rFonts w:ascii="宋体" w:hAnsi="宋体" w:cs="宋体"/>
                <w:bCs/>
              </w:rPr>
            </w:pPr>
            <w:r>
              <w:rPr>
                <w:rFonts w:ascii="宋体" w:hAnsi="宋体" w:cs="宋体" w:hint="eastAsia"/>
                <w:bCs/>
              </w:rPr>
              <w:t>DB11/490-2007</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施工现场安全防护、场容卫生及消防保卫标准</w:t>
            </w:r>
          </w:p>
        </w:tc>
        <w:tc>
          <w:tcPr>
            <w:tcW w:w="2172" w:type="dxa"/>
            <w:vAlign w:val="center"/>
          </w:tcPr>
          <w:p w:rsidR="009E55B1">
            <w:pPr>
              <w:pStyle w:val="BodyText"/>
              <w:rPr>
                <w:rFonts w:ascii="宋体" w:hAnsi="宋体" w:cs="宋体"/>
                <w:bCs/>
              </w:rPr>
            </w:pPr>
            <w:r>
              <w:rPr>
                <w:rFonts w:ascii="宋体" w:hAnsi="宋体" w:cs="宋体" w:hint="eastAsia"/>
                <w:bCs/>
              </w:rPr>
              <w:t>DB/945-2012</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北京市给水排水管道工程施工技术规程</w:t>
            </w:r>
          </w:p>
        </w:tc>
        <w:tc>
          <w:tcPr>
            <w:tcW w:w="2172" w:type="dxa"/>
            <w:vAlign w:val="center"/>
          </w:tcPr>
          <w:p w:rsidR="009E55B1">
            <w:pPr>
              <w:pStyle w:val="BodyText"/>
              <w:rPr>
                <w:rFonts w:ascii="宋体" w:hAnsi="宋体" w:cs="宋体"/>
                <w:bCs/>
              </w:rPr>
            </w:pPr>
            <w:r>
              <w:rPr>
                <w:rFonts w:ascii="宋体" w:hAnsi="宋体" w:cs="宋体" w:hint="eastAsia"/>
                <w:bCs/>
              </w:rPr>
              <w:t>DBJ01-47-2000</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排水管（渠）工程施工质量检验标准</w:t>
            </w:r>
          </w:p>
        </w:tc>
        <w:tc>
          <w:tcPr>
            <w:tcW w:w="2172" w:type="dxa"/>
            <w:vAlign w:val="center"/>
          </w:tcPr>
          <w:p w:rsidR="009E55B1">
            <w:pPr>
              <w:pStyle w:val="BodyText"/>
              <w:rPr>
                <w:rFonts w:ascii="宋体" w:hAnsi="宋体" w:cs="宋体"/>
                <w:bCs/>
              </w:rPr>
            </w:pPr>
            <w:r>
              <w:rPr>
                <w:rFonts w:ascii="宋体" w:hAnsi="宋体" w:cs="宋体" w:hint="eastAsia"/>
                <w:bCs/>
              </w:rPr>
              <w:t>DB11-1071-2014</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地下管线非开挖铺设工程施工及验收技术规程</w:t>
            </w:r>
          </w:p>
        </w:tc>
        <w:tc>
          <w:tcPr>
            <w:tcW w:w="2172" w:type="dxa"/>
            <w:vAlign w:val="center"/>
          </w:tcPr>
          <w:p w:rsidR="009E55B1">
            <w:pPr>
              <w:pStyle w:val="BodyText"/>
              <w:rPr>
                <w:rFonts w:ascii="宋体" w:hAnsi="宋体" w:cs="宋体"/>
                <w:bCs/>
              </w:rPr>
            </w:pPr>
            <w:r>
              <w:rPr>
                <w:rFonts w:ascii="宋体" w:hAnsi="宋体" w:cs="宋体" w:hint="eastAsia"/>
                <w:bCs/>
              </w:rPr>
              <w:t>DB11/T94.2-2014</w:t>
            </w:r>
          </w:p>
        </w:tc>
      </w:tr>
      <w:tr>
        <w:tblPrEx>
          <w:tblW w:w="8767" w:type="dxa"/>
          <w:jc w:val="center"/>
          <w:tblLayout w:type="fixed"/>
          <w:tblLook w:val="04A0"/>
        </w:tblPrEx>
        <w:trPr>
          <w:jc w:val="center"/>
        </w:trPr>
        <w:tc>
          <w:tcPr>
            <w:tcW w:w="817" w:type="dxa"/>
            <w:vMerge/>
          </w:tcPr>
          <w:p w:rsidR="009E55B1">
            <w:pPr>
              <w:pStyle w:val="BodyText"/>
              <w:rPr>
                <w:rFonts w:ascii="宋体" w:hAnsi="宋体" w:cs="宋体"/>
                <w:bCs/>
              </w:rPr>
            </w:pPr>
          </w:p>
        </w:tc>
        <w:tc>
          <w:tcPr>
            <w:tcW w:w="5778" w:type="dxa"/>
            <w:vAlign w:val="center"/>
          </w:tcPr>
          <w:p w:rsidR="009E55B1">
            <w:pPr>
              <w:pStyle w:val="BodyText"/>
              <w:rPr>
                <w:rFonts w:ascii="宋体" w:hAnsi="宋体" w:cs="宋体"/>
                <w:bCs/>
              </w:rPr>
            </w:pPr>
            <w:r>
              <w:rPr>
                <w:rFonts w:ascii="宋体" w:hAnsi="宋体" w:cs="宋体" w:hint="eastAsia"/>
                <w:bCs/>
              </w:rPr>
              <w:t>绿色施工管理规程</w:t>
            </w:r>
          </w:p>
        </w:tc>
        <w:tc>
          <w:tcPr>
            <w:tcW w:w="2172" w:type="dxa"/>
            <w:vAlign w:val="center"/>
          </w:tcPr>
          <w:p w:rsidR="009E55B1">
            <w:pPr>
              <w:pStyle w:val="BodyText"/>
              <w:rPr>
                <w:rFonts w:ascii="宋体" w:hAnsi="宋体" w:cs="宋体"/>
                <w:bCs/>
              </w:rPr>
            </w:pPr>
            <w:r>
              <w:rPr>
                <w:rFonts w:ascii="宋体" w:hAnsi="宋体" w:cs="宋体" w:hint="eastAsia"/>
                <w:bCs/>
              </w:rPr>
              <w:t>DB11/513-2015</w:t>
            </w:r>
          </w:p>
        </w:tc>
      </w:tr>
    </w:tbl>
    <w:p>
      <w:pPr>
        <w:sectPr>
          <w:headerReference w:type="even" r:id="rId26"/>
          <w:headerReference w:type="default" r:id="rId27"/>
          <w:footerReference w:type="even" r:id="rId28"/>
          <w:footerReference w:type="default" r:id="rId29"/>
          <w:headerReference w:type="first" r:id="rId30"/>
          <w:footerReference w:type="first" r:id="rId31"/>
          <w:pgSz w:w="11906" w:h="16838"/>
          <w:pgMar w:top="1418" w:right="1134" w:bottom="1134" w:left="1134" w:header="851" w:footer="992" w:gutter="0"/>
          <w:pgNumType w:start="1"/>
          <w:cols w:space="720"/>
          <w:docGrid w:linePitch="312"/>
        </w:sectPr>
      </w:pPr>
    </w:p>
    <w:p w:rsidR="009E55B1">
      <w:pPr>
        <w:pStyle w:val="Heading2"/>
        <w:rPr>
          <w:rFonts w:ascii="宋体" w:hAnsi="宋体" w:cs="宋体"/>
        </w:rPr>
      </w:pPr>
      <w:bookmarkStart w:id="6" w:name="_Toc31584"/>
      <w:r>
        <w:rPr>
          <w:rFonts w:ascii="宋体" w:hAnsi="宋体" w:cs="宋体" w:hint="eastAsia"/>
        </w:rPr>
        <w:t>1.</w:t>
      </w:r>
      <w:r>
        <w:rPr>
          <w:rFonts w:ascii="宋体" w:hAnsi="宋体" w:cs="宋体"/>
        </w:rPr>
        <w:t>4</w:t>
      </w:r>
      <w:r>
        <w:rPr>
          <w:rFonts w:ascii="宋体" w:hAnsi="宋体" w:cs="宋体" w:hint="eastAsia"/>
        </w:rPr>
        <w:t>相关法规</w:t>
      </w:r>
      <w:bookmarkEnd w:id="6"/>
    </w:p>
    <w:tbl>
      <w:tblPr>
        <w:tblStyle w:val="TableNormal"/>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5040"/>
        <w:gridCol w:w="2654"/>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828" w:type="dxa"/>
          </w:tcPr>
          <w:p w:rsidR="009E55B1">
            <w:pPr>
              <w:pStyle w:val="BodyText"/>
              <w:rPr>
                <w:rFonts w:ascii="宋体" w:hAnsi="宋体" w:cs="宋体"/>
                <w:bCs/>
              </w:rPr>
            </w:pPr>
            <w:r>
              <w:rPr>
                <w:rFonts w:ascii="宋体" w:hAnsi="宋体" w:cs="宋体" w:hint="eastAsia"/>
                <w:bCs/>
              </w:rPr>
              <w:t>类别</w:t>
            </w:r>
          </w:p>
        </w:tc>
        <w:tc>
          <w:tcPr>
            <w:tcW w:w="5040" w:type="dxa"/>
          </w:tcPr>
          <w:p w:rsidR="009E55B1">
            <w:pPr>
              <w:pStyle w:val="BodyText"/>
              <w:rPr>
                <w:rFonts w:ascii="宋体" w:hAnsi="宋体" w:cs="宋体"/>
                <w:bCs/>
              </w:rPr>
            </w:pPr>
            <w:r>
              <w:rPr>
                <w:rFonts w:ascii="宋体" w:hAnsi="宋体" w:cs="宋体" w:hint="eastAsia"/>
                <w:bCs/>
              </w:rPr>
              <w:t>文件名称</w:t>
            </w:r>
          </w:p>
        </w:tc>
        <w:tc>
          <w:tcPr>
            <w:tcW w:w="2654" w:type="dxa"/>
          </w:tcPr>
          <w:p w:rsidR="009E55B1">
            <w:pPr>
              <w:pStyle w:val="BodyText"/>
              <w:rPr>
                <w:rFonts w:ascii="宋体" w:hAnsi="宋体" w:cs="宋体"/>
                <w:bCs/>
              </w:rPr>
            </w:pPr>
            <w:r>
              <w:rPr>
                <w:rFonts w:ascii="宋体" w:hAnsi="宋体" w:cs="宋体" w:hint="eastAsia"/>
                <w:bCs/>
              </w:rPr>
              <w:t>编号</w:t>
            </w:r>
          </w:p>
        </w:tc>
      </w:tr>
      <w:tr>
        <w:tblPrEx>
          <w:tblW w:w="8522" w:type="dxa"/>
          <w:jc w:val="center"/>
          <w:tblLayout w:type="fixed"/>
          <w:tblLook w:val="04A0"/>
        </w:tblPrEx>
        <w:trPr>
          <w:jc w:val="center"/>
        </w:trPr>
        <w:tc>
          <w:tcPr>
            <w:tcW w:w="828" w:type="dxa"/>
            <w:vMerge w:val="restart"/>
            <w:vAlign w:val="center"/>
          </w:tcPr>
          <w:p w:rsidR="009E55B1">
            <w:pPr>
              <w:pStyle w:val="BodyText"/>
              <w:rPr>
                <w:rFonts w:ascii="宋体" w:hAnsi="宋体" w:cs="宋体"/>
                <w:bCs/>
              </w:rPr>
            </w:pPr>
            <w:r>
              <w:rPr>
                <w:rFonts w:ascii="宋体" w:hAnsi="宋体" w:cs="宋体" w:hint="eastAsia"/>
                <w:bCs/>
              </w:rPr>
              <w:t>国家</w:t>
            </w:r>
          </w:p>
        </w:tc>
        <w:tc>
          <w:tcPr>
            <w:tcW w:w="5040" w:type="dxa"/>
            <w:vAlign w:val="center"/>
          </w:tcPr>
          <w:p w:rsidR="009E55B1">
            <w:pPr>
              <w:pStyle w:val="BodyText"/>
              <w:rPr>
                <w:rFonts w:ascii="宋体" w:hAnsi="宋体" w:cs="宋体"/>
                <w:bCs/>
              </w:rPr>
            </w:pPr>
            <w:r>
              <w:rPr>
                <w:rFonts w:ascii="宋体" w:hAnsi="宋体" w:cs="宋体" w:hint="eastAsia"/>
                <w:bCs/>
              </w:rPr>
              <w:t>中华人民共和国安全生产法</w:t>
            </w:r>
          </w:p>
        </w:tc>
        <w:tc>
          <w:tcPr>
            <w:tcW w:w="2654" w:type="dxa"/>
          </w:tcPr>
          <w:p w:rsidR="009E55B1">
            <w:pPr>
              <w:pStyle w:val="BodyText"/>
              <w:rPr>
                <w:rFonts w:ascii="宋体" w:hAnsi="宋体" w:cs="宋体"/>
                <w:bCs/>
              </w:rPr>
            </w:pPr>
            <w:r>
              <w:rPr>
                <w:rFonts w:ascii="宋体" w:hAnsi="宋体" w:cs="宋体" w:hint="eastAsia"/>
                <w:bCs/>
              </w:rPr>
              <w:t>中华人民共和国主席令第</w:t>
            </w:r>
            <w:r>
              <w:rPr>
                <w:rFonts w:ascii="宋体" w:hAnsi="宋体" w:cs="宋体" w:hint="eastAsia"/>
                <w:bCs/>
              </w:rPr>
              <w:t>13</w:t>
            </w:r>
            <w:r>
              <w:rPr>
                <w:rFonts w:ascii="宋体" w:hAnsi="宋体" w:cs="宋体" w:hint="eastAsia"/>
                <w:bCs/>
              </w:rPr>
              <w:t>号</w:t>
            </w:r>
          </w:p>
        </w:tc>
      </w:tr>
      <w:tr>
        <w:tblPrEx>
          <w:tblW w:w="8522" w:type="dxa"/>
          <w:jc w:val="center"/>
          <w:tblLayout w:type="fixed"/>
          <w:tblLook w:val="04A0"/>
        </w:tblPrEx>
        <w:trPr>
          <w:jc w:val="center"/>
        </w:trPr>
        <w:tc>
          <w:tcPr>
            <w:tcW w:w="828" w:type="dxa"/>
            <w:vMerge/>
          </w:tcPr>
          <w:p w:rsidR="009E55B1">
            <w:pPr>
              <w:pStyle w:val="BodyText"/>
              <w:rPr>
                <w:rFonts w:ascii="宋体" w:hAnsi="宋体" w:cs="宋体"/>
                <w:bCs/>
              </w:rPr>
            </w:pPr>
          </w:p>
        </w:tc>
        <w:tc>
          <w:tcPr>
            <w:tcW w:w="5040" w:type="dxa"/>
          </w:tcPr>
          <w:p w:rsidR="009E55B1">
            <w:pPr>
              <w:pStyle w:val="BodyText"/>
              <w:rPr>
                <w:rFonts w:ascii="宋体" w:hAnsi="宋体" w:cs="宋体"/>
                <w:bCs/>
              </w:rPr>
            </w:pPr>
            <w:r>
              <w:rPr>
                <w:rFonts w:ascii="宋体" w:hAnsi="宋体" w:cs="宋体" w:hint="eastAsia"/>
                <w:bCs/>
              </w:rPr>
              <w:t>建设工程安全生产管理条例</w:t>
            </w:r>
          </w:p>
        </w:tc>
        <w:tc>
          <w:tcPr>
            <w:tcW w:w="2654" w:type="dxa"/>
          </w:tcPr>
          <w:p w:rsidR="009E55B1">
            <w:pPr>
              <w:pStyle w:val="BodyText"/>
              <w:rPr>
                <w:rFonts w:ascii="宋体" w:hAnsi="宋体" w:cs="宋体"/>
                <w:bCs/>
              </w:rPr>
            </w:pPr>
            <w:r>
              <w:rPr>
                <w:rFonts w:ascii="宋体" w:hAnsi="宋体" w:cs="宋体" w:hint="eastAsia"/>
                <w:bCs/>
              </w:rPr>
              <w:t>国务院第</w:t>
            </w:r>
            <w:r>
              <w:rPr>
                <w:rFonts w:ascii="宋体" w:hAnsi="宋体" w:cs="宋体" w:hint="eastAsia"/>
                <w:bCs/>
              </w:rPr>
              <w:t>393</w:t>
            </w:r>
            <w:r>
              <w:rPr>
                <w:rFonts w:ascii="宋体" w:hAnsi="宋体" w:cs="宋体" w:hint="eastAsia"/>
                <w:bCs/>
              </w:rPr>
              <w:t>号令</w:t>
            </w:r>
          </w:p>
        </w:tc>
      </w:tr>
      <w:tr>
        <w:tblPrEx>
          <w:tblW w:w="8522" w:type="dxa"/>
          <w:jc w:val="center"/>
          <w:tblLayout w:type="fixed"/>
          <w:tblLook w:val="04A0"/>
        </w:tblPrEx>
        <w:trPr>
          <w:trHeight w:val="1090"/>
          <w:jc w:val="center"/>
        </w:trPr>
        <w:tc>
          <w:tcPr>
            <w:tcW w:w="828" w:type="dxa"/>
            <w:vMerge/>
            <w:vAlign w:val="center"/>
          </w:tcPr>
          <w:p w:rsidR="009E55B1">
            <w:pPr>
              <w:pStyle w:val="BodyText"/>
              <w:rPr>
                <w:rFonts w:ascii="宋体" w:hAnsi="宋体" w:cs="宋体"/>
                <w:bCs/>
              </w:rPr>
            </w:pPr>
          </w:p>
        </w:tc>
        <w:tc>
          <w:tcPr>
            <w:tcW w:w="5040" w:type="dxa"/>
          </w:tcPr>
          <w:p w:rsidR="009E55B1">
            <w:pPr>
              <w:pStyle w:val="BodyText"/>
              <w:rPr>
                <w:rFonts w:ascii="宋体" w:hAnsi="宋体" w:cs="宋体"/>
                <w:bCs/>
              </w:rPr>
            </w:pPr>
            <w:r>
              <w:rPr>
                <w:rFonts w:ascii="宋体" w:hAnsi="宋体" w:cs="宋体" w:hint="eastAsia"/>
                <w:bCs/>
              </w:rPr>
              <w:t>关于印发《危险性较大的分部分项工程安全管理规定》的通知</w:t>
            </w:r>
          </w:p>
        </w:tc>
        <w:tc>
          <w:tcPr>
            <w:tcW w:w="2654" w:type="dxa"/>
          </w:tcPr>
          <w:p w:rsidR="009E55B1">
            <w:pPr>
              <w:pStyle w:val="BodyText"/>
              <w:rPr>
                <w:rFonts w:ascii="宋体" w:hAnsi="宋体" w:cs="宋体"/>
                <w:bCs/>
              </w:rPr>
            </w:pPr>
            <w:r>
              <w:rPr>
                <w:rFonts w:ascii="宋体" w:hAnsi="宋体" w:cs="宋体" w:hint="eastAsia"/>
                <w:bCs/>
              </w:rPr>
              <w:t>中华人民共和国住房和城乡建设部令第</w:t>
            </w:r>
            <w:r>
              <w:rPr>
                <w:rFonts w:ascii="宋体" w:hAnsi="宋体" w:cs="宋体" w:hint="eastAsia"/>
                <w:bCs/>
              </w:rPr>
              <w:t>37</w:t>
            </w:r>
            <w:r>
              <w:rPr>
                <w:rFonts w:ascii="宋体" w:hAnsi="宋体" w:cs="宋体" w:hint="eastAsia"/>
                <w:bCs/>
              </w:rPr>
              <w:t>号</w:t>
            </w:r>
          </w:p>
        </w:tc>
      </w:tr>
      <w:tr>
        <w:tblPrEx>
          <w:tblW w:w="8522" w:type="dxa"/>
          <w:jc w:val="center"/>
          <w:tblLayout w:type="fixed"/>
          <w:tblLook w:val="04A0"/>
        </w:tblPrEx>
        <w:trPr>
          <w:trHeight w:val="1090"/>
          <w:jc w:val="center"/>
        </w:trPr>
        <w:tc>
          <w:tcPr>
            <w:tcW w:w="828" w:type="dxa"/>
            <w:vMerge/>
            <w:vAlign w:val="center"/>
          </w:tcPr>
          <w:p w:rsidR="009E55B1">
            <w:pPr>
              <w:pStyle w:val="BodyText"/>
              <w:rPr>
                <w:rFonts w:ascii="宋体" w:hAnsi="宋体" w:cs="宋体"/>
                <w:bCs/>
              </w:rPr>
            </w:pPr>
          </w:p>
        </w:tc>
        <w:tc>
          <w:tcPr>
            <w:tcW w:w="5040" w:type="dxa"/>
          </w:tcPr>
          <w:p w:rsidR="009E55B1">
            <w:pPr>
              <w:pStyle w:val="BodyText"/>
              <w:rPr>
                <w:rFonts w:ascii="宋体" w:hAnsi="宋体" w:cs="宋体"/>
                <w:bCs/>
              </w:rPr>
            </w:pPr>
            <w:r>
              <w:rPr>
                <w:rFonts w:hint="eastAsia"/>
                <w:kern w:val="0"/>
                <w:szCs w:val="20"/>
              </w:rPr>
              <w:t>住房城乡建设部办公厅关于实施《危险性较大的分部分项工程安全管理规定》有关问题的通知</w:t>
            </w:r>
          </w:p>
        </w:tc>
        <w:tc>
          <w:tcPr>
            <w:tcW w:w="2654" w:type="dxa"/>
          </w:tcPr>
          <w:p w:rsidR="009E55B1">
            <w:pPr>
              <w:pStyle w:val="BodyText"/>
              <w:rPr>
                <w:rFonts w:ascii="宋体" w:hAnsi="宋体" w:cs="宋体"/>
                <w:bCs/>
              </w:rPr>
            </w:pPr>
            <w:r>
              <w:rPr>
                <w:rFonts w:hint="eastAsia"/>
                <w:kern w:val="0"/>
                <w:szCs w:val="20"/>
              </w:rPr>
              <w:t>建办质〔</w:t>
            </w:r>
            <w:r>
              <w:rPr>
                <w:rFonts w:hint="eastAsia"/>
                <w:kern w:val="0"/>
                <w:szCs w:val="20"/>
              </w:rPr>
              <w:t>2018</w:t>
            </w:r>
            <w:r>
              <w:rPr>
                <w:rFonts w:hint="eastAsia"/>
                <w:kern w:val="0"/>
                <w:szCs w:val="20"/>
              </w:rPr>
              <w:t>〕</w:t>
            </w:r>
            <w:r>
              <w:rPr>
                <w:rFonts w:hint="eastAsia"/>
                <w:kern w:val="0"/>
                <w:szCs w:val="20"/>
              </w:rPr>
              <w:t>31</w:t>
            </w:r>
            <w:r>
              <w:rPr>
                <w:rFonts w:hint="eastAsia"/>
                <w:kern w:val="0"/>
                <w:szCs w:val="20"/>
              </w:rPr>
              <w:t>号</w:t>
            </w:r>
          </w:p>
        </w:tc>
      </w:tr>
      <w:tr>
        <w:tblPrEx>
          <w:tblW w:w="8522" w:type="dxa"/>
          <w:jc w:val="center"/>
          <w:tblLayout w:type="fixed"/>
          <w:tblLook w:val="04A0"/>
        </w:tblPrEx>
        <w:trPr>
          <w:jc w:val="center"/>
        </w:trPr>
        <w:tc>
          <w:tcPr>
            <w:tcW w:w="828" w:type="dxa"/>
            <w:vMerge w:val="restart"/>
            <w:vAlign w:val="center"/>
          </w:tcPr>
          <w:p w:rsidR="009E55B1">
            <w:pPr>
              <w:pStyle w:val="BodyText"/>
              <w:rPr>
                <w:rFonts w:ascii="宋体" w:hAnsi="宋体" w:cs="宋体"/>
                <w:bCs/>
              </w:rPr>
            </w:pPr>
            <w:r>
              <w:rPr>
                <w:rFonts w:ascii="宋体" w:hAnsi="宋体" w:cs="宋体" w:hint="eastAsia"/>
                <w:bCs/>
              </w:rPr>
              <w:t>地方</w:t>
            </w:r>
          </w:p>
        </w:tc>
        <w:tc>
          <w:tcPr>
            <w:tcW w:w="5040" w:type="dxa"/>
          </w:tcPr>
          <w:p w:rsidR="009E55B1">
            <w:pPr>
              <w:pStyle w:val="BodyText"/>
              <w:rPr>
                <w:rFonts w:ascii="宋体" w:hAnsi="宋体" w:cs="宋体"/>
                <w:bCs/>
              </w:rPr>
            </w:pPr>
            <w:r>
              <w:rPr>
                <w:rFonts w:ascii="宋体" w:hAnsi="宋体" w:cs="宋体" w:hint="eastAsia"/>
                <w:bCs/>
              </w:rPr>
              <w:t>北京市建设工程施工现场安全防护标准</w:t>
            </w:r>
          </w:p>
        </w:tc>
        <w:tc>
          <w:tcPr>
            <w:tcW w:w="2654" w:type="dxa"/>
          </w:tcPr>
          <w:p w:rsidR="009E55B1">
            <w:pPr>
              <w:pStyle w:val="BodyText"/>
              <w:rPr>
                <w:rFonts w:ascii="宋体" w:hAnsi="宋体" w:cs="宋体"/>
                <w:bCs/>
              </w:rPr>
            </w:pPr>
            <w:r>
              <w:rPr>
                <w:rFonts w:ascii="宋体" w:hAnsi="宋体" w:cs="宋体" w:hint="eastAsia"/>
                <w:bCs/>
              </w:rPr>
              <w:t>京建施（</w:t>
            </w:r>
            <w:r>
              <w:rPr>
                <w:rFonts w:ascii="宋体" w:hAnsi="宋体" w:cs="宋体" w:hint="eastAsia"/>
                <w:bCs/>
              </w:rPr>
              <w:t>2003</w:t>
            </w:r>
            <w:r>
              <w:rPr>
                <w:rFonts w:ascii="宋体" w:hAnsi="宋体" w:cs="宋体" w:hint="eastAsia"/>
                <w:bCs/>
              </w:rPr>
              <w:t>）</w:t>
            </w:r>
            <w:r>
              <w:rPr>
                <w:rFonts w:ascii="宋体" w:hAnsi="宋体" w:cs="宋体" w:hint="eastAsia"/>
                <w:bCs/>
              </w:rPr>
              <w:t>1</w:t>
            </w:r>
            <w:r>
              <w:rPr>
                <w:rFonts w:ascii="宋体" w:hAnsi="宋体" w:cs="宋体" w:hint="eastAsia"/>
                <w:bCs/>
              </w:rPr>
              <w:t>号</w:t>
            </w:r>
          </w:p>
        </w:tc>
      </w:tr>
      <w:tr>
        <w:tblPrEx>
          <w:tblW w:w="8522" w:type="dxa"/>
          <w:jc w:val="center"/>
          <w:tblLayout w:type="fixed"/>
          <w:tblLook w:val="04A0"/>
        </w:tblPrEx>
        <w:trPr>
          <w:jc w:val="center"/>
        </w:trPr>
        <w:tc>
          <w:tcPr>
            <w:tcW w:w="828" w:type="dxa"/>
            <w:vMerge/>
            <w:vAlign w:val="center"/>
          </w:tcPr>
          <w:p w:rsidR="009E55B1">
            <w:pPr>
              <w:pStyle w:val="BodyText"/>
              <w:rPr>
                <w:rFonts w:ascii="宋体" w:hAnsi="宋体" w:cs="宋体"/>
                <w:bCs/>
              </w:rPr>
            </w:pPr>
          </w:p>
        </w:tc>
        <w:tc>
          <w:tcPr>
            <w:tcW w:w="5040" w:type="dxa"/>
          </w:tcPr>
          <w:p w:rsidR="009E55B1">
            <w:pPr>
              <w:pStyle w:val="BodyText"/>
              <w:rPr>
                <w:rFonts w:ascii="宋体" w:hAnsi="宋体" w:cs="宋体"/>
                <w:bCs/>
              </w:rPr>
            </w:pPr>
            <w:r>
              <w:rPr>
                <w:rFonts w:ascii="宋体" w:hAnsi="宋体" w:cs="宋体" w:hint="eastAsia"/>
                <w:bCs/>
              </w:rPr>
              <w:t>北京市建设工程施工现场管理办法</w:t>
            </w:r>
          </w:p>
        </w:tc>
        <w:tc>
          <w:tcPr>
            <w:tcW w:w="2654" w:type="dxa"/>
          </w:tcPr>
          <w:p w:rsidR="009E55B1">
            <w:pPr>
              <w:pStyle w:val="BodyText"/>
              <w:rPr>
                <w:rFonts w:ascii="宋体" w:hAnsi="宋体" w:cs="宋体"/>
                <w:bCs/>
              </w:rPr>
            </w:pPr>
            <w:r>
              <w:rPr>
                <w:rFonts w:ascii="宋体" w:hAnsi="宋体" w:cs="宋体" w:hint="eastAsia"/>
                <w:bCs/>
              </w:rPr>
              <w:t>政府令</w:t>
            </w:r>
            <w:r>
              <w:rPr>
                <w:rFonts w:ascii="宋体" w:hAnsi="宋体" w:cs="宋体" w:hint="eastAsia"/>
                <w:bCs/>
              </w:rPr>
              <w:t>第</w:t>
            </w:r>
            <w:r>
              <w:rPr>
                <w:rFonts w:ascii="宋体" w:hAnsi="宋体" w:cs="宋体" w:hint="eastAsia"/>
                <w:bCs/>
              </w:rPr>
              <w:t>277</w:t>
            </w:r>
            <w:r>
              <w:rPr>
                <w:rFonts w:ascii="宋体" w:hAnsi="宋体" w:cs="宋体" w:hint="eastAsia"/>
                <w:bCs/>
              </w:rPr>
              <w:t>号</w:t>
            </w:r>
          </w:p>
        </w:tc>
      </w:tr>
      <w:tr>
        <w:tblPrEx>
          <w:tblW w:w="8522" w:type="dxa"/>
          <w:jc w:val="center"/>
          <w:tblLayout w:type="fixed"/>
          <w:tblLook w:val="04A0"/>
        </w:tblPrEx>
        <w:trPr>
          <w:trHeight w:val="946"/>
          <w:jc w:val="center"/>
        </w:trPr>
        <w:tc>
          <w:tcPr>
            <w:tcW w:w="828" w:type="dxa"/>
            <w:vMerge/>
          </w:tcPr>
          <w:p w:rsidR="009E55B1">
            <w:pPr>
              <w:pStyle w:val="BodyText"/>
              <w:rPr>
                <w:rFonts w:ascii="宋体" w:hAnsi="宋体" w:cs="宋体"/>
                <w:bCs/>
              </w:rPr>
            </w:pPr>
          </w:p>
        </w:tc>
        <w:tc>
          <w:tcPr>
            <w:tcW w:w="5040" w:type="dxa"/>
          </w:tcPr>
          <w:p w:rsidR="009E55B1">
            <w:pPr>
              <w:pStyle w:val="BodyText"/>
              <w:rPr>
                <w:rFonts w:ascii="宋体" w:hAnsi="宋体" w:cs="宋体"/>
                <w:bCs/>
              </w:rPr>
            </w:pPr>
            <w:r>
              <w:rPr>
                <w:rFonts w:ascii="宋体" w:hAnsi="宋体" w:cs="宋体" w:hint="eastAsia"/>
                <w:bCs/>
              </w:rPr>
              <w:t>北京市建委关于印发《北京市建设委员会实施</w:t>
            </w:r>
            <w:r>
              <w:rPr>
                <w:rFonts w:ascii="宋体" w:hAnsi="宋体" w:cs="宋体" w:hint="eastAsia"/>
                <w:bCs/>
              </w:rPr>
              <w:t>&lt;</w:t>
            </w:r>
            <w:r>
              <w:rPr>
                <w:rFonts w:ascii="宋体" w:hAnsi="宋体" w:cs="宋体" w:hint="eastAsia"/>
                <w:bCs/>
              </w:rPr>
              <w:t>建设工程安全生产管理条例</w:t>
            </w:r>
            <w:r>
              <w:rPr>
                <w:rFonts w:ascii="宋体" w:hAnsi="宋体" w:cs="宋体" w:hint="eastAsia"/>
                <w:bCs/>
              </w:rPr>
              <w:t>&gt;</w:t>
            </w:r>
            <w:r>
              <w:rPr>
                <w:rFonts w:ascii="宋体" w:hAnsi="宋体" w:cs="宋体" w:hint="eastAsia"/>
                <w:bCs/>
              </w:rPr>
              <w:t>办法》的通知</w:t>
            </w:r>
          </w:p>
        </w:tc>
        <w:tc>
          <w:tcPr>
            <w:tcW w:w="2654" w:type="dxa"/>
            <w:vAlign w:val="center"/>
          </w:tcPr>
          <w:p w:rsidR="009E55B1">
            <w:pPr>
              <w:pStyle w:val="BodyText"/>
              <w:rPr>
                <w:rFonts w:ascii="宋体" w:hAnsi="宋体" w:cs="宋体"/>
                <w:bCs/>
              </w:rPr>
            </w:pPr>
            <w:r>
              <w:rPr>
                <w:rFonts w:ascii="宋体" w:hAnsi="宋体" w:cs="宋体" w:hint="eastAsia"/>
                <w:bCs/>
              </w:rPr>
              <w:t>京建法（</w:t>
            </w:r>
            <w:r>
              <w:rPr>
                <w:rFonts w:ascii="宋体" w:hAnsi="宋体" w:cs="宋体" w:hint="eastAsia"/>
                <w:bCs/>
              </w:rPr>
              <w:t>2004</w:t>
            </w:r>
            <w:r>
              <w:rPr>
                <w:rFonts w:ascii="宋体" w:hAnsi="宋体" w:cs="宋体" w:hint="eastAsia"/>
                <w:bCs/>
              </w:rPr>
              <w:t>）</w:t>
            </w:r>
            <w:r>
              <w:rPr>
                <w:rFonts w:ascii="宋体" w:hAnsi="宋体" w:cs="宋体" w:hint="eastAsia"/>
                <w:bCs/>
              </w:rPr>
              <w:t>220</w:t>
            </w:r>
            <w:r>
              <w:rPr>
                <w:rFonts w:ascii="宋体" w:hAnsi="宋体" w:cs="宋体" w:hint="eastAsia"/>
                <w:bCs/>
              </w:rPr>
              <w:t>号</w:t>
            </w:r>
          </w:p>
        </w:tc>
      </w:tr>
      <w:tr>
        <w:tblPrEx>
          <w:tblW w:w="8522" w:type="dxa"/>
          <w:jc w:val="center"/>
          <w:tblLayout w:type="fixed"/>
          <w:tblLook w:val="04A0"/>
        </w:tblPrEx>
        <w:trPr>
          <w:jc w:val="center"/>
        </w:trPr>
        <w:tc>
          <w:tcPr>
            <w:tcW w:w="828" w:type="dxa"/>
            <w:vMerge/>
          </w:tcPr>
          <w:p w:rsidR="009E55B1">
            <w:pPr>
              <w:pStyle w:val="BodyText"/>
              <w:rPr>
                <w:rFonts w:ascii="宋体" w:hAnsi="宋体" w:cs="宋体"/>
                <w:bCs/>
              </w:rPr>
            </w:pPr>
          </w:p>
        </w:tc>
        <w:tc>
          <w:tcPr>
            <w:tcW w:w="5040" w:type="dxa"/>
          </w:tcPr>
          <w:p w:rsidR="009E55B1">
            <w:pPr>
              <w:pStyle w:val="BodyText"/>
              <w:rPr>
                <w:rFonts w:ascii="宋体" w:hAnsi="宋体" w:cs="宋体"/>
                <w:bCs/>
              </w:rPr>
            </w:pPr>
            <w:r>
              <w:rPr>
                <w:rFonts w:ascii="宋体" w:hAnsi="宋体" w:cs="宋体" w:hint="eastAsia"/>
                <w:bCs/>
              </w:rPr>
              <w:t>北京市建设委员会关于印发《北京市建设工程施工现场生产安全事故及重大隐患处理规定》的通知</w:t>
            </w:r>
          </w:p>
        </w:tc>
        <w:tc>
          <w:tcPr>
            <w:tcW w:w="2654" w:type="dxa"/>
            <w:vAlign w:val="center"/>
          </w:tcPr>
          <w:p w:rsidR="009E55B1">
            <w:pPr>
              <w:pStyle w:val="BodyText"/>
              <w:rPr>
                <w:rFonts w:ascii="宋体" w:hAnsi="宋体" w:cs="宋体"/>
                <w:bCs/>
              </w:rPr>
            </w:pPr>
            <w:r>
              <w:rPr>
                <w:rFonts w:ascii="宋体" w:hAnsi="宋体" w:cs="宋体" w:hint="eastAsia"/>
                <w:bCs/>
              </w:rPr>
              <w:t>京建施（</w:t>
            </w:r>
            <w:r>
              <w:rPr>
                <w:rFonts w:ascii="宋体" w:hAnsi="宋体" w:cs="宋体" w:hint="eastAsia"/>
                <w:bCs/>
              </w:rPr>
              <w:t>2009</w:t>
            </w:r>
            <w:r>
              <w:rPr>
                <w:rFonts w:ascii="宋体" w:hAnsi="宋体" w:cs="宋体" w:hint="eastAsia"/>
                <w:bCs/>
              </w:rPr>
              <w:t>）</w:t>
            </w:r>
            <w:r>
              <w:rPr>
                <w:rFonts w:ascii="宋体" w:hAnsi="宋体" w:cs="宋体" w:hint="eastAsia"/>
                <w:bCs/>
              </w:rPr>
              <w:t>889</w:t>
            </w:r>
            <w:r>
              <w:rPr>
                <w:rFonts w:ascii="宋体" w:hAnsi="宋体" w:cs="宋体" w:hint="eastAsia"/>
                <w:bCs/>
              </w:rPr>
              <w:t>号</w:t>
            </w:r>
          </w:p>
        </w:tc>
      </w:tr>
      <w:tr>
        <w:tblPrEx>
          <w:tblW w:w="8522" w:type="dxa"/>
          <w:jc w:val="center"/>
          <w:tblLayout w:type="fixed"/>
          <w:tblLook w:val="04A0"/>
        </w:tblPrEx>
        <w:trPr>
          <w:jc w:val="center"/>
        </w:trPr>
        <w:tc>
          <w:tcPr>
            <w:tcW w:w="828" w:type="dxa"/>
            <w:vMerge/>
          </w:tcPr>
          <w:p w:rsidR="009E55B1">
            <w:pPr>
              <w:pStyle w:val="BodyText"/>
              <w:rPr>
                <w:rFonts w:ascii="宋体" w:hAnsi="宋体" w:cs="宋体"/>
                <w:bCs/>
              </w:rPr>
            </w:pPr>
          </w:p>
        </w:tc>
        <w:tc>
          <w:tcPr>
            <w:tcW w:w="5040" w:type="dxa"/>
            <w:vAlign w:val="center"/>
          </w:tcPr>
          <w:p w:rsidR="009E55B1">
            <w:pPr>
              <w:pStyle w:val="BodyText"/>
              <w:rPr>
                <w:rFonts w:ascii="宋体" w:hAnsi="宋体" w:cs="宋体"/>
                <w:bCs/>
              </w:rPr>
            </w:pPr>
            <w:r>
              <w:rPr>
                <w:rFonts w:ascii="宋体" w:hAnsi="宋体" w:cs="宋体" w:hint="eastAsia"/>
                <w:bCs/>
              </w:rPr>
              <w:t>北京市建设工程有限空间作业安全管理规定</w:t>
            </w:r>
          </w:p>
        </w:tc>
        <w:tc>
          <w:tcPr>
            <w:tcW w:w="2654" w:type="dxa"/>
            <w:vAlign w:val="center"/>
          </w:tcPr>
          <w:p w:rsidR="009E55B1">
            <w:pPr>
              <w:pStyle w:val="BodyText"/>
              <w:rPr>
                <w:rFonts w:ascii="宋体" w:hAnsi="宋体" w:cs="宋体"/>
                <w:bCs/>
              </w:rPr>
            </w:pPr>
            <w:r>
              <w:rPr>
                <w:rFonts w:ascii="宋体" w:hAnsi="宋体" w:cs="宋体" w:hint="eastAsia"/>
                <w:bCs/>
              </w:rPr>
              <w:t>京建施</w:t>
            </w:r>
            <w:r>
              <w:rPr>
                <w:rFonts w:ascii="宋体" w:hAnsi="宋体" w:cs="宋体" w:hint="eastAsia"/>
                <w:bCs/>
              </w:rPr>
              <w:t>[2009]521</w:t>
            </w:r>
            <w:r>
              <w:rPr>
                <w:rFonts w:ascii="宋体" w:hAnsi="宋体" w:cs="宋体" w:hint="eastAsia"/>
                <w:bCs/>
              </w:rPr>
              <w:t>号</w:t>
            </w:r>
          </w:p>
        </w:tc>
      </w:tr>
      <w:tr>
        <w:tblPrEx>
          <w:tblW w:w="8522" w:type="dxa"/>
          <w:jc w:val="center"/>
          <w:tblLayout w:type="fixed"/>
          <w:tblLook w:val="04A0"/>
        </w:tblPrEx>
        <w:trPr>
          <w:jc w:val="center"/>
        </w:trPr>
        <w:tc>
          <w:tcPr>
            <w:tcW w:w="828" w:type="dxa"/>
            <w:vMerge/>
          </w:tcPr>
          <w:p w:rsidR="009E55B1">
            <w:pPr>
              <w:pStyle w:val="BodyText"/>
              <w:rPr>
                <w:rFonts w:ascii="宋体" w:hAnsi="宋体" w:cs="宋体"/>
                <w:bCs/>
              </w:rPr>
            </w:pPr>
          </w:p>
        </w:tc>
        <w:tc>
          <w:tcPr>
            <w:tcW w:w="5040" w:type="dxa"/>
          </w:tcPr>
          <w:p w:rsidR="009E55B1">
            <w:pPr>
              <w:pStyle w:val="BodyText"/>
              <w:rPr>
                <w:rFonts w:ascii="宋体" w:hAnsi="宋体" w:cs="宋体"/>
                <w:bCs/>
              </w:rPr>
            </w:pPr>
            <w:r>
              <w:rPr>
                <w:rFonts w:ascii="宋体" w:hAnsi="宋体" w:cs="宋体" w:hint="eastAsia"/>
                <w:bCs/>
              </w:rPr>
              <w:t>《北京市实施</w:t>
            </w:r>
            <w:r>
              <w:rPr>
                <w:rFonts w:ascii="宋体" w:hAnsi="宋体" w:cs="宋体" w:hint="eastAsia"/>
                <w:bCs/>
              </w:rPr>
              <w:t>&lt;</w:t>
            </w:r>
            <w:r>
              <w:rPr>
                <w:rFonts w:ascii="宋体" w:hAnsi="宋体" w:cs="宋体" w:hint="eastAsia"/>
                <w:bCs/>
              </w:rPr>
              <w:t>危险性较大的分部分项工程安全管理办法</w:t>
            </w:r>
            <w:r>
              <w:rPr>
                <w:rFonts w:ascii="宋体" w:hAnsi="宋体" w:cs="宋体" w:hint="eastAsia"/>
                <w:bCs/>
              </w:rPr>
              <w:t>&gt;</w:t>
            </w:r>
            <w:r>
              <w:rPr>
                <w:rFonts w:ascii="宋体" w:hAnsi="宋体" w:cs="宋体" w:hint="eastAsia"/>
                <w:bCs/>
              </w:rPr>
              <w:t>规定》</w:t>
            </w:r>
          </w:p>
        </w:tc>
        <w:tc>
          <w:tcPr>
            <w:tcW w:w="2654" w:type="dxa"/>
            <w:vAlign w:val="center"/>
          </w:tcPr>
          <w:p w:rsidR="009E55B1">
            <w:pPr>
              <w:pStyle w:val="BodyText"/>
              <w:rPr>
                <w:rFonts w:ascii="宋体" w:hAnsi="宋体" w:cs="宋体"/>
                <w:bCs/>
              </w:rPr>
            </w:pPr>
            <w:r>
              <w:rPr>
                <w:rFonts w:ascii="宋体" w:hAnsi="宋体" w:cs="宋体" w:hint="eastAsia"/>
                <w:bCs/>
              </w:rPr>
              <w:t>京建施（</w:t>
            </w:r>
            <w:r>
              <w:rPr>
                <w:rFonts w:ascii="宋体" w:hAnsi="宋体" w:cs="宋体" w:hint="eastAsia"/>
                <w:bCs/>
              </w:rPr>
              <w:t>2009</w:t>
            </w:r>
            <w:r>
              <w:rPr>
                <w:rFonts w:ascii="宋体" w:hAnsi="宋体" w:cs="宋体" w:hint="eastAsia"/>
                <w:bCs/>
              </w:rPr>
              <w:t>）</w:t>
            </w:r>
            <w:r>
              <w:rPr>
                <w:rFonts w:ascii="宋体" w:hAnsi="宋体" w:cs="宋体" w:hint="eastAsia"/>
                <w:bCs/>
              </w:rPr>
              <w:t>841</w:t>
            </w:r>
            <w:r>
              <w:rPr>
                <w:rFonts w:ascii="宋体" w:hAnsi="宋体" w:cs="宋体" w:hint="eastAsia"/>
                <w:bCs/>
              </w:rPr>
              <w:t>号</w:t>
            </w:r>
          </w:p>
        </w:tc>
      </w:tr>
      <w:tr>
        <w:tblPrEx>
          <w:tblW w:w="8522" w:type="dxa"/>
          <w:jc w:val="center"/>
          <w:tblLayout w:type="fixed"/>
          <w:tblLook w:val="04A0"/>
        </w:tblPrEx>
        <w:trPr>
          <w:jc w:val="center"/>
        </w:trPr>
        <w:tc>
          <w:tcPr>
            <w:tcW w:w="828" w:type="dxa"/>
            <w:vMerge/>
          </w:tcPr>
          <w:p w:rsidR="009E55B1">
            <w:pPr>
              <w:pStyle w:val="BodyText"/>
              <w:rPr>
                <w:rFonts w:ascii="宋体" w:hAnsi="宋体" w:cs="宋体"/>
                <w:bCs/>
              </w:rPr>
            </w:pPr>
          </w:p>
        </w:tc>
        <w:tc>
          <w:tcPr>
            <w:tcW w:w="5040" w:type="dxa"/>
          </w:tcPr>
          <w:p w:rsidR="009E55B1">
            <w:pPr>
              <w:pStyle w:val="BodyText"/>
              <w:rPr>
                <w:rFonts w:ascii="宋体" w:hAnsi="宋体" w:cs="宋体"/>
                <w:bCs/>
              </w:rPr>
            </w:pPr>
            <w:r>
              <w:rPr>
                <w:rFonts w:ascii="宋体" w:hAnsi="宋体" w:cs="宋体" w:hint="eastAsia"/>
                <w:bCs/>
              </w:rPr>
              <w:t>北京市危险性较大的分部分项工程安全专项施工方案论证细则（</w:t>
            </w:r>
            <w:r>
              <w:rPr>
                <w:rFonts w:ascii="宋体" w:hAnsi="宋体" w:cs="宋体" w:hint="eastAsia"/>
                <w:bCs/>
              </w:rPr>
              <w:t>2015</w:t>
            </w:r>
            <w:r>
              <w:rPr>
                <w:rFonts w:ascii="宋体" w:hAnsi="宋体" w:cs="宋体" w:hint="eastAsia"/>
                <w:bCs/>
              </w:rPr>
              <w:t>版）</w:t>
            </w:r>
          </w:p>
        </w:tc>
        <w:tc>
          <w:tcPr>
            <w:tcW w:w="2654" w:type="dxa"/>
            <w:vAlign w:val="center"/>
          </w:tcPr>
          <w:p w:rsidR="009E55B1">
            <w:pPr>
              <w:pStyle w:val="BodyText"/>
              <w:rPr>
                <w:rFonts w:ascii="宋体" w:hAnsi="宋体" w:cs="宋体"/>
                <w:bCs/>
              </w:rPr>
            </w:pPr>
            <w:r>
              <w:rPr>
                <w:rFonts w:ascii="宋体" w:hAnsi="宋体" w:cs="宋体" w:hint="eastAsia"/>
                <w:bCs/>
              </w:rPr>
              <w:t>岩土工程</w:t>
            </w:r>
          </w:p>
        </w:tc>
      </w:tr>
    </w:tbl>
    <w:p w:rsidR="009E55B1">
      <w:pPr>
        <w:widowControl/>
        <w:ind w:firstLine="480"/>
        <w:jc w:val="left"/>
        <w:rPr>
          <w:rFonts w:ascii="宋体" w:hAnsi="宋体" w:cs="宋体"/>
          <w:bCs/>
          <w:kern w:val="0"/>
        </w:rPr>
      </w:pPr>
    </w:p>
    <w:p w:rsidR="009E55B1">
      <w:pPr>
        <w:pStyle w:val="Heading2"/>
        <w:rPr>
          <w:rFonts w:ascii="宋体" w:hAnsi="宋体" w:cs="宋体"/>
        </w:rPr>
      </w:pPr>
      <w:bookmarkStart w:id="7" w:name="_Toc11044"/>
      <w:r>
        <w:rPr>
          <w:rFonts w:ascii="宋体" w:hAnsi="宋体" w:cs="宋体" w:hint="eastAsia"/>
        </w:rPr>
        <w:t>1.</w:t>
      </w:r>
      <w:r>
        <w:rPr>
          <w:rFonts w:ascii="宋体" w:hAnsi="宋体" w:cs="宋体"/>
        </w:rPr>
        <w:t>5</w:t>
      </w:r>
      <w:r>
        <w:rPr>
          <w:rFonts w:ascii="宋体" w:hAnsi="宋体" w:cs="宋体" w:hint="eastAsia"/>
        </w:rPr>
        <w:t>工程岩土工程勘察报告</w:t>
      </w:r>
      <w:bookmarkEnd w:id="7"/>
    </w:p>
    <w:p w:rsidR="009E55B1">
      <w:pPr>
        <w:ind w:firstLine="360" w:firstLineChars="150"/>
        <w:rPr>
          <w:rFonts w:ascii="宋体" w:hAnsi="宋体" w:cs="宋体"/>
          <w:color w:val="FF0000"/>
        </w:rPr>
      </w:pPr>
      <w:r>
        <w:rPr>
          <w:rFonts w:ascii="宋体" w:hAnsi="宋体" w:cs="宋体" w:hint="eastAsia"/>
          <w:color w:val="FF0000"/>
        </w:rPr>
        <w:t xml:space="preserve"> </w:t>
      </w:r>
      <w:r>
        <w:rPr>
          <w:rFonts w:ascii="宋体" w:hAnsi="宋体" w:cs="宋体" w:hint="eastAsia"/>
          <w:color w:val="FF0000"/>
        </w:rPr>
        <w:t>勘察报告（勘察编号：</w:t>
      </w:r>
      <w:r>
        <w:rPr>
          <w:rFonts w:ascii="宋体" w:hAnsi="宋体" w:cs="宋体" w:hint="eastAsia"/>
          <w:color w:val="FF0000"/>
        </w:rPr>
        <w:t>XXXXXX</w:t>
      </w:r>
      <w:r>
        <w:rPr>
          <w:rFonts w:ascii="宋体" w:hAnsi="宋体" w:cs="宋体" w:hint="eastAsia"/>
          <w:color w:val="FF0000"/>
        </w:rPr>
        <w:t>）</w:t>
      </w:r>
    </w:p>
    <w:p w:rsidR="009E55B1">
      <w:pPr>
        <w:ind w:firstLine="360" w:firstLineChars="150"/>
        <w:rPr>
          <w:rFonts w:ascii="宋体" w:hAnsi="宋体" w:cs="宋体"/>
          <w:color w:val="000000"/>
        </w:rPr>
      </w:pPr>
    </w:p>
    <w:p w:rsidR="009E55B1">
      <w:pPr>
        <w:ind w:firstLine="360" w:firstLineChars="150"/>
        <w:rPr>
          <w:rFonts w:ascii="宋体" w:hAnsi="宋体" w:cs="宋体"/>
          <w:color w:val="000000"/>
        </w:rPr>
      </w:pPr>
    </w:p>
    <w:p w:rsidR="009E55B1">
      <w:pPr>
        <w:ind w:firstLine="360" w:firstLineChars="150"/>
        <w:rPr>
          <w:rFonts w:ascii="宋体" w:hAnsi="宋体" w:cs="宋体"/>
          <w:color w:val="000000"/>
        </w:rPr>
      </w:pPr>
    </w:p>
    <w:p w:rsidR="009E55B1">
      <w:pPr>
        <w:ind w:firstLine="360" w:firstLineChars="150"/>
        <w:sectPr>
          <w:headerReference w:type="even" r:id="rId32"/>
          <w:headerReference w:type="default" r:id="rId33"/>
          <w:footerReference w:type="even" r:id="rId34"/>
          <w:footerReference w:type="default" r:id="rId35"/>
          <w:headerReference w:type="first" r:id="rId36"/>
          <w:footerReference w:type="first" r:id="rId37"/>
          <w:type w:val="nextPage"/>
          <w:pgSz w:w="11906" w:h="16838"/>
          <w:pgMar w:top="1418" w:right="1134" w:bottom="1134" w:left="1134" w:header="851" w:footer="992" w:gutter="0"/>
          <w:pgNumType w:start="2"/>
          <w:cols w:space="720"/>
          <w:titlePg w:val="0"/>
          <w:docGrid w:linePitch="312"/>
        </w:sectPr>
      </w:pPr>
    </w:p>
    <w:p w:rsidR="009E55B1">
      <w:pPr>
        <w:pStyle w:val="Heading1"/>
      </w:pPr>
      <w:bookmarkStart w:id="8" w:name="_Toc10510"/>
      <w:r>
        <w:rPr>
          <w:rFonts w:hint="eastAsia"/>
        </w:rPr>
        <w:t>二、工程概况</w:t>
      </w:r>
      <w:bookmarkEnd w:id="8"/>
    </w:p>
    <w:p w:rsidR="009E55B1">
      <w:pPr>
        <w:pStyle w:val="Heading2"/>
        <w:rPr>
          <w:rFonts w:ascii="宋体" w:hAnsi="宋体" w:cs="宋体"/>
          <w:szCs w:val="24"/>
        </w:rPr>
      </w:pPr>
      <w:bookmarkStart w:id="9" w:name="_Toc14637"/>
      <w:r>
        <w:rPr>
          <w:rFonts w:ascii="宋体" w:hAnsi="宋体" w:cs="宋体" w:hint="eastAsia"/>
          <w:szCs w:val="24"/>
        </w:rPr>
        <w:t>2</w:t>
      </w:r>
      <w:r>
        <w:rPr>
          <w:rFonts w:ascii="宋体" w:hAnsi="宋体" w:cs="宋体"/>
          <w:szCs w:val="24"/>
        </w:rPr>
        <w:t>.1</w:t>
      </w:r>
      <w:r>
        <w:rPr>
          <w:rFonts w:ascii="宋体" w:hAnsi="宋体" w:cs="宋体"/>
          <w:szCs w:val="24"/>
        </w:rPr>
        <w:t>工程基本情况</w:t>
      </w:r>
      <w:r>
        <w:rPr>
          <w:rFonts w:ascii="宋体" w:hAnsi="宋体" w:cs="宋体" w:hint="eastAsia"/>
          <w:szCs w:val="24"/>
        </w:rPr>
        <w:t>：</w:t>
      </w:r>
      <w:bookmarkStart w:id="10" w:name="_Toc21115"/>
      <w:bookmarkStart w:id="11" w:name="_Toc30046"/>
      <w:bookmarkEnd w:id="9"/>
    </w:p>
    <w:p w:rsidR="009E55B1">
      <w:pPr>
        <w:pStyle w:val="Heading2"/>
        <w:ind w:firstLine="480" w:firstLineChars="200"/>
        <w:rPr>
          <w:rFonts w:ascii="宋体" w:hAnsi="宋体" w:cs="宋体"/>
          <w:highlight w:val="yellow"/>
        </w:rPr>
      </w:pPr>
      <w:bookmarkStart w:id="12" w:name="_Toc27566"/>
      <w:r>
        <w:rPr>
          <w:rFonts w:ascii="宋体" w:hAnsi="宋体" w:cs="宋体" w:hint="eastAsia"/>
          <w:color w:val="000000" w:themeColor="text1"/>
        </w:rPr>
        <w:t>工程地点位于</w:t>
      </w:r>
      <w:r w:rsidR="005F2126">
        <w:rPr>
          <w:rFonts w:ascii="宋体" w:hAnsi="宋体" w:cs="宋体" w:hint="eastAsia"/>
          <w:color w:val="000000" w:themeColor="text1"/>
        </w:rPr>
        <w:t>**********************</w:t>
      </w:r>
      <w:r>
        <w:rPr>
          <w:rFonts w:ascii="宋体" w:hAnsi="宋体" w:cs="宋体" w:hint="eastAsia"/>
          <w:color w:val="000000" w:themeColor="text1"/>
        </w:rPr>
        <w:t>，管线全长</w:t>
      </w:r>
      <w:r>
        <w:rPr>
          <w:rFonts w:ascii="宋体" w:hAnsi="宋体" w:cs="宋体" w:hint="eastAsia"/>
          <w:color w:val="000000" w:themeColor="text1"/>
        </w:rPr>
        <w:t>346</w:t>
      </w:r>
      <w:r>
        <w:rPr>
          <w:rFonts w:ascii="宋体" w:hAnsi="宋体" w:cs="宋体"/>
          <w:color w:val="000000" w:themeColor="text1"/>
        </w:rPr>
        <w:t>m</w:t>
      </w:r>
      <w:r>
        <w:rPr>
          <w:rFonts w:ascii="宋体" w:hAnsi="宋体" w:cs="宋体" w:hint="eastAsia"/>
          <w:color w:val="000000" w:themeColor="text1"/>
        </w:rPr>
        <w:t>，</w:t>
      </w:r>
      <w:r>
        <w:rPr>
          <w:rFonts w:ascii="宋体" w:hAnsi="宋体" w:cs="宋体"/>
          <w:color w:val="000000" w:themeColor="text1"/>
        </w:rPr>
        <w:t>采用</w:t>
      </w:r>
      <w:r>
        <w:rPr>
          <w:rFonts w:ascii="宋体" w:hAnsi="宋体" w:cs="宋体"/>
          <w:color w:val="000000" w:themeColor="text1"/>
        </w:rPr>
        <w:t>钢筋混凝土</w:t>
      </w:r>
      <w:r>
        <w:rPr>
          <w:rFonts w:ascii="宋体" w:hAnsi="宋体" w:cs="宋体" w:hint="eastAsia"/>
          <w:color w:val="000000" w:themeColor="text1"/>
        </w:rPr>
        <w:t>钢承口</w:t>
      </w:r>
      <w:r>
        <w:rPr>
          <w:rFonts w:ascii="宋体" w:hAnsi="宋体" w:cs="宋体"/>
          <w:color w:val="000000" w:themeColor="text1"/>
        </w:rPr>
        <w:t>管</w:t>
      </w:r>
      <w:r>
        <w:rPr>
          <w:rFonts w:ascii="宋体" w:hAnsi="宋体" w:cs="宋体" w:hint="eastAsia"/>
          <w:color w:val="000000" w:themeColor="text1"/>
        </w:rPr>
        <w:t>（</w:t>
      </w:r>
      <w:r>
        <w:rPr>
          <w:rFonts w:ascii="宋体" w:hAnsi="宋体" w:cs="宋体" w:hint="eastAsia"/>
          <w:color w:val="000000" w:themeColor="text1"/>
        </w:rPr>
        <w:t>III</w:t>
      </w:r>
      <w:r>
        <w:rPr>
          <w:rFonts w:ascii="宋体" w:hAnsi="宋体" w:cs="宋体" w:hint="eastAsia"/>
          <w:color w:val="000000" w:themeColor="text1"/>
        </w:rPr>
        <w:t>级</w:t>
      </w:r>
      <w:r>
        <w:rPr>
          <w:rFonts w:ascii="宋体" w:hAnsi="宋体" w:cs="宋体" w:hint="eastAsia"/>
          <w:color w:val="000000" w:themeColor="text1"/>
        </w:rPr>
        <w:t>）</w:t>
      </w:r>
      <w:r>
        <w:rPr>
          <w:rFonts w:ascii="宋体" w:hAnsi="宋体" w:cs="宋体" w:hint="eastAsia"/>
          <w:color w:val="000000" w:themeColor="text1"/>
        </w:rPr>
        <w:t>，</w:t>
      </w:r>
      <w:r>
        <w:rPr>
          <w:rFonts w:ascii="宋体" w:hAnsi="宋体" w:cs="宋体"/>
          <w:color w:val="000000" w:themeColor="text1"/>
        </w:rPr>
        <w:t>管径为</w:t>
      </w:r>
      <w:r>
        <w:rPr>
          <w:rFonts w:ascii="宋体" w:hAnsi="宋体" w:cs="宋体" w:hint="eastAsia"/>
          <w:color w:val="000000" w:themeColor="text1"/>
        </w:rPr>
        <w:t>D</w:t>
      </w:r>
      <w:r>
        <w:rPr>
          <w:rFonts w:ascii="宋体" w:hAnsi="宋体" w:cs="宋体"/>
          <w:color w:val="000000" w:themeColor="text1"/>
        </w:rPr>
        <w:t>=</w:t>
      </w:r>
      <w:r>
        <w:rPr>
          <w:rFonts w:ascii="宋体" w:hAnsi="宋体" w:cs="宋体" w:hint="eastAsia"/>
          <w:color w:val="000000" w:themeColor="text1"/>
        </w:rPr>
        <w:t>300</w:t>
      </w:r>
      <w:r>
        <w:rPr>
          <w:rFonts w:ascii="宋体" w:hAnsi="宋体" w:cs="宋体"/>
          <w:color w:val="000000" w:themeColor="text1"/>
        </w:rPr>
        <w:t>mm</w:t>
      </w:r>
      <w:r>
        <w:rPr>
          <w:rFonts w:ascii="宋体" w:hAnsi="宋体" w:cs="宋体" w:hint="eastAsia"/>
          <w:color w:val="000000" w:themeColor="text1"/>
        </w:rPr>
        <w:t>，</w:t>
      </w:r>
      <w:r>
        <w:rPr>
          <w:rFonts w:ascii="宋体" w:hAnsi="宋体" w:cs="宋体"/>
          <w:color w:val="000000" w:themeColor="text1"/>
        </w:rPr>
        <w:t>管线平均埋深为</w:t>
      </w:r>
      <w:r>
        <w:rPr>
          <w:rFonts w:ascii="宋体" w:hAnsi="宋体" w:cs="宋体" w:hint="eastAsia"/>
          <w:color w:val="000000" w:themeColor="text1"/>
        </w:rPr>
        <w:t>3-4</w:t>
      </w:r>
      <w:r>
        <w:rPr>
          <w:rFonts w:ascii="宋体" w:hAnsi="宋体" w:cs="宋体"/>
          <w:color w:val="000000" w:themeColor="text1"/>
        </w:rPr>
        <w:t>m</w:t>
      </w:r>
      <w:r>
        <w:rPr>
          <w:rFonts w:ascii="宋体" w:hAnsi="宋体" w:cs="宋体" w:hint="eastAsia"/>
          <w:color w:val="000000" w:themeColor="text1"/>
        </w:rPr>
        <w:t>，污水管线采用微型顶管螺旋出土施工，</w:t>
      </w:r>
      <w:r>
        <w:rPr>
          <w:rFonts w:ascii="宋体" w:hAnsi="宋体" w:cs="宋体" w:hint="eastAsia"/>
          <w:color w:val="000000" w:themeColor="text1"/>
        </w:rPr>
        <w:t>钢承口</w:t>
      </w:r>
      <w:r>
        <w:rPr>
          <w:rFonts w:ascii="宋体" w:hAnsi="宋体" w:cs="宋体" w:hint="eastAsia"/>
          <w:color w:val="000000" w:themeColor="text1"/>
        </w:rPr>
        <w:t>连接，新建模块检查井</w:t>
      </w:r>
      <w:r>
        <w:rPr>
          <w:rFonts w:ascii="宋体" w:hAnsi="宋体" w:cs="宋体" w:hint="eastAsia"/>
          <w:color w:val="000000" w:themeColor="text1"/>
        </w:rPr>
        <w:t>21</w:t>
      </w:r>
      <w:r>
        <w:rPr>
          <w:rFonts w:ascii="宋体" w:hAnsi="宋体" w:cs="宋体" w:hint="eastAsia"/>
          <w:color w:val="000000" w:themeColor="text1"/>
        </w:rPr>
        <w:t>座，</w:t>
      </w:r>
      <w:r w:rsidR="005F2126">
        <w:rPr>
          <w:rFonts w:ascii="宋体" w:hAnsi="宋体" w:cs="宋体" w:hint="eastAsia"/>
          <w:color w:val="000000" w:themeColor="text1"/>
          <w:highlight w:val="yellow"/>
        </w:rPr>
        <w:t>计划开工日期</w:t>
      </w:r>
      <w:r>
        <w:rPr>
          <w:rFonts w:ascii="宋体" w:hAnsi="宋体" w:cs="宋体" w:hint="eastAsia"/>
          <w:color w:val="000000" w:themeColor="text1"/>
          <w:highlight w:val="yellow"/>
        </w:rPr>
        <w:t>90</w:t>
      </w:r>
      <w:r>
        <w:rPr>
          <w:rFonts w:ascii="宋体" w:hAnsi="宋体" w:cs="宋体" w:hint="eastAsia"/>
          <w:color w:val="000000" w:themeColor="text1"/>
          <w:highlight w:val="yellow"/>
        </w:rPr>
        <w:t>日历天。</w:t>
      </w:r>
      <w:bookmarkEnd w:id="5"/>
      <w:bookmarkEnd w:id="10"/>
      <w:bookmarkEnd w:id="11"/>
      <w:bookmarkEnd w:id="12"/>
    </w:p>
    <w:p w:rsidR="009E55B1">
      <w:pPr>
        <w:pStyle w:val="Heading2"/>
        <w:rPr>
          <w:rFonts w:ascii="宋体" w:hAnsi="宋体" w:cs="宋体"/>
          <w:szCs w:val="24"/>
        </w:rPr>
      </w:pPr>
      <w:bookmarkStart w:id="13" w:name="_Toc12766"/>
      <w:r>
        <w:rPr>
          <w:rFonts w:ascii="宋体" w:hAnsi="宋体" w:cs="宋体" w:hint="eastAsia"/>
          <w:szCs w:val="24"/>
        </w:rPr>
        <w:t>2.</w:t>
      </w:r>
      <w:r>
        <w:rPr>
          <w:rFonts w:ascii="宋体" w:hAnsi="宋体" w:cs="宋体"/>
          <w:szCs w:val="24"/>
        </w:rPr>
        <w:t>2</w:t>
      </w:r>
      <w:r>
        <w:rPr>
          <w:rFonts w:ascii="宋体" w:hAnsi="宋体" w:cs="宋体" w:hint="eastAsia"/>
          <w:szCs w:val="24"/>
        </w:rPr>
        <w:t>地质水文条件</w:t>
      </w:r>
      <w:bookmarkEnd w:id="13"/>
    </w:p>
    <w:p w:rsidR="009E55B1">
      <w:pPr>
        <w:ind w:firstLine="480"/>
        <w:rPr>
          <w:color w:val="FF0000"/>
        </w:rPr>
      </w:pPr>
      <w:bookmarkStart w:id="14" w:name="_Toc371671813"/>
      <w:r>
        <w:rPr>
          <w:rFonts w:ascii="宋体" w:hAnsi="宋体" w:cs="宋体" w:hint="eastAsia"/>
          <w:bCs/>
          <w:color w:val="FF0000"/>
        </w:rPr>
        <w:t>根据</w:t>
      </w:r>
      <w:r>
        <w:rPr>
          <w:rFonts w:ascii="宋体" w:hAnsi="宋体" w:cs="宋体" w:hint="eastAsia"/>
          <w:color w:val="FF0000"/>
        </w:rPr>
        <w:t>《</w:t>
      </w:r>
      <w:r>
        <w:rPr>
          <w:rFonts w:ascii="宋体" w:hAnsi="宋体" w:cs="宋体" w:hint="eastAsia"/>
          <w:color w:val="FF0000"/>
        </w:rPr>
        <w:t>XXX</w:t>
      </w:r>
      <w:r>
        <w:rPr>
          <w:rFonts w:ascii="宋体" w:hAnsi="宋体" w:cs="宋体" w:hint="eastAsia"/>
          <w:color w:val="FF0000"/>
        </w:rPr>
        <w:t>》勘察报告（勘察编号：</w:t>
      </w:r>
      <w:r>
        <w:rPr>
          <w:rFonts w:ascii="宋体" w:hAnsi="宋体" w:cs="宋体" w:hint="eastAsia"/>
          <w:color w:val="FF0000"/>
        </w:rPr>
        <w:t>XXX</w:t>
      </w:r>
      <w:r>
        <w:rPr>
          <w:rFonts w:ascii="宋体" w:hAnsi="宋体" w:cs="宋体" w:hint="eastAsia"/>
          <w:color w:val="FF0000"/>
        </w:rPr>
        <w:t>），</w:t>
      </w:r>
      <w:r>
        <w:rPr>
          <w:rFonts w:ascii="宋体" w:hAnsi="宋体" w:cs="宋体" w:hint="eastAsia"/>
          <w:color w:val="FF0000"/>
        </w:rPr>
        <w:t>场地地理位置及地形、地物概况：拟建场地位于</w:t>
      </w:r>
      <w:r>
        <w:rPr>
          <w:rFonts w:ascii="宋体" w:hAnsi="宋体" w:cs="宋体" w:hint="eastAsia"/>
          <w:color w:val="FF0000"/>
        </w:rPr>
        <w:t>XXX</w:t>
      </w:r>
      <w:r>
        <w:rPr>
          <w:rFonts w:ascii="宋体" w:hAnsi="宋体" w:cs="宋体" w:hint="eastAsia"/>
          <w:color w:val="FF0000"/>
        </w:rPr>
        <w:t>。</w:t>
      </w:r>
      <w:r>
        <w:rPr>
          <w:rFonts w:ascii="宋体" w:hAnsi="宋体" w:cs="宋体" w:hint="eastAsia"/>
          <w:color w:val="FF0000"/>
        </w:rPr>
        <w:t>相关情况如</w:t>
      </w:r>
      <w:r>
        <w:rPr>
          <w:rFonts w:ascii="宋体" w:hAnsi="宋体" w:cs="宋体" w:hint="eastAsia"/>
          <w:bCs/>
          <w:color w:val="FF0000"/>
        </w:rPr>
        <w:t>下：</w:t>
      </w:r>
    </w:p>
    <w:p w:rsidR="009E55B1">
      <w:pPr>
        <w:ind w:firstLine="480"/>
        <w:rPr>
          <w:rFonts w:ascii="宋体" w:hAnsi="宋体" w:cs="宋体"/>
          <w:bCs/>
        </w:rPr>
      </w:pPr>
      <w:r>
        <w:rPr>
          <w:rFonts w:ascii="宋体" w:hAnsi="宋体" w:cs="宋体" w:hint="eastAsia"/>
          <w:bCs/>
        </w:rPr>
        <w:t>1.</w:t>
      </w:r>
      <w:r>
        <w:rPr>
          <w:rFonts w:ascii="宋体" w:hAnsi="宋体" w:cs="宋体" w:hint="eastAsia"/>
          <w:bCs/>
        </w:rPr>
        <w:t>工程地质</w:t>
      </w:r>
    </w:p>
    <w:p w:rsidR="009E55B1">
      <w:pPr>
        <w:ind w:firstLine="480"/>
        <w:rPr>
          <w:bCs/>
          <w:color w:val="000000"/>
        </w:rPr>
      </w:pPr>
      <w:r>
        <w:rPr>
          <w:rFonts w:hint="eastAsia"/>
          <w:bCs/>
          <w:color w:val="000000"/>
        </w:rPr>
        <w:t>根据对现场钻探结果与原位测试及室内土工试验结果的综合分析，在本次岩土工程勘察最大勘探深度（</w:t>
      </w:r>
      <w:r>
        <w:rPr>
          <w:rFonts w:hint="eastAsia"/>
          <w:bCs/>
          <w:color w:val="000000"/>
        </w:rPr>
        <w:t>20.00m</w:t>
      </w:r>
      <w:r>
        <w:rPr>
          <w:rFonts w:hint="eastAsia"/>
          <w:bCs/>
          <w:color w:val="000000"/>
        </w:rPr>
        <w:t>）范围内所分布的土层，</w:t>
      </w:r>
      <w:bookmarkStart w:id="15" w:name="_Toc372445278"/>
      <w:bookmarkEnd w:id="14"/>
      <w:r>
        <w:rPr>
          <w:rFonts w:hint="eastAsia"/>
          <w:bCs/>
          <w:color w:val="000000"/>
        </w:rPr>
        <w:t xml:space="preserve"> </w:t>
      </w:r>
    </w:p>
    <w:p w:rsidR="009E55B1">
      <w:pPr>
        <w:pStyle w:val="Heading2"/>
      </w:pPr>
      <w:bookmarkStart w:id="16" w:name="_Toc17001"/>
      <w:r>
        <w:rPr>
          <w:rFonts w:hint="eastAsia"/>
        </w:rPr>
        <w:t>2.</w:t>
      </w:r>
      <w:r>
        <w:t>3</w:t>
      </w:r>
      <w:r>
        <w:rPr>
          <w:rFonts w:hint="eastAsia"/>
        </w:rPr>
        <w:t>工程重点、难点及对策</w:t>
      </w:r>
      <w:bookmarkEnd w:id="16"/>
    </w:p>
    <w:p w:rsidR="009E55B1">
      <w:pPr>
        <w:ind w:firstLine="480"/>
        <w:rPr>
          <w:rFonts w:ascii="宋体" w:hAnsi="宋体" w:cs="宋体"/>
          <w:bCs/>
          <w:color w:val="000000"/>
        </w:rPr>
      </w:pPr>
      <w:r>
        <w:rPr>
          <w:rFonts w:ascii="宋体" w:hAnsi="宋体" w:cs="宋体" w:hint="eastAsia"/>
          <w:bCs/>
          <w:color w:val="000000"/>
        </w:rPr>
        <w:t>1</w:t>
      </w:r>
      <w:r>
        <w:rPr>
          <w:rFonts w:ascii="宋体" w:hAnsi="宋体" w:cs="宋体" w:hint="eastAsia"/>
          <w:bCs/>
          <w:color w:val="000000"/>
        </w:rPr>
        <w:t>．确保施工总工期实现</w:t>
      </w:r>
    </w:p>
    <w:p w:rsidR="009E55B1">
      <w:pPr>
        <w:ind w:firstLine="480"/>
        <w:rPr>
          <w:rFonts w:ascii="宋体" w:hAnsi="宋体" w:cs="宋体"/>
          <w:bCs/>
          <w:color w:val="000000"/>
        </w:rPr>
      </w:pPr>
      <w:r>
        <w:rPr>
          <w:rFonts w:ascii="宋体" w:hAnsi="宋体" w:cs="宋体" w:hint="eastAsia"/>
          <w:bCs/>
          <w:color w:val="000000"/>
          <w:highlight w:val="yellow"/>
        </w:rPr>
        <w:t>本工程</w:t>
      </w:r>
      <w:r>
        <w:rPr>
          <w:rFonts w:ascii="宋体" w:hAnsi="宋体" w:cs="宋体" w:hint="eastAsia"/>
          <w:bCs/>
          <w:highlight w:val="yellow"/>
        </w:rPr>
        <w:t>施工总工期</w:t>
      </w:r>
      <w:r>
        <w:rPr>
          <w:rFonts w:ascii="宋体" w:hAnsi="宋体" w:cs="宋体" w:hint="eastAsia"/>
          <w:bCs/>
          <w:highlight w:val="yellow"/>
        </w:rPr>
        <w:t>90</w:t>
      </w:r>
      <w:r>
        <w:rPr>
          <w:rFonts w:ascii="宋体" w:hAnsi="宋体" w:cs="宋体" w:hint="eastAsia"/>
          <w:bCs/>
          <w:highlight w:val="yellow"/>
        </w:rPr>
        <w:t>日历天</w:t>
      </w:r>
      <w:r>
        <w:rPr>
          <w:rFonts w:ascii="宋体" w:hAnsi="宋体" w:cs="宋体" w:hint="eastAsia"/>
          <w:bCs/>
        </w:rPr>
        <w:t>。</w:t>
      </w:r>
      <w:r>
        <w:rPr>
          <w:rFonts w:ascii="宋体" w:hAnsi="宋体" w:cs="宋体" w:hint="eastAsia"/>
          <w:bCs/>
          <w:color w:val="000000"/>
        </w:rPr>
        <w:t>因此以施工质量、安全为着眼点，同时搞好文明施工及环境保护等工作，严格管理，以总进度计划为依据，确保各关键工期按期完成，圆满实现工程总工期目标是本工程的关键重点。</w:t>
      </w:r>
    </w:p>
    <w:p w:rsidR="009E55B1">
      <w:pPr>
        <w:ind w:firstLine="480"/>
        <w:rPr>
          <w:rFonts w:ascii="宋体" w:hAnsi="宋体" w:cs="宋体"/>
          <w:bCs/>
          <w:color w:val="000000"/>
        </w:rPr>
      </w:pPr>
      <w:r>
        <w:rPr>
          <w:rFonts w:ascii="宋体" w:hAnsi="宋体" w:cs="宋体" w:hint="eastAsia"/>
          <w:bCs/>
          <w:color w:val="000000"/>
        </w:rPr>
        <w:t>对于工程，尽管线路较短，但施工环境变化较大，施工组织要求高，因此，要贯彻“因地制宜”的原则，配备强有力的领导班子，对人力、物资和设备作好充分保证，以总进度计划为依据，采用合理的分段和流向，抓住“顶管坑、接收坑部位支护施工”“顶进设备安装”</w:t>
      </w:r>
      <w:r>
        <w:rPr>
          <w:rFonts w:ascii="宋体" w:hAnsi="宋体" w:cs="宋体" w:hint="eastAsia"/>
          <w:bCs/>
          <w:color w:val="000000"/>
        </w:rPr>
        <w:t xml:space="preserve"> </w:t>
      </w:r>
      <w:r>
        <w:rPr>
          <w:rFonts w:ascii="宋体" w:hAnsi="宋体" w:cs="宋体" w:hint="eastAsia"/>
          <w:bCs/>
          <w:color w:val="000000"/>
        </w:rPr>
        <w:t>“顶进设备日常保养”“管道顶进施工”“检查井施工以及竖井回填”等几个控制工期的环节，结合现场实际，以各个施工阶段的进度控制点为目标，合理统筹安排劳动力、资金、材料、机械设备的使用计划，科学的调动各项施工资源，准备好详细、稳妥、可靠的施工预案，加强与业主、监理、设计单位和周</w:t>
      </w:r>
      <w:r>
        <w:rPr>
          <w:rFonts w:ascii="宋体" w:hAnsi="宋体" w:cs="宋体" w:hint="eastAsia"/>
          <w:bCs/>
          <w:color w:val="000000"/>
        </w:rPr>
        <w:t>围居民的协调，应该能够保证工程顺利进行。</w:t>
      </w:r>
    </w:p>
    <w:p w:rsidR="009E55B1">
      <w:pPr>
        <w:ind w:firstLine="480"/>
        <w:rPr>
          <w:rFonts w:ascii="宋体" w:hAnsi="宋体" w:cs="宋体"/>
          <w:bCs/>
          <w:color w:val="000000"/>
        </w:rPr>
      </w:pPr>
      <w:r>
        <w:rPr>
          <w:rFonts w:ascii="宋体" w:hAnsi="宋体" w:cs="宋体" w:hint="eastAsia"/>
          <w:bCs/>
          <w:color w:val="000000"/>
        </w:rPr>
        <w:t>2</w:t>
      </w:r>
      <w:r>
        <w:rPr>
          <w:rFonts w:ascii="宋体" w:hAnsi="宋体" w:cs="宋体" w:hint="eastAsia"/>
          <w:bCs/>
          <w:color w:val="000000"/>
        </w:rPr>
        <w:t>．地下管线保护措施</w:t>
      </w:r>
    </w:p>
    <w:p w:rsidR="009E55B1">
      <w:pPr>
        <w:ind w:firstLine="480"/>
        <w:rPr>
          <w:rFonts w:ascii="宋体" w:hAnsi="宋体" w:cs="宋体"/>
          <w:bCs/>
          <w:color w:val="000000"/>
        </w:rPr>
      </w:pPr>
      <w:r>
        <w:rPr>
          <w:rFonts w:ascii="宋体" w:hAnsi="宋体" w:cs="宋体" w:hint="eastAsia"/>
          <w:color w:val="000000"/>
        </w:rPr>
        <w:t>现况地下管线较多，已根据建设单位提供，</w:t>
      </w:r>
      <w:r>
        <w:rPr>
          <w:rFonts w:ascii="宋体" w:hAnsi="宋体" w:cs="宋体" w:hint="eastAsia"/>
          <w:color w:val="FF0000"/>
        </w:rPr>
        <w:t>由北京市</w:t>
      </w:r>
      <w:r>
        <w:rPr>
          <w:rFonts w:ascii="宋体" w:hAnsi="宋体" w:cs="宋体" w:hint="eastAsia"/>
          <w:color w:val="FF0000"/>
        </w:rPr>
        <w:t>XXXX</w:t>
      </w:r>
      <w:r>
        <w:rPr>
          <w:rFonts w:ascii="宋体" w:hAnsi="宋体" w:cs="宋体" w:hint="eastAsia"/>
          <w:color w:val="FF0000"/>
        </w:rPr>
        <w:t>，已核实现况雨水（废）、</w:t>
      </w:r>
      <w:r>
        <w:rPr>
          <w:rFonts w:ascii="宋体" w:hAnsi="宋体" w:cs="宋体" w:hint="eastAsia"/>
          <w:color w:val="FF0000"/>
        </w:rPr>
        <w:t>部分</w:t>
      </w:r>
      <w:r>
        <w:rPr>
          <w:rFonts w:ascii="宋体" w:hAnsi="宋体" w:cs="宋体" w:hint="eastAsia"/>
          <w:color w:val="FF0000"/>
        </w:rPr>
        <w:t>污水（废）、上水、通信、电力、燃气</w:t>
      </w:r>
      <w:r>
        <w:rPr>
          <w:rFonts w:ascii="宋体" w:hAnsi="宋体" w:cs="宋体" w:hint="eastAsia"/>
          <w:color w:val="000000"/>
        </w:rPr>
        <w:t>。考虑到可能</w:t>
      </w:r>
      <w:r>
        <w:rPr>
          <w:rFonts w:ascii="宋体" w:hAnsi="宋体" w:cs="宋体" w:hint="eastAsia"/>
          <w:color w:val="000000"/>
        </w:rPr>
        <w:t>存在丢漏情况</w:t>
      </w:r>
      <w:r>
        <w:rPr>
          <w:rFonts w:ascii="宋体" w:hAnsi="宋体" w:cs="宋体" w:hint="eastAsia"/>
          <w:color w:val="000000"/>
        </w:rPr>
        <w:t>，在开工前，进行一次全面物探，且每次开挖前均要人工坑探，确保未知管线的安全。</w:t>
      </w:r>
    </w:p>
    <w:p w:rsidR="009E55B1">
      <w:pPr>
        <w:ind w:firstLine="480"/>
        <w:rPr>
          <w:rFonts w:ascii="宋体" w:hAnsi="宋体" w:cs="宋体"/>
          <w:bCs/>
          <w:color w:val="000000"/>
        </w:rPr>
      </w:pPr>
      <w:r>
        <w:rPr>
          <w:rFonts w:ascii="宋体" w:hAnsi="宋体" w:cs="宋体" w:hint="eastAsia"/>
          <w:bCs/>
          <w:color w:val="000000"/>
        </w:rPr>
        <w:t>3.</w:t>
      </w:r>
      <w:r>
        <w:rPr>
          <w:rFonts w:ascii="宋体" w:hAnsi="宋体" w:cs="宋体" w:hint="eastAsia"/>
          <w:bCs/>
          <w:color w:val="000000"/>
        </w:rPr>
        <w:t>加强整体协调配合</w:t>
      </w:r>
    </w:p>
    <w:p w:rsidR="009E55B1">
      <w:pPr>
        <w:ind w:firstLine="480"/>
        <w:rPr>
          <w:rFonts w:ascii="宋体" w:hAnsi="宋体" w:cs="宋体"/>
          <w:bCs/>
          <w:color w:val="000000"/>
        </w:rPr>
        <w:sectPr>
          <w:headerReference w:type="even" r:id="rId38"/>
          <w:headerReference w:type="default" r:id="rId39"/>
          <w:footerReference w:type="even" r:id="rId40"/>
          <w:footerReference w:type="default" r:id="rId41"/>
          <w:headerReference w:type="first" r:id="rId42"/>
          <w:footerReference w:type="first" r:id="rId43"/>
          <w:type w:val="nextPage"/>
          <w:pgSz w:w="11906" w:h="16838"/>
          <w:pgMar w:top="1418" w:right="1134" w:bottom="1134" w:left="1134" w:header="851" w:footer="992" w:gutter="0"/>
          <w:pgNumType w:start="3"/>
          <w:cols w:space="720"/>
          <w:titlePg w:val="0"/>
          <w:docGrid w:linePitch="312"/>
        </w:sectPr>
      </w:pPr>
      <w:r>
        <w:rPr>
          <w:rFonts w:ascii="宋体" w:hAnsi="宋体" w:cs="宋体" w:hint="eastAsia"/>
          <w:bCs/>
          <w:color w:val="000000"/>
        </w:rPr>
        <w:t>做好施工总体的协调与配合工作。对内做好各单位工程之间的总体施工安排及雨季施工安排，对外做好与沿线小区、单位的协调，做到</w:t>
      </w:r>
      <w:r>
        <w:rPr>
          <w:rFonts w:ascii="宋体" w:hAnsi="宋体" w:cs="宋体" w:hint="eastAsia"/>
          <w:bCs/>
          <w:color w:val="000000"/>
        </w:rPr>
        <w:t>不</w:t>
      </w:r>
      <w:r>
        <w:rPr>
          <w:rFonts w:ascii="宋体" w:hAnsi="宋体" w:cs="宋体" w:hint="eastAsia"/>
          <w:bCs/>
          <w:color w:val="000000"/>
        </w:rPr>
        <w:t>扰民、</w:t>
      </w:r>
      <w:r>
        <w:rPr>
          <w:rFonts w:ascii="宋体" w:hAnsi="宋体" w:cs="宋体" w:hint="eastAsia"/>
          <w:bCs/>
          <w:color w:val="000000"/>
        </w:rPr>
        <w:t>不</w:t>
      </w:r>
      <w:r>
        <w:rPr>
          <w:rFonts w:ascii="宋体" w:hAnsi="宋体" w:cs="宋体" w:hint="eastAsia"/>
          <w:bCs/>
          <w:color w:val="000000"/>
        </w:rPr>
        <w:t>民扰。</w:t>
      </w:r>
    </w:p>
    <w:p w:rsidR="009E55B1">
      <w:pPr>
        <w:ind w:firstLine="480"/>
        <w:rPr>
          <w:rFonts w:ascii="宋体" w:hAnsi="宋体" w:cs="宋体"/>
          <w:bCs/>
          <w:color w:val="000000"/>
        </w:rPr>
      </w:pPr>
      <w:r>
        <w:rPr>
          <w:rFonts w:ascii="宋体" w:hAnsi="宋体" w:cs="宋体" w:hint="eastAsia"/>
          <w:bCs/>
          <w:color w:val="000000"/>
        </w:rPr>
        <w:t>4.</w:t>
      </w:r>
      <w:r>
        <w:rPr>
          <w:rFonts w:ascii="宋体" w:hAnsi="宋体" w:cs="宋体" w:hint="eastAsia"/>
          <w:bCs/>
          <w:color w:val="000000"/>
        </w:rPr>
        <w:t>加强环境保护、文明施工、安全工作</w:t>
      </w:r>
    </w:p>
    <w:p w:rsidR="009E55B1">
      <w:pPr>
        <w:ind w:firstLine="480"/>
        <w:rPr>
          <w:rFonts w:ascii="宋体" w:hAnsi="宋体" w:cs="宋体"/>
          <w:bCs/>
          <w:color w:val="000000"/>
        </w:rPr>
      </w:pPr>
      <w:r>
        <w:rPr>
          <w:rFonts w:ascii="宋体" w:hAnsi="宋体" w:cs="宋体" w:hint="eastAsia"/>
          <w:bCs/>
        </w:rPr>
        <w:t>本工程周边为居住区以及交通道路，</w:t>
      </w:r>
      <w:r>
        <w:rPr>
          <w:rFonts w:ascii="宋体" w:hAnsi="宋体" w:cs="宋体" w:hint="eastAsia"/>
          <w:bCs/>
          <w:color w:val="000000"/>
        </w:rPr>
        <w:t>因此在施工中重点做好环境保护、安全（施工安全和社会交通安全）工作，施工中加强道路洒水降尘，渣土运输做好封闭，采用低噪音施工机械设备降低噪音，严格执行作息时间，做到</w:t>
      </w:r>
      <w:r>
        <w:rPr>
          <w:rFonts w:ascii="宋体" w:hAnsi="宋体" w:cs="宋体" w:hint="eastAsia"/>
          <w:bCs/>
          <w:color w:val="000000"/>
        </w:rPr>
        <w:t>不</w:t>
      </w:r>
      <w:r>
        <w:rPr>
          <w:rFonts w:ascii="宋体" w:hAnsi="宋体" w:cs="宋体" w:hint="eastAsia"/>
          <w:bCs/>
          <w:color w:val="000000"/>
        </w:rPr>
        <w:t>扰民等文明施工工作。</w:t>
      </w:r>
    </w:p>
    <w:p w:rsidR="009E55B1">
      <w:pPr>
        <w:pStyle w:val="Heading1"/>
      </w:pPr>
      <w:bookmarkStart w:id="17" w:name="_Toc13029"/>
      <w:r>
        <w:rPr>
          <w:rFonts w:hint="eastAsia"/>
        </w:rPr>
        <w:t>三、施工</w:t>
      </w:r>
      <w:bookmarkStart w:id="18" w:name="_Toc372445281"/>
      <w:bookmarkStart w:id="19" w:name="_Toc183076849"/>
      <w:bookmarkEnd w:id="15"/>
      <w:r>
        <w:rPr>
          <w:rFonts w:hint="eastAsia"/>
        </w:rPr>
        <w:t>准备</w:t>
      </w:r>
      <w:bookmarkEnd w:id="17"/>
    </w:p>
    <w:p w:rsidR="009E55B1">
      <w:pPr>
        <w:pStyle w:val="Heading2"/>
        <w:rPr>
          <w:rFonts w:ascii="宋体" w:hAnsi="宋体" w:cs="宋体"/>
        </w:rPr>
      </w:pPr>
      <w:bookmarkStart w:id="20" w:name="_Toc183076851"/>
      <w:bookmarkStart w:id="21" w:name="_Toc372445282"/>
      <w:bookmarkStart w:id="22" w:name="_Toc22734"/>
      <w:bookmarkEnd w:id="18"/>
      <w:bookmarkEnd w:id="19"/>
      <w:r>
        <w:rPr>
          <w:rFonts w:ascii="宋体" w:hAnsi="宋体" w:cs="宋体" w:hint="eastAsia"/>
        </w:rPr>
        <w:t>3.</w:t>
      </w:r>
      <w:r>
        <w:rPr>
          <w:rFonts w:ascii="宋体" w:hAnsi="宋体" w:cs="宋体"/>
        </w:rPr>
        <w:t>1</w:t>
      </w:r>
      <w:r>
        <w:rPr>
          <w:rFonts w:ascii="宋体" w:hAnsi="宋体" w:cs="宋体" w:hint="eastAsia"/>
        </w:rPr>
        <w:t>施工</w:t>
      </w:r>
      <w:bookmarkEnd w:id="20"/>
      <w:bookmarkEnd w:id="21"/>
      <w:r>
        <w:rPr>
          <w:rFonts w:ascii="宋体" w:hAnsi="宋体" w:cs="宋体" w:hint="eastAsia"/>
        </w:rPr>
        <w:t>准备</w:t>
      </w:r>
      <w:bookmarkEnd w:id="22"/>
    </w:p>
    <w:p w:rsidR="009E55B1" w:rsidP="005F2126">
      <w:pPr>
        <w:ind w:firstLine="480"/>
        <w:rPr>
          <w:bCs/>
        </w:rPr>
      </w:pPr>
      <w:r>
        <w:rPr>
          <w:rFonts w:hint="eastAsia"/>
          <w:bCs/>
        </w:rPr>
        <w:t>3.</w:t>
      </w:r>
      <w:r>
        <w:rPr>
          <w:bCs/>
        </w:rPr>
        <w:t>1</w:t>
      </w:r>
      <w:r>
        <w:rPr>
          <w:rFonts w:hint="eastAsia"/>
          <w:bCs/>
        </w:rPr>
        <w:t>.1</w:t>
      </w:r>
      <w:r>
        <w:rPr>
          <w:rFonts w:hint="eastAsia"/>
          <w:bCs/>
        </w:rPr>
        <w:t>主要管理人员配置</w:t>
      </w:r>
    </w:p>
    <w:p w:rsidR="009E55B1">
      <w:pPr>
        <w:ind w:firstLine="480"/>
        <w:rPr>
          <w:bCs/>
        </w:rPr>
      </w:pPr>
      <w:r>
        <w:rPr>
          <w:rFonts w:hint="eastAsia"/>
          <w:bCs/>
        </w:rPr>
        <w:t>根据该工程的技术要求及工程特点，项目经理部主要管理人员准备</w:t>
      </w:r>
      <w:r>
        <w:rPr>
          <w:bCs/>
        </w:rPr>
        <w:t>10</w:t>
      </w:r>
      <w:r>
        <w:rPr>
          <w:rFonts w:hint="eastAsia"/>
          <w:bCs/>
        </w:rPr>
        <w:t>人左右。</w:t>
      </w:r>
    </w:p>
    <w:p w:rsidR="009E55B1">
      <w:pPr>
        <w:ind w:firstLine="480"/>
        <w:rPr>
          <w:bCs/>
        </w:rPr>
      </w:pPr>
      <w:r>
        <w:rPr>
          <w:rFonts w:hint="eastAsia"/>
          <w:bCs/>
        </w:rPr>
        <w:t>3.</w:t>
      </w:r>
      <w:r>
        <w:rPr>
          <w:bCs/>
        </w:rPr>
        <w:t>1</w:t>
      </w:r>
      <w:r>
        <w:rPr>
          <w:rFonts w:hint="eastAsia"/>
          <w:bCs/>
        </w:rPr>
        <w:t>.2</w:t>
      </w:r>
      <w:r>
        <w:rPr>
          <w:rFonts w:hint="eastAsia"/>
          <w:bCs/>
        </w:rPr>
        <w:t>主要技术工人的配置</w:t>
      </w:r>
    </w:p>
    <w:tbl>
      <w:tblPr>
        <w:tblStyle w:val="TableNormal"/>
        <w:tblpPr w:leftFromText="180" w:rightFromText="180" w:vertAnchor="text" w:horzAnchor="page" w:tblpX="1502" w:tblpY="171"/>
        <w:tblOverlap w:val="neve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1843"/>
        <w:gridCol w:w="2869"/>
        <w:gridCol w:w="2539"/>
      </w:tblGrid>
      <w:tr>
        <w:tblPrEx>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765"/>
        </w:trPr>
        <w:tc>
          <w:tcPr>
            <w:tcW w:w="1809" w:type="dxa"/>
            <w:vMerge w:val="restart"/>
            <w:vAlign w:val="center"/>
          </w:tcPr>
          <w:p w:rsidR="009E55B1">
            <w:pPr>
              <w:ind w:firstLine="480"/>
              <w:jc w:val="center"/>
              <w:rPr>
                <w:rFonts w:ascii="宋体" w:hAnsi="宋体" w:cs="宋体"/>
                <w:bCs/>
                <w:szCs w:val="21"/>
              </w:rPr>
            </w:pPr>
            <w:r>
              <w:rPr>
                <w:rFonts w:ascii="宋体" w:hAnsi="宋体" w:cs="宋体" w:hint="eastAsia"/>
                <w:bCs/>
                <w:szCs w:val="21"/>
              </w:rPr>
              <w:t>工种</w:t>
            </w:r>
          </w:p>
        </w:tc>
        <w:tc>
          <w:tcPr>
            <w:tcW w:w="7251" w:type="dxa"/>
            <w:gridSpan w:val="3"/>
            <w:vAlign w:val="center"/>
          </w:tcPr>
          <w:p w:rsidR="009E55B1">
            <w:pPr>
              <w:ind w:firstLine="480"/>
              <w:jc w:val="center"/>
              <w:rPr>
                <w:rFonts w:ascii="宋体" w:hAnsi="宋体" w:cs="宋体"/>
                <w:bCs/>
                <w:szCs w:val="21"/>
              </w:rPr>
            </w:pPr>
            <w:r>
              <w:rPr>
                <w:rFonts w:ascii="宋体" w:hAnsi="宋体" w:cs="宋体" w:hint="eastAsia"/>
                <w:bCs/>
                <w:szCs w:val="21"/>
              </w:rPr>
              <w:t>按工程施工阶段投入劳动力情况</w:t>
            </w:r>
          </w:p>
        </w:tc>
      </w:tr>
      <w:tr>
        <w:tblPrEx>
          <w:tblW w:w="9060" w:type="dxa"/>
          <w:tblLayout w:type="fixed"/>
          <w:tblLook w:val="04A0"/>
        </w:tblPrEx>
        <w:trPr>
          <w:trHeight w:val="704"/>
        </w:trPr>
        <w:tc>
          <w:tcPr>
            <w:tcW w:w="1809" w:type="dxa"/>
            <w:vMerge/>
            <w:vAlign w:val="center"/>
          </w:tcPr>
          <w:p w:rsidR="009E55B1">
            <w:pPr>
              <w:ind w:firstLine="480"/>
              <w:jc w:val="center"/>
              <w:rPr>
                <w:rFonts w:ascii="宋体" w:hAnsi="宋体" w:cs="宋体"/>
                <w:bCs/>
                <w:szCs w:val="21"/>
              </w:rPr>
            </w:pPr>
          </w:p>
        </w:tc>
        <w:tc>
          <w:tcPr>
            <w:tcW w:w="1843" w:type="dxa"/>
            <w:vAlign w:val="center"/>
          </w:tcPr>
          <w:p w:rsidR="009E55B1">
            <w:pPr>
              <w:ind w:firstLine="480"/>
              <w:jc w:val="center"/>
              <w:rPr>
                <w:rFonts w:ascii="宋体" w:hAnsi="宋体" w:cs="宋体"/>
                <w:bCs/>
                <w:szCs w:val="21"/>
              </w:rPr>
            </w:pPr>
            <w:r>
              <w:rPr>
                <w:rFonts w:ascii="宋体" w:hAnsi="宋体" w:cs="宋体" w:hint="eastAsia"/>
                <w:bCs/>
                <w:szCs w:val="21"/>
              </w:rPr>
              <w:t>施工准备阶段</w:t>
            </w:r>
          </w:p>
        </w:tc>
        <w:tc>
          <w:tcPr>
            <w:tcW w:w="2869" w:type="dxa"/>
            <w:vAlign w:val="center"/>
          </w:tcPr>
          <w:p w:rsidR="009E55B1">
            <w:pPr>
              <w:ind w:firstLine="480"/>
              <w:jc w:val="center"/>
              <w:rPr>
                <w:rFonts w:ascii="宋体" w:hAnsi="宋体" w:cs="宋体"/>
                <w:bCs/>
                <w:szCs w:val="21"/>
              </w:rPr>
            </w:pPr>
            <w:r>
              <w:rPr>
                <w:rFonts w:ascii="宋体" w:hAnsi="宋体" w:cs="宋体" w:hint="eastAsia"/>
                <w:bCs/>
                <w:szCs w:val="21"/>
              </w:rPr>
              <w:t>主体施工阶段</w:t>
            </w:r>
          </w:p>
        </w:tc>
        <w:tc>
          <w:tcPr>
            <w:tcW w:w="2539" w:type="dxa"/>
            <w:vAlign w:val="center"/>
          </w:tcPr>
          <w:p w:rsidR="009E55B1">
            <w:pPr>
              <w:ind w:firstLine="480"/>
              <w:jc w:val="center"/>
              <w:rPr>
                <w:rFonts w:ascii="宋体" w:hAnsi="宋体" w:cs="宋体"/>
                <w:bCs/>
                <w:szCs w:val="21"/>
              </w:rPr>
            </w:pPr>
            <w:r>
              <w:rPr>
                <w:rFonts w:ascii="宋体" w:hAnsi="宋体" w:cs="宋体" w:hint="eastAsia"/>
                <w:bCs/>
                <w:szCs w:val="21"/>
              </w:rPr>
              <w:t>验收阶段</w:t>
            </w:r>
          </w:p>
        </w:tc>
      </w:tr>
      <w:tr>
        <w:tblPrEx>
          <w:tblW w:w="9060" w:type="dxa"/>
          <w:tblLayout w:type="fixed"/>
          <w:tblLook w:val="04A0"/>
        </w:tblPrEx>
        <w:trPr>
          <w:trHeight w:val="817"/>
        </w:trPr>
        <w:tc>
          <w:tcPr>
            <w:tcW w:w="1809" w:type="dxa"/>
            <w:vAlign w:val="center"/>
          </w:tcPr>
          <w:p w:rsidR="009E55B1">
            <w:pPr>
              <w:ind w:firstLine="480"/>
              <w:jc w:val="center"/>
              <w:rPr>
                <w:rFonts w:ascii="宋体" w:hAnsi="宋体" w:cs="宋体"/>
                <w:bCs/>
                <w:szCs w:val="21"/>
              </w:rPr>
            </w:pPr>
            <w:r>
              <w:rPr>
                <w:rFonts w:ascii="宋体" w:hAnsi="宋体" w:cs="宋体" w:hint="eastAsia"/>
                <w:bCs/>
                <w:szCs w:val="21"/>
              </w:rPr>
              <w:t>机械工</w:t>
            </w:r>
          </w:p>
        </w:tc>
        <w:tc>
          <w:tcPr>
            <w:tcW w:w="1843" w:type="dxa"/>
            <w:vAlign w:val="center"/>
          </w:tcPr>
          <w:p w:rsidR="009E55B1">
            <w:pPr>
              <w:ind w:firstLine="480"/>
              <w:jc w:val="center"/>
              <w:rPr>
                <w:rFonts w:ascii="宋体" w:hAnsi="宋体" w:cs="宋体"/>
                <w:bCs/>
                <w:szCs w:val="21"/>
              </w:rPr>
            </w:pPr>
            <w:r>
              <w:rPr>
                <w:rFonts w:ascii="宋体" w:hAnsi="宋体" w:cs="宋体" w:hint="eastAsia"/>
                <w:bCs/>
                <w:szCs w:val="21"/>
              </w:rPr>
              <w:t>5</w:t>
            </w:r>
          </w:p>
        </w:tc>
        <w:tc>
          <w:tcPr>
            <w:tcW w:w="2869" w:type="dxa"/>
            <w:vAlign w:val="center"/>
          </w:tcPr>
          <w:p w:rsidR="009E55B1">
            <w:pPr>
              <w:ind w:firstLine="480"/>
              <w:jc w:val="center"/>
              <w:rPr>
                <w:rFonts w:ascii="宋体" w:hAnsi="宋体" w:cs="宋体"/>
                <w:bCs/>
                <w:szCs w:val="21"/>
              </w:rPr>
            </w:pPr>
            <w:r>
              <w:rPr>
                <w:rFonts w:ascii="宋体" w:hAnsi="宋体" w:cs="宋体" w:hint="eastAsia"/>
                <w:bCs/>
                <w:szCs w:val="21"/>
              </w:rPr>
              <w:t>10</w:t>
            </w:r>
          </w:p>
        </w:tc>
        <w:tc>
          <w:tcPr>
            <w:tcW w:w="2539" w:type="dxa"/>
            <w:vAlign w:val="center"/>
          </w:tcPr>
          <w:p w:rsidR="009E55B1">
            <w:pPr>
              <w:ind w:firstLine="480"/>
              <w:jc w:val="center"/>
              <w:rPr>
                <w:rFonts w:ascii="宋体" w:hAnsi="宋体" w:cs="宋体"/>
                <w:bCs/>
                <w:szCs w:val="21"/>
              </w:rPr>
            </w:pPr>
            <w:r>
              <w:rPr>
                <w:rFonts w:ascii="宋体" w:hAnsi="宋体" w:cs="宋体" w:hint="eastAsia"/>
                <w:bCs/>
                <w:szCs w:val="21"/>
              </w:rPr>
              <w:t>5</w:t>
            </w:r>
          </w:p>
        </w:tc>
      </w:tr>
      <w:tr>
        <w:tblPrEx>
          <w:tblW w:w="9060" w:type="dxa"/>
          <w:tblLayout w:type="fixed"/>
          <w:tblLook w:val="04A0"/>
        </w:tblPrEx>
        <w:trPr>
          <w:trHeight w:val="753"/>
        </w:trPr>
        <w:tc>
          <w:tcPr>
            <w:tcW w:w="1809" w:type="dxa"/>
            <w:vAlign w:val="center"/>
          </w:tcPr>
          <w:p w:rsidR="009E55B1">
            <w:pPr>
              <w:ind w:firstLine="480"/>
              <w:jc w:val="center"/>
              <w:rPr>
                <w:rFonts w:ascii="宋体" w:hAnsi="宋体" w:cs="宋体"/>
                <w:bCs/>
                <w:szCs w:val="21"/>
              </w:rPr>
            </w:pPr>
            <w:r>
              <w:rPr>
                <w:rFonts w:ascii="宋体" w:hAnsi="宋体" w:cs="宋体" w:hint="eastAsia"/>
                <w:bCs/>
                <w:szCs w:val="21"/>
              </w:rPr>
              <w:t>木工</w:t>
            </w:r>
          </w:p>
        </w:tc>
        <w:tc>
          <w:tcPr>
            <w:tcW w:w="1843" w:type="dxa"/>
            <w:vAlign w:val="center"/>
          </w:tcPr>
          <w:p w:rsidR="009E55B1">
            <w:pPr>
              <w:ind w:firstLine="480"/>
              <w:jc w:val="center"/>
              <w:rPr>
                <w:rFonts w:ascii="宋体" w:hAnsi="宋体" w:cs="宋体"/>
                <w:bCs/>
                <w:szCs w:val="21"/>
              </w:rPr>
            </w:pPr>
            <w:r>
              <w:rPr>
                <w:rFonts w:ascii="宋体" w:hAnsi="宋体" w:cs="宋体" w:hint="eastAsia"/>
                <w:bCs/>
                <w:szCs w:val="21"/>
              </w:rPr>
              <w:t>4</w:t>
            </w:r>
          </w:p>
        </w:tc>
        <w:tc>
          <w:tcPr>
            <w:tcW w:w="2869" w:type="dxa"/>
            <w:vAlign w:val="center"/>
          </w:tcPr>
          <w:p w:rsidR="009E55B1">
            <w:pPr>
              <w:ind w:firstLine="480"/>
              <w:jc w:val="center"/>
              <w:rPr>
                <w:rFonts w:ascii="宋体" w:hAnsi="宋体" w:cs="宋体"/>
                <w:bCs/>
                <w:szCs w:val="21"/>
              </w:rPr>
            </w:pPr>
            <w:r>
              <w:rPr>
                <w:rFonts w:ascii="宋体" w:hAnsi="宋体" w:cs="宋体" w:hint="eastAsia"/>
                <w:bCs/>
                <w:szCs w:val="21"/>
              </w:rPr>
              <w:t>10</w:t>
            </w:r>
          </w:p>
        </w:tc>
        <w:tc>
          <w:tcPr>
            <w:tcW w:w="2539" w:type="dxa"/>
            <w:vAlign w:val="center"/>
          </w:tcPr>
          <w:p w:rsidR="009E55B1">
            <w:pPr>
              <w:ind w:firstLine="480"/>
              <w:jc w:val="center"/>
              <w:rPr>
                <w:rFonts w:ascii="宋体" w:hAnsi="宋体" w:cs="宋体"/>
                <w:bCs/>
                <w:szCs w:val="21"/>
              </w:rPr>
            </w:pPr>
            <w:r>
              <w:rPr>
                <w:rFonts w:ascii="宋体" w:hAnsi="宋体" w:cs="宋体" w:hint="eastAsia"/>
                <w:bCs/>
                <w:szCs w:val="21"/>
              </w:rPr>
              <w:t>0</w:t>
            </w:r>
          </w:p>
        </w:tc>
      </w:tr>
      <w:tr>
        <w:tblPrEx>
          <w:tblW w:w="9060" w:type="dxa"/>
          <w:tblLayout w:type="fixed"/>
          <w:tblLook w:val="04A0"/>
        </w:tblPrEx>
        <w:trPr>
          <w:trHeight w:val="737"/>
        </w:trPr>
        <w:tc>
          <w:tcPr>
            <w:tcW w:w="1809" w:type="dxa"/>
            <w:vAlign w:val="center"/>
          </w:tcPr>
          <w:p w:rsidR="009E55B1">
            <w:pPr>
              <w:ind w:firstLine="480"/>
              <w:jc w:val="center"/>
              <w:rPr>
                <w:rFonts w:ascii="宋体" w:hAnsi="宋体" w:cs="宋体"/>
                <w:bCs/>
                <w:szCs w:val="21"/>
              </w:rPr>
            </w:pPr>
            <w:r>
              <w:rPr>
                <w:rFonts w:ascii="宋体" w:hAnsi="宋体" w:cs="宋体" w:hint="eastAsia"/>
                <w:bCs/>
                <w:szCs w:val="21"/>
              </w:rPr>
              <w:t>钢筋工</w:t>
            </w:r>
          </w:p>
        </w:tc>
        <w:tc>
          <w:tcPr>
            <w:tcW w:w="1843" w:type="dxa"/>
            <w:vAlign w:val="center"/>
          </w:tcPr>
          <w:p w:rsidR="009E55B1">
            <w:pPr>
              <w:ind w:firstLine="480"/>
              <w:jc w:val="center"/>
              <w:rPr>
                <w:rFonts w:ascii="宋体" w:hAnsi="宋体" w:cs="宋体"/>
                <w:bCs/>
                <w:szCs w:val="21"/>
              </w:rPr>
            </w:pPr>
            <w:r>
              <w:rPr>
                <w:rFonts w:ascii="宋体" w:hAnsi="宋体" w:cs="宋体" w:hint="eastAsia"/>
                <w:bCs/>
                <w:szCs w:val="21"/>
              </w:rPr>
              <w:t>3</w:t>
            </w:r>
          </w:p>
        </w:tc>
        <w:tc>
          <w:tcPr>
            <w:tcW w:w="2869" w:type="dxa"/>
            <w:vAlign w:val="center"/>
          </w:tcPr>
          <w:p w:rsidR="009E55B1">
            <w:pPr>
              <w:ind w:firstLine="480"/>
              <w:jc w:val="center"/>
              <w:rPr>
                <w:rFonts w:ascii="宋体" w:hAnsi="宋体" w:cs="宋体"/>
                <w:bCs/>
                <w:szCs w:val="21"/>
              </w:rPr>
            </w:pPr>
            <w:r>
              <w:rPr>
                <w:rFonts w:ascii="宋体" w:hAnsi="宋体" w:cs="宋体" w:hint="eastAsia"/>
                <w:bCs/>
                <w:szCs w:val="21"/>
              </w:rPr>
              <w:t>15</w:t>
            </w:r>
          </w:p>
        </w:tc>
        <w:tc>
          <w:tcPr>
            <w:tcW w:w="2539" w:type="dxa"/>
            <w:vAlign w:val="center"/>
          </w:tcPr>
          <w:p w:rsidR="009E55B1">
            <w:pPr>
              <w:ind w:firstLine="480"/>
              <w:jc w:val="center"/>
              <w:rPr>
                <w:rFonts w:ascii="宋体" w:hAnsi="宋体" w:cs="宋体"/>
                <w:bCs/>
                <w:szCs w:val="21"/>
              </w:rPr>
            </w:pPr>
            <w:r>
              <w:rPr>
                <w:rFonts w:ascii="宋体" w:hAnsi="宋体" w:cs="宋体" w:hint="eastAsia"/>
                <w:bCs/>
                <w:szCs w:val="21"/>
              </w:rPr>
              <w:t>1</w:t>
            </w:r>
          </w:p>
        </w:tc>
      </w:tr>
      <w:tr>
        <w:tblPrEx>
          <w:tblW w:w="9060" w:type="dxa"/>
          <w:tblLayout w:type="fixed"/>
          <w:tblLook w:val="04A0"/>
        </w:tblPrEx>
        <w:trPr>
          <w:trHeight w:val="881"/>
        </w:trPr>
        <w:tc>
          <w:tcPr>
            <w:tcW w:w="1809" w:type="dxa"/>
            <w:vAlign w:val="center"/>
          </w:tcPr>
          <w:p w:rsidR="009E55B1">
            <w:pPr>
              <w:ind w:firstLine="480"/>
              <w:jc w:val="center"/>
              <w:rPr>
                <w:rFonts w:ascii="宋体" w:hAnsi="宋体" w:cs="宋体"/>
                <w:bCs/>
                <w:szCs w:val="21"/>
              </w:rPr>
            </w:pPr>
            <w:r>
              <w:rPr>
                <w:rFonts w:ascii="宋体" w:hAnsi="宋体" w:cs="宋体" w:hint="eastAsia"/>
                <w:bCs/>
                <w:szCs w:val="21"/>
              </w:rPr>
              <w:t>架子工</w:t>
            </w:r>
          </w:p>
        </w:tc>
        <w:tc>
          <w:tcPr>
            <w:tcW w:w="1843" w:type="dxa"/>
            <w:vAlign w:val="center"/>
          </w:tcPr>
          <w:p w:rsidR="009E55B1">
            <w:pPr>
              <w:ind w:firstLine="480"/>
              <w:jc w:val="center"/>
              <w:rPr>
                <w:rFonts w:ascii="宋体" w:hAnsi="宋体" w:cs="宋体"/>
                <w:bCs/>
                <w:szCs w:val="21"/>
              </w:rPr>
            </w:pPr>
            <w:r>
              <w:rPr>
                <w:rFonts w:ascii="宋体" w:hAnsi="宋体" w:cs="宋体" w:hint="eastAsia"/>
                <w:bCs/>
                <w:szCs w:val="21"/>
              </w:rPr>
              <w:t>0</w:t>
            </w:r>
          </w:p>
        </w:tc>
        <w:tc>
          <w:tcPr>
            <w:tcW w:w="2869" w:type="dxa"/>
            <w:vAlign w:val="center"/>
          </w:tcPr>
          <w:p w:rsidR="009E55B1">
            <w:pPr>
              <w:ind w:firstLine="480"/>
              <w:jc w:val="center"/>
              <w:rPr>
                <w:rFonts w:ascii="宋体" w:hAnsi="宋体" w:cs="宋体"/>
                <w:bCs/>
                <w:szCs w:val="21"/>
              </w:rPr>
            </w:pPr>
            <w:r>
              <w:rPr>
                <w:rFonts w:ascii="宋体" w:hAnsi="宋体" w:cs="宋体" w:hint="eastAsia"/>
                <w:bCs/>
                <w:szCs w:val="21"/>
              </w:rPr>
              <w:t>9</w:t>
            </w:r>
          </w:p>
        </w:tc>
        <w:tc>
          <w:tcPr>
            <w:tcW w:w="2539" w:type="dxa"/>
            <w:vAlign w:val="center"/>
          </w:tcPr>
          <w:p w:rsidR="009E55B1">
            <w:pPr>
              <w:ind w:firstLine="480"/>
              <w:jc w:val="center"/>
              <w:rPr>
                <w:rFonts w:ascii="宋体" w:hAnsi="宋体" w:cs="宋体"/>
                <w:bCs/>
                <w:szCs w:val="21"/>
              </w:rPr>
            </w:pPr>
            <w:r>
              <w:rPr>
                <w:rFonts w:ascii="宋体" w:hAnsi="宋体" w:cs="宋体" w:hint="eastAsia"/>
                <w:bCs/>
                <w:szCs w:val="21"/>
              </w:rPr>
              <w:t>1</w:t>
            </w:r>
          </w:p>
        </w:tc>
      </w:tr>
      <w:tr>
        <w:tblPrEx>
          <w:tblW w:w="9060" w:type="dxa"/>
          <w:tblLayout w:type="fixed"/>
          <w:tblLook w:val="04A0"/>
        </w:tblPrEx>
        <w:trPr>
          <w:trHeight w:val="850"/>
        </w:trPr>
        <w:tc>
          <w:tcPr>
            <w:tcW w:w="1809" w:type="dxa"/>
            <w:vAlign w:val="center"/>
          </w:tcPr>
          <w:p w:rsidR="009E55B1">
            <w:pPr>
              <w:ind w:firstLine="480"/>
              <w:jc w:val="center"/>
              <w:rPr>
                <w:rFonts w:ascii="宋体" w:hAnsi="宋体" w:cs="宋体"/>
                <w:bCs/>
                <w:szCs w:val="21"/>
              </w:rPr>
            </w:pPr>
            <w:r>
              <w:rPr>
                <w:rFonts w:ascii="宋体" w:hAnsi="宋体" w:cs="宋体" w:hint="eastAsia"/>
                <w:bCs/>
                <w:szCs w:val="21"/>
              </w:rPr>
              <w:t>电工</w:t>
            </w:r>
          </w:p>
        </w:tc>
        <w:tc>
          <w:tcPr>
            <w:tcW w:w="1843" w:type="dxa"/>
            <w:vAlign w:val="center"/>
          </w:tcPr>
          <w:p w:rsidR="009E55B1">
            <w:pPr>
              <w:ind w:firstLine="480"/>
              <w:jc w:val="center"/>
              <w:rPr>
                <w:rFonts w:ascii="宋体" w:hAnsi="宋体" w:cs="宋体"/>
                <w:bCs/>
                <w:szCs w:val="21"/>
              </w:rPr>
            </w:pPr>
            <w:r>
              <w:rPr>
                <w:rFonts w:ascii="宋体" w:hAnsi="宋体" w:cs="宋体"/>
                <w:bCs/>
                <w:szCs w:val="21"/>
              </w:rPr>
              <w:t>1</w:t>
            </w:r>
          </w:p>
        </w:tc>
        <w:tc>
          <w:tcPr>
            <w:tcW w:w="2869" w:type="dxa"/>
            <w:vAlign w:val="center"/>
          </w:tcPr>
          <w:p w:rsidR="009E55B1">
            <w:pPr>
              <w:ind w:firstLine="480"/>
              <w:jc w:val="center"/>
              <w:rPr>
                <w:rFonts w:ascii="宋体" w:hAnsi="宋体" w:cs="宋体"/>
                <w:bCs/>
                <w:szCs w:val="21"/>
              </w:rPr>
            </w:pPr>
            <w:r>
              <w:rPr>
                <w:rFonts w:ascii="宋体" w:hAnsi="宋体" w:cs="宋体"/>
                <w:bCs/>
                <w:szCs w:val="21"/>
              </w:rPr>
              <w:t>2</w:t>
            </w:r>
          </w:p>
        </w:tc>
        <w:tc>
          <w:tcPr>
            <w:tcW w:w="2539" w:type="dxa"/>
            <w:vAlign w:val="center"/>
          </w:tcPr>
          <w:p w:rsidR="009E55B1">
            <w:pPr>
              <w:ind w:firstLine="480"/>
              <w:jc w:val="center"/>
              <w:rPr>
                <w:rFonts w:ascii="宋体" w:hAnsi="宋体" w:cs="宋体"/>
                <w:bCs/>
                <w:szCs w:val="21"/>
              </w:rPr>
            </w:pPr>
            <w:r>
              <w:rPr>
                <w:rFonts w:ascii="宋体" w:hAnsi="宋体" w:cs="宋体"/>
                <w:bCs/>
                <w:szCs w:val="21"/>
              </w:rPr>
              <w:t>1</w:t>
            </w:r>
          </w:p>
        </w:tc>
      </w:tr>
      <w:tr>
        <w:tblPrEx>
          <w:tblW w:w="9060" w:type="dxa"/>
          <w:tblLayout w:type="fixed"/>
          <w:tblLook w:val="04A0"/>
        </w:tblPrEx>
        <w:trPr>
          <w:trHeight w:val="866"/>
        </w:trPr>
        <w:tc>
          <w:tcPr>
            <w:tcW w:w="1809" w:type="dxa"/>
            <w:vAlign w:val="center"/>
          </w:tcPr>
          <w:p w:rsidR="009E55B1">
            <w:pPr>
              <w:ind w:firstLine="480"/>
              <w:jc w:val="center"/>
              <w:rPr>
                <w:rFonts w:ascii="宋体" w:hAnsi="宋体" w:cs="宋体"/>
                <w:bCs/>
                <w:szCs w:val="21"/>
              </w:rPr>
            </w:pPr>
            <w:r>
              <w:rPr>
                <w:rFonts w:ascii="宋体" w:hAnsi="宋体" w:cs="宋体" w:hint="eastAsia"/>
                <w:bCs/>
                <w:szCs w:val="21"/>
              </w:rPr>
              <w:t>瓦工</w:t>
            </w:r>
          </w:p>
        </w:tc>
        <w:tc>
          <w:tcPr>
            <w:tcW w:w="1843" w:type="dxa"/>
            <w:vAlign w:val="center"/>
          </w:tcPr>
          <w:p w:rsidR="009E55B1">
            <w:pPr>
              <w:ind w:firstLine="480"/>
              <w:jc w:val="center"/>
              <w:rPr>
                <w:rFonts w:ascii="宋体" w:hAnsi="宋体" w:cs="宋体"/>
                <w:bCs/>
                <w:szCs w:val="21"/>
              </w:rPr>
            </w:pPr>
            <w:r>
              <w:rPr>
                <w:rFonts w:ascii="宋体" w:hAnsi="宋体" w:cs="宋体" w:hint="eastAsia"/>
                <w:bCs/>
                <w:szCs w:val="21"/>
              </w:rPr>
              <w:t>5</w:t>
            </w:r>
          </w:p>
        </w:tc>
        <w:tc>
          <w:tcPr>
            <w:tcW w:w="2869" w:type="dxa"/>
            <w:vAlign w:val="center"/>
          </w:tcPr>
          <w:p w:rsidR="009E55B1">
            <w:pPr>
              <w:ind w:firstLine="480"/>
              <w:jc w:val="center"/>
              <w:rPr>
                <w:rFonts w:ascii="宋体" w:hAnsi="宋体" w:cs="宋体"/>
                <w:bCs/>
                <w:szCs w:val="21"/>
              </w:rPr>
            </w:pPr>
            <w:r>
              <w:rPr>
                <w:rFonts w:ascii="宋体" w:hAnsi="宋体" w:cs="宋体" w:hint="eastAsia"/>
                <w:bCs/>
                <w:szCs w:val="21"/>
              </w:rPr>
              <w:t>10</w:t>
            </w:r>
          </w:p>
        </w:tc>
        <w:tc>
          <w:tcPr>
            <w:tcW w:w="2539" w:type="dxa"/>
            <w:vAlign w:val="center"/>
          </w:tcPr>
          <w:p w:rsidR="009E55B1">
            <w:pPr>
              <w:ind w:firstLine="480"/>
              <w:jc w:val="center"/>
              <w:rPr>
                <w:rFonts w:ascii="宋体" w:hAnsi="宋体" w:cs="宋体"/>
                <w:bCs/>
                <w:szCs w:val="21"/>
              </w:rPr>
            </w:pPr>
            <w:r>
              <w:rPr>
                <w:rFonts w:ascii="宋体" w:hAnsi="宋体" w:cs="宋体"/>
                <w:bCs/>
                <w:szCs w:val="21"/>
              </w:rPr>
              <w:t>2</w:t>
            </w:r>
          </w:p>
        </w:tc>
      </w:tr>
      <w:tr>
        <w:tblPrEx>
          <w:tblW w:w="9060" w:type="dxa"/>
          <w:tblLayout w:type="fixed"/>
          <w:tblLook w:val="04A0"/>
        </w:tblPrEx>
        <w:trPr>
          <w:trHeight w:val="726"/>
        </w:trPr>
        <w:tc>
          <w:tcPr>
            <w:tcW w:w="1809" w:type="dxa"/>
            <w:vAlign w:val="center"/>
          </w:tcPr>
          <w:p w:rsidR="009E55B1">
            <w:pPr>
              <w:ind w:firstLine="480"/>
              <w:jc w:val="center"/>
              <w:rPr>
                <w:rFonts w:ascii="宋体" w:hAnsi="宋体" w:cs="宋体"/>
                <w:bCs/>
                <w:szCs w:val="21"/>
              </w:rPr>
            </w:pPr>
            <w:r>
              <w:rPr>
                <w:rFonts w:ascii="宋体" w:hAnsi="宋体" w:cs="宋体" w:hint="eastAsia"/>
                <w:bCs/>
                <w:szCs w:val="21"/>
              </w:rPr>
              <w:t>混凝土工</w:t>
            </w:r>
          </w:p>
        </w:tc>
        <w:tc>
          <w:tcPr>
            <w:tcW w:w="1843" w:type="dxa"/>
            <w:vAlign w:val="center"/>
          </w:tcPr>
          <w:p w:rsidR="009E55B1">
            <w:pPr>
              <w:ind w:firstLine="480"/>
              <w:jc w:val="center"/>
              <w:rPr>
                <w:rFonts w:ascii="宋体" w:hAnsi="宋体" w:cs="宋体"/>
                <w:bCs/>
                <w:szCs w:val="21"/>
              </w:rPr>
            </w:pPr>
            <w:r>
              <w:rPr>
                <w:rFonts w:ascii="宋体" w:hAnsi="宋体" w:cs="宋体" w:hint="eastAsia"/>
                <w:bCs/>
                <w:szCs w:val="21"/>
              </w:rPr>
              <w:t>5</w:t>
            </w:r>
          </w:p>
        </w:tc>
        <w:tc>
          <w:tcPr>
            <w:tcW w:w="2869" w:type="dxa"/>
            <w:vAlign w:val="center"/>
          </w:tcPr>
          <w:p w:rsidR="009E55B1">
            <w:pPr>
              <w:ind w:firstLine="480"/>
              <w:jc w:val="center"/>
              <w:rPr>
                <w:rFonts w:ascii="宋体" w:hAnsi="宋体" w:cs="宋体"/>
                <w:bCs/>
                <w:szCs w:val="21"/>
              </w:rPr>
            </w:pPr>
            <w:r>
              <w:rPr>
                <w:rFonts w:ascii="宋体" w:hAnsi="宋体" w:cs="宋体" w:hint="eastAsia"/>
                <w:bCs/>
                <w:szCs w:val="21"/>
              </w:rPr>
              <w:t>15</w:t>
            </w:r>
          </w:p>
        </w:tc>
        <w:tc>
          <w:tcPr>
            <w:tcW w:w="2539" w:type="dxa"/>
            <w:vAlign w:val="center"/>
          </w:tcPr>
          <w:p w:rsidR="009E55B1">
            <w:pPr>
              <w:ind w:firstLine="480"/>
              <w:jc w:val="center"/>
              <w:rPr>
                <w:rFonts w:ascii="宋体" w:hAnsi="宋体" w:cs="宋体"/>
                <w:bCs/>
                <w:szCs w:val="21"/>
              </w:rPr>
            </w:pPr>
            <w:r>
              <w:rPr>
                <w:rFonts w:ascii="宋体" w:hAnsi="宋体" w:cs="宋体" w:hint="eastAsia"/>
                <w:bCs/>
                <w:szCs w:val="21"/>
              </w:rPr>
              <w:t>3</w:t>
            </w:r>
          </w:p>
        </w:tc>
      </w:tr>
      <w:tr>
        <w:tblPrEx>
          <w:tblW w:w="9060" w:type="dxa"/>
          <w:tblLayout w:type="fixed"/>
          <w:tblLook w:val="04A0"/>
        </w:tblPrEx>
        <w:trPr>
          <w:trHeight w:val="898"/>
        </w:trPr>
        <w:tc>
          <w:tcPr>
            <w:tcW w:w="1809" w:type="dxa"/>
            <w:vAlign w:val="center"/>
          </w:tcPr>
          <w:p w:rsidR="009E55B1">
            <w:pPr>
              <w:ind w:firstLine="480"/>
              <w:jc w:val="center"/>
              <w:rPr>
                <w:rFonts w:ascii="宋体" w:hAnsi="宋体" w:cs="宋体"/>
                <w:bCs/>
                <w:szCs w:val="21"/>
              </w:rPr>
            </w:pPr>
            <w:r>
              <w:rPr>
                <w:rFonts w:ascii="宋体" w:hAnsi="宋体" w:cs="宋体" w:hint="eastAsia"/>
                <w:bCs/>
                <w:szCs w:val="21"/>
              </w:rPr>
              <w:t>吊装工</w:t>
            </w:r>
          </w:p>
        </w:tc>
        <w:tc>
          <w:tcPr>
            <w:tcW w:w="1843" w:type="dxa"/>
            <w:vAlign w:val="center"/>
          </w:tcPr>
          <w:p w:rsidR="009E55B1">
            <w:pPr>
              <w:ind w:firstLine="480"/>
              <w:jc w:val="center"/>
              <w:rPr>
                <w:rFonts w:ascii="宋体" w:hAnsi="宋体" w:cs="宋体"/>
                <w:bCs/>
                <w:szCs w:val="21"/>
              </w:rPr>
            </w:pPr>
            <w:r>
              <w:rPr>
                <w:rFonts w:ascii="宋体" w:hAnsi="宋体" w:cs="宋体" w:hint="eastAsia"/>
                <w:bCs/>
                <w:szCs w:val="21"/>
              </w:rPr>
              <w:t>1</w:t>
            </w:r>
          </w:p>
        </w:tc>
        <w:tc>
          <w:tcPr>
            <w:tcW w:w="2869" w:type="dxa"/>
            <w:vAlign w:val="center"/>
          </w:tcPr>
          <w:p w:rsidR="009E55B1">
            <w:pPr>
              <w:ind w:firstLine="480"/>
              <w:jc w:val="center"/>
              <w:rPr>
                <w:rFonts w:ascii="宋体" w:hAnsi="宋体" w:cs="宋体"/>
                <w:bCs/>
                <w:szCs w:val="21"/>
              </w:rPr>
            </w:pPr>
            <w:r>
              <w:rPr>
                <w:rFonts w:ascii="宋体" w:hAnsi="宋体" w:cs="宋体" w:hint="eastAsia"/>
                <w:bCs/>
                <w:szCs w:val="21"/>
              </w:rPr>
              <w:t>5</w:t>
            </w:r>
          </w:p>
        </w:tc>
        <w:tc>
          <w:tcPr>
            <w:tcW w:w="2539" w:type="dxa"/>
            <w:vAlign w:val="center"/>
          </w:tcPr>
          <w:p w:rsidR="009E55B1">
            <w:pPr>
              <w:ind w:firstLine="480"/>
              <w:jc w:val="center"/>
              <w:rPr>
                <w:rFonts w:ascii="宋体" w:hAnsi="宋体" w:cs="宋体"/>
                <w:bCs/>
                <w:szCs w:val="21"/>
              </w:rPr>
            </w:pPr>
            <w:r>
              <w:rPr>
                <w:rFonts w:ascii="宋体" w:hAnsi="宋体" w:cs="宋体" w:hint="eastAsia"/>
                <w:bCs/>
                <w:szCs w:val="21"/>
              </w:rPr>
              <w:t>2</w:t>
            </w:r>
          </w:p>
        </w:tc>
      </w:tr>
      <w:tr>
        <w:tblPrEx>
          <w:tblW w:w="9060" w:type="dxa"/>
          <w:tblLayout w:type="fixed"/>
          <w:tblLook w:val="04A0"/>
        </w:tblPrEx>
        <w:trPr>
          <w:trHeight w:val="881"/>
        </w:trPr>
        <w:tc>
          <w:tcPr>
            <w:tcW w:w="1809" w:type="dxa"/>
            <w:vAlign w:val="center"/>
          </w:tcPr>
          <w:p w:rsidR="009E55B1">
            <w:pPr>
              <w:ind w:firstLine="480"/>
              <w:jc w:val="center"/>
              <w:rPr>
                <w:rFonts w:ascii="宋体" w:hAnsi="宋体" w:cs="宋体"/>
                <w:bCs/>
                <w:szCs w:val="21"/>
              </w:rPr>
            </w:pPr>
            <w:r>
              <w:rPr>
                <w:rFonts w:ascii="宋体" w:hAnsi="宋体" w:cs="宋体" w:hint="eastAsia"/>
                <w:bCs/>
                <w:szCs w:val="21"/>
              </w:rPr>
              <w:t>电焊工</w:t>
            </w:r>
          </w:p>
        </w:tc>
        <w:tc>
          <w:tcPr>
            <w:tcW w:w="1843" w:type="dxa"/>
            <w:vAlign w:val="center"/>
          </w:tcPr>
          <w:p w:rsidR="009E55B1">
            <w:pPr>
              <w:ind w:firstLine="480"/>
              <w:jc w:val="center"/>
              <w:rPr>
                <w:rFonts w:ascii="宋体" w:hAnsi="宋体" w:cs="宋体"/>
                <w:bCs/>
                <w:szCs w:val="21"/>
              </w:rPr>
            </w:pPr>
            <w:r>
              <w:rPr>
                <w:rFonts w:ascii="宋体" w:hAnsi="宋体" w:cs="宋体" w:hint="eastAsia"/>
                <w:bCs/>
                <w:szCs w:val="21"/>
              </w:rPr>
              <w:t>2</w:t>
            </w:r>
          </w:p>
        </w:tc>
        <w:tc>
          <w:tcPr>
            <w:tcW w:w="2869" w:type="dxa"/>
            <w:vAlign w:val="center"/>
          </w:tcPr>
          <w:p w:rsidR="009E55B1">
            <w:pPr>
              <w:ind w:firstLine="480"/>
              <w:jc w:val="center"/>
              <w:rPr>
                <w:rFonts w:ascii="宋体" w:hAnsi="宋体" w:cs="宋体"/>
                <w:bCs/>
                <w:szCs w:val="21"/>
              </w:rPr>
            </w:pPr>
            <w:r>
              <w:rPr>
                <w:rFonts w:ascii="宋体" w:hAnsi="宋体" w:cs="宋体" w:hint="eastAsia"/>
                <w:bCs/>
                <w:szCs w:val="21"/>
              </w:rPr>
              <w:t>6</w:t>
            </w:r>
          </w:p>
        </w:tc>
        <w:tc>
          <w:tcPr>
            <w:tcW w:w="2539" w:type="dxa"/>
            <w:vAlign w:val="center"/>
          </w:tcPr>
          <w:p w:rsidR="009E55B1">
            <w:pPr>
              <w:ind w:firstLine="480"/>
              <w:jc w:val="center"/>
              <w:rPr>
                <w:rFonts w:ascii="宋体" w:hAnsi="宋体" w:cs="宋体"/>
                <w:bCs/>
                <w:szCs w:val="21"/>
              </w:rPr>
            </w:pPr>
            <w:r>
              <w:rPr>
                <w:rFonts w:ascii="宋体" w:hAnsi="宋体" w:cs="宋体" w:hint="eastAsia"/>
                <w:bCs/>
                <w:szCs w:val="21"/>
              </w:rPr>
              <w:t>0</w:t>
            </w:r>
          </w:p>
        </w:tc>
      </w:tr>
    </w:tbl>
    <w:p>
      <w:pPr>
        <w:sectPr>
          <w:headerReference w:type="even" r:id="rId44"/>
          <w:headerReference w:type="default" r:id="rId45"/>
          <w:footerReference w:type="even" r:id="rId46"/>
          <w:footerReference w:type="default" r:id="rId47"/>
          <w:headerReference w:type="first" r:id="rId48"/>
          <w:footerReference w:type="first" r:id="rId49"/>
          <w:type w:val="nextPage"/>
          <w:pgSz w:w="11906" w:h="16838"/>
          <w:pgMar w:top="1418" w:right="1134" w:bottom="1134" w:left="1134" w:header="851" w:footer="992" w:gutter="0"/>
          <w:pgNumType w:start="4"/>
          <w:cols w:space="720"/>
          <w:titlePg w:val="0"/>
          <w:docGrid w:linePitch="312"/>
        </w:sectPr>
      </w:pPr>
    </w:p>
    <w:tbl>
      <w:tblPr>
        <w:tblStyle w:val="TableNormal"/>
        <w:tblpPr w:leftFromText="180" w:rightFromText="180" w:vertAnchor="text" w:horzAnchor="page" w:tblpX="1502" w:tblpY="171"/>
        <w:tblOverlap w:val="neve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1843"/>
        <w:gridCol w:w="2869"/>
        <w:gridCol w:w="2539"/>
      </w:tblGrid>
      <w:tr>
        <w:tblPrEx>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791"/>
        </w:trPr>
        <w:tc>
          <w:tcPr>
            <w:tcW w:w="1809" w:type="dxa"/>
            <w:vAlign w:val="center"/>
          </w:tcPr>
          <w:p w:rsidR="009E55B1">
            <w:pPr>
              <w:ind w:firstLine="480"/>
              <w:jc w:val="center"/>
              <w:rPr>
                <w:rFonts w:ascii="宋体" w:hAnsi="宋体" w:cs="宋体"/>
                <w:bCs/>
                <w:szCs w:val="21"/>
              </w:rPr>
            </w:pPr>
            <w:r>
              <w:rPr>
                <w:rFonts w:ascii="宋体" w:hAnsi="宋体" w:cs="宋体" w:hint="eastAsia"/>
                <w:bCs/>
                <w:szCs w:val="21"/>
              </w:rPr>
              <w:t>壮工</w:t>
            </w:r>
          </w:p>
        </w:tc>
        <w:tc>
          <w:tcPr>
            <w:tcW w:w="1843" w:type="dxa"/>
            <w:vAlign w:val="center"/>
          </w:tcPr>
          <w:p w:rsidR="009E55B1">
            <w:pPr>
              <w:ind w:firstLine="480"/>
              <w:jc w:val="center"/>
              <w:rPr>
                <w:rFonts w:ascii="宋体" w:hAnsi="宋体" w:cs="宋体"/>
                <w:bCs/>
                <w:szCs w:val="21"/>
              </w:rPr>
            </w:pPr>
            <w:r>
              <w:rPr>
                <w:rFonts w:ascii="宋体" w:hAnsi="宋体" w:cs="宋体"/>
                <w:bCs/>
                <w:szCs w:val="21"/>
              </w:rPr>
              <w:t>10</w:t>
            </w:r>
          </w:p>
        </w:tc>
        <w:tc>
          <w:tcPr>
            <w:tcW w:w="2869" w:type="dxa"/>
            <w:vAlign w:val="center"/>
          </w:tcPr>
          <w:p w:rsidR="009E55B1">
            <w:pPr>
              <w:ind w:firstLine="480"/>
              <w:jc w:val="center"/>
              <w:rPr>
                <w:rFonts w:ascii="宋体" w:hAnsi="宋体" w:cs="宋体"/>
                <w:bCs/>
                <w:szCs w:val="21"/>
              </w:rPr>
            </w:pPr>
            <w:r>
              <w:rPr>
                <w:rFonts w:ascii="宋体" w:hAnsi="宋体" w:cs="宋体"/>
                <w:bCs/>
                <w:szCs w:val="21"/>
              </w:rPr>
              <w:t>22</w:t>
            </w:r>
          </w:p>
        </w:tc>
        <w:tc>
          <w:tcPr>
            <w:tcW w:w="2539" w:type="dxa"/>
            <w:vAlign w:val="center"/>
          </w:tcPr>
          <w:p w:rsidR="009E55B1">
            <w:pPr>
              <w:ind w:firstLine="480"/>
              <w:jc w:val="center"/>
              <w:rPr>
                <w:rFonts w:ascii="宋体" w:hAnsi="宋体" w:cs="宋体"/>
                <w:bCs/>
                <w:szCs w:val="21"/>
              </w:rPr>
            </w:pPr>
            <w:r>
              <w:rPr>
                <w:rFonts w:ascii="宋体" w:hAnsi="宋体" w:cs="宋体"/>
                <w:bCs/>
                <w:szCs w:val="21"/>
              </w:rPr>
              <w:t>10</w:t>
            </w:r>
          </w:p>
        </w:tc>
      </w:tr>
      <w:tr>
        <w:tblPrEx>
          <w:tblW w:w="9060" w:type="dxa"/>
          <w:tblLayout w:type="fixed"/>
          <w:tblLook w:val="04A0"/>
        </w:tblPrEx>
        <w:trPr>
          <w:trHeight w:val="840"/>
        </w:trPr>
        <w:tc>
          <w:tcPr>
            <w:tcW w:w="1809" w:type="dxa"/>
            <w:vAlign w:val="center"/>
          </w:tcPr>
          <w:p w:rsidR="009E55B1">
            <w:pPr>
              <w:ind w:firstLine="480"/>
              <w:jc w:val="center"/>
              <w:rPr>
                <w:rFonts w:ascii="宋体" w:hAnsi="宋体" w:cs="宋体"/>
                <w:bCs/>
                <w:szCs w:val="21"/>
              </w:rPr>
            </w:pPr>
            <w:r>
              <w:rPr>
                <w:rFonts w:ascii="宋体" w:hAnsi="宋体" w:cs="宋体" w:hint="eastAsia"/>
                <w:bCs/>
                <w:szCs w:val="21"/>
              </w:rPr>
              <w:t>汇总</w:t>
            </w:r>
          </w:p>
        </w:tc>
        <w:tc>
          <w:tcPr>
            <w:tcW w:w="1843" w:type="dxa"/>
            <w:vAlign w:val="center"/>
          </w:tcPr>
          <w:p w:rsidR="009E55B1">
            <w:pPr>
              <w:ind w:firstLine="480"/>
              <w:jc w:val="center"/>
              <w:rPr>
                <w:rFonts w:ascii="宋体" w:hAnsi="宋体" w:cs="宋体"/>
                <w:bCs/>
                <w:szCs w:val="21"/>
              </w:rPr>
            </w:pPr>
            <w:r>
              <w:rPr>
                <w:rFonts w:ascii="宋体" w:hAnsi="宋体" w:cs="宋体"/>
                <w:bCs/>
                <w:szCs w:val="21"/>
              </w:rPr>
              <w:t>36</w:t>
            </w:r>
          </w:p>
        </w:tc>
        <w:tc>
          <w:tcPr>
            <w:tcW w:w="2869" w:type="dxa"/>
            <w:vAlign w:val="center"/>
          </w:tcPr>
          <w:p w:rsidR="009E55B1">
            <w:pPr>
              <w:ind w:firstLine="480"/>
              <w:jc w:val="center"/>
              <w:rPr>
                <w:rFonts w:ascii="宋体" w:hAnsi="宋体" w:cs="宋体"/>
                <w:bCs/>
                <w:szCs w:val="21"/>
              </w:rPr>
            </w:pPr>
            <w:r>
              <w:rPr>
                <w:rFonts w:ascii="宋体" w:hAnsi="宋体" w:cs="宋体"/>
                <w:bCs/>
                <w:szCs w:val="21"/>
              </w:rPr>
              <w:t>104</w:t>
            </w:r>
          </w:p>
        </w:tc>
        <w:tc>
          <w:tcPr>
            <w:tcW w:w="2539" w:type="dxa"/>
            <w:vAlign w:val="center"/>
          </w:tcPr>
          <w:p w:rsidR="009E55B1">
            <w:pPr>
              <w:ind w:firstLine="480"/>
              <w:jc w:val="center"/>
              <w:rPr>
                <w:rFonts w:ascii="宋体" w:hAnsi="宋体" w:cs="宋体"/>
                <w:bCs/>
                <w:szCs w:val="21"/>
              </w:rPr>
            </w:pPr>
            <w:r>
              <w:rPr>
                <w:rFonts w:ascii="宋体" w:hAnsi="宋体" w:cs="宋体"/>
                <w:bCs/>
                <w:szCs w:val="21"/>
              </w:rPr>
              <w:t>25</w:t>
            </w:r>
          </w:p>
        </w:tc>
      </w:tr>
    </w:tbl>
    <w:p w:rsidR="009E55B1">
      <w:pPr>
        <w:ind w:firstLine="480"/>
        <w:rPr>
          <w:rFonts w:ascii="宋体" w:hAnsi="宋体" w:cs="宋体"/>
          <w:bCs/>
          <w:color w:val="FF0000"/>
        </w:rPr>
      </w:pPr>
    </w:p>
    <w:p w:rsidR="009E55B1">
      <w:pPr>
        <w:pStyle w:val="Heading2"/>
        <w:rPr>
          <w:rFonts w:ascii="宋体" w:hAnsi="宋体" w:cs="宋体"/>
        </w:rPr>
      </w:pPr>
      <w:bookmarkStart w:id="23" w:name="_Toc372445283"/>
      <w:bookmarkStart w:id="24" w:name="_Toc10219"/>
      <w:r>
        <w:rPr>
          <w:rFonts w:ascii="宋体" w:hAnsi="宋体" w:cs="宋体" w:hint="eastAsia"/>
        </w:rPr>
        <w:t>3.</w:t>
      </w:r>
      <w:r>
        <w:rPr>
          <w:rFonts w:ascii="宋体" w:hAnsi="宋体" w:cs="宋体"/>
        </w:rPr>
        <w:t>2</w:t>
      </w:r>
      <w:r>
        <w:rPr>
          <w:rFonts w:ascii="宋体" w:hAnsi="宋体" w:cs="宋体" w:hint="eastAsia"/>
        </w:rPr>
        <w:t>施工主要机械设备</w:t>
      </w:r>
      <w:bookmarkEnd w:id="23"/>
      <w:bookmarkEnd w:id="24"/>
    </w:p>
    <w:p w:rsidR="009E55B1">
      <w:pPr>
        <w:ind w:firstLine="480"/>
        <w:rPr>
          <w:rFonts w:ascii="宋体" w:hAnsi="宋体" w:cs="宋体"/>
          <w:bCs/>
        </w:rPr>
      </w:pPr>
      <w:r>
        <w:rPr>
          <w:rFonts w:ascii="宋体" w:hAnsi="宋体" w:cs="宋体" w:hint="eastAsia"/>
          <w:bCs/>
        </w:rPr>
        <w:t>主要机械设备根据生产能力大于进度指标要求，设备能全面满足工程需要的原则，合理进行配置。机械设备采用汽车运输</w:t>
      </w:r>
      <w:r>
        <w:rPr>
          <w:rFonts w:ascii="宋体" w:hAnsi="宋体" w:cs="宋体" w:hint="eastAsia"/>
          <w:bCs/>
        </w:rPr>
        <w:t>至施工</w:t>
      </w:r>
      <w:r>
        <w:rPr>
          <w:rFonts w:ascii="宋体" w:hAnsi="宋体" w:cs="宋体" w:hint="eastAsia"/>
          <w:bCs/>
        </w:rPr>
        <w:t>现场。</w:t>
      </w:r>
    </w:p>
    <w:tbl>
      <w:tblPr>
        <w:tblStyle w:val="TableNormal"/>
        <w:tblW w:w="97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463"/>
        <w:gridCol w:w="1125"/>
        <w:gridCol w:w="500"/>
        <w:gridCol w:w="810"/>
        <w:gridCol w:w="885"/>
        <w:gridCol w:w="1110"/>
        <w:gridCol w:w="795"/>
        <w:gridCol w:w="1815"/>
        <w:gridCol w:w="630"/>
      </w:tblGrid>
      <w:tr>
        <w:tblPrEx>
          <w:tblW w:w="97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951"/>
          <w:jc w:val="center"/>
        </w:trPr>
        <w:tc>
          <w:tcPr>
            <w:tcW w:w="568" w:type="dxa"/>
            <w:vAlign w:val="center"/>
          </w:tcPr>
          <w:p w:rsidR="009E55B1">
            <w:pPr>
              <w:pStyle w:val="BodyText"/>
              <w:rPr>
                <w:rFonts w:ascii="宋体" w:hAnsi="宋体" w:cs="宋体"/>
                <w:bCs/>
              </w:rPr>
            </w:pPr>
            <w:bookmarkStart w:id="25" w:name="_Toc372445284"/>
            <w:r>
              <w:rPr>
                <w:rFonts w:ascii="宋体" w:hAnsi="宋体" w:cs="宋体" w:hint="eastAsia"/>
                <w:bCs/>
              </w:rPr>
              <w:t>序号</w:t>
            </w:r>
          </w:p>
        </w:tc>
        <w:tc>
          <w:tcPr>
            <w:tcW w:w="1463" w:type="dxa"/>
            <w:vAlign w:val="center"/>
          </w:tcPr>
          <w:p w:rsidR="009E55B1">
            <w:pPr>
              <w:pStyle w:val="BodyText"/>
              <w:rPr>
                <w:rFonts w:ascii="宋体" w:hAnsi="宋体" w:cs="宋体"/>
                <w:bCs/>
              </w:rPr>
            </w:pPr>
            <w:r>
              <w:rPr>
                <w:rFonts w:ascii="宋体" w:hAnsi="宋体" w:cs="宋体" w:hint="eastAsia"/>
                <w:bCs/>
              </w:rPr>
              <w:t>设备名称</w:t>
            </w:r>
          </w:p>
        </w:tc>
        <w:tc>
          <w:tcPr>
            <w:tcW w:w="1125" w:type="dxa"/>
            <w:vAlign w:val="center"/>
          </w:tcPr>
          <w:p w:rsidR="009E55B1">
            <w:pPr>
              <w:pStyle w:val="BodyText"/>
              <w:rPr>
                <w:rFonts w:ascii="宋体" w:hAnsi="宋体" w:cs="宋体"/>
                <w:bCs/>
              </w:rPr>
            </w:pPr>
            <w:r>
              <w:rPr>
                <w:rFonts w:ascii="宋体" w:hAnsi="宋体" w:cs="宋体" w:hint="eastAsia"/>
                <w:bCs/>
              </w:rPr>
              <w:t>型号</w:t>
            </w:r>
          </w:p>
          <w:p w:rsidR="009E55B1">
            <w:pPr>
              <w:pStyle w:val="BodyText"/>
              <w:rPr>
                <w:rFonts w:ascii="宋体" w:hAnsi="宋体" w:cs="宋体"/>
                <w:bCs/>
              </w:rPr>
            </w:pPr>
            <w:r>
              <w:rPr>
                <w:rFonts w:ascii="宋体" w:hAnsi="宋体" w:cs="宋体" w:hint="eastAsia"/>
                <w:bCs/>
              </w:rPr>
              <w:t>规格</w:t>
            </w:r>
          </w:p>
        </w:tc>
        <w:tc>
          <w:tcPr>
            <w:tcW w:w="500" w:type="dxa"/>
            <w:vAlign w:val="center"/>
          </w:tcPr>
          <w:p w:rsidR="009E55B1">
            <w:pPr>
              <w:pStyle w:val="BodyText"/>
              <w:rPr>
                <w:rFonts w:ascii="宋体" w:hAnsi="宋体" w:cs="宋体"/>
                <w:bCs/>
              </w:rPr>
            </w:pPr>
            <w:r>
              <w:rPr>
                <w:rFonts w:ascii="宋体" w:hAnsi="宋体" w:cs="宋体" w:hint="eastAsia"/>
                <w:bCs/>
              </w:rPr>
              <w:t>数量</w:t>
            </w:r>
          </w:p>
        </w:tc>
        <w:tc>
          <w:tcPr>
            <w:tcW w:w="810" w:type="dxa"/>
            <w:vAlign w:val="center"/>
          </w:tcPr>
          <w:p w:rsidR="009E55B1">
            <w:pPr>
              <w:pStyle w:val="BodyText"/>
              <w:rPr>
                <w:rFonts w:ascii="宋体" w:hAnsi="宋体" w:cs="宋体"/>
                <w:bCs/>
              </w:rPr>
            </w:pPr>
            <w:r>
              <w:rPr>
                <w:rFonts w:ascii="宋体" w:hAnsi="宋体" w:cs="宋体" w:hint="eastAsia"/>
                <w:bCs/>
              </w:rPr>
              <w:t>国别</w:t>
            </w:r>
          </w:p>
          <w:p w:rsidR="009E55B1">
            <w:pPr>
              <w:pStyle w:val="BodyText"/>
              <w:rPr>
                <w:rFonts w:ascii="宋体" w:hAnsi="宋体" w:cs="宋体"/>
                <w:bCs/>
              </w:rPr>
            </w:pPr>
            <w:r>
              <w:rPr>
                <w:rFonts w:ascii="宋体" w:hAnsi="宋体" w:cs="宋体" w:hint="eastAsia"/>
                <w:bCs/>
              </w:rPr>
              <w:t>产地</w:t>
            </w:r>
          </w:p>
        </w:tc>
        <w:tc>
          <w:tcPr>
            <w:tcW w:w="885" w:type="dxa"/>
            <w:vAlign w:val="center"/>
          </w:tcPr>
          <w:p w:rsidR="009E55B1">
            <w:pPr>
              <w:pStyle w:val="BodyText"/>
              <w:rPr>
                <w:rFonts w:ascii="宋体" w:hAnsi="宋体" w:cs="宋体"/>
                <w:bCs/>
              </w:rPr>
            </w:pPr>
            <w:r>
              <w:rPr>
                <w:rFonts w:ascii="宋体" w:hAnsi="宋体" w:cs="宋体" w:hint="eastAsia"/>
                <w:bCs/>
              </w:rPr>
              <w:t>制造年份</w:t>
            </w:r>
          </w:p>
        </w:tc>
        <w:tc>
          <w:tcPr>
            <w:tcW w:w="1110" w:type="dxa"/>
            <w:vAlign w:val="center"/>
          </w:tcPr>
          <w:p w:rsidR="009E55B1">
            <w:pPr>
              <w:pStyle w:val="BodyText"/>
              <w:rPr>
                <w:rFonts w:ascii="宋体" w:hAnsi="宋体" w:cs="宋体"/>
                <w:bCs/>
              </w:rPr>
            </w:pPr>
            <w:r>
              <w:rPr>
                <w:rFonts w:ascii="宋体" w:hAnsi="宋体" w:cs="宋体" w:hint="eastAsia"/>
                <w:bCs/>
              </w:rPr>
              <w:t>额定功率（</w:t>
            </w:r>
            <w:r>
              <w:rPr>
                <w:rFonts w:ascii="宋体" w:hAnsi="宋体" w:cs="宋体" w:hint="eastAsia"/>
                <w:bCs/>
              </w:rPr>
              <w:t>KW</w:t>
            </w:r>
            <w:r>
              <w:rPr>
                <w:rFonts w:ascii="宋体" w:hAnsi="宋体" w:cs="宋体" w:hint="eastAsia"/>
                <w:bCs/>
              </w:rPr>
              <w:t>）</w:t>
            </w:r>
          </w:p>
        </w:tc>
        <w:tc>
          <w:tcPr>
            <w:tcW w:w="795" w:type="dxa"/>
            <w:vAlign w:val="center"/>
          </w:tcPr>
          <w:p w:rsidR="009E55B1">
            <w:pPr>
              <w:pStyle w:val="BodyText"/>
              <w:rPr>
                <w:rFonts w:ascii="宋体" w:hAnsi="宋体" w:cs="宋体"/>
                <w:bCs/>
              </w:rPr>
            </w:pPr>
            <w:r>
              <w:rPr>
                <w:rFonts w:ascii="宋体" w:hAnsi="宋体" w:cs="宋体" w:hint="eastAsia"/>
                <w:bCs/>
              </w:rPr>
              <w:t>生产能力</w:t>
            </w:r>
          </w:p>
        </w:tc>
        <w:tc>
          <w:tcPr>
            <w:tcW w:w="1815" w:type="dxa"/>
            <w:vAlign w:val="center"/>
          </w:tcPr>
          <w:p w:rsidR="009E55B1">
            <w:pPr>
              <w:pStyle w:val="BodyText"/>
              <w:rPr>
                <w:rFonts w:ascii="宋体" w:hAnsi="宋体" w:cs="宋体"/>
                <w:bCs/>
              </w:rPr>
            </w:pPr>
            <w:r>
              <w:rPr>
                <w:rFonts w:ascii="宋体" w:hAnsi="宋体" w:cs="宋体" w:hint="eastAsia"/>
                <w:bCs/>
              </w:rPr>
              <w:t>用于施工部位</w:t>
            </w:r>
          </w:p>
        </w:tc>
        <w:tc>
          <w:tcPr>
            <w:tcW w:w="630" w:type="dxa"/>
            <w:vAlign w:val="center"/>
          </w:tcPr>
          <w:p w:rsidR="009E55B1">
            <w:pPr>
              <w:pStyle w:val="BodyText"/>
              <w:rPr>
                <w:rFonts w:ascii="宋体" w:hAnsi="宋体" w:cs="宋体"/>
                <w:bCs/>
              </w:rPr>
            </w:pPr>
            <w:r>
              <w:rPr>
                <w:rFonts w:ascii="宋体" w:hAnsi="宋体" w:cs="宋体" w:hint="eastAsia"/>
                <w:bCs/>
              </w:rPr>
              <w:t>备注</w:t>
            </w:r>
          </w:p>
        </w:tc>
      </w:tr>
      <w:tr>
        <w:tblPrEx>
          <w:tblW w:w="9701" w:type="dxa"/>
          <w:jc w:val="center"/>
          <w:tblLayout w:type="fixed"/>
          <w:tblLook w:val="04A0"/>
        </w:tblPrEx>
        <w:trPr>
          <w:trHeight w:val="951"/>
          <w:jc w:val="center"/>
        </w:trPr>
        <w:tc>
          <w:tcPr>
            <w:tcW w:w="568" w:type="dxa"/>
            <w:vAlign w:val="center"/>
          </w:tcPr>
          <w:p w:rsidR="009E55B1">
            <w:pPr>
              <w:pStyle w:val="BodyText"/>
              <w:rPr>
                <w:rFonts w:ascii="宋体" w:hAnsi="宋体" w:cs="宋体"/>
                <w:bCs/>
              </w:rPr>
            </w:pPr>
            <w:r>
              <w:rPr>
                <w:rFonts w:ascii="宋体" w:hAnsi="宋体" w:cs="宋体" w:hint="eastAsia"/>
                <w:bCs/>
              </w:rPr>
              <w:t>1</w:t>
            </w:r>
          </w:p>
        </w:tc>
        <w:tc>
          <w:tcPr>
            <w:tcW w:w="1463" w:type="dxa"/>
            <w:vAlign w:val="center"/>
          </w:tcPr>
          <w:p w:rsidR="009E55B1">
            <w:pPr>
              <w:pStyle w:val="BodyText"/>
              <w:rPr>
                <w:rFonts w:ascii="宋体" w:hAnsi="宋体" w:cs="宋体"/>
                <w:bCs/>
              </w:rPr>
            </w:pPr>
            <w:r>
              <w:rPr>
                <w:rFonts w:ascii="宋体" w:hAnsi="宋体" w:cs="宋体" w:hint="eastAsia"/>
                <w:bCs/>
              </w:rPr>
              <w:t>挖掘机</w:t>
            </w:r>
          </w:p>
        </w:tc>
        <w:tc>
          <w:tcPr>
            <w:tcW w:w="1125" w:type="dxa"/>
            <w:vAlign w:val="center"/>
          </w:tcPr>
          <w:p w:rsidR="009E55B1">
            <w:pPr>
              <w:pStyle w:val="BodyText"/>
              <w:rPr>
                <w:rFonts w:ascii="宋体" w:hAnsi="宋体" w:cs="宋体"/>
                <w:bCs/>
              </w:rPr>
            </w:pPr>
            <w:r>
              <w:rPr>
                <w:rFonts w:ascii="宋体" w:hAnsi="宋体" w:cs="宋体" w:hint="eastAsia"/>
                <w:bCs/>
              </w:rPr>
              <w:t>SW</w:t>
            </w:r>
            <w:r>
              <w:rPr>
                <w:rFonts w:ascii="宋体" w:hAnsi="宋体" w:cs="宋体"/>
                <w:bCs/>
              </w:rPr>
              <w:t>200</w:t>
            </w:r>
            <w:r>
              <w:rPr>
                <w:rFonts w:ascii="宋体" w:hAnsi="宋体" w:cs="宋体" w:hint="eastAsia"/>
                <w:bCs/>
              </w:rPr>
              <w:t>LC-3</w:t>
            </w:r>
          </w:p>
        </w:tc>
        <w:tc>
          <w:tcPr>
            <w:tcW w:w="500" w:type="dxa"/>
            <w:vAlign w:val="center"/>
          </w:tcPr>
          <w:p w:rsidR="009E55B1">
            <w:pPr>
              <w:pStyle w:val="BodyText"/>
              <w:rPr>
                <w:rFonts w:ascii="宋体" w:hAnsi="宋体" w:cs="宋体"/>
                <w:bCs/>
              </w:rPr>
            </w:pPr>
            <w:r>
              <w:rPr>
                <w:rFonts w:ascii="宋体" w:hAnsi="宋体" w:cs="宋体" w:hint="eastAsia"/>
                <w:bCs/>
              </w:rPr>
              <w:t>2</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201</w:t>
            </w:r>
            <w:r>
              <w:rPr>
                <w:rFonts w:ascii="宋体" w:hAnsi="宋体" w:cs="宋体" w:hint="eastAsia"/>
                <w:bCs/>
              </w:rPr>
              <w:t>8</w:t>
            </w:r>
          </w:p>
        </w:tc>
        <w:tc>
          <w:tcPr>
            <w:tcW w:w="1110" w:type="dxa"/>
            <w:vAlign w:val="center"/>
          </w:tcPr>
          <w:p w:rsidR="009E55B1">
            <w:pPr>
              <w:pStyle w:val="BodyText"/>
              <w:rPr>
                <w:rFonts w:ascii="宋体" w:hAnsi="宋体" w:cs="宋体"/>
                <w:bCs/>
              </w:rPr>
            </w:pPr>
            <w:r>
              <w:rPr>
                <w:rFonts w:ascii="宋体" w:hAnsi="宋体" w:cs="宋体" w:hint="eastAsia"/>
                <w:bCs/>
              </w:rPr>
              <w:t>80</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工作坑开挖</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736"/>
          <w:jc w:val="center"/>
        </w:trPr>
        <w:tc>
          <w:tcPr>
            <w:tcW w:w="568" w:type="dxa"/>
            <w:vAlign w:val="center"/>
          </w:tcPr>
          <w:p w:rsidR="009E55B1">
            <w:pPr>
              <w:pStyle w:val="BodyText"/>
              <w:rPr>
                <w:rFonts w:ascii="宋体" w:hAnsi="宋体" w:cs="宋体"/>
                <w:bCs/>
              </w:rPr>
            </w:pPr>
            <w:r>
              <w:rPr>
                <w:rFonts w:ascii="宋体" w:hAnsi="宋体" w:cs="宋体" w:hint="eastAsia"/>
                <w:bCs/>
              </w:rPr>
              <w:t>2</w:t>
            </w:r>
          </w:p>
        </w:tc>
        <w:tc>
          <w:tcPr>
            <w:tcW w:w="1463" w:type="dxa"/>
            <w:vAlign w:val="center"/>
          </w:tcPr>
          <w:p w:rsidR="009E55B1">
            <w:pPr>
              <w:pStyle w:val="BodyText"/>
              <w:rPr>
                <w:rFonts w:ascii="宋体" w:hAnsi="宋体" w:cs="宋体"/>
                <w:bCs/>
              </w:rPr>
            </w:pPr>
            <w:r>
              <w:rPr>
                <w:rFonts w:ascii="宋体" w:hAnsi="宋体" w:cs="宋体" w:hint="eastAsia"/>
                <w:bCs/>
              </w:rPr>
              <w:t>打夯机</w:t>
            </w:r>
          </w:p>
        </w:tc>
        <w:tc>
          <w:tcPr>
            <w:tcW w:w="1125" w:type="dxa"/>
            <w:vAlign w:val="center"/>
          </w:tcPr>
          <w:p w:rsidR="009E55B1">
            <w:pPr>
              <w:pStyle w:val="BodyText"/>
              <w:rPr>
                <w:rFonts w:ascii="宋体" w:hAnsi="宋体" w:cs="宋体"/>
                <w:bCs/>
              </w:rPr>
            </w:pPr>
            <w:r>
              <w:rPr>
                <w:rFonts w:ascii="宋体" w:hAnsi="宋体" w:cs="宋体" w:hint="eastAsia"/>
                <w:bCs/>
              </w:rPr>
              <w:t>HW60</w:t>
            </w:r>
          </w:p>
        </w:tc>
        <w:tc>
          <w:tcPr>
            <w:tcW w:w="500" w:type="dxa"/>
            <w:vAlign w:val="center"/>
          </w:tcPr>
          <w:p w:rsidR="009E55B1">
            <w:pPr>
              <w:pStyle w:val="BodyText"/>
              <w:rPr>
                <w:rFonts w:ascii="宋体" w:hAnsi="宋体" w:cs="宋体"/>
                <w:bCs/>
              </w:rPr>
            </w:pPr>
            <w:r>
              <w:rPr>
                <w:rFonts w:ascii="宋体" w:hAnsi="宋体" w:cs="宋体" w:hint="eastAsia"/>
                <w:bCs/>
              </w:rPr>
              <w:t>6</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w:t>
            </w:r>
            <w:r>
              <w:rPr>
                <w:rFonts w:ascii="宋体" w:hAnsi="宋体" w:cs="宋体" w:hint="eastAsia"/>
                <w:bCs/>
              </w:rPr>
              <w:t>1</w:t>
            </w:r>
            <w:r>
              <w:rPr>
                <w:rFonts w:ascii="宋体" w:hAnsi="宋体" w:cs="宋体" w:hint="eastAsia"/>
                <w:bCs/>
              </w:rPr>
              <w:t>9</w:t>
            </w:r>
          </w:p>
        </w:tc>
        <w:tc>
          <w:tcPr>
            <w:tcW w:w="1110" w:type="dxa"/>
            <w:vAlign w:val="center"/>
          </w:tcPr>
          <w:p w:rsidR="009E55B1">
            <w:pPr>
              <w:pStyle w:val="BodyText"/>
              <w:rPr>
                <w:rFonts w:ascii="宋体" w:hAnsi="宋体" w:cs="宋体"/>
                <w:bCs/>
              </w:rPr>
            </w:pPr>
            <w:r>
              <w:rPr>
                <w:rFonts w:ascii="宋体" w:hAnsi="宋体" w:cs="宋体" w:hint="eastAsia"/>
                <w:bCs/>
              </w:rPr>
              <w:t>3</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回填土</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842"/>
          <w:jc w:val="center"/>
        </w:trPr>
        <w:tc>
          <w:tcPr>
            <w:tcW w:w="568" w:type="dxa"/>
            <w:vAlign w:val="center"/>
          </w:tcPr>
          <w:p w:rsidR="009E55B1">
            <w:pPr>
              <w:pStyle w:val="BodyText"/>
              <w:rPr>
                <w:rFonts w:ascii="宋体" w:hAnsi="宋体" w:cs="宋体"/>
                <w:bCs/>
              </w:rPr>
            </w:pPr>
            <w:r>
              <w:rPr>
                <w:rFonts w:ascii="宋体" w:hAnsi="宋体" w:cs="宋体"/>
                <w:bCs/>
              </w:rPr>
              <w:t>3</w:t>
            </w:r>
          </w:p>
        </w:tc>
        <w:tc>
          <w:tcPr>
            <w:tcW w:w="1463" w:type="dxa"/>
            <w:vAlign w:val="center"/>
          </w:tcPr>
          <w:p w:rsidR="009E55B1">
            <w:pPr>
              <w:pStyle w:val="BodyText"/>
              <w:rPr>
                <w:rFonts w:ascii="宋体" w:hAnsi="宋体" w:cs="宋体"/>
                <w:bCs/>
              </w:rPr>
            </w:pPr>
            <w:r>
              <w:rPr>
                <w:rFonts w:ascii="宋体" w:hAnsi="宋体" w:cs="宋体" w:hint="eastAsia"/>
                <w:bCs/>
              </w:rPr>
              <w:t>装载机</w:t>
            </w:r>
          </w:p>
        </w:tc>
        <w:tc>
          <w:tcPr>
            <w:tcW w:w="1125" w:type="dxa"/>
            <w:vAlign w:val="center"/>
          </w:tcPr>
          <w:p w:rsidR="009E55B1">
            <w:pPr>
              <w:pStyle w:val="BodyText"/>
              <w:rPr>
                <w:rFonts w:ascii="宋体" w:hAnsi="宋体" w:cs="宋体"/>
                <w:bCs/>
              </w:rPr>
            </w:pPr>
            <w:r>
              <w:rPr>
                <w:rFonts w:ascii="宋体" w:hAnsi="宋体" w:cs="宋体" w:hint="eastAsia"/>
                <w:bCs/>
              </w:rPr>
              <w:t>ZL50</w:t>
            </w:r>
          </w:p>
        </w:tc>
        <w:tc>
          <w:tcPr>
            <w:tcW w:w="500" w:type="dxa"/>
            <w:vAlign w:val="center"/>
          </w:tcPr>
          <w:p w:rsidR="009E55B1">
            <w:pPr>
              <w:pStyle w:val="BodyText"/>
              <w:rPr>
                <w:rFonts w:ascii="宋体" w:hAnsi="宋体" w:cs="宋体"/>
                <w:bCs/>
              </w:rPr>
            </w:pPr>
            <w:r>
              <w:rPr>
                <w:rFonts w:ascii="宋体" w:hAnsi="宋体" w:cs="宋体" w:hint="eastAsia"/>
                <w:bCs/>
              </w:rPr>
              <w:t>4</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w:t>
            </w:r>
            <w:r>
              <w:rPr>
                <w:rFonts w:ascii="宋体" w:hAnsi="宋体" w:cs="宋体" w:hint="eastAsia"/>
                <w:bCs/>
              </w:rPr>
              <w:t>1</w:t>
            </w:r>
            <w:r>
              <w:rPr>
                <w:rFonts w:ascii="宋体" w:hAnsi="宋体" w:cs="宋体" w:hint="eastAsia"/>
                <w:bCs/>
              </w:rPr>
              <w:t>9</w:t>
            </w:r>
          </w:p>
        </w:tc>
        <w:tc>
          <w:tcPr>
            <w:tcW w:w="1110" w:type="dxa"/>
            <w:vAlign w:val="center"/>
          </w:tcPr>
          <w:p w:rsidR="009E55B1">
            <w:pPr>
              <w:pStyle w:val="BodyText"/>
              <w:rPr>
                <w:rFonts w:ascii="宋体" w:hAnsi="宋体" w:cs="宋体"/>
                <w:bCs/>
              </w:rPr>
            </w:pPr>
            <w:r>
              <w:rPr>
                <w:rFonts w:ascii="宋体" w:hAnsi="宋体" w:cs="宋体" w:hint="eastAsia"/>
                <w:bCs/>
              </w:rPr>
              <w:t>154</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检查井砌筑</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951"/>
          <w:jc w:val="center"/>
        </w:trPr>
        <w:tc>
          <w:tcPr>
            <w:tcW w:w="568" w:type="dxa"/>
            <w:vAlign w:val="center"/>
          </w:tcPr>
          <w:p w:rsidR="009E55B1">
            <w:pPr>
              <w:pStyle w:val="BodyText"/>
              <w:rPr>
                <w:rFonts w:ascii="宋体" w:hAnsi="宋体" w:cs="宋体"/>
                <w:bCs/>
              </w:rPr>
            </w:pPr>
            <w:r>
              <w:rPr>
                <w:rFonts w:ascii="宋体" w:hAnsi="宋体" w:cs="宋体"/>
                <w:bCs/>
              </w:rPr>
              <w:t>4</w:t>
            </w:r>
          </w:p>
        </w:tc>
        <w:tc>
          <w:tcPr>
            <w:tcW w:w="1463" w:type="dxa"/>
            <w:vAlign w:val="center"/>
          </w:tcPr>
          <w:p w:rsidR="009E55B1">
            <w:pPr>
              <w:pStyle w:val="BodyText"/>
              <w:rPr>
                <w:rFonts w:ascii="宋体" w:hAnsi="宋体" w:cs="宋体"/>
                <w:bCs/>
              </w:rPr>
            </w:pPr>
            <w:r>
              <w:rPr>
                <w:rFonts w:ascii="宋体" w:hAnsi="宋体" w:cs="宋体" w:hint="eastAsia"/>
                <w:bCs/>
              </w:rPr>
              <w:t>自卸汽车</w:t>
            </w:r>
          </w:p>
        </w:tc>
        <w:tc>
          <w:tcPr>
            <w:tcW w:w="1125" w:type="dxa"/>
            <w:vAlign w:val="center"/>
          </w:tcPr>
          <w:p w:rsidR="009E55B1">
            <w:pPr>
              <w:pStyle w:val="BodyText"/>
              <w:rPr>
                <w:rFonts w:ascii="宋体" w:hAnsi="宋体" w:cs="宋体"/>
                <w:bCs/>
              </w:rPr>
            </w:pPr>
            <w:r>
              <w:rPr>
                <w:rFonts w:ascii="宋体" w:hAnsi="宋体" w:cs="宋体" w:hint="eastAsia"/>
                <w:bCs/>
              </w:rPr>
              <w:t>ZZ3252</w:t>
            </w:r>
          </w:p>
          <w:p w:rsidR="009E55B1">
            <w:pPr>
              <w:pStyle w:val="BodyText"/>
              <w:rPr>
                <w:rFonts w:ascii="宋体" w:hAnsi="宋体" w:cs="宋体"/>
                <w:bCs/>
              </w:rPr>
            </w:pPr>
            <w:r>
              <w:rPr>
                <w:rFonts w:ascii="宋体" w:hAnsi="宋体" w:cs="宋体" w:hint="eastAsia"/>
                <w:bCs/>
              </w:rPr>
              <w:t>M2940</w:t>
            </w:r>
          </w:p>
        </w:tc>
        <w:tc>
          <w:tcPr>
            <w:tcW w:w="500" w:type="dxa"/>
            <w:vAlign w:val="center"/>
          </w:tcPr>
          <w:p w:rsidR="009E55B1">
            <w:pPr>
              <w:pStyle w:val="BodyText"/>
              <w:rPr>
                <w:rFonts w:ascii="宋体" w:hAnsi="宋体" w:cs="宋体"/>
                <w:bCs/>
              </w:rPr>
            </w:pPr>
            <w:r>
              <w:rPr>
                <w:rFonts w:ascii="宋体" w:hAnsi="宋体" w:cs="宋体" w:hint="eastAsia"/>
                <w:bCs/>
              </w:rPr>
              <w:t>10</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w:t>
            </w:r>
            <w:r>
              <w:rPr>
                <w:rFonts w:ascii="宋体" w:hAnsi="宋体" w:cs="宋体" w:hint="eastAsia"/>
                <w:bCs/>
              </w:rPr>
              <w:t>1</w:t>
            </w:r>
            <w:r>
              <w:rPr>
                <w:rFonts w:ascii="宋体" w:hAnsi="宋体" w:cs="宋体" w:hint="eastAsia"/>
                <w:bCs/>
              </w:rPr>
              <w:t>8</w:t>
            </w:r>
          </w:p>
        </w:tc>
        <w:tc>
          <w:tcPr>
            <w:tcW w:w="1110" w:type="dxa"/>
            <w:vAlign w:val="center"/>
          </w:tcPr>
          <w:p w:rsidR="009E55B1">
            <w:pPr>
              <w:pStyle w:val="BodyText"/>
              <w:rPr>
                <w:rFonts w:ascii="宋体" w:hAnsi="宋体" w:cs="宋体"/>
                <w:bCs/>
              </w:rPr>
            </w:pPr>
            <w:r>
              <w:rPr>
                <w:rFonts w:ascii="宋体" w:hAnsi="宋体" w:cs="宋体" w:hint="eastAsia"/>
                <w:bCs/>
              </w:rPr>
              <w:t>213</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土方运输</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868"/>
          <w:jc w:val="center"/>
        </w:trPr>
        <w:tc>
          <w:tcPr>
            <w:tcW w:w="568" w:type="dxa"/>
            <w:vAlign w:val="center"/>
          </w:tcPr>
          <w:p w:rsidR="009E55B1">
            <w:pPr>
              <w:pStyle w:val="BodyText"/>
              <w:rPr>
                <w:rFonts w:ascii="宋体" w:hAnsi="宋体" w:cs="宋体"/>
                <w:bCs/>
              </w:rPr>
            </w:pPr>
            <w:r>
              <w:rPr>
                <w:rFonts w:ascii="宋体" w:hAnsi="宋体" w:cs="宋体"/>
                <w:bCs/>
              </w:rPr>
              <w:t>5</w:t>
            </w:r>
          </w:p>
        </w:tc>
        <w:tc>
          <w:tcPr>
            <w:tcW w:w="1463" w:type="dxa"/>
            <w:vAlign w:val="center"/>
          </w:tcPr>
          <w:p w:rsidR="009E55B1">
            <w:pPr>
              <w:pStyle w:val="BodyText"/>
              <w:rPr>
                <w:rFonts w:ascii="宋体" w:hAnsi="宋体" w:cs="宋体"/>
                <w:bCs/>
              </w:rPr>
            </w:pPr>
            <w:r>
              <w:rPr>
                <w:rFonts w:ascii="宋体" w:hAnsi="宋体" w:cs="宋体" w:hint="eastAsia"/>
                <w:bCs/>
              </w:rPr>
              <w:t>货车</w:t>
            </w:r>
          </w:p>
        </w:tc>
        <w:tc>
          <w:tcPr>
            <w:tcW w:w="1125" w:type="dxa"/>
            <w:vAlign w:val="center"/>
          </w:tcPr>
          <w:p w:rsidR="009E55B1">
            <w:pPr>
              <w:pStyle w:val="BodyText"/>
              <w:rPr>
                <w:rFonts w:ascii="宋体" w:hAnsi="宋体" w:cs="宋体"/>
                <w:bCs/>
              </w:rPr>
            </w:pPr>
            <w:r>
              <w:rPr>
                <w:rFonts w:ascii="宋体" w:hAnsi="宋体" w:cs="宋体" w:hint="eastAsia"/>
                <w:bCs/>
              </w:rPr>
              <w:t>BJ1041</w:t>
            </w:r>
          </w:p>
        </w:tc>
        <w:tc>
          <w:tcPr>
            <w:tcW w:w="500" w:type="dxa"/>
            <w:vAlign w:val="center"/>
          </w:tcPr>
          <w:p w:rsidR="009E55B1">
            <w:pPr>
              <w:pStyle w:val="BodyText"/>
              <w:rPr>
                <w:rFonts w:ascii="宋体" w:hAnsi="宋体" w:cs="宋体"/>
                <w:bCs/>
              </w:rPr>
            </w:pPr>
            <w:r>
              <w:rPr>
                <w:rFonts w:ascii="宋体" w:hAnsi="宋体" w:cs="宋体" w:hint="eastAsia"/>
                <w:bCs/>
              </w:rPr>
              <w:t>1</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201</w:t>
            </w:r>
            <w:r>
              <w:rPr>
                <w:rFonts w:ascii="宋体" w:hAnsi="宋体" w:cs="宋体" w:hint="eastAsia"/>
                <w:bCs/>
              </w:rPr>
              <w:t>8</w:t>
            </w:r>
          </w:p>
        </w:tc>
        <w:tc>
          <w:tcPr>
            <w:tcW w:w="1110" w:type="dxa"/>
            <w:vAlign w:val="center"/>
          </w:tcPr>
          <w:p w:rsidR="009E55B1">
            <w:pPr>
              <w:pStyle w:val="BodyText"/>
              <w:rPr>
                <w:rFonts w:ascii="宋体" w:hAnsi="宋体" w:cs="宋体"/>
                <w:bCs/>
              </w:rPr>
            </w:pPr>
            <w:r>
              <w:rPr>
                <w:rFonts w:ascii="宋体" w:hAnsi="宋体" w:cs="宋体" w:hint="eastAsia"/>
                <w:bCs/>
              </w:rPr>
              <w:t>66</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小型材料运输</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852"/>
          <w:jc w:val="center"/>
        </w:trPr>
        <w:tc>
          <w:tcPr>
            <w:tcW w:w="568" w:type="dxa"/>
            <w:vAlign w:val="center"/>
          </w:tcPr>
          <w:p w:rsidR="009E55B1">
            <w:pPr>
              <w:pStyle w:val="BodyText"/>
              <w:rPr>
                <w:rFonts w:ascii="宋体" w:hAnsi="宋体" w:cs="宋体"/>
                <w:bCs/>
              </w:rPr>
            </w:pPr>
            <w:r>
              <w:rPr>
                <w:rFonts w:ascii="宋体" w:hAnsi="宋体" w:cs="宋体"/>
                <w:bCs/>
              </w:rPr>
              <w:t>6</w:t>
            </w:r>
          </w:p>
        </w:tc>
        <w:tc>
          <w:tcPr>
            <w:tcW w:w="1463" w:type="dxa"/>
            <w:vAlign w:val="center"/>
          </w:tcPr>
          <w:p w:rsidR="009E55B1">
            <w:pPr>
              <w:pStyle w:val="BodyText"/>
              <w:rPr>
                <w:rFonts w:ascii="宋体" w:hAnsi="宋体" w:cs="宋体"/>
                <w:bCs/>
              </w:rPr>
            </w:pPr>
            <w:r>
              <w:rPr>
                <w:rFonts w:ascii="宋体" w:hAnsi="宋体" w:cs="宋体" w:hint="eastAsia"/>
                <w:bCs/>
              </w:rPr>
              <w:t>汽车起重机</w:t>
            </w:r>
          </w:p>
        </w:tc>
        <w:tc>
          <w:tcPr>
            <w:tcW w:w="1125" w:type="dxa"/>
            <w:vAlign w:val="center"/>
          </w:tcPr>
          <w:p w:rsidR="009E55B1">
            <w:pPr>
              <w:pStyle w:val="BodyText"/>
              <w:rPr>
                <w:rFonts w:ascii="宋体" w:hAnsi="宋体" w:cs="宋体"/>
                <w:bCs/>
              </w:rPr>
            </w:pPr>
            <w:r>
              <w:rPr>
                <w:rFonts w:ascii="宋体" w:hAnsi="宋体" w:cs="宋体" w:hint="eastAsia"/>
                <w:bCs/>
              </w:rPr>
              <w:t>QY25t</w:t>
            </w:r>
          </w:p>
        </w:tc>
        <w:tc>
          <w:tcPr>
            <w:tcW w:w="500" w:type="dxa"/>
            <w:vAlign w:val="center"/>
          </w:tcPr>
          <w:p w:rsidR="009E55B1">
            <w:pPr>
              <w:pStyle w:val="BodyText"/>
              <w:rPr>
                <w:rFonts w:ascii="宋体" w:hAnsi="宋体" w:cs="宋体"/>
                <w:bCs/>
              </w:rPr>
            </w:pPr>
            <w:r>
              <w:rPr>
                <w:rFonts w:ascii="宋体" w:hAnsi="宋体" w:cs="宋体" w:hint="eastAsia"/>
                <w:bCs/>
              </w:rPr>
              <w:t>3</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w:t>
            </w:r>
            <w:r>
              <w:rPr>
                <w:rFonts w:ascii="宋体" w:hAnsi="宋体" w:cs="宋体" w:hint="eastAsia"/>
                <w:bCs/>
              </w:rPr>
              <w:t>18</w:t>
            </w:r>
          </w:p>
        </w:tc>
        <w:tc>
          <w:tcPr>
            <w:tcW w:w="1110" w:type="dxa"/>
            <w:vAlign w:val="center"/>
          </w:tcPr>
          <w:p w:rsidR="009E55B1">
            <w:pPr>
              <w:pStyle w:val="BodyText"/>
              <w:rPr>
                <w:rFonts w:ascii="宋体" w:hAnsi="宋体" w:cs="宋体"/>
                <w:bCs/>
              </w:rPr>
            </w:pPr>
            <w:r>
              <w:rPr>
                <w:rFonts w:ascii="宋体" w:hAnsi="宋体" w:cs="宋体" w:hint="eastAsia"/>
                <w:bCs/>
              </w:rPr>
              <w:t>25t</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管材垂直运输</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836"/>
          <w:jc w:val="center"/>
        </w:trPr>
        <w:tc>
          <w:tcPr>
            <w:tcW w:w="568" w:type="dxa"/>
            <w:vAlign w:val="center"/>
          </w:tcPr>
          <w:p w:rsidR="009E55B1">
            <w:pPr>
              <w:pStyle w:val="BodyText"/>
              <w:rPr>
                <w:rFonts w:ascii="宋体" w:hAnsi="宋体" w:cs="宋体"/>
                <w:bCs/>
              </w:rPr>
            </w:pPr>
            <w:r>
              <w:rPr>
                <w:rFonts w:ascii="宋体" w:hAnsi="宋体" w:cs="宋体"/>
                <w:bCs/>
              </w:rPr>
              <w:t>7</w:t>
            </w:r>
          </w:p>
        </w:tc>
        <w:tc>
          <w:tcPr>
            <w:tcW w:w="1463" w:type="dxa"/>
            <w:vAlign w:val="center"/>
          </w:tcPr>
          <w:p w:rsidR="009E55B1">
            <w:pPr>
              <w:pStyle w:val="BodyText"/>
              <w:rPr>
                <w:rFonts w:ascii="宋体" w:hAnsi="宋体" w:cs="宋体"/>
                <w:bCs/>
              </w:rPr>
            </w:pPr>
            <w:r>
              <w:rPr>
                <w:rFonts w:ascii="宋体" w:hAnsi="宋体" w:cs="宋体" w:hint="eastAsia"/>
                <w:bCs/>
              </w:rPr>
              <w:t>汽车起重机</w:t>
            </w:r>
          </w:p>
        </w:tc>
        <w:tc>
          <w:tcPr>
            <w:tcW w:w="1125" w:type="dxa"/>
            <w:vAlign w:val="center"/>
          </w:tcPr>
          <w:p w:rsidR="009E55B1">
            <w:pPr>
              <w:pStyle w:val="BodyText"/>
              <w:rPr>
                <w:rFonts w:ascii="宋体" w:hAnsi="宋体" w:cs="宋体"/>
                <w:bCs/>
              </w:rPr>
            </w:pPr>
            <w:r>
              <w:rPr>
                <w:rFonts w:ascii="宋体" w:hAnsi="宋体" w:cs="宋体" w:hint="eastAsia"/>
                <w:bCs/>
              </w:rPr>
              <w:t>QY100</w:t>
            </w:r>
          </w:p>
        </w:tc>
        <w:tc>
          <w:tcPr>
            <w:tcW w:w="500" w:type="dxa"/>
            <w:vAlign w:val="center"/>
          </w:tcPr>
          <w:p w:rsidR="009E55B1">
            <w:pPr>
              <w:pStyle w:val="BodyText"/>
              <w:rPr>
                <w:rFonts w:ascii="宋体" w:hAnsi="宋体" w:cs="宋体"/>
                <w:bCs/>
              </w:rPr>
            </w:pPr>
            <w:r>
              <w:rPr>
                <w:rFonts w:ascii="宋体" w:hAnsi="宋体" w:cs="宋体" w:hint="eastAsia"/>
                <w:bCs/>
              </w:rPr>
              <w:t>1</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201</w:t>
            </w:r>
            <w:r>
              <w:rPr>
                <w:rFonts w:ascii="宋体" w:hAnsi="宋体" w:cs="宋体" w:hint="eastAsia"/>
                <w:bCs/>
              </w:rPr>
              <w:t>8</w:t>
            </w:r>
          </w:p>
        </w:tc>
        <w:tc>
          <w:tcPr>
            <w:tcW w:w="1110" w:type="dxa"/>
            <w:vAlign w:val="center"/>
          </w:tcPr>
          <w:p w:rsidR="009E55B1">
            <w:pPr>
              <w:pStyle w:val="BodyText"/>
              <w:rPr>
                <w:rFonts w:ascii="宋体" w:hAnsi="宋体" w:cs="宋体"/>
                <w:bCs/>
              </w:rPr>
            </w:pPr>
            <w:r>
              <w:rPr>
                <w:rFonts w:ascii="宋体" w:hAnsi="宋体" w:cs="宋体" w:hint="eastAsia"/>
                <w:bCs/>
              </w:rPr>
              <w:t>336</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顶管设备吊装</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848"/>
          <w:jc w:val="center"/>
        </w:trPr>
        <w:tc>
          <w:tcPr>
            <w:tcW w:w="568" w:type="dxa"/>
            <w:vAlign w:val="center"/>
          </w:tcPr>
          <w:p w:rsidR="009E55B1">
            <w:pPr>
              <w:pStyle w:val="BodyText"/>
              <w:rPr>
                <w:rFonts w:ascii="宋体" w:hAnsi="宋体" w:cs="宋体"/>
                <w:bCs/>
              </w:rPr>
            </w:pPr>
            <w:r>
              <w:rPr>
                <w:rFonts w:ascii="宋体" w:hAnsi="宋体" w:cs="宋体"/>
                <w:bCs/>
              </w:rPr>
              <w:t>8</w:t>
            </w:r>
          </w:p>
        </w:tc>
        <w:tc>
          <w:tcPr>
            <w:tcW w:w="1463" w:type="dxa"/>
            <w:vAlign w:val="center"/>
          </w:tcPr>
          <w:p w:rsidR="009E55B1">
            <w:pPr>
              <w:pStyle w:val="BodyText"/>
              <w:rPr>
                <w:rFonts w:ascii="宋体" w:hAnsi="宋体" w:cs="宋体"/>
                <w:bCs/>
              </w:rPr>
            </w:pPr>
            <w:r>
              <w:rPr>
                <w:rFonts w:ascii="宋体" w:hAnsi="宋体" w:cs="宋体" w:hint="eastAsia"/>
                <w:bCs/>
              </w:rPr>
              <w:t>砂浆搅拌机</w:t>
            </w:r>
          </w:p>
        </w:tc>
        <w:tc>
          <w:tcPr>
            <w:tcW w:w="1125" w:type="dxa"/>
            <w:vAlign w:val="center"/>
          </w:tcPr>
          <w:p w:rsidR="009E55B1">
            <w:pPr>
              <w:pStyle w:val="BodyText"/>
              <w:rPr>
                <w:rFonts w:ascii="宋体" w:hAnsi="宋体" w:cs="宋体"/>
                <w:bCs/>
              </w:rPr>
            </w:pPr>
            <w:r>
              <w:rPr>
                <w:rFonts w:ascii="宋体" w:hAnsi="宋体" w:cs="宋体" w:hint="eastAsia"/>
                <w:bCs/>
              </w:rPr>
              <w:t>LG-300</w:t>
            </w:r>
          </w:p>
        </w:tc>
        <w:tc>
          <w:tcPr>
            <w:tcW w:w="500" w:type="dxa"/>
            <w:vAlign w:val="center"/>
          </w:tcPr>
          <w:p w:rsidR="009E55B1">
            <w:pPr>
              <w:pStyle w:val="BodyText"/>
              <w:rPr>
                <w:rFonts w:ascii="宋体" w:hAnsi="宋体" w:cs="宋体"/>
                <w:bCs/>
              </w:rPr>
            </w:pPr>
            <w:r>
              <w:rPr>
                <w:rFonts w:ascii="宋体" w:hAnsi="宋体" w:cs="宋体"/>
                <w:bCs/>
              </w:rPr>
              <w:t>4</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w:t>
            </w:r>
            <w:r>
              <w:rPr>
                <w:rFonts w:ascii="宋体" w:hAnsi="宋体" w:cs="宋体" w:hint="eastAsia"/>
                <w:bCs/>
              </w:rPr>
              <w:t>1</w:t>
            </w:r>
            <w:r>
              <w:rPr>
                <w:rFonts w:ascii="宋体" w:hAnsi="宋体" w:cs="宋体" w:hint="eastAsia"/>
                <w:bCs/>
              </w:rPr>
              <w:t>9</w:t>
            </w:r>
          </w:p>
        </w:tc>
        <w:tc>
          <w:tcPr>
            <w:tcW w:w="1110" w:type="dxa"/>
            <w:vAlign w:val="center"/>
          </w:tcPr>
          <w:p w:rsidR="009E55B1">
            <w:pPr>
              <w:pStyle w:val="BodyText"/>
              <w:rPr>
                <w:rFonts w:ascii="宋体" w:hAnsi="宋体" w:cs="宋体"/>
                <w:bCs/>
              </w:rPr>
            </w:pPr>
            <w:r>
              <w:rPr>
                <w:rFonts w:ascii="宋体" w:hAnsi="宋体" w:cs="宋体" w:hint="eastAsia"/>
                <w:bCs/>
              </w:rPr>
              <w:t>6</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检查井砌筑</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832"/>
          <w:jc w:val="center"/>
        </w:trPr>
        <w:tc>
          <w:tcPr>
            <w:tcW w:w="568" w:type="dxa"/>
            <w:vAlign w:val="center"/>
          </w:tcPr>
          <w:p w:rsidR="009E55B1">
            <w:pPr>
              <w:pStyle w:val="BodyText"/>
              <w:rPr>
                <w:rFonts w:ascii="宋体" w:hAnsi="宋体" w:cs="宋体"/>
                <w:bCs/>
              </w:rPr>
            </w:pPr>
            <w:r>
              <w:rPr>
                <w:rFonts w:ascii="宋体" w:hAnsi="宋体" w:cs="宋体"/>
                <w:bCs/>
              </w:rPr>
              <w:t>9</w:t>
            </w:r>
          </w:p>
        </w:tc>
        <w:tc>
          <w:tcPr>
            <w:tcW w:w="1463" w:type="dxa"/>
            <w:vAlign w:val="center"/>
          </w:tcPr>
          <w:p w:rsidR="009E55B1">
            <w:pPr>
              <w:pStyle w:val="BodyText"/>
              <w:rPr>
                <w:rFonts w:ascii="宋体" w:hAnsi="宋体" w:cs="宋体"/>
                <w:bCs/>
              </w:rPr>
            </w:pPr>
            <w:r>
              <w:rPr>
                <w:rFonts w:ascii="宋体" w:hAnsi="宋体" w:cs="宋体" w:hint="eastAsia"/>
                <w:bCs/>
              </w:rPr>
              <w:t>钢筋弯曲机</w:t>
            </w:r>
          </w:p>
        </w:tc>
        <w:tc>
          <w:tcPr>
            <w:tcW w:w="1125" w:type="dxa"/>
            <w:vAlign w:val="center"/>
          </w:tcPr>
          <w:p w:rsidR="009E55B1">
            <w:pPr>
              <w:pStyle w:val="BodyText"/>
              <w:rPr>
                <w:rFonts w:ascii="宋体" w:hAnsi="宋体" w:cs="宋体"/>
                <w:bCs/>
              </w:rPr>
            </w:pPr>
            <w:r>
              <w:rPr>
                <w:rFonts w:ascii="宋体" w:hAnsi="宋体" w:cs="宋体" w:hint="eastAsia"/>
                <w:bCs/>
              </w:rPr>
              <w:t>CWJ-40</w:t>
            </w:r>
          </w:p>
        </w:tc>
        <w:tc>
          <w:tcPr>
            <w:tcW w:w="500" w:type="dxa"/>
            <w:vAlign w:val="center"/>
          </w:tcPr>
          <w:p w:rsidR="009E55B1">
            <w:pPr>
              <w:pStyle w:val="BodyText"/>
              <w:rPr>
                <w:rFonts w:ascii="宋体" w:hAnsi="宋体" w:cs="宋体"/>
                <w:bCs/>
              </w:rPr>
            </w:pPr>
            <w:r>
              <w:rPr>
                <w:rFonts w:ascii="宋体" w:hAnsi="宋体" w:cs="宋体" w:hint="eastAsia"/>
                <w:bCs/>
              </w:rPr>
              <w:t>4</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w:t>
            </w:r>
            <w:r>
              <w:rPr>
                <w:rFonts w:ascii="宋体" w:hAnsi="宋体" w:cs="宋体" w:hint="eastAsia"/>
                <w:bCs/>
              </w:rPr>
              <w:t>1</w:t>
            </w:r>
            <w:r>
              <w:rPr>
                <w:rFonts w:ascii="宋体" w:hAnsi="宋体" w:cs="宋体" w:hint="eastAsia"/>
                <w:bCs/>
              </w:rPr>
              <w:t>9</w:t>
            </w:r>
          </w:p>
        </w:tc>
        <w:tc>
          <w:tcPr>
            <w:tcW w:w="1110" w:type="dxa"/>
            <w:vAlign w:val="center"/>
          </w:tcPr>
          <w:p w:rsidR="009E55B1">
            <w:pPr>
              <w:pStyle w:val="BodyText"/>
              <w:rPr>
                <w:rFonts w:ascii="宋体" w:hAnsi="宋体" w:cs="宋体"/>
                <w:bCs/>
              </w:rPr>
            </w:pPr>
            <w:r>
              <w:rPr>
                <w:rFonts w:ascii="宋体" w:hAnsi="宋体" w:cs="宋体" w:hint="eastAsia"/>
                <w:bCs/>
              </w:rPr>
              <w:t>2.2</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检查井及工作坑</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951"/>
          <w:jc w:val="center"/>
        </w:trPr>
        <w:tc>
          <w:tcPr>
            <w:tcW w:w="568" w:type="dxa"/>
            <w:vAlign w:val="center"/>
          </w:tcPr>
          <w:p w:rsidR="009E55B1">
            <w:pPr>
              <w:pStyle w:val="BodyText"/>
              <w:rPr>
                <w:rFonts w:ascii="宋体" w:hAnsi="宋体" w:cs="宋体"/>
                <w:bCs/>
              </w:rPr>
            </w:pPr>
            <w:r>
              <w:rPr>
                <w:rFonts w:ascii="宋体" w:hAnsi="宋体" w:cs="宋体" w:hint="eastAsia"/>
                <w:bCs/>
              </w:rPr>
              <w:t>1</w:t>
            </w:r>
            <w:r>
              <w:rPr>
                <w:rFonts w:ascii="宋体" w:hAnsi="宋体" w:cs="宋体"/>
                <w:bCs/>
              </w:rPr>
              <w:t>0</w:t>
            </w:r>
          </w:p>
        </w:tc>
        <w:tc>
          <w:tcPr>
            <w:tcW w:w="1463" w:type="dxa"/>
            <w:vAlign w:val="center"/>
          </w:tcPr>
          <w:p w:rsidR="009E55B1">
            <w:pPr>
              <w:pStyle w:val="BodyText"/>
              <w:rPr>
                <w:rFonts w:ascii="宋体" w:hAnsi="宋体" w:cs="宋体"/>
                <w:bCs/>
              </w:rPr>
            </w:pPr>
            <w:r>
              <w:rPr>
                <w:rFonts w:ascii="宋体" w:hAnsi="宋体" w:cs="宋体" w:hint="eastAsia"/>
                <w:bCs/>
              </w:rPr>
              <w:t>钢筋切断机</w:t>
            </w:r>
          </w:p>
        </w:tc>
        <w:tc>
          <w:tcPr>
            <w:tcW w:w="1125" w:type="dxa"/>
            <w:vAlign w:val="center"/>
          </w:tcPr>
          <w:p w:rsidR="009E55B1">
            <w:pPr>
              <w:pStyle w:val="BodyText"/>
              <w:rPr>
                <w:rFonts w:ascii="宋体" w:hAnsi="宋体" w:cs="宋体"/>
                <w:bCs/>
              </w:rPr>
            </w:pPr>
            <w:r>
              <w:rPr>
                <w:rFonts w:ascii="宋体" w:hAnsi="宋体" w:cs="宋体" w:hint="eastAsia"/>
                <w:bCs/>
              </w:rPr>
              <w:t>GQ-40</w:t>
            </w:r>
          </w:p>
        </w:tc>
        <w:tc>
          <w:tcPr>
            <w:tcW w:w="500" w:type="dxa"/>
            <w:vAlign w:val="center"/>
          </w:tcPr>
          <w:p w:rsidR="009E55B1">
            <w:pPr>
              <w:pStyle w:val="BodyText"/>
              <w:rPr>
                <w:rFonts w:ascii="宋体" w:hAnsi="宋体" w:cs="宋体"/>
                <w:bCs/>
              </w:rPr>
            </w:pPr>
            <w:r>
              <w:rPr>
                <w:rFonts w:ascii="宋体" w:hAnsi="宋体" w:cs="宋体" w:hint="eastAsia"/>
                <w:bCs/>
              </w:rPr>
              <w:t>4</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w:t>
            </w:r>
            <w:r>
              <w:rPr>
                <w:rFonts w:ascii="宋体" w:hAnsi="宋体" w:cs="宋体" w:hint="eastAsia"/>
                <w:bCs/>
              </w:rPr>
              <w:t>1</w:t>
            </w:r>
            <w:r>
              <w:rPr>
                <w:rFonts w:ascii="宋体" w:hAnsi="宋体" w:cs="宋体" w:hint="eastAsia"/>
                <w:bCs/>
              </w:rPr>
              <w:t>8</w:t>
            </w:r>
          </w:p>
        </w:tc>
        <w:tc>
          <w:tcPr>
            <w:tcW w:w="1110" w:type="dxa"/>
            <w:vAlign w:val="center"/>
          </w:tcPr>
          <w:p w:rsidR="009E55B1">
            <w:pPr>
              <w:pStyle w:val="BodyText"/>
              <w:rPr>
                <w:rFonts w:ascii="宋体" w:hAnsi="宋体" w:cs="宋体"/>
                <w:bCs/>
              </w:rPr>
            </w:pPr>
            <w:r>
              <w:rPr>
                <w:rFonts w:ascii="宋体" w:hAnsi="宋体" w:cs="宋体" w:hint="eastAsia"/>
                <w:bCs/>
              </w:rPr>
              <w:t>3</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检查井及工作坑</w:t>
            </w:r>
          </w:p>
        </w:tc>
        <w:tc>
          <w:tcPr>
            <w:tcW w:w="630" w:type="dxa"/>
            <w:vAlign w:val="center"/>
          </w:tcPr>
          <w:p w:rsidR="009E55B1">
            <w:pPr>
              <w:pStyle w:val="BodyText"/>
              <w:rPr>
                <w:rFonts w:ascii="宋体" w:hAnsi="宋体" w:cs="宋体"/>
                <w:bCs/>
              </w:rPr>
            </w:pPr>
          </w:p>
        </w:tc>
      </w:tr>
    </w:tbl>
    <w:p>
      <w:pPr>
        <w:sectPr>
          <w:headerReference w:type="even" r:id="rId50"/>
          <w:headerReference w:type="default" r:id="rId51"/>
          <w:footerReference w:type="even" r:id="rId52"/>
          <w:footerReference w:type="default" r:id="rId53"/>
          <w:headerReference w:type="first" r:id="rId54"/>
          <w:footerReference w:type="first" r:id="rId55"/>
          <w:type w:val="nextPage"/>
          <w:pgSz w:w="11906" w:h="16838"/>
          <w:pgMar w:top="1418" w:right="1134" w:bottom="1134" w:left="1134" w:header="851" w:footer="992" w:gutter="0"/>
          <w:pgNumType w:start="5"/>
          <w:cols w:space="720"/>
          <w:titlePg w:val="0"/>
          <w:docGrid w:linePitch="312"/>
        </w:sectPr>
      </w:pPr>
    </w:p>
    <w:tbl>
      <w:tblPr>
        <w:tblStyle w:val="TableNormal"/>
        <w:tblW w:w="97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463"/>
        <w:gridCol w:w="1125"/>
        <w:gridCol w:w="500"/>
        <w:gridCol w:w="810"/>
        <w:gridCol w:w="885"/>
        <w:gridCol w:w="1110"/>
        <w:gridCol w:w="795"/>
        <w:gridCol w:w="1815"/>
        <w:gridCol w:w="630"/>
      </w:tblGrid>
      <w:tr>
        <w:tblPrEx>
          <w:tblW w:w="97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951"/>
          <w:jc w:val="center"/>
        </w:trPr>
        <w:tc>
          <w:tcPr>
            <w:tcW w:w="568" w:type="dxa"/>
            <w:vAlign w:val="center"/>
          </w:tcPr>
          <w:p w:rsidR="009E55B1">
            <w:pPr>
              <w:pStyle w:val="BodyText"/>
              <w:rPr>
                <w:rFonts w:ascii="宋体" w:hAnsi="宋体" w:cs="宋体"/>
                <w:bCs/>
              </w:rPr>
            </w:pPr>
            <w:r>
              <w:rPr>
                <w:rFonts w:ascii="宋体" w:hAnsi="宋体" w:cs="宋体" w:hint="eastAsia"/>
                <w:bCs/>
              </w:rPr>
              <w:t>1</w:t>
            </w:r>
            <w:r>
              <w:rPr>
                <w:rFonts w:ascii="宋体" w:hAnsi="宋体" w:cs="宋体"/>
                <w:bCs/>
              </w:rPr>
              <w:t>1</w:t>
            </w:r>
          </w:p>
        </w:tc>
        <w:tc>
          <w:tcPr>
            <w:tcW w:w="1463" w:type="dxa"/>
            <w:vAlign w:val="center"/>
          </w:tcPr>
          <w:p w:rsidR="009E55B1">
            <w:pPr>
              <w:pStyle w:val="BodyText"/>
              <w:rPr>
                <w:rFonts w:ascii="宋体" w:hAnsi="宋体" w:cs="宋体"/>
                <w:bCs/>
              </w:rPr>
            </w:pPr>
            <w:r>
              <w:rPr>
                <w:rFonts w:ascii="宋体" w:hAnsi="宋体" w:cs="宋体" w:hint="eastAsia"/>
                <w:bCs/>
              </w:rPr>
              <w:t>钢筋调直机</w:t>
            </w:r>
          </w:p>
        </w:tc>
        <w:tc>
          <w:tcPr>
            <w:tcW w:w="1125" w:type="dxa"/>
            <w:vAlign w:val="center"/>
          </w:tcPr>
          <w:p w:rsidR="009E55B1">
            <w:pPr>
              <w:pStyle w:val="BodyText"/>
              <w:rPr>
                <w:rFonts w:ascii="宋体" w:hAnsi="宋体" w:cs="宋体"/>
                <w:bCs/>
              </w:rPr>
            </w:pPr>
            <w:r>
              <w:rPr>
                <w:rFonts w:ascii="宋体" w:hAnsi="宋体" w:cs="宋体" w:hint="eastAsia"/>
                <w:bCs/>
              </w:rPr>
              <w:t>GT40-14</w:t>
            </w:r>
          </w:p>
        </w:tc>
        <w:tc>
          <w:tcPr>
            <w:tcW w:w="500" w:type="dxa"/>
            <w:vAlign w:val="center"/>
          </w:tcPr>
          <w:p w:rsidR="009E55B1">
            <w:pPr>
              <w:pStyle w:val="BodyText"/>
              <w:rPr>
                <w:rFonts w:ascii="宋体" w:hAnsi="宋体" w:cs="宋体"/>
                <w:bCs/>
              </w:rPr>
            </w:pPr>
            <w:r>
              <w:rPr>
                <w:rFonts w:ascii="宋体" w:hAnsi="宋体" w:cs="宋体" w:hint="eastAsia"/>
                <w:bCs/>
              </w:rPr>
              <w:t>4</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201</w:t>
            </w:r>
            <w:r>
              <w:rPr>
                <w:rFonts w:ascii="宋体" w:hAnsi="宋体" w:cs="宋体" w:hint="eastAsia"/>
                <w:bCs/>
              </w:rPr>
              <w:t>8</w:t>
            </w:r>
          </w:p>
        </w:tc>
        <w:tc>
          <w:tcPr>
            <w:tcW w:w="1110" w:type="dxa"/>
            <w:vAlign w:val="center"/>
          </w:tcPr>
          <w:p w:rsidR="009E55B1">
            <w:pPr>
              <w:pStyle w:val="BodyText"/>
              <w:rPr>
                <w:rFonts w:ascii="宋体" w:hAnsi="宋体" w:cs="宋体"/>
                <w:bCs/>
              </w:rPr>
            </w:pPr>
            <w:r>
              <w:rPr>
                <w:rFonts w:ascii="宋体" w:hAnsi="宋体" w:cs="宋体" w:hint="eastAsia"/>
                <w:bCs/>
              </w:rPr>
              <w:t>4</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检查井及工作坑</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788"/>
          <w:jc w:val="center"/>
        </w:trPr>
        <w:tc>
          <w:tcPr>
            <w:tcW w:w="568" w:type="dxa"/>
            <w:vAlign w:val="center"/>
          </w:tcPr>
          <w:p w:rsidR="009E55B1">
            <w:pPr>
              <w:pStyle w:val="BodyText"/>
              <w:rPr>
                <w:rFonts w:ascii="宋体" w:hAnsi="宋体" w:cs="宋体"/>
                <w:bCs/>
              </w:rPr>
            </w:pPr>
            <w:r>
              <w:rPr>
                <w:rFonts w:ascii="宋体" w:hAnsi="宋体" w:cs="宋体" w:hint="eastAsia"/>
                <w:bCs/>
              </w:rPr>
              <w:t>1</w:t>
            </w:r>
            <w:r>
              <w:rPr>
                <w:rFonts w:ascii="宋体" w:hAnsi="宋体" w:cs="宋体"/>
                <w:bCs/>
              </w:rPr>
              <w:t>2</w:t>
            </w:r>
          </w:p>
        </w:tc>
        <w:tc>
          <w:tcPr>
            <w:tcW w:w="1463" w:type="dxa"/>
            <w:vAlign w:val="center"/>
          </w:tcPr>
          <w:p w:rsidR="009E55B1">
            <w:pPr>
              <w:pStyle w:val="BodyText"/>
              <w:rPr>
                <w:rFonts w:ascii="宋体" w:hAnsi="宋体" w:cs="宋体"/>
                <w:bCs/>
              </w:rPr>
            </w:pPr>
            <w:r>
              <w:rPr>
                <w:rFonts w:ascii="宋体" w:hAnsi="宋体" w:cs="宋体" w:hint="eastAsia"/>
                <w:bCs/>
              </w:rPr>
              <w:t>电焊机</w:t>
            </w:r>
          </w:p>
        </w:tc>
        <w:tc>
          <w:tcPr>
            <w:tcW w:w="1125" w:type="dxa"/>
            <w:vAlign w:val="center"/>
          </w:tcPr>
          <w:p w:rsidR="009E55B1">
            <w:pPr>
              <w:pStyle w:val="BodyText"/>
              <w:rPr>
                <w:rFonts w:ascii="宋体" w:hAnsi="宋体" w:cs="宋体"/>
                <w:bCs/>
              </w:rPr>
            </w:pPr>
            <w:r>
              <w:rPr>
                <w:rFonts w:ascii="宋体" w:hAnsi="宋体" w:cs="宋体" w:hint="eastAsia"/>
                <w:bCs/>
              </w:rPr>
              <w:t>BX1-500</w:t>
            </w:r>
          </w:p>
        </w:tc>
        <w:tc>
          <w:tcPr>
            <w:tcW w:w="500" w:type="dxa"/>
            <w:vAlign w:val="center"/>
          </w:tcPr>
          <w:p w:rsidR="009E55B1">
            <w:pPr>
              <w:pStyle w:val="BodyText"/>
              <w:rPr>
                <w:rFonts w:ascii="宋体" w:hAnsi="宋体" w:cs="宋体"/>
                <w:bCs/>
              </w:rPr>
            </w:pPr>
            <w:r>
              <w:rPr>
                <w:rFonts w:ascii="宋体" w:hAnsi="宋体" w:cs="宋体"/>
                <w:bCs/>
              </w:rPr>
              <w:t>8</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w:t>
            </w:r>
            <w:r>
              <w:rPr>
                <w:rFonts w:ascii="宋体" w:hAnsi="宋体" w:cs="宋体" w:hint="eastAsia"/>
                <w:bCs/>
              </w:rPr>
              <w:t>1</w:t>
            </w:r>
            <w:r>
              <w:rPr>
                <w:rFonts w:ascii="宋体" w:hAnsi="宋体" w:cs="宋体" w:hint="eastAsia"/>
                <w:bCs/>
              </w:rPr>
              <w:t>8</w:t>
            </w:r>
          </w:p>
        </w:tc>
        <w:tc>
          <w:tcPr>
            <w:tcW w:w="1110" w:type="dxa"/>
            <w:vAlign w:val="center"/>
          </w:tcPr>
          <w:p w:rsidR="009E55B1">
            <w:pPr>
              <w:pStyle w:val="BodyText"/>
              <w:rPr>
                <w:rFonts w:ascii="宋体" w:hAnsi="宋体" w:cs="宋体"/>
                <w:bCs/>
              </w:rPr>
            </w:pPr>
            <w:r>
              <w:rPr>
                <w:rFonts w:ascii="宋体" w:hAnsi="宋体" w:cs="宋体" w:hint="eastAsia"/>
                <w:bCs/>
              </w:rPr>
              <w:t>20</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检查井及工作坑</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817"/>
          <w:jc w:val="center"/>
        </w:trPr>
        <w:tc>
          <w:tcPr>
            <w:tcW w:w="568" w:type="dxa"/>
            <w:vAlign w:val="center"/>
          </w:tcPr>
          <w:p w:rsidR="009E55B1">
            <w:pPr>
              <w:pStyle w:val="BodyText"/>
              <w:rPr>
                <w:rFonts w:ascii="宋体" w:hAnsi="宋体" w:cs="宋体"/>
                <w:bCs/>
              </w:rPr>
            </w:pPr>
            <w:r>
              <w:rPr>
                <w:rFonts w:ascii="宋体" w:hAnsi="宋体" w:cs="宋体" w:hint="eastAsia"/>
                <w:bCs/>
              </w:rPr>
              <w:t>1</w:t>
            </w:r>
            <w:r>
              <w:rPr>
                <w:rFonts w:ascii="宋体" w:hAnsi="宋体" w:cs="宋体"/>
                <w:bCs/>
              </w:rPr>
              <w:t>3</w:t>
            </w:r>
          </w:p>
        </w:tc>
        <w:tc>
          <w:tcPr>
            <w:tcW w:w="1463" w:type="dxa"/>
            <w:vAlign w:val="center"/>
          </w:tcPr>
          <w:p w:rsidR="009E55B1">
            <w:pPr>
              <w:pStyle w:val="BodyText"/>
              <w:rPr>
                <w:rFonts w:ascii="宋体" w:hAnsi="宋体" w:cs="宋体"/>
                <w:bCs/>
              </w:rPr>
            </w:pPr>
            <w:r>
              <w:rPr>
                <w:rFonts w:ascii="宋体" w:hAnsi="宋体" w:cs="宋体" w:hint="eastAsia"/>
                <w:bCs/>
              </w:rPr>
              <w:t>振捣器</w:t>
            </w:r>
          </w:p>
        </w:tc>
        <w:tc>
          <w:tcPr>
            <w:tcW w:w="1125" w:type="dxa"/>
            <w:vAlign w:val="center"/>
          </w:tcPr>
          <w:p w:rsidR="009E55B1">
            <w:pPr>
              <w:pStyle w:val="BodyText"/>
              <w:rPr>
                <w:rFonts w:ascii="宋体" w:hAnsi="宋体" w:cs="宋体"/>
                <w:bCs/>
              </w:rPr>
            </w:pPr>
            <w:r>
              <w:rPr>
                <w:rFonts w:ascii="宋体" w:hAnsi="宋体" w:cs="宋体" w:hint="eastAsia"/>
                <w:bCs/>
              </w:rPr>
              <w:t>ZY35</w:t>
            </w:r>
          </w:p>
        </w:tc>
        <w:tc>
          <w:tcPr>
            <w:tcW w:w="500" w:type="dxa"/>
            <w:vAlign w:val="center"/>
          </w:tcPr>
          <w:p w:rsidR="009E55B1">
            <w:pPr>
              <w:pStyle w:val="BodyText"/>
              <w:rPr>
                <w:rFonts w:ascii="宋体" w:hAnsi="宋体" w:cs="宋体"/>
                <w:bCs/>
              </w:rPr>
            </w:pPr>
            <w:r>
              <w:rPr>
                <w:rFonts w:ascii="宋体" w:hAnsi="宋体" w:cs="宋体" w:hint="eastAsia"/>
                <w:bCs/>
              </w:rPr>
              <w:t>5</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201</w:t>
            </w:r>
            <w:r>
              <w:rPr>
                <w:rFonts w:ascii="宋体" w:hAnsi="宋体" w:cs="宋体" w:hint="eastAsia"/>
                <w:bCs/>
              </w:rPr>
              <w:t>9</w:t>
            </w:r>
          </w:p>
        </w:tc>
        <w:tc>
          <w:tcPr>
            <w:tcW w:w="1110" w:type="dxa"/>
            <w:vAlign w:val="center"/>
          </w:tcPr>
          <w:p w:rsidR="009E55B1">
            <w:pPr>
              <w:pStyle w:val="BodyText"/>
              <w:rPr>
                <w:rFonts w:ascii="宋体" w:hAnsi="宋体" w:cs="宋体"/>
                <w:bCs/>
              </w:rPr>
            </w:pPr>
            <w:r>
              <w:rPr>
                <w:rFonts w:ascii="宋体" w:hAnsi="宋体" w:cs="宋体" w:hint="eastAsia"/>
                <w:bCs/>
              </w:rPr>
              <w:t>1.5</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检查井</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700"/>
          <w:jc w:val="center"/>
        </w:trPr>
        <w:tc>
          <w:tcPr>
            <w:tcW w:w="568" w:type="dxa"/>
            <w:vAlign w:val="center"/>
          </w:tcPr>
          <w:p w:rsidR="009E55B1">
            <w:pPr>
              <w:pStyle w:val="BodyText"/>
              <w:rPr>
                <w:rFonts w:ascii="宋体" w:hAnsi="宋体" w:cs="宋体"/>
                <w:bCs/>
              </w:rPr>
            </w:pPr>
            <w:r>
              <w:rPr>
                <w:rFonts w:ascii="宋体" w:hAnsi="宋体" w:cs="宋体" w:hint="eastAsia"/>
                <w:bCs/>
              </w:rPr>
              <w:t>1</w:t>
            </w:r>
            <w:r>
              <w:rPr>
                <w:rFonts w:ascii="宋体" w:hAnsi="宋体" w:cs="宋体"/>
                <w:bCs/>
              </w:rPr>
              <w:t>4</w:t>
            </w:r>
          </w:p>
        </w:tc>
        <w:tc>
          <w:tcPr>
            <w:tcW w:w="1463" w:type="dxa"/>
            <w:vAlign w:val="center"/>
          </w:tcPr>
          <w:p w:rsidR="009E55B1">
            <w:pPr>
              <w:pStyle w:val="BodyText"/>
              <w:rPr>
                <w:rFonts w:ascii="宋体" w:hAnsi="宋体" w:cs="宋体"/>
                <w:bCs/>
              </w:rPr>
            </w:pPr>
            <w:r>
              <w:rPr>
                <w:rFonts w:ascii="宋体" w:hAnsi="宋体" w:cs="宋体" w:hint="eastAsia"/>
                <w:bCs/>
              </w:rPr>
              <w:t>压路机</w:t>
            </w:r>
          </w:p>
        </w:tc>
        <w:tc>
          <w:tcPr>
            <w:tcW w:w="1125" w:type="dxa"/>
            <w:vAlign w:val="center"/>
          </w:tcPr>
          <w:p w:rsidR="009E55B1">
            <w:pPr>
              <w:pStyle w:val="BodyText"/>
              <w:rPr>
                <w:rFonts w:ascii="宋体" w:hAnsi="宋体" w:cs="宋体"/>
                <w:bCs/>
              </w:rPr>
            </w:pPr>
            <w:r>
              <w:rPr>
                <w:rFonts w:ascii="宋体" w:hAnsi="宋体" w:cs="宋体" w:hint="eastAsia"/>
                <w:bCs/>
              </w:rPr>
              <w:t>3Y1821</w:t>
            </w:r>
          </w:p>
        </w:tc>
        <w:tc>
          <w:tcPr>
            <w:tcW w:w="500" w:type="dxa"/>
            <w:vAlign w:val="center"/>
          </w:tcPr>
          <w:p w:rsidR="009E55B1">
            <w:pPr>
              <w:pStyle w:val="BodyText"/>
              <w:rPr>
                <w:rFonts w:ascii="宋体" w:hAnsi="宋体" w:cs="宋体"/>
                <w:bCs/>
              </w:rPr>
            </w:pPr>
            <w:r>
              <w:rPr>
                <w:rFonts w:ascii="宋体" w:hAnsi="宋体" w:cs="宋体" w:hint="eastAsia"/>
                <w:bCs/>
              </w:rPr>
              <w:t>1</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w:t>
            </w:r>
            <w:r>
              <w:rPr>
                <w:rFonts w:ascii="宋体" w:hAnsi="宋体" w:cs="宋体" w:hint="eastAsia"/>
                <w:bCs/>
              </w:rPr>
              <w:t>1</w:t>
            </w:r>
            <w:r>
              <w:rPr>
                <w:rFonts w:ascii="宋体" w:hAnsi="宋体" w:cs="宋体" w:hint="eastAsia"/>
                <w:bCs/>
              </w:rPr>
              <w:t>8</w:t>
            </w:r>
          </w:p>
        </w:tc>
        <w:tc>
          <w:tcPr>
            <w:tcW w:w="1110" w:type="dxa"/>
            <w:vAlign w:val="center"/>
          </w:tcPr>
          <w:p w:rsidR="009E55B1">
            <w:pPr>
              <w:pStyle w:val="BodyText"/>
              <w:rPr>
                <w:rFonts w:ascii="宋体" w:hAnsi="宋体" w:cs="宋体"/>
                <w:bCs/>
              </w:rPr>
            </w:pPr>
            <w:r>
              <w:rPr>
                <w:rFonts w:ascii="宋体" w:hAnsi="宋体" w:cs="宋体" w:hint="eastAsia"/>
                <w:bCs/>
              </w:rPr>
              <w:t>80</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管道回填</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838"/>
          <w:jc w:val="center"/>
        </w:trPr>
        <w:tc>
          <w:tcPr>
            <w:tcW w:w="568" w:type="dxa"/>
            <w:vAlign w:val="center"/>
          </w:tcPr>
          <w:p w:rsidR="009E55B1">
            <w:pPr>
              <w:pStyle w:val="BodyText"/>
              <w:rPr>
                <w:rFonts w:ascii="宋体" w:hAnsi="宋体" w:cs="宋体"/>
                <w:bCs/>
              </w:rPr>
            </w:pPr>
            <w:r>
              <w:rPr>
                <w:rFonts w:ascii="宋体" w:hAnsi="宋体" w:cs="宋体" w:hint="eastAsia"/>
                <w:bCs/>
              </w:rPr>
              <w:t>1</w:t>
            </w:r>
            <w:r>
              <w:rPr>
                <w:rFonts w:ascii="宋体" w:hAnsi="宋体" w:cs="宋体"/>
                <w:bCs/>
              </w:rPr>
              <w:t>5</w:t>
            </w:r>
          </w:p>
        </w:tc>
        <w:tc>
          <w:tcPr>
            <w:tcW w:w="1463" w:type="dxa"/>
            <w:vAlign w:val="center"/>
          </w:tcPr>
          <w:p w:rsidR="009E55B1">
            <w:pPr>
              <w:pStyle w:val="BodyText"/>
              <w:rPr>
                <w:rFonts w:ascii="宋体" w:hAnsi="宋体" w:cs="宋体"/>
                <w:bCs/>
              </w:rPr>
            </w:pPr>
            <w:r>
              <w:rPr>
                <w:rFonts w:ascii="宋体" w:hAnsi="宋体" w:cs="宋体" w:hint="eastAsia"/>
                <w:bCs/>
              </w:rPr>
              <w:t>切缝机</w:t>
            </w:r>
          </w:p>
        </w:tc>
        <w:tc>
          <w:tcPr>
            <w:tcW w:w="1125" w:type="dxa"/>
            <w:vAlign w:val="center"/>
          </w:tcPr>
          <w:p w:rsidR="009E55B1">
            <w:pPr>
              <w:pStyle w:val="BodyText"/>
              <w:rPr>
                <w:rFonts w:ascii="宋体" w:hAnsi="宋体" w:cs="宋体"/>
                <w:bCs/>
              </w:rPr>
            </w:pPr>
            <w:r>
              <w:rPr>
                <w:rFonts w:ascii="宋体" w:hAnsi="宋体" w:cs="宋体" w:hint="eastAsia"/>
                <w:bCs/>
              </w:rPr>
              <w:t>HQL10A</w:t>
            </w:r>
          </w:p>
        </w:tc>
        <w:tc>
          <w:tcPr>
            <w:tcW w:w="500" w:type="dxa"/>
            <w:vAlign w:val="center"/>
          </w:tcPr>
          <w:p w:rsidR="009E55B1">
            <w:pPr>
              <w:pStyle w:val="BodyText"/>
              <w:rPr>
                <w:rFonts w:ascii="宋体" w:hAnsi="宋体" w:cs="宋体"/>
                <w:bCs/>
              </w:rPr>
            </w:pPr>
            <w:r>
              <w:rPr>
                <w:rFonts w:ascii="宋体" w:hAnsi="宋体" w:cs="宋体"/>
                <w:bCs/>
              </w:rPr>
              <w:t>2</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w:t>
            </w:r>
            <w:r>
              <w:rPr>
                <w:rFonts w:ascii="宋体" w:hAnsi="宋体" w:cs="宋体" w:hint="eastAsia"/>
                <w:bCs/>
              </w:rPr>
              <w:t>1</w:t>
            </w:r>
            <w:r>
              <w:rPr>
                <w:rFonts w:ascii="宋体" w:hAnsi="宋体" w:cs="宋体" w:hint="eastAsia"/>
                <w:bCs/>
              </w:rPr>
              <w:t>7</w:t>
            </w:r>
          </w:p>
        </w:tc>
        <w:tc>
          <w:tcPr>
            <w:tcW w:w="1110" w:type="dxa"/>
            <w:vAlign w:val="center"/>
          </w:tcPr>
          <w:p w:rsidR="009E55B1">
            <w:pPr>
              <w:pStyle w:val="BodyText"/>
              <w:rPr>
                <w:rFonts w:ascii="宋体" w:hAnsi="宋体" w:cs="宋体"/>
                <w:bCs/>
              </w:rPr>
            </w:pPr>
            <w:r>
              <w:rPr>
                <w:rFonts w:ascii="宋体" w:hAnsi="宋体" w:cs="宋体" w:hint="eastAsia"/>
                <w:bCs/>
              </w:rPr>
              <w:t>20</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路面破除</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835"/>
          <w:jc w:val="center"/>
        </w:trPr>
        <w:tc>
          <w:tcPr>
            <w:tcW w:w="568" w:type="dxa"/>
            <w:vAlign w:val="center"/>
          </w:tcPr>
          <w:p w:rsidR="009E55B1">
            <w:pPr>
              <w:pStyle w:val="BodyText"/>
              <w:rPr>
                <w:rFonts w:ascii="宋体" w:hAnsi="宋体" w:cs="宋体"/>
                <w:bCs/>
              </w:rPr>
            </w:pPr>
            <w:r>
              <w:rPr>
                <w:rFonts w:ascii="宋体" w:hAnsi="宋体" w:cs="宋体" w:hint="eastAsia"/>
                <w:bCs/>
              </w:rPr>
              <w:t>1</w:t>
            </w:r>
            <w:r>
              <w:rPr>
                <w:rFonts w:ascii="宋体" w:hAnsi="宋体" w:cs="宋体"/>
                <w:bCs/>
              </w:rPr>
              <w:t>6</w:t>
            </w:r>
          </w:p>
        </w:tc>
        <w:tc>
          <w:tcPr>
            <w:tcW w:w="1463" w:type="dxa"/>
            <w:vAlign w:val="center"/>
          </w:tcPr>
          <w:p w:rsidR="009E55B1">
            <w:pPr>
              <w:pStyle w:val="BodyText"/>
              <w:rPr>
                <w:rFonts w:ascii="宋体" w:hAnsi="宋体" w:cs="宋体"/>
                <w:bCs/>
              </w:rPr>
            </w:pPr>
            <w:r>
              <w:rPr>
                <w:rFonts w:ascii="宋体" w:hAnsi="宋体" w:cs="宋体" w:hint="eastAsia"/>
                <w:bCs/>
              </w:rPr>
              <w:t>洒水车</w:t>
            </w:r>
          </w:p>
        </w:tc>
        <w:tc>
          <w:tcPr>
            <w:tcW w:w="1125" w:type="dxa"/>
            <w:vAlign w:val="center"/>
          </w:tcPr>
          <w:p w:rsidR="009E55B1">
            <w:pPr>
              <w:pStyle w:val="BodyText"/>
              <w:rPr>
                <w:rFonts w:ascii="宋体" w:hAnsi="宋体" w:cs="宋体"/>
                <w:bCs/>
              </w:rPr>
            </w:pPr>
            <w:r>
              <w:rPr>
                <w:rFonts w:ascii="宋体" w:hAnsi="宋体" w:cs="宋体" w:hint="eastAsia"/>
                <w:bCs/>
              </w:rPr>
              <w:t>东风</w:t>
            </w:r>
          </w:p>
        </w:tc>
        <w:tc>
          <w:tcPr>
            <w:tcW w:w="500" w:type="dxa"/>
            <w:vAlign w:val="center"/>
          </w:tcPr>
          <w:p w:rsidR="009E55B1">
            <w:pPr>
              <w:pStyle w:val="BodyText"/>
              <w:rPr>
                <w:rFonts w:ascii="宋体" w:hAnsi="宋体" w:cs="宋体"/>
                <w:bCs/>
              </w:rPr>
            </w:pPr>
            <w:r>
              <w:rPr>
                <w:rFonts w:ascii="宋体" w:hAnsi="宋体" w:cs="宋体"/>
                <w:bCs/>
              </w:rPr>
              <w:t>2</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201</w:t>
            </w:r>
            <w:r>
              <w:rPr>
                <w:rFonts w:ascii="宋体" w:hAnsi="宋体" w:cs="宋体" w:hint="eastAsia"/>
                <w:bCs/>
              </w:rPr>
              <w:t>8</w:t>
            </w:r>
          </w:p>
        </w:tc>
        <w:tc>
          <w:tcPr>
            <w:tcW w:w="1110" w:type="dxa"/>
            <w:vAlign w:val="center"/>
          </w:tcPr>
          <w:p w:rsidR="009E55B1">
            <w:pPr>
              <w:pStyle w:val="BodyText"/>
              <w:rPr>
                <w:rFonts w:ascii="宋体" w:hAnsi="宋体" w:cs="宋体"/>
                <w:bCs/>
              </w:rPr>
            </w:pPr>
            <w:r>
              <w:rPr>
                <w:rFonts w:ascii="宋体" w:hAnsi="宋体" w:cs="宋体" w:hint="eastAsia"/>
                <w:bCs/>
              </w:rPr>
              <w:t>40</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环保、施工用水</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835"/>
          <w:jc w:val="center"/>
        </w:trPr>
        <w:tc>
          <w:tcPr>
            <w:tcW w:w="568" w:type="dxa"/>
            <w:vAlign w:val="center"/>
          </w:tcPr>
          <w:p w:rsidR="009E55B1">
            <w:pPr>
              <w:pStyle w:val="BodyText"/>
              <w:rPr>
                <w:rFonts w:ascii="宋体" w:hAnsi="宋体" w:cs="宋体"/>
                <w:bCs/>
              </w:rPr>
            </w:pPr>
            <w:r>
              <w:rPr>
                <w:rFonts w:ascii="宋体" w:hAnsi="宋体" w:cs="宋体" w:hint="eastAsia"/>
                <w:bCs/>
              </w:rPr>
              <w:t>1</w:t>
            </w:r>
            <w:r>
              <w:rPr>
                <w:rFonts w:ascii="宋体" w:hAnsi="宋体" w:cs="宋体"/>
                <w:bCs/>
              </w:rPr>
              <w:t>7</w:t>
            </w:r>
          </w:p>
        </w:tc>
        <w:tc>
          <w:tcPr>
            <w:tcW w:w="1463" w:type="dxa"/>
            <w:vAlign w:val="center"/>
          </w:tcPr>
          <w:p w:rsidR="009E55B1">
            <w:pPr>
              <w:pStyle w:val="BodyText"/>
              <w:rPr>
                <w:rFonts w:ascii="宋体" w:hAnsi="宋体" w:cs="宋体"/>
                <w:bCs/>
              </w:rPr>
            </w:pPr>
            <w:r>
              <w:rPr>
                <w:rFonts w:ascii="宋体" w:hAnsi="宋体" w:cs="宋体" w:hint="eastAsia"/>
                <w:bCs/>
              </w:rPr>
              <w:t>微型顶管机</w:t>
            </w:r>
          </w:p>
        </w:tc>
        <w:tc>
          <w:tcPr>
            <w:tcW w:w="1125" w:type="dxa"/>
            <w:vAlign w:val="center"/>
          </w:tcPr>
          <w:p w:rsidR="009E55B1">
            <w:pPr>
              <w:pStyle w:val="BodyText"/>
              <w:rPr>
                <w:rFonts w:ascii="宋体" w:hAnsi="宋体" w:cs="宋体"/>
                <w:bCs/>
              </w:rPr>
            </w:pPr>
          </w:p>
        </w:tc>
        <w:tc>
          <w:tcPr>
            <w:tcW w:w="500" w:type="dxa"/>
            <w:vAlign w:val="center"/>
          </w:tcPr>
          <w:p w:rsidR="009E55B1">
            <w:pPr>
              <w:pStyle w:val="BodyText"/>
              <w:rPr>
                <w:rFonts w:ascii="宋体" w:hAnsi="宋体" w:cs="宋体"/>
                <w:bCs/>
              </w:rPr>
            </w:pPr>
            <w:r>
              <w:rPr>
                <w:rFonts w:ascii="宋体" w:hAnsi="宋体" w:cs="宋体" w:hint="eastAsia"/>
                <w:bCs/>
              </w:rPr>
              <w:t>2</w:t>
            </w:r>
          </w:p>
        </w:tc>
        <w:tc>
          <w:tcPr>
            <w:tcW w:w="810" w:type="dxa"/>
            <w:vAlign w:val="center"/>
          </w:tcPr>
          <w:p w:rsidR="009E55B1">
            <w:pPr>
              <w:pStyle w:val="BodyText"/>
              <w:rPr>
                <w:rFonts w:ascii="宋体" w:hAnsi="宋体" w:cs="宋体"/>
                <w:bCs/>
              </w:rPr>
            </w:pPr>
            <w:r>
              <w:rPr>
                <w:rFonts w:ascii="宋体" w:hAnsi="宋体" w:cs="宋体" w:hint="eastAsia"/>
                <w:bCs/>
              </w:rPr>
              <w:t>德国</w:t>
            </w:r>
          </w:p>
        </w:tc>
        <w:tc>
          <w:tcPr>
            <w:tcW w:w="885" w:type="dxa"/>
            <w:vAlign w:val="center"/>
          </w:tcPr>
          <w:p w:rsidR="009E55B1">
            <w:pPr>
              <w:pStyle w:val="BodyText"/>
              <w:rPr>
                <w:rFonts w:ascii="宋体" w:hAnsi="宋体" w:cs="宋体"/>
                <w:bCs/>
              </w:rPr>
            </w:pPr>
            <w:r>
              <w:rPr>
                <w:rFonts w:ascii="宋体" w:hAnsi="宋体" w:cs="宋体" w:hint="eastAsia"/>
                <w:bCs/>
              </w:rPr>
              <w:t>201</w:t>
            </w:r>
            <w:r>
              <w:rPr>
                <w:rFonts w:ascii="宋体" w:hAnsi="宋体" w:cs="宋体" w:hint="eastAsia"/>
                <w:bCs/>
              </w:rPr>
              <w:t>8</w:t>
            </w:r>
          </w:p>
        </w:tc>
        <w:tc>
          <w:tcPr>
            <w:tcW w:w="1110" w:type="dxa"/>
            <w:vAlign w:val="center"/>
          </w:tcPr>
          <w:p w:rsidR="009E55B1">
            <w:pPr>
              <w:pStyle w:val="BodyText"/>
              <w:rPr>
                <w:rFonts w:ascii="宋体" w:hAnsi="宋体" w:cs="宋体"/>
                <w:bCs/>
              </w:rPr>
            </w:pPr>
            <w:r>
              <w:rPr>
                <w:rFonts w:ascii="宋体" w:hAnsi="宋体" w:cs="宋体" w:hint="eastAsia"/>
                <w:bCs/>
              </w:rPr>
              <w:t>120</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管道顶进</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732"/>
          <w:jc w:val="center"/>
        </w:trPr>
        <w:tc>
          <w:tcPr>
            <w:tcW w:w="568" w:type="dxa"/>
            <w:vAlign w:val="center"/>
          </w:tcPr>
          <w:p w:rsidR="009E55B1">
            <w:pPr>
              <w:pStyle w:val="BodyText"/>
              <w:rPr>
                <w:rFonts w:ascii="宋体" w:hAnsi="宋体" w:cs="宋体"/>
                <w:bCs/>
              </w:rPr>
            </w:pPr>
            <w:r>
              <w:rPr>
                <w:rFonts w:ascii="宋体" w:hAnsi="宋体" w:cs="宋体" w:hint="eastAsia"/>
                <w:bCs/>
              </w:rPr>
              <w:t>1</w:t>
            </w:r>
            <w:r>
              <w:rPr>
                <w:rFonts w:ascii="宋体" w:hAnsi="宋体" w:cs="宋体"/>
                <w:bCs/>
              </w:rPr>
              <w:t>8</w:t>
            </w:r>
          </w:p>
        </w:tc>
        <w:tc>
          <w:tcPr>
            <w:tcW w:w="1463" w:type="dxa"/>
            <w:vAlign w:val="center"/>
          </w:tcPr>
          <w:p w:rsidR="009E55B1">
            <w:pPr>
              <w:pStyle w:val="BodyText"/>
              <w:rPr>
                <w:rFonts w:ascii="宋体" w:hAnsi="宋体" w:cs="宋体"/>
                <w:bCs/>
              </w:rPr>
            </w:pPr>
            <w:r>
              <w:rPr>
                <w:rFonts w:ascii="宋体" w:hAnsi="宋体" w:cs="宋体" w:hint="eastAsia"/>
                <w:bCs/>
              </w:rPr>
              <w:t>泵车</w:t>
            </w:r>
          </w:p>
        </w:tc>
        <w:tc>
          <w:tcPr>
            <w:tcW w:w="1125" w:type="dxa"/>
            <w:vAlign w:val="center"/>
          </w:tcPr>
          <w:p w:rsidR="009E55B1">
            <w:pPr>
              <w:pStyle w:val="BodyText"/>
              <w:rPr>
                <w:rFonts w:ascii="宋体" w:hAnsi="宋体" w:cs="宋体"/>
                <w:bCs/>
              </w:rPr>
            </w:pPr>
            <w:r>
              <w:rPr>
                <w:rFonts w:ascii="宋体" w:hAnsi="宋体" w:cs="宋体" w:hint="eastAsia"/>
                <w:bCs/>
              </w:rPr>
              <w:t>奔驰</w:t>
            </w:r>
          </w:p>
        </w:tc>
        <w:tc>
          <w:tcPr>
            <w:tcW w:w="500" w:type="dxa"/>
            <w:vAlign w:val="center"/>
          </w:tcPr>
          <w:p w:rsidR="009E55B1">
            <w:pPr>
              <w:pStyle w:val="BodyText"/>
              <w:rPr>
                <w:rFonts w:ascii="宋体" w:hAnsi="宋体" w:cs="宋体"/>
                <w:bCs/>
              </w:rPr>
            </w:pPr>
            <w:r>
              <w:rPr>
                <w:rFonts w:ascii="宋体" w:hAnsi="宋体" w:cs="宋体" w:hint="eastAsia"/>
                <w:bCs/>
              </w:rPr>
              <w:t>1</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2006</w:t>
            </w:r>
          </w:p>
        </w:tc>
        <w:tc>
          <w:tcPr>
            <w:tcW w:w="1110" w:type="dxa"/>
            <w:vAlign w:val="center"/>
          </w:tcPr>
          <w:p w:rsidR="009E55B1">
            <w:pPr>
              <w:pStyle w:val="BodyText"/>
              <w:rPr>
                <w:rFonts w:ascii="宋体" w:hAnsi="宋体" w:cs="宋体"/>
                <w:bCs/>
              </w:rPr>
            </w:pPr>
            <w:r>
              <w:rPr>
                <w:rFonts w:ascii="宋体" w:hAnsi="宋体" w:cs="宋体" w:hint="eastAsia"/>
                <w:bCs/>
              </w:rPr>
              <w:t>280</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检查井浇筑</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842"/>
          <w:jc w:val="center"/>
        </w:trPr>
        <w:tc>
          <w:tcPr>
            <w:tcW w:w="568" w:type="dxa"/>
            <w:vAlign w:val="center"/>
          </w:tcPr>
          <w:p w:rsidR="009E55B1">
            <w:pPr>
              <w:pStyle w:val="BodyText"/>
              <w:rPr>
                <w:rFonts w:ascii="宋体" w:hAnsi="宋体" w:cs="宋体"/>
                <w:bCs/>
              </w:rPr>
            </w:pPr>
            <w:r>
              <w:rPr>
                <w:rFonts w:ascii="宋体" w:hAnsi="宋体" w:cs="宋体"/>
                <w:bCs/>
              </w:rPr>
              <w:t>19</w:t>
            </w:r>
          </w:p>
        </w:tc>
        <w:tc>
          <w:tcPr>
            <w:tcW w:w="1463" w:type="dxa"/>
            <w:vAlign w:val="center"/>
          </w:tcPr>
          <w:p w:rsidR="009E55B1">
            <w:pPr>
              <w:pStyle w:val="BodyText"/>
              <w:rPr>
                <w:rFonts w:ascii="宋体" w:hAnsi="宋体" w:cs="宋体"/>
                <w:bCs/>
              </w:rPr>
            </w:pPr>
            <w:r>
              <w:rPr>
                <w:rFonts w:ascii="宋体" w:hAnsi="宋体" w:cs="宋体" w:hint="eastAsia"/>
                <w:bCs/>
              </w:rPr>
              <w:t>混凝土罐车</w:t>
            </w:r>
          </w:p>
        </w:tc>
        <w:tc>
          <w:tcPr>
            <w:tcW w:w="1125" w:type="dxa"/>
            <w:vAlign w:val="center"/>
          </w:tcPr>
          <w:p w:rsidR="009E55B1">
            <w:pPr>
              <w:pStyle w:val="BodyText"/>
              <w:rPr>
                <w:rFonts w:ascii="宋体" w:hAnsi="宋体" w:cs="宋体"/>
                <w:bCs/>
              </w:rPr>
            </w:pPr>
            <w:r>
              <w:rPr>
                <w:rFonts w:ascii="宋体" w:hAnsi="宋体" w:cs="宋体" w:hint="eastAsia"/>
                <w:bCs/>
              </w:rPr>
              <w:t>12m3</w:t>
            </w:r>
          </w:p>
        </w:tc>
        <w:tc>
          <w:tcPr>
            <w:tcW w:w="500" w:type="dxa"/>
            <w:vAlign w:val="center"/>
          </w:tcPr>
          <w:p w:rsidR="009E55B1">
            <w:pPr>
              <w:pStyle w:val="BodyText"/>
              <w:rPr>
                <w:rFonts w:ascii="宋体" w:hAnsi="宋体" w:cs="宋体"/>
                <w:bCs/>
              </w:rPr>
            </w:pPr>
            <w:r>
              <w:rPr>
                <w:rFonts w:ascii="宋体" w:hAnsi="宋体" w:cs="宋体" w:hint="eastAsia"/>
                <w:bCs/>
              </w:rPr>
              <w:t>2</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w:t>
            </w:r>
            <w:r>
              <w:rPr>
                <w:rFonts w:ascii="宋体" w:hAnsi="宋体" w:cs="宋体" w:hint="eastAsia"/>
                <w:bCs/>
              </w:rPr>
              <w:t>18</w:t>
            </w:r>
          </w:p>
        </w:tc>
        <w:tc>
          <w:tcPr>
            <w:tcW w:w="1110" w:type="dxa"/>
            <w:vAlign w:val="center"/>
          </w:tcPr>
          <w:p w:rsidR="009E55B1">
            <w:pPr>
              <w:pStyle w:val="BodyText"/>
              <w:rPr>
                <w:rFonts w:ascii="宋体" w:hAnsi="宋体" w:cs="宋体"/>
                <w:bCs/>
              </w:rPr>
            </w:pPr>
            <w:r>
              <w:rPr>
                <w:rFonts w:ascii="宋体" w:hAnsi="宋体" w:cs="宋体" w:hint="eastAsia"/>
                <w:bCs/>
              </w:rPr>
              <w:t>225</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混凝土浇筑</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840"/>
          <w:jc w:val="center"/>
        </w:trPr>
        <w:tc>
          <w:tcPr>
            <w:tcW w:w="568" w:type="dxa"/>
            <w:vAlign w:val="center"/>
          </w:tcPr>
          <w:p w:rsidR="009E55B1">
            <w:pPr>
              <w:pStyle w:val="BodyText"/>
              <w:rPr>
                <w:rFonts w:ascii="宋体" w:hAnsi="宋体" w:cs="宋体"/>
                <w:bCs/>
              </w:rPr>
            </w:pPr>
            <w:r>
              <w:rPr>
                <w:rFonts w:ascii="宋体" w:hAnsi="宋体" w:cs="宋体" w:hint="eastAsia"/>
                <w:bCs/>
              </w:rPr>
              <w:t>2</w:t>
            </w:r>
            <w:r>
              <w:rPr>
                <w:rFonts w:ascii="宋体" w:hAnsi="宋体" w:cs="宋体"/>
                <w:bCs/>
              </w:rPr>
              <w:t>0</w:t>
            </w:r>
          </w:p>
        </w:tc>
        <w:tc>
          <w:tcPr>
            <w:tcW w:w="1463" w:type="dxa"/>
            <w:vAlign w:val="center"/>
          </w:tcPr>
          <w:p w:rsidR="009E55B1">
            <w:pPr>
              <w:pStyle w:val="BodyText"/>
              <w:rPr>
                <w:rFonts w:ascii="宋体" w:hAnsi="宋体" w:cs="宋体"/>
                <w:bCs/>
              </w:rPr>
            </w:pPr>
            <w:r>
              <w:rPr>
                <w:rFonts w:ascii="宋体" w:hAnsi="宋体" w:cs="宋体" w:hint="eastAsia"/>
                <w:bCs/>
              </w:rPr>
              <w:t>低噪音柴油发电机</w:t>
            </w:r>
          </w:p>
        </w:tc>
        <w:tc>
          <w:tcPr>
            <w:tcW w:w="1125" w:type="dxa"/>
            <w:vAlign w:val="center"/>
          </w:tcPr>
          <w:p w:rsidR="009E55B1">
            <w:pPr>
              <w:pStyle w:val="BodyText"/>
              <w:rPr>
                <w:rFonts w:ascii="宋体" w:hAnsi="宋体" w:cs="宋体"/>
                <w:bCs/>
              </w:rPr>
            </w:pPr>
            <w:r>
              <w:rPr>
                <w:rFonts w:ascii="宋体" w:hAnsi="宋体" w:cs="宋体" w:hint="eastAsia"/>
                <w:bCs/>
              </w:rPr>
              <w:t>150KW</w:t>
            </w:r>
          </w:p>
        </w:tc>
        <w:tc>
          <w:tcPr>
            <w:tcW w:w="500" w:type="dxa"/>
            <w:vAlign w:val="center"/>
          </w:tcPr>
          <w:p w:rsidR="009E55B1">
            <w:pPr>
              <w:pStyle w:val="BodyText"/>
              <w:rPr>
                <w:rFonts w:ascii="宋体" w:hAnsi="宋体" w:cs="宋体"/>
                <w:bCs/>
              </w:rPr>
            </w:pPr>
            <w:r>
              <w:rPr>
                <w:rFonts w:ascii="宋体" w:hAnsi="宋体" w:cs="宋体" w:hint="eastAsia"/>
                <w:bCs/>
              </w:rPr>
              <w:t>2</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201</w:t>
            </w:r>
            <w:r>
              <w:rPr>
                <w:rFonts w:ascii="宋体" w:hAnsi="宋体" w:cs="宋体" w:hint="eastAsia"/>
                <w:bCs/>
              </w:rPr>
              <w:t>8</w:t>
            </w:r>
          </w:p>
        </w:tc>
        <w:tc>
          <w:tcPr>
            <w:tcW w:w="1110" w:type="dxa"/>
            <w:vAlign w:val="center"/>
          </w:tcPr>
          <w:p w:rsidR="009E55B1">
            <w:pPr>
              <w:pStyle w:val="BodyText"/>
              <w:rPr>
                <w:rFonts w:ascii="宋体" w:hAnsi="宋体" w:cs="宋体"/>
                <w:bCs/>
              </w:rPr>
            </w:pPr>
            <w:r>
              <w:rPr>
                <w:rFonts w:ascii="宋体" w:hAnsi="宋体" w:cs="宋体" w:hint="eastAsia"/>
                <w:bCs/>
              </w:rPr>
              <w:t>150</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检查井及工作坑</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726"/>
          <w:jc w:val="center"/>
        </w:trPr>
        <w:tc>
          <w:tcPr>
            <w:tcW w:w="568" w:type="dxa"/>
            <w:vAlign w:val="center"/>
          </w:tcPr>
          <w:p w:rsidR="009E55B1">
            <w:pPr>
              <w:pStyle w:val="BodyText"/>
              <w:rPr>
                <w:rFonts w:ascii="宋体" w:hAnsi="宋体" w:cs="宋体"/>
                <w:bCs/>
              </w:rPr>
            </w:pPr>
            <w:r>
              <w:rPr>
                <w:rFonts w:ascii="宋体" w:hAnsi="宋体" w:cs="宋体" w:hint="eastAsia"/>
                <w:bCs/>
              </w:rPr>
              <w:t>2</w:t>
            </w:r>
            <w:r>
              <w:rPr>
                <w:rFonts w:ascii="宋体" w:hAnsi="宋体" w:cs="宋体"/>
                <w:bCs/>
              </w:rPr>
              <w:t>1</w:t>
            </w:r>
          </w:p>
        </w:tc>
        <w:tc>
          <w:tcPr>
            <w:tcW w:w="1463" w:type="dxa"/>
            <w:vAlign w:val="center"/>
          </w:tcPr>
          <w:p w:rsidR="009E55B1">
            <w:pPr>
              <w:pStyle w:val="BodyText"/>
              <w:rPr>
                <w:rFonts w:ascii="宋体" w:hAnsi="宋体" w:cs="宋体"/>
                <w:bCs/>
              </w:rPr>
            </w:pPr>
            <w:r>
              <w:rPr>
                <w:rFonts w:ascii="宋体" w:hAnsi="宋体" w:cs="宋体" w:hint="eastAsia"/>
                <w:bCs/>
              </w:rPr>
              <w:t>低噪音柴油发电机</w:t>
            </w:r>
          </w:p>
        </w:tc>
        <w:tc>
          <w:tcPr>
            <w:tcW w:w="1125" w:type="dxa"/>
            <w:vAlign w:val="center"/>
          </w:tcPr>
          <w:p w:rsidR="009E55B1">
            <w:pPr>
              <w:pStyle w:val="BodyText"/>
              <w:rPr>
                <w:rFonts w:ascii="宋体" w:hAnsi="宋体" w:cs="宋体"/>
                <w:bCs/>
              </w:rPr>
            </w:pPr>
            <w:r>
              <w:rPr>
                <w:rFonts w:ascii="宋体" w:hAnsi="宋体" w:cs="宋体"/>
                <w:bCs/>
              </w:rPr>
              <w:t>3</w:t>
            </w:r>
            <w:r>
              <w:rPr>
                <w:rFonts w:ascii="宋体" w:hAnsi="宋体" w:cs="宋体" w:hint="eastAsia"/>
                <w:bCs/>
              </w:rPr>
              <w:t>00KW</w:t>
            </w:r>
          </w:p>
        </w:tc>
        <w:tc>
          <w:tcPr>
            <w:tcW w:w="500" w:type="dxa"/>
            <w:vAlign w:val="center"/>
          </w:tcPr>
          <w:p w:rsidR="009E55B1">
            <w:pPr>
              <w:pStyle w:val="BodyText"/>
              <w:rPr>
                <w:rFonts w:ascii="宋体" w:hAnsi="宋体" w:cs="宋体"/>
                <w:bCs/>
              </w:rPr>
            </w:pPr>
            <w:r>
              <w:rPr>
                <w:rFonts w:ascii="宋体" w:hAnsi="宋体" w:cs="宋体" w:hint="eastAsia"/>
                <w:bCs/>
              </w:rPr>
              <w:t>2</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201</w:t>
            </w:r>
            <w:r>
              <w:rPr>
                <w:rFonts w:ascii="宋体" w:hAnsi="宋体" w:cs="宋体" w:hint="eastAsia"/>
                <w:bCs/>
              </w:rPr>
              <w:t>8</w:t>
            </w:r>
          </w:p>
        </w:tc>
        <w:tc>
          <w:tcPr>
            <w:tcW w:w="1110" w:type="dxa"/>
            <w:vAlign w:val="center"/>
          </w:tcPr>
          <w:p w:rsidR="009E55B1">
            <w:pPr>
              <w:pStyle w:val="BodyText"/>
              <w:rPr>
                <w:rFonts w:ascii="宋体" w:hAnsi="宋体" w:cs="宋体"/>
                <w:bCs/>
              </w:rPr>
            </w:pPr>
            <w:r>
              <w:rPr>
                <w:rFonts w:ascii="宋体" w:hAnsi="宋体" w:cs="宋体"/>
                <w:bCs/>
              </w:rPr>
              <w:t>3</w:t>
            </w:r>
            <w:r>
              <w:rPr>
                <w:rFonts w:ascii="宋体" w:hAnsi="宋体" w:cs="宋体" w:hint="eastAsia"/>
                <w:bCs/>
              </w:rPr>
              <w:t>00</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管道顶进</w:t>
            </w:r>
          </w:p>
        </w:tc>
        <w:tc>
          <w:tcPr>
            <w:tcW w:w="630" w:type="dxa"/>
            <w:vAlign w:val="center"/>
          </w:tcPr>
          <w:p w:rsidR="009E55B1">
            <w:pPr>
              <w:pStyle w:val="BodyText"/>
              <w:rPr>
                <w:rFonts w:ascii="宋体" w:hAnsi="宋体" w:cs="宋体"/>
                <w:bCs/>
              </w:rPr>
            </w:pPr>
          </w:p>
        </w:tc>
      </w:tr>
      <w:tr>
        <w:tblPrEx>
          <w:tblW w:w="9701" w:type="dxa"/>
          <w:jc w:val="center"/>
          <w:tblLayout w:type="fixed"/>
          <w:tblLook w:val="04A0"/>
        </w:tblPrEx>
        <w:trPr>
          <w:trHeight w:val="708"/>
          <w:jc w:val="center"/>
        </w:trPr>
        <w:tc>
          <w:tcPr>
            <w:tcW w:w="568" w:type="dxa"/>
            <w:vAlign w:val="center"/>
          </w:tcPr>
          <w:p w:rsidR="009E55B1">
            <w:pPr>
              <w:pStyle w:val="BodyText"/>
              <w:rPr>
                <w:rFonts w:ascii="宋体" w:hAnsi="宋体" w:cs="宋体"/>
                <w:bCs/>
              </w:rPr>
            </w:pPr>
            <w:r>
              <w:rPr>
                <w:rFonts w:ascii="宋体" w:hAnsi="宋体" w:cs="宋体" w:hint="eastAsia"/>
                <w:bCs/>
              </w:rPr>
              <w:t>2</w:t>
            </w:r>
            <w:r>
              <w:rPr>
                <w:rFonts w:ascii="宋体" w:hAnsi="宋体" w:cs="宋体"/>
                <w:bCs/>
              </w:rPr>
              <w:t>2</w:t>
            </w:r>
          </w:p>
        </w:tc>
        <w:tc>
          <w:tcPr>
            <w:tcW w:w="1463" w:type="dxa"/>
            <w:vAlign w:val="center"/>
          </w:tcPr>
          <w:p w:rsidR="009E55B1">
            <w:pPr>
              <w:pStyle w:val="BodyText"/>
              <w:rPr>
                <w:rFonts w:ascii="宋体" w:hAnsi="宋体" w:cs="宋体"/>
                <w:bCs/>
              </w:rPr>
            </w:pPr>
            <w:r>
              <w:rPr>
                <w:rFonts w:ascii="宋体" w:hAnsi="宋体" w:cs="宋体" w:hint="eastAsia"/>
                <w:bCs/>
              </w:rPr>
              <w:t>潜水泵</w:t>
            </w:r>
          </w:p>
        </w:tc>
        <w:tc>
          <w:tcPr>
            <w:tcW w:w="1125" w:type="dxa"/>
            <w:vAlign w:val="center"/>
          </w:tcPr>
          <w:p w:rsidR="009E55B1">
            <w:pPr>
              <w:pStyle w:val="BodyText"/>
              <w:rPr>
                <w:rFonts w:ascii="宋体" w:hAnsi="宋体" w:cs="宋体"/>
                <w:bCs/>
              </w:rPr>
            </w:pPr>
            <w:r>
              <w:rPr>
                <w:rFonts w:ascii="宋体" w:hAnsi="宋体" w:cs="宋体" w:hint="eastAsia"/>
                <w:bCs/>
              </w:rPr>
              <w:t>QY20</w:t>
            </w:r>
          </w:p>
        </w:tc>
        <w:tc>
          <w:tcPr>
            <w:tcW w:w="500" w:type="dxa"/>
            <w:vAlign w:val="center"/>
          </w:tcPr>
          <w:p w:rsidR="009E55B1">
            <w:pPr>
              <w:pStyle w:val="BodyText"/>
              <w:rPr>
                <w:rFonts w:ascii="宋体" w:hAnsi="宋体" w:cs="宋体"/>
                <w:bCs/>
              </w:rPr>
            </w:pPr>
            <w:r>
              <w:rPr>
                <w:rFonts w:ascii="宋体" w:hAnsi="宋体" w:cs="宋体"/>
                <w:bCs/>
              </w:rPr>
              <w:t>1</w:t>
            </w:r>
            <w:r>
              <w:rPr>
                <w:rFonts w:ascii="宋体" w:hAnsi="宋体" w:cs="宋体" w:hint="eastAsia"/>
                <w:bCs/>
              </w:rPr>
              <w:t>0</w:t>
            </w:r>
          </w:p>
        </w:tc>
        <w:tc>
          <w:tcPr>
            <w:tcW w:w="810" w:type="dxa"/>
            <w:vAlign w:val="center"/>
          </w:tcPr>
          <w:p w:rsidR="009E55B1">
            <w:pPr>
              <w:pStyle w:val="BodyText"/>
              <w:rPr>
                <w:rFonts w:ascii="宋体" w:hAnsi="宋体" w:cs="宋体"/>
                <w:bCs/>
              </w:rPr>
            </w:pPr>
            <w:r>
              <w:rPr>
                <w:rFonts w:ascii="宋体" w:hAnsi="宋体" w:cs="宋体" w:hint="eastAsia"/>
                <w:bCs/>
              </w:rPr>
              <w:t>国产</w:t>
            </w:r>
          </w:p>
        </w:tc>
        <w:tc>
          <w:tcPr>
            <w:tcW w:w="885" w:type="dxa"/>
            <w:vAlign w:val="center"/>
          </w:tcPr>
          <w:p w:rsidR="009E55B1">
            <w:pPr>
              <w:pStyle w:val="BodyText"/>
              <w:rPr>
                <w:rFonts w:ascii="宋体" w:hAnsi="宋体" w:cs="宋体"/>
                <w:bCs/>
              </w:rPr>
            </w:pPr>
            <w:r>
              <w:rPr>
                <w:rFonts w:ascii="宋体" w:hAnsi="宋体" w:cs="宋体" w:hint="eastAsia"/>
                <w:bCs/>
              </w:rPr>
              <w:t>201</w:t>
            </w:r>
            <w:r>
              <w:rPr>
                <w:rFonts w:ascii="宋体" w:hAnsi="宋体" w:cs="宋体" w:hint="eastAsia"/>
                <w:bCs/>
              </w:rPr>
              <w:t>9</w:t>
            </w:r>
          </w:p>
        </w:tc>
        <w:tc>
          <w:tcPr>
            <w:tcW w:w="1110" w:type="dxa"/>
            <w:vAlign w:val="center"/>
          </w:tcPr>
          <w:p w:rsidR="009E55B1">
            <w:pPr>
              <w:pStyle w:val="BodyText"/>
              <w:rPr>
                <w:rFonts w:ascii="宋体" w:hAnsi="宋体" w:cs="宋体"/>
                <w:bCs/>
              </w:rPr>
            </w:pPr>
            <w:r>
              <w:rPr>
                <w:rFonts w:ascii="宋体" w:hAnsi="宋体" w:cs="宋体" w:hint="eastAsia"/>
                <w:bCs/>
              </w:rPr>
              <w:t>2.2</w:t>
            </w:r>
          </w:p>
        </w:tc>
        <w:tc>
          <w:tcPr>
            <w:tcW w:w="795" w:type="dxa"/>
            <w:vAlign w:val="center"/>
          </w:tcPr>
          <w:p w:rsidR="009E55B1">
            <w:pPr>
              <w:pStyle w:val="BodyText"/>
              <w:rPr>
                <w:rFonts w:ascii="宋体" w:hAnsi="宋体" w:cs="宋体"/>
                <w:bCs/>
              </w:rPr>
            </w:pPr>
            <w:r>
              <w:rPr>
                <w:rFonts w:ascii="宋体" w:hAnsi="宋体" w:cs="宋体" w:hint="eastAsia"/>
                <w:bCs/>
              </w:rPr>
              <w:t>良好</w:t>
            </w:r>
          </w:p>
        </w:tc>
        <w:tc>
          <w:tcPr>
            <w:tcW w:w="1815" w:type="dxa"/>
            <w:vAlign w:val="center"/>
          </w:tcPr>
          <w:p w:rsidR="009E55B1">
            <w:pPr>
              <w:pStyle w:val="BodyText"/>
              <w:rPr>
                <w:rFonts w:ascii="宋体" w:hAnsi="宋体" w:cs="宋体"/>
                <w:bCs/>
              </w:rPr>
            </w:pPr>
            <w:r>
              <w:rPr>
                <w:rFonts w:ascii="宋体" w:hAnsi="宋体" w:cs="宋体" w:hint="eastAsia"/>
                <w:bCs/>
              </w:rPr>
              <w:t>排水</w:t>
            </w:r>
          </w:p>
        </w:tc>
        <w:tc>
          <w:tcPr>
            <w:tcW w:w="630" w:type="dxa"/>
            <w:vAlign w:val="center"/>
          </w:tcPr>
          <w:p w:rsidR="009E55B1">
            <w:pPr>
              <w:pStyle w:val="BodyText"/>
              <w:rPr>
                <w:rFonts w:ascii="宋体" w:hAnsi="宋体" w:cs="宋体"/>
                <w:bCs/>
              </w:rPr>
            </w:pPr>
            <w:r>
              <w:rPr>
                <w:rFonts w:ascii="宋体" w:hAnsi="宋体" w:cs="宋体" w:hint="eastAsia"/>
                <w:bCs/>
              </w:rPr>
              <w:t xml:space="preserve"> </w:t>
            </w:r>
          </w:p>
        </w:tc>
      </w:tr>
      <w:tr>
        <w:tblPrEx>
          <w:tblW w:w="9701" w:type="dxa"/>
          <w:jc w:val="center"/>
          <w:tblLayout w:type="fixed"/>
          <w:tblLook w:val="04A0"/>
        </w:tblPrEx>
        <w:trPr>
          <w:trHeight w:val="708"/>
          <w:jc w:val="center"/>
        </w:trPr>
        <w:tc>
          <w:tcPr>
            <w:tcW w:w="568" w:type="dxa"/>
            <w:vAlign w:val="center"/>
          </w:tcPr>
          <w:p w:rsidR="009E55B1">
            <w:pPr>
              <w:pStyle w:val="BodyText"/>
              <w:rPr>
                <w:rFonts w:ascii="宋体" w:hAnsi="宋体" w:cs="宋体"/>
                <w:bCs/>
              </w:rPr>
            </w:pPr>
            <w:r>
              <w:rPr>
                <w:rFonts w:ascii="宋体" w:hAnsi="宋体" w:cs="宋体" w:hint="eastAsia"/>
                <w:bCs/>
              </w:rPr>
              <w:t>2</w:t>
            </w:r>
            <w:r>
              <w:rPr>
                <w:rFonts w:ascii="宋体" w:hAnsi="宋体" w:cs="宋体"/>
                <w:bCs/>
              </w:rPr>
              <w:t>3</w:t>
            </w:r>
          </w:p>
        </w:tc>
        <w:tc>
          <w:tcPr>
            <w:tcW w:w="1463" w:type="dxa"/>
            <w:vAlign w:val="center"/>
          </w:tcPr>
          <w:p w:rsidR="009E55B1">
            <w:pPr>
              <w:pStyle w:val="BodyText"/>
              <w:rPr>
                <w:rFonts w:ascii="宋体" w:hAnsi="宋体" w:cs="宋体"/>
                <w:bCs/>
              </w:rPr>
            </w:pPr>
            <w:r>
              <w:rPr>
                <w:rFonts w:ascii="宋体" w:hAnsi="宋体" w:cs="宋体" w:hint="eastAsia"/>
                <w:bCs/>
              </w:rPr>
              <w:t>锚喷机</w:t>
            </w:r>
          </w:p>
        </w:tc>
        <w:tc>
          <w:tcPr>
            <w:tcW w:w="1125" w:type="dxa"/>
            <w:vAlign w:val="center"/>
          </w:tcPr>
          <w:p w:rsidR="009E55B1">
            <w:pPr>
              <w:pStyle w:val="BodyText"/>
              <w:rPr>
                <w:rFonts w:ascii="宋体" w:hAnsi="宋体" w:cs="宋体"/>
                <w:bCs/>
              </w:rPr>
            </w:pPr>
            <w:r>
              <w:rPr>
                <w:rFonts w:ascii="宋体" w:hAnsi="宋体" w:cs="宋体" w:hint="eastAsia"/>
                <w:bCs/>
              </w:rPr>
              <w:t>TK-700</w:t>
            </w:r>
          </w:p>
        </w:tc>
        <w:tc>
          <w:tcPr>
            <w:tcW w:w="500" w:type="dxa"/>
            <w:vAlign w:val="center"/>
          </w:tcPr>
          <w:p w:rsidR="009E55B1">
            <w:pPr>
              <w:pStyle w:val="BodyText"/>
              <w:rPr>
                <w:rFonts w:ascii="宋体" w:hAnsi="宋体" w:cs="宋体"/>
                <w:bCs/>
              </w:rPr>
            </w:pPr>
            <w:r>
              <w:rPr>
                <w:rFonts w:ascii="宋体" w:hAnsi="宋体" w:cs="宋体"/>
                <w:bCs/>
              </w:rPr>
              <w:t>2</w:t>
            </w:r>
          </w:p>
        </w:tc>
        <w:tc>
          <w:tcPr>
            <w:tcW w:w="810" w:type="dxa"/>
            <w:vAlign w:val="center"/>
          </w:tcPr>
          <w:p w:rsidR="009E55B1">
            <w:pPr>
              <w:pStyle w:val="BodyText"/>
              <w:rPr>
                <w:rFonts w:ascii="宋体" w:hAnsi="宋体" w:cs="宋体"/>
                <w:bCs/>
              </w:rPr>
            </w:pPr>
            <w:r>
              <w:rPr>
                <w:rFonts w:ascii="宋体" w:hAnsi="宋体" w:cs="宋体" w:hint="eastAsia"/>
                <w:bCs/>
              </w:rPr>
              <w:t>北京</w:t>
            </w:r>
          </w:p>
        </w:tc>
        <w:tc>
          <w:tcPr>
            <w:tcW w:w="885" w:type="dxa"/>
            <w:vAlign w:val="center"/>
          </w:tcPr>
          <w:p w:rsidR="009E55B1">
            <w:pPr>
              <w:pStyle w:val="BodyText"/>
              <w:rPr>
                <w:rFonts w:ascii="宋体" w:hAnsi="宋体" w:cs="宋体"/>
                <w:bCs/>
              </w:rPr>
            </w:pPr>
            <w:r>
              <w:rPr>
                <w:rFonts w:ascii="宋体" w:hAnsi="宋体" w:cs="宋体" w:hint="eastAsia"/>
                <w:bCs/>
              </w:rPr>
              <w:t>201</w:t>
            </w:r>
            <w:r>
              <w:rPr>
                <w:rFonts w:ascii="宋体" w:hAnsi="宋体" w:cs="宋体" w:hint="eastAsia"/>
                <w:bCs/>
              </w:rPr>
              <w:t>9</w:t>
            </w:r>
          </w:p>
        </w:tc>
        <w:tc>
          <w:tcPr>
            <w:tcW w:w="1110" w:type="dxa"/>
            <w:vAlign w:val="center"/>
          </w:tcPr>
          <w:p w:rsidR="009E55B1">
            <w:pPr>
              <w:pStyle w:val="BodyText"/>
              <w:rPr>
                <w:rFonts w:ascii="宋体" w:hAnsi="宋体" w:cs="宋体"/>
                <w:bCs/>
              </w:rPr>
            </w:pPr>
            <w:r>
              <w:rPr>
                <w:rFonts w:ascii="宋体" w:hAnsi="宋体" w:cs="宋体" w:hint="eastAsia"/>
                <w:bCs/>
              </w:rPr>
              <w:t>7.5</w:t>
            </w:r>
          </w:p>
        </w:tc>
        <w:tc>
          <w:tcPr>
            <w:tcW w:w="795" w:type="dxa"/>
            <w:vAlign w:val="center"/>
          </w:tcPr>
          <w:p w:rsidR="009E55B1">
            <w:pPr>
              <w:pStyle w:val="BodyText"/>
              <w:rPr>
                <w:rFonts w:ascii="宋体" w:hAnsi="宋体" w:cs="宋体"/>
                <w:bCs/>
              </w:rPr>
            </w:pPr>
            <w:r>
              <w:rPr>
                <w:rFonts w:ascii="宋体" w:hAnsi="宋体" w:cs="宋体" w:hint="eastAsia"/>
                <w:bCs/>
              </w:rPr>
              <w:t>7.5kw</w:t>
            </w:r>
          </w:p>
        </w:tc>
        <w:tc>
          <w:tcPr>
            <w:tcW w:w="1815" w:type="dxa"/>
            <w:vAlign w:val="center"/>
          </w:tcPr>
          <w:p w:rsidR="009E55B1">
            <w:pPr>
              <w:pStyle w:val="BodyText"/>
              <w:rPr>
                <w:rFonts w:ascii="宋体" w:hAnsi="宋体" w:cs="宋体"/>
                <w:bCs/>
              </w:rPr>
            </w:pPr>
            <w:r>
              <w:rPr>
                <w:rFonts w:ascii="宋体" w:hAnsi="宋体" w:cs="宋体" w:hint="eastAsia"/>
                <w:bCs/>
              </w:rPr>
              <w:t>锚喷</w:t>
            </w:r>
          </w:p>
        </w:tc>
        <w:tc>
          <w:tcPr>
            <w:tcW w:w="630" w:type="dxa"/>
            <w:vAlign w:val="center"/>
          </w:tcPr>
          <w:p w:rsidR="009E55B1">
            <w:pPr>
              <w:pStyle w:val="BodyText"/>
              <w:rPr>
                <w:rFonts w:ascii="宋体" w:hAnsi="宋体" w:cs="宋体"/>
                <w:bCs/>
              </w:rPr>
            </w:pPr>
          </w:p>
        </w:tc>
      </w:tr>
    </w:tbl>
    <w:p w:rsidR="009E55B1">
      <w:pPr>
        <w:pStyle w:val="Heading2"/>
        <w:rPr>
          <w:rFonts w:ascii="宋体" w:hAnsi="宋体" w:cs="宋体"/>
        </w:rPr>
      </w:pPr>
      <w:bookmarkStart w:id="26" w:name="_Toc17209"/>
      <w:r>
        <w:rPr>
          <w:rFonts w:ascii="宋体" w:hAnsi="宋体" w:cs="宋体" w:hint="eastAsia"/>
        </w:rPr>
        <w:t>3.</w:t>
      </w:r>
      <w:r>
        <w:rPr>
          <w:rFonts w:ascii="宋体" w:hAnsi="宋体" w:cs="宋体"/>
        </w:rPr>
        <w:t>3</w:t>
      </w:r>
      <w:r>
        <w:rPr>
          <w:rFonts w:ascii="宋体" w:hAnsi="宋体" w:cs="宋体" w:hint="eastAsia"/>
        </w:rPr>
        <w:t>主要材料供应计划</w:t>
      </w:r>
      <w:bookmarkEnd w:id="25"/>
      <w:bookmarkEnd w:id="26"/>
    </w:p>
    <w:p w:rsidR="009E55B1">
      <w:pPr>
        <w:ind w:firstLine="480"/>
        <w:rPr>
          <w:rFonts w:ascii="宋体" w:hAnsi="宋体" w:cs="宋体"/>
          <w:bCs/>
        </w:rPr>
      </w:pPr>
      <w:r>
        <w:rPr>
          <w:rFonts w:ascii="宋体" w:hAnsi="宋体" w:cs="宋体" w:hint="eastAsia"/>
          <w:bCs/>
        </w:rPr>
        <w:t>3.5.1</w:t>
      </w:r>
      <w:r>
        <w:rPr>
          <w:rFonts w:ascii="宋体" w:hAnsi="宋体" w:cs="宋体" w:hint="eastAsia"/>
          <w:bCs/>
        </w:rPr>
        <w:t>动员周期</w:t>
      </w:r>
    </w:p>
    <w:p w:rsidR="009E55B1">
      <w:pPr>
        <w:widowControl/>
        <w:tabs>
          <w:tab w:val="right" w:leader="dot" w:pos="8400"/>
        </w:tabs>
        <w:ind w:firstLine="480"/>
        <w:rPr>
          <w:rFonts w:ascii="宋体" w:hAnsi="宋体" w:cs="宋体"/>
          <w:bCs/>
        </w:rPr>
      </w:pPr>
      <w:r>
        <w:rPr>
          <w:rFonts w:ascii="宋体" w:hAnsi="宋体" w:cs="宋体" w:hint="eastAsia"/>
          <w:bCs/>
        </w:rPr>
        <w:t>项目经理部主要人员已到达施工现场、前期部分主要施工设备</w:t>
      </w:r>
      <w:r>
        <w:rPr>
          <w:rFonts w:ascii="宋体" w:hAnsi="宋体" w:cs="宋体" w:hint="eastAsia"/>
          <w:bCs/>
        </w:rPr>
        <w:t>7</w:t>
      </w:r>
      <w:r>
        <w:rPr>
          <w:rFonts w:ascii="宋体" w:hAnsi="宋体" w:cs="宋体" w:hint="eastAsia"/>
          <w:bCs/>
        </w:rPr>
        <w:t>天内进入施工现场，积极做好各种准备工作，修建营地，整修道路，接到工程师开</w:t>
      </w:r>
      <w:r>
        <w:rPr>
          <w:rFonts w:ascii="宋体" w:hAnsi="宋体" w:cs="宋体" w:hint="eastAsia"/>
          <w:bCs/>
        </w:rPr>
        <w:t>工令</w:t>
      </w:r>
      <w:r>
        <w:rPr>
          <w:rFonts w:ascii="宋体" w:hAnsi="宋体" w:cs="宋体" w:hint="eastAsia"/>
          <w:bCs/>
        </w:rPr>
        <w:t>后正式开工。</w:t>
      </w:r>
    </w:p>
    <w:p w:rsidR="009E55B1">
      <w:pPr>
        <w:widowControl/>
        <w:tabs>
          <w:tab w:val="right" w:leader="dot" w:pos="8400"/>
        </w:tabs>
        <w:ind w:firstLine="480"/>
        <w:rPr>
          <w:rFonts w:ascii="宋体" w:hAnsi="宋体" w:cs="宋体"/>
          <w:bCs/>
        </w:rPr>
      </w:pPr>
      <w:r>
        <w:rPr>
          <w:rFonts w:ascii="宋体" w:hAnsi="宋体" w:cs="宋体" w:hint="eastAsia"/>
          <w:bCs/>
        </w:rPr>
        <w:t>组建经验丰富的项目管理实施团体，确保在合格的基础上创精品工程。</w:t>
      </w:r>
    </w:p>
    <w:p w:rsidR="009E55B1">
      <w:pPr>
        <w:ind w:firstLine="480"/>
        <w:rPr>
          <w:rFonts w:ascii="宋体" w:hAnsi="宋体" w:cs="宋体"/>
          <w:bCs/>
        </w:rPr>
        <w:sectPr>
          <w:headerReference w:type="even" r:id="rId56"/>
          <w:headerReference w:type="default" r:id="rId57"/>
          <w:footerReference w:type="even" r:id="rId58"/>
          <w:footerReference w:type="default" r:id="rId59"/>
          <w:headerReference w:type="first" r:id="rId60"/>
          <w:footerReference w:type="first" r:id="rId61"/>
          <w:type w:val="nextPage"/>
          <w:pgSz w:w="11906" w:h="16838"/>
          <w:pgMar w:top="1418" w:right="1134" w:bottom="1134" w:left="1134" w:header="851" w:footer="992" w:gutter="0"/>
          <w:pgNumType w:start="6"/>
          <w:cols w:space="720"/>
          <w:titlePg w:val="0"/>
          <w:docGrid w:linePitch="312"/>
        </w:sectPr>
      </w:pPr>
      <w:r>
        <w:rPr>
          <w:rFonts w:ascii="宋体" w:hAnsi="宋体" w:cs="宋体" w:hint="eastAsia"/>
          <w:bCs/>
        </w:rPr>
        <w:t>3.5.2</w:t>
      </w:r>
      <w:r>
        <w:rPr>
          <w:rFonts w:ascii="宋体" w:hAnsi="宋体" w:cs="宋体" w:hint="eastAsia"/>
          <w:bCs/>
        </w:rPr>
        <w:t>材料进场</w:t>
      </w:r>
    </w:p>
    <w:p w:rsidR="009E55B1">
      <w:pPr>
        <w:widowControl/>
        <w:tabs>
          <w:tab w:val="right" w:leader="dot" w:pos="8400"/>
        </w:tabs>
        <w:ind w:firstLine="480"/>
        <w:rPr>
          <w:rFonts w:ascii="宋体" w:hAnsi="宋体" w:cs="宋体"/>
          <w:bCs/>
        </w:rPr>
      </w:pPr>
      <w:r>
        <w:rPr>
          <w:rFonts w:ascii="宋体" w:hAnsi="宋体" w:cs="宋体" w:hint="eastAsia"/>
          <w:bCs/>
        </w:rPr>
        <w:t>本工程所需的各种原材料，均由我公司和业主审批通过的合格分供方供应，各种原材料均在具有合格证书或相关检验资料前提下方可进场。</w:t>
      </w:r>
    </w:p>
    <w:tbl>
      <w:tblPr>
        <w:tblStyle w:val="TableNormal"/>
        <w:tblW w:w="9389" w:type="dxa"/>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shd w:val="pct5" w:color="auto" w:fill="FFCCCC"/>
        <w:tblLayout w:type="fixed"/>
        <w:tblLook w:val="04A0"/>
      </w:tblPr>
      <w:tblGrid>
        <w:gridCol w:w="3420"/>
        <w:gridCol w:w="1559"/>
        <w:gridCol w:w="1418"/>
        <w:gridCol w:w="2992"/>
      </w:tblGrid>
      <w:tr>
        <w:tblPrEx>
          <w:tblW w:w="9389" w:type="dxa"/>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shd w:val="pct5" w:color="auto" w:fill="FFCCCC"/>
          <w:tblLayout w:type="fixed"/>
          <w:tblLook w:val="04A0"/>
        </w:tblPrEx>
        <w:trPr>
          <w:trHeight w:val="989"/>
          <w:jc w:val="center"/>
        </w:trPr>
        <w:tc>
          <w:tcPr>
            <w:tcW w:w="3420" w:type="dxa"/>
            <w:tcBorders>
              <w:top w:val="single" w:sz="12" w:space="0" w:color="auto"/>
              <w:left w:val="single" w:sz="12" w:space="0" w:color="auto"/>
              <w:bottom w:val="single" w:sz="12" w:space="0" w:color="auto"/>
              <w:right w:val="single" w:sz="12" w:space="0" w:color="auto"/>
            </w:tcBorders>
            <w:shd w:val="pct5" w:color="auto" w:fill="FFCCCC"/>
            <w:vAlign w:val="center"/>
          </w:tcPr>
          <w:p w:rsidR="009E55B1">
            <w:pPr>
              <w:pStyle w:val="BodyText"/>
              <w:rPr>
                <w:rFonts w:ascii="宋体" w:hAnsi="宋体" w:cs="宋体"/>
                <w:bCs/>
              </w:rPr>
            </w:pPr>
            <w:bookmarkStart w:id="27" w:name="_Toc372445285"/>
            <w:r>
              <w:rPr>
                <w:rFonts w:ascii="宋体" w:hAnsi="宋体" w:cs="宋体" w:hint="eastAsia"/>
                <w:bCs/>
              </w:rPr>
              <w:t>项</w:t>
            </w:r>
            <w:r>
              <w:rPr>
                <w:rFonts w:ascii="宋体" w:hAnsi="宋体" w:cs="宋体" w:hint="eastAsia"/>
                <w:bCs/>
              </w:rPr>
              <w:t xml:space="preserve">    </w:t>
            </w:r>
            <w:r>
              <w:rPr>
                <w:rFonts w:ascii="宋体" w:hAnsi="宋体" w:cs="宋体" w:hint="eastAsia"/>
                <w:bCs/>
              </w:rPr>
              <w:t>目</w:t>
            </w:r>
          </w:p>
        </w:tc>
        <w:tc>
          <w:tcPr>
            <w:tcW w:w="1559" w:type="dxa"/>
            <w:tcBorders>
              <w:top w:val="single" w:sz="12" w:space="0" w:color="auto"/>
              <w:left w:val="single" w:sz="12" w:space="0" w:color="auto"/>
              <w:bottom w:val="single" w:sz="12" w:space="0" w:color="auto"/>
              <w:right w:val="single" w:sz="12" w:space="0" w:color="auto"/>
            </w:tcBorders>
            <w:shd w:val="pct5" w:color="auto" w:fill="FFCCCC"/>
            <w:vAlign w:val="center"/>
          </w:tcPr>
          <w:p w:rsidR="009E55B1">
            <w:pPr>
              <w:pStyle w:val="BodyText"/>
              <w:rPr>
                <w:rFonts w:ascii="宋体" w:hAnsi="宋体" w:cs="宋体"/>
                <w:bCs/>
              </w:rPr>
            </w:pPr>
            <w:r>
              <w:rPr>
                <w:rFonts w:ascii="宋体" w:hAnsi="宋体" w:cs="宋体" w:hint="eastAsia"/>
                <w:bCs/>
              </w:rPr>
              <w:t>单</w:t>
            </w:r>
            <w:r>
              <w:rPr>
                <w:rFonts w:ascii="宋体" w:hAnsi="宋体" w:cs="宋体" w:hint="eastAsia"/>
                <w:bCs/>
              </w:rPr>
              <w:t xml:space="preserve"> </w:t>
            </w:r>
            <w:r>
              <w:rPr>
                <w:rFonts w:ascii="宋体" w:hAnsi="宋体" w:cs="宋体" w:hint="eastAsia"/>
                <w:bCs/>
              </w:rPr>
              <w:t>位</w:t>
            </w:r>
          </w:p>
        </w:tc>
        <w:tc>
          <w:tcPr>
            <w:tcW w:w="1418" w:type="dxa"/>
            <w:tcBorders>
              <w:top w:val="single" w:sz="12" w:space="0" w:color="auto"/>
              <w:left w:val="single" w:sz="12" w:space="0" w:color="auto"/>
              <w:bottom w:val="single" w:sz="12" w:space="0" w:color="auto"/>
              <w:right w:val="single" w:sz="12" w:space="0" w:color="auto"/>
            </w:tcBorders>
            <w:shd w:val="pct5" w:color="auto" w:fill="FFCCCC"/>
            <w:vAlign w:val="center"/>
          </w:tcPr>
          <w:p w:rsidR="009E55B1">
            <w:pPr>
              <w:pStyle w:val="BodyText"/>
              <w:rPr>
                <w:rFonts w:ascii="宋体" w:hAnsi="宋体" w:cs="宋体"/>
                <w:bCs/>
              </w:rPr>
            </w:pPr>
            <w:r>
              <w:rPr>
                <w:rFonts w:ascii="宋体" w:hAnsi="宋体" w:cs="宋体" w:hint="eastAsia"/>
                <w:bCs/>
              </w:rPr>
              <w:t>数</w:t>
            </w:r>
            <w:r>
              <w:rPr>
                <w:rFonts w:ascii="宋体" w:hAnsi="宋体" w:cs="宋体" w:hint="eastAsia"/>
                <w:bCs/>
              </w:rPr>
              <w:t xml:space="preserve"> </w:t>
            </w:r>
            <w:r>
              <w:rPr>
                <w:rFonts w:ascii="宋体" w:hAnsi="宋体" w:cs="宋体" w:hint="eastAsia"/>
                <w:bCs/>
              </w:rPr>
              <w:t>量</w:t>
            </w:r>
          </w:p>
        </w:tc>
        <w:tc>
          <w:tcPr>
            <w:tcW w:w="2992" w:type="dxa"/>
            <w:tcBorders>
              <w:top w:val="single" w:sz="12" w:space="0" w:color="auto"/>
              <w:left w:val="single" w:sz="12" w:space="0" w:color="auto"/>
              <w:bottom w:val="single" w:sz="12" w:space="0" w:color="auto"/>
              <w:right w:val="single" w:sz="12" w:space="0" w:color="auto"/>
            </w:tcBorders>
            <w:shd w:val="pct5" w:color="auto" w:fill="FFCCCC"/>
            <w:vAlign w:val="center"/>
          </w:tcPr>
          <w:p w:rsidR="009E55B1">
            <w:pPr>
              <w:pStyle w:val="BodyText"/>
              <w:rPr>
                <w:rFonts w:ascii="宋体" w:hAnsi="宋体" w:cs="宋体"/>
                <w:bCs/>
              </w:rPr>
            </w:pPr>
            <w:r>
              <w:rPr>
                <w:rFonts w:ascii="宋体" w:hAnsi="宋体" w:cs="宋体" w:hint="eastAsia"/>
                <w:bCs/>
              </w:rPr>
              <w:t>进场时间</w:t>
            </w:r>
          </w:p>
        </w:tc>
      </w:tr>
      <w:tr>
        <w:tblPrEx>
          <w:tblW w:w="9389" w:type="dxa"/>
          <w:jc w:val="center"/>
          <w:shd w:val="pct5" w:color="auto" w:fill="FFCCCC"/>
          <w:tblLayout w:type="fixed"/>
          <w:tblLook w:val="04A0"/>
        </w:tblPrEx>
        <w:trPr>
          <w:cantSplit/>
          <w:trHeight w:val="454"/>
          <w:jc w:val="center"/>
        </w:trPr>
        <w:tc>
          <w:tcPr>
            <w:tcW w:w="3420" w:type="dxa"/>
            <w:tcBorders>
              <w:top w:val="single" w:sz="12" w:space="0" w:color="auto"/>
              <w:left w:val="single" w:sz="12" w:space="0" w:color="auto"/>
              <w:bottom w:val="single" w:sz="12" w:space="0" w:color="auto"/>
              <w:right w:val="single" w:sz="12" w:space="0" w:color="auto"/>
            </w:tcBorders>
            <w:shd w:val="pct5" w:color="auto" w:fill="FFCCCC"/>
            <w:vAlign w:val="center"/>
          </w:tcPr>
          <w:p w:rsidR="009E55B1">
            <w:pPr>
              <w:pStyle w:val="BodyText"/>
              <w:rPr>
                <w:rFonts w:ascii="宋体" w:hAnsi="宋体" w:cs="宋体"/>
                <w:bCs/>
              </w:rPr>
            </w:pPr>
            <w:r>
              <w:rPr>
                <w:rFonts w:ascii="宋体" w:hAnsi="宋体" w:cs="宋体" w:hint="eastAsia"/>
                <w:bCs/>
              </w:rPr>
              <w:t>单</w:t>
            </w:r>
            <w:r>
              <w:rPr>
                <w:rFonts w:ascii="宋体" w:hAnsi="宋体" w:cs="宋体" w:hint="eastAsia"/>
                <w:bCs/>
              </w:rPr>
              <w:t>胶圈钢承插口</w:t>
            </w:r>
            <w:r>
              <w:rPr>
                <w:rFonts w:ascii="宋体" w:hAnsi="宋体" w:cs="宋体" w:hint="eastAsia"/>
                <w:bCs/>
              </w:rPr>
              <w:t>管钢筋混凝土排水管（</w:t>
            </w:r>
            <w:r>
              <w:rPr>
                <w:rFonts w:ascii="宋体" w:hAnsi="宋体" w:cs="宋体" w:hint="eastAsia"/>
                <w:bCs/>
              </w:rPr>
              <w:t>III</w:t>
            </w:r>
            <w:r>
              <w:rPr>
                <w:rFonts w:ascii="宋体" w:hAnsi="宋体" w:cs="宋体" w:hint="eastAsia"/>
                <w:bCs/>
              </w:rPr>
              <w:t>级）</w:t>
            </w:r>
            <w:r>
              <w:rPr>
                <w:rFonts w:ascii="宋体" w:hAnsi="宋体" w:cs="宋体" w:hint="eastAsia"/>
                <w:bCs/>
              </w:rPr>
              <w:t>D</w:t>
            </w:r>
            <w:r>
              <w:rPr>
                <w:rFonts w:ascii="宋体" w:hAnsi="宋体" w:cs="宋体" w:hint="eastAsia"/>
                <w:bCs/>
              </w:rPr>
              <w:t>300</w:t>
            </w:r>
            <w:r>
              <w:rPr>
                <w:rFonts w:ascii="宋体" w:hAnsi="宋体" w:cs="宋体" w:hint="eastAsia"/>
                <w:bCs/>
              </w:rPr>
              <w:t>mm</w:t>
            </w:r>
          </w:p>
        </w:tc>
        <w:tc>
          <w:tcPr>
            <w:tcW w:w="1559" w:type="dxa"/>
            <w:tcBorders>
              <w:top w:val="single" w:sz="12" w:space="0" w:color="auto"/>
              <w:left w:val="single" w:sz="12" w:space="0" w:color="auto"/>
              <w:bottom w:val="single" w:sz="12" w:space="0" w:color="auto"/>
              <w:right w:val="single" w:sz="12" w:space="0" w:color="auto"/>
            </w:tcBorders>
            <w:shd w:val="pct5" w:color="auto" w:fill="FFCCCC"/>
            <w:vAlign w:val="center"/>
          </w:tcPr>
          <w:p w:rsidR="009E55B1">
            <w:pPr>
              <w:pStyle w:val="BodyText"/>
              <w:rPr>
                <w:rFonts w:ascii="宋体" w:hAnsi="宋体" w:cs="宋体"/>
                <w:bCs/>
              </w:rPr>
            </w:pPr>
            <w:r>
              <w:rPr>
                <w:rFonts w:ascii="宋体" w:hAnsi="宋体" w:cs="宋体" w:hint="eastAsia"/>
                <w:bCs/>
              </w:rPr>
              <w:t>m</w:t>
            </w:r>
          </w:p>
        </w:tc>
        <w:tc>
          <w:tcPr>
            <w:tcW w:w="1418" w:type="dxa"/>
            <w:tcBorders>
              <w:top w:val="single" w:sz="12" w:space="0" w:color="auto"/>
              <w:left w:val="single" w:sz="12" w:space="0" w:color="auto"/>
              <w:bottom w:val="single" w:sz="12" w:space="0" w:color="auto"/>
              <w:right w:val="single" w:sz="12" w:space="0" w:color="auto"/>
            </w:tcBorders>
            <w:shd w:val="pct5" w:color="auto" w:fill="FFCCCC"/>
            <w:vAlign w:val="center"/>
          </w:tcPr>
          <w:p w:rsidR="009E55B1">
            <w:pPr>
              <w:pStyle w:val="BodyText"/>
              <w:rPr>
                <w:rFonts w:ascii="宋体" w:hAnsi="宋体" w:cs="宋体"/>
                <w:bCs/>
              </w:rPr>
            </w:pPr>
            <w:r>
              <w:rPr>
                <w:rFonts w:ascii="宋体" w:hAnsi="宋体" w:cs="宋体" w:hint="eastAsia"/>
                <w:bCs/>
                <w:color w:val="000000" w:themeColor="text1"/>
              </w:rPr>
              <w:t>346</w:t>
            </w:r>
          </w:p>
        </w:tc>
        <w:tc>
          <w:tcPr>
            <w:tcW w:w="2992" w:type="dxa"/>
            <w:tcBorders>
              <w:top w:val="single" w:sz="12" w:space="0" w:color="auto"/>
              <w:left w:val="single" w:sz="12" w:space="0" w:color="auto"/>
              <w:right w:val="single" w:sz="12" w:space="0" w:color="auto"/>
            </w:tcBorders>
            <w:shd w:val="pct5" w:color="auto" w:fill="FFCCCC"/>
            <w:vAlign w:val="center"/>
          </w:tcPr>
          <w:p w:rsidR="009E55B1">
            <w:pPr>
              <w:pStyle w:val="BodyText"/>
              <w:rPr>
                <w:rFonts w:ascii="宋体" w:hAnsi="宋体" w:cs="宋体"/>
                <w:bCs/>
              </w:rPr>
            </w:pPr>
            <w:r>
              <w:rPr>
                <w:rFonts w:ascii="宋体" w:hAnsi="宋体" w:cs="宋体" w:hint="eastAsia"/>
                <w:bCs/>
                <w:highlight w:val="yellow"/>
              </w:rPr>
              <w:t>201</w:t>
            </w:r>
            <w:r>
              <w:rPr>
                <w:rFonts w:ascii="宋体" w:hAnsi="宋体" w:cs="宋体" w:hint="eastAsia"/>
                <w:bCs/>
                <w:highlight w:val="yellow"/>
              </w:rPr>
              <w:t>9</w:t>
            </w:r>
            <w:r>
              <w:rPr>
                <w:rFonts w:ascii="宋体" w:hAnsi="宋体" w:cs="宋体" w:hint="eastAsia"/>
                <w:bCs/>
                <w:highlight w:val="yellow"/>
              </w:rPr>
              <w:t>.</w:t>
            </w:r>
            <w:r>
              <w:rPr>
                <w:rFonts w:ascii="宋体" w:hAnsi="宋体" w:cs="宋体" w:hint="eastAsia"/>
                <w:bCs/>
                <w:highlight w:val="yellow"/>
              </w:rPr>
              <w:t>11</w:t>
            </w:r>
            <w:r>
              <w:rPr>
                <w:rFonts w:ascii="宋体" w:hAnsi="宋体" w:cs="宋体" w:hint="eastAsia"/>
                <w:bCs/>
                <w:highlight w:val="yellow"/>
              </w:rPr>
              <w:t>.</w:t>
            </w:r>
            <w:r>
              <w:rPr>
                <w:rFonts w:ascii="宋体" w:hAnsi="宋体" w:cs="宋体" w:hint="eastAsia"/>
                <w:bCs/>
                <w:highlight w:val="yellow"/>
              </w:rPr>
              <w:t>～</w:t>
            </w:r>
            <w:r>
              <w:rPr>
                <w:rFonts w:ascii="宋体" w:hAnsi="宋体" w:cs="宋体" w:hint="eastAsia"/>
                <w:bCs/>
                <w:highlight w:val="yellow"/>
              </w:rPr>
              <w:t>2020.1</w:t>
            </w:r>
            <w:r>
              <w:rPr>
                <w:rFonts w:ascii="宋体" w:hAnsi="宋体" w:cs="宋体" w:hint="eastAsia"/>
                <w:bCs/>
              </w:rPr>
              <w:t xml:space="preserve">   </w:t>
            </w:r>
          </w:p>
        </w:tc>
      </w:tr>
    </w:tbl>
    <w:p w:rsidR="009E55B1">
      <w:pPr>
        <w:pStyle w:val="Heading2"/>
        <w:rPr>
          <w:rFonts w:ascii="宋体" w:hAnsi="宋体" w:cs="宋体"/>
        </w:rPr>
      </w:pPr>
      <w:bookmarkStart w:id="28" w:name="_Toc13775"/>
      <w:r>
        <w:rPr>
          <w:rFonts w:ascii="宋体" w:hAnsi="宋体" w:cs="宋体" w:hint="eastAsia"/>
        </w:rPr>
        <w:t>3.</w:t>
      </w:r>
      <w:r>
        <w:rPr>
          <w:rFonts w:ascii="宋体" w:hAnsi="宋体" w:cs="宋体"/>
        </w:rPr>
        <w:t>4</w:t>
      </w:r>
      <w:r>
        <w:rPr>
          <w:rFonts w:ascii="宋体" w:hAnsi="宋体" w:cs="宋体" w:hint="eastAsia"/>
        </w:rPr>
        <w:t>施工总平面布置</w:t>
      </w:r>
      <w:bookmarkEnd w:id="27"/>
      <w:bookmarkEnd w:id="28"/>
    </w:p>
    <w:p w:rsidR="009E55B1">
      <w:pPr>
        <w:ind w:firstLine="480"/>
        <w:rPr>
          <w:rFonts w:ascii="宋体" w:hAnsi="宋体" w:cs="宋体"/>
          <w:bCs/>
        </w:rPr>
      </w:pPr>
      <w:r>
        <w:rPr>
          <w:rFonts w:ascii="宋体" w:hAnsi="宋体" w:cs="宋体" w:hint="eastAsia"/>
          <w:bCs/>
        </w:rPr>
        <w:t>3.</w:t>
      </w:r>
      <w:r>
        <w:rPr>
          <w:rFonts w:ascii="宋体" w:hAnsi="宋体" w:cs="宋体"/>
          <w:bCs/>
        </w:rPr>
        <w:t>4</w:t>
      </w:r>
      <w:r>
        <w:rPr>
          <w:rFonts w:ascii="宋体" w:hAnsi="宋体" w:cs="宋体" w:hint="eastAsia"/>
          <w:bCs/>
        </w:rPr>
        <w:t>.1</w:t>
      </w:r>
      <w:r>
        <w:rPr>
          <w:rFonts w:ascii="宋体" w:hAnsi="宋体" w:cs="宋体" w:hint="eastAsia"/>
          <w:bCs/>
        </w:rPr>
        <w:t>生活区用电</w:t>
      </w:r>
    </w:p>
    <w:p w:rsidR="009E55B1">
      <w:pPr>
        <w:widowControl/>
        <w:tabs>
          <w:tab w:val="right" w:leader="dot" w:pos="8400"/>
        </w:tabs>
        <w:ind w:firstLine="480"/>
        <w:rPr>
          <w:rFonts w:ascii="宋体" w:hAnsi="宋体" w:cs="宋体"/>
          <w:bCs/>
        </w:rPr>
      </w:pPr>
      <w:r>
        <w:rPr>
          <w:rFonts w:ascii="宋体" w:hAnsi="宋体" w:cs="宋体" w:hint="eastAsia"/>
          <w:bCs/>
        </w:rPr>
        <w:t>施工队生活区、库房位置采用相邻施工单位电源供电，施工前办理相关手续。</w:t>
      </w:r>
    </w:p>
    <w:p w:rsidR="009E55B1">
      <w:pPr>
        <w:ind w:firstLine="480"/>
        <w:rPr>
          <w:rFonts w:ascii="宋体" w:hAnsi="宋体" w:cs="宋体"/>
          <w:bCs/>
        </w:rPr>
      </w:pPr>
      <w:r>
        <w:rPr>
          <w:rFonts w:ascii="宋体" w:hAnsi="宋体" w:cs="宋体" w:hint="eastAsia"/>
          <w:bCs/>
        </w:rPr>
        <w:t>3.</w:t>
      </w:r>
      <w:r>
        <w:rPr>
          <w:rFonts w:ascii="宋体" w:hAnsi="宋体" w:cs="宋体"/>
          <w:bCs/>
        </w:rPr>
        <w:t>4</w:t>
      </w:r>
      <w:r>
        <w:rPr>
          <w:rFonts w:ascii="宋体" w:hAnsi="宋体" w:cs="宋体" w:hint="eastAsia"/>
          <w:bCs/>
        </w:rPr>
        <w:t>.2</w:t>
      </w:r>
      <w:r>
        <w:rPr>
          <w:rFonts w:ascii="宋体" w:hAnsi="宋体" w:cs="宋体" w:hint="eastAsia"/>
          <w:bCs/>
        </w:rPr>
        <w:t>施工现场用电</w:t>
      </w:r>
    </w:p>
    <w:p w:rsidR="009E55B1">
      <w:pPr>
        <w:pStyle w:val="6"/>
        <w:autoSpaceDE/>
        <w:autoSpaceDN/>
        <w:adjustRightInd/>
        <w:snapToGrid/>
        <w:spacing w:before="0" w:after="0" w:line="360" w:lineRule="auto"/>
        <w:ind w:firstLine="480"/>
        <w:rPr>
          <w:rFonts w:cs="宋体"/>
          <w:bCs/>
          <w:kern w:val="2"/>
          <w:sz w:val="24"/>
          <w:szCs w:val="24"/>
        </w:rPr>
      </w:pPr>
      <w:r>
        <w:rPr>
          <w:rFonts w:cs="宋体" w:hint="eastAsia"/>
          <w:bCs/>
          <w:kern w:val="2"/>
          <w:sz w:val="24"/>
          <w:szCs w:val="24"/>
        </w:rPr>
        <w:t>由于施工战线较长，全部为顶管施工，用电量较大，附近没有高压走廊，报装变压器困难，施工管线长，压降大，影响设备正常运行，</w:t>
      </w:r>
      <w:r>
        <w:rPr>
          <w:rFonts w:cs="宋体" w:hint="eastAsia"/>
          <w:bCs/>
          <w:kern w:val="2"/>
          <w:sz w:val="24"/>
          <w:szCs w:val="24"/>
        </w:rPr>
        <w:t>故施工</w:t>
      </w:r>
      <w:r>
        <w:rPr>
          <w:rFonts w:cs="宋体" w:hint="eastAsia"/>
          <w:bCs/>
          <w:kern w:val="2"/>
          <w:sz w:val="24"/>
          <w:szCs w:val="24"/>
        </w:rPr>
        <w:t>现场采用静音发电机供电。</w:t>
      </w:r>
    </w:p>
    <w:p w:rsidR="009E55B1">
      <w:pPr>
        <w:pStyle w:val="6"/>
        <w:autoSpaceDE/>
        <w:autoSpaceDN/>
        <w:adjustRightInd/>
        <w:snapToGrid/>
        <w:spacing w:before="0" w:after="0" w:line="360" w:lineRule="auto"/>
        <w:ind w:firstLine="480"/>
        <w:rPr>
          <w:rFonts w:cs="宋体"/>
          <w:bCs/>
          <w:kern w:val="2"/>
          <w:sz w:val="24"/>
          <w:szCs w:val="24"/>
        </w:rPr>
      </w:pPr>
      <w:r>
        <w:rPr>
          <w:rFonts w:cs="宋体" w:hint="eastAsia"/>
          <w:bCs/>
          <w:kern w:val="2"/>
          <w:sz w:val="24"/>
          <w:szCs w:val="24"/>
        </w:rPr>
        <w:t>1</w:t>
      </w:r>
      <w:r>
        <w:rPr>
          <w:rFonts w:cs="宋体" w:hint="eastAsia"/>
          <w:bCs/>
          <w:kern w:val="2"/>
          <w:sz w:val="24"/>
          <w:szCs w:val="24"/>
        </w:rPr>
        <w:t>）顶管工作面发电机配备</w:t>
      </w:r>
    </w:p>
    <w:p w:rsidR="009E55B1">
      <w:pPr>
        <w:pStyle w:val="6"/>
        <w:autoSpaceDE/>
        <w:autoSpaceDN/>
        <w:adjustRightInd/>
        <w:snapToGrid/>
        <w:spacing w:before="0" w:after="0" w:line="360" w:lineRule="auto"/>
        <w:ind w:firstLine="480"/>
        <w:rPr>
          <w:rFonts w:cs="宋体"/>
          <w:bCs/>
          <w:kern w:val="2"/>
          <w:sz w:val="24"/>
          <w:szCs w:val="24"/>
        </w:rPr>
      </w:pPr>
      <w:r>
        <w:rPr>
          <w:rFonts w:cs="宋体" w:hint="eastAsia"/>
          <w:bCs/>
          <w:kern w:val="2"/>
          <w:sz w:val="24"/>
          <w:szCs w:val="24"/>
        </w:rPr>
        <w:t>单个顶管工作面临时用电量计算如下所示：</w:t>
      </w:r>
    </w:p>
    <w:p w:rsidR="009E55B1">
      <w:pPr>
        <w:ind w:firstLine="480"/>
        <w:jc w:val="center"/>
        <w:rPr>
          <w:rFonts w:ascii="宋体" w:hAnsi="宋体" w:cs="宋体"/>
          <w:bCs/>
        </w:rPr>
      </w:pPr>
      <w:r>
        <w:rPr>
          <w:rFonts w:ascii="宋体" w:hAnsi="宋体" w:cs="宋体" w:hint="eastAsia"/>
          <w:bCs/>
        </w:rPr>
        <w:t>设备用电功率如下表</w:t>
      </w:r>
    </w:p>
    <w:tbl>
      <w:tblPr>
        <w:tblStyle w:val="TableNormal"/>
        <w:tblW w:w="7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20"/>
        <w:gridCol w:w="1080"/>
        <w:gridCol w:w="1440"/>
        <w:gridCol w:w="2160"/>
      </w:tblGrid>
      <w:tr>
        <w:tblPrEx>
          <w:tblW w:w="7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375"/>
          <w:jc w:val="center"/>
        </w:trPr>
        <w:tc>
          <w:tcPr>
            <w:tcW w:w="2520" w:type="dxa"/>
          </w:tcPr>
          <w:p w:rsidR="009E55B1">
            <w:pPr>
              <w:ind w:firstLine="480"/>
              <w:rPr>
                <w:rFonts w:ascii="宋体" w:hAnsi="宋体" w:cs="宋体"/>
                <w:bCs/>
              </w:rPr>
            </w:pPr>
            <w:r>
              <w:rPr>
                <w:rFonts w:ascii="宋体" w:hAnsi="宋体" w:cs="宋体" w:hint="eastAsia"/>
                <w:bCs/>
              </w:rPr>
              <w:t>名称</w:t>
            </w:r>
          </w:p>
        </w:tc>
        <w:tc>
          <w:tcPr>
            <w:tcW w:w="1080" w:type="dxa"/>
          </w:tcPr>
          <w:p w:rsidR="009E55B1">
            <w:pPr>
              <w:ind w:firstLine="480"/>
              <w:rPr>
                <w:rFonts w:ascii="宋体" w:hAnsi="宋体" w:cs="宋体"/>
                <w:bCs/>
              </w:rPr>
            </w:pPr>
            <w:r>
              <w:rPr>
                <w:rFonts w:ascii="宋体" w:hAnsi="宋体" w:cs="宋体" w:hint="eastAsia"/>
                <w:bCs/>
              </w:rPr>
              <w:t>数量</w:t>
            </w:r>
          </w:p>
        </w:tc>
        <w:tc>
          <w:tcPr>
            <w:tcW w:w="1440" w:type="dxa"/>
          </w:tcPr>
          <w:p w:rsidR="009E55B1">
            <w:pPr>
              <w:ind w:firstLine="480"/>
              <w:rPr>
                <w:rFonts w:ascii="宋体" w:hAnsi="宋体" w:cs="宋体"/>
                <w:bCs/>
              </w:rPr>
            </w:pPr>
            <w:r>
              <w:rPr>
                <w:rFonts w:ascii="宋体" w:hAnsi="宋体" w:cs="宋体" w:hint="eastAsia"/>
                <w:bCs/>
              </w:rPr>
              <w:t>功率（</w:t>
            </w:r>
            <w:r>
              <w:rPr>
                <w:rFonts w:ascii="宋体" w:hAnsi="宋体" w:cs="宋体" w:hint="eastAsia"/>
                <w:bCs/>
              </w:rPr>
              <w:t>KW</w:t>
            </w:r>
            <w:r>
              <w:rPr>
                <w:rFonts w:ascii="宋体" w:hAnsi="宋体" w:cs="宋体" w:hint="eastAsia"/>
                <w:bCs/>
              </w:rPr>
              <w:t>）</w:t>
            </w:r>
          </w:p>
        </w:tc>
        <w:tc>
          <w:tcPr>
            <w:tcW w:w="2160" w:type="dxa"/>
          </w:tcPr>
          <w:p w:rsidR="009E55B1">
            <w:pPr>
              <w:ind w:firstLine="480"/>
              <w:rPr>
                <w:rFonts w:ascii="宋体" w:hAnsi="宋体" w:cs="宋体"/>
                <w:bCs/>
              </w:rPr>
            </w:pPr>
            <w:r>
              <w:rPr>
                <w:rFonts w:ascii="宋体" w:hAnsi="宋体" w:cs="宋体" w:hint="eastAsia"/>
                <w:bCs/>
              </w:rPr>
              <w:t>合计（</w:t>
            </w:r>
            <w:r>
              <w:rPr>
                <w:rFonts w:ascii="宋体" w:hAnsi="宋体" w:cs="宋体" w:hint="eastAsia"/>
                <w:bCs/>
              </w:rPr>
              <w:t>KW</w:t>
            </w:r>
            <w:r>
              <w:rPr>
                <w:rFonts w:ascii="宋体" w:hAnsi="宋体" w:cs="宋体" w:hint="eastAsia"/>
                <w:bCs/>
              </w:rPr>
              <w:t>）</w:t>
            </w:r>
          </w:p>
        </w:tc>
      </w:tr>
      <w:tr>
        <w:tblPrEx>
          <w:tblW w:w="7200" w:type="dxa"/>
          <w:jc w:val="center"/>
          <w:tblLayout w:type="fixed"/>
          <w:tblLook w:val="04A0"/>
        </w:tblPrEx>
        <w:trPr>
          <w:cantSplit/>
          <w:trHeight w:val="458"/>
          <w:jc w:val="center"/>
        </w:trPr>
        <w:tc>
          <w:tcPr>
            <w:tcW w:w="2520" w:type="dxa"/>
          </w:tcPr>
          <w:p w:rsidR="009E55B1">
            <w:pPr>
              <w:ind w:firstLine="480"/>
              <w:rPr>
                <w:rFonts w:ascii="宋体" w:hAnsi="宋体" w:cs="宋体"/>
                <w:bCs/>
              </w:rPr>
            </w:pPr>
            <w:r>
              <w:rPr>
                <w:rFonts w:ascii="宋体" w:hAnsi="宋体" w:cs="宋体" w:hint="eastAsia"/>
                <w:bCs/>
              </w:rPr>
              <w:t>顶管机</w:t>
            </w:r>
          </w:p>
        </w:tc>
        <w:tc>
          <w:tcPr>
            <w:tcW w:w="1080" w:type="dxa"/>
          </w:tcPr>
          <w:p w:rsidR="009E55B1">
            <w:pPr>
              <w:ind w:firstLine="480"/>
              <w:rPr>
                <w:rFonts w:ascii="宋体" w:hAnsi="宋体" w:cs="宋体"/>
                <w:bCs/>
              </w:rPr>
            </w:pPr>
            <w:r>
              <w:rPr>
                <w:rFonts w:ascii="宋体" w:hAnsi="宋体" w:cs="宋体" w:hint="eastAsia"/>
                <w:bCs/>
              </w:rPr>
              <w:t>1</w:t>
            </w:r>
          </w:p>
        </w:tc>
        <w:tc>
          <w:tcPr>
            <w:tcW w:w="1440" w:type="dxa"/>
          </w:tcPr>
          <w:p w:rsidR="009E55B1">
            <w:pPr>
              <w:ind w:firstLine="480"/>
              <w:rPr>
                <w:rFonts w:ascii="宋体" w:hAnsi="宋体" w:cs="宋体"/>
                <w:bCs/>
              </w:rPr>
            </w:pPr>
            <w:r>
              <w:rPr>
                <w:rFonts w:ascii="宋体" w:hAnsi="宋体" w:cs="宋体" w:hint="eastAsia"/>
                <w:bCs/>
              </w:rPr>
              <w:t>160</w:t>
            </w:r>
          </w:p>
        </w:tc>
        <w:tc>
          <w:tcPr>
            <w:tcW w:w="2160" w:type="dxa"/>
          </w:tcPr>
          <w:p w:rsidR="009E55B1">
            <w:pPr>
              <w:ind w:firstLine="480"/>
              <w:rPr>
                <w:rFonts w:ascii="宋体" w:hAnsi="宋体" w:cs="宋体"/>
                <w:bCs/>
              </w:rPr>
            </w:pPr>
            <w:r>
              <w:rPr>
                <w:rFonts w:ascii="宋体" w:hAnsi="宋体" w:cs="宋体" w:hint="eastAsia"/>
                <w:bCs/>
              </w:rPr>
              <w:t>160</w:t>
            </w:r>
          </w:p>
        </w:tc>
      </w:tr>
      <w:tr>
        <w:tblPrEx>
          <w:tblW w:w="7200" w:type="dxa"/>
          <w:jc w:val="center"/>
          <w:tblLayout w:type="fixed"/>
          <w:tblLook w:val="04A0"/>
        </w:tblPrEx>
        <w:trPr>
          <w:cantSplit/>
          <w:trHeight w:val="375"/>
          <w:jc w:val="center"/>
        </w:trPr>
        <w:tc>
          <w:tcPr>
            <w:tcW w:w="2520" w:type="dxa"/>
          </w:tcPr>
          <w:p w:rsidR="009E55B1">
            <w:pPr>
              <w:ind w:firstLine="480"/>
              <w:rPr>
                <w:rFonts w:ascii="宋体" w:hAnsi="宋体" w:cs="宋体"/>
                <w:bCs/>
              </w:rPr>
            </w:pPr>
            <w:r>
              <w:rPr>
                <w:rFonts w:ascii="宋体" w:hAnsi="宋体" w:cs="宋体" w:hint="eastAsia"/>
                <w:bCs/>
              </w:rPr>
              <w:t>顶镐油泵</w:t>
            </w:r>
          </w:p>
        </w:tc>
        <w:tc>
          <w:tcPr>
            <w:tcW w:w="1080" w:type="dxa"/>
          </w:tcPr>
          <w:p w:rsidR="009E55B1">
            <w:pPr>
              <w:ind w:firstLine="480"/>
              <w:rPr>
                <w:rFonts w:ascii="宋体" w:hAnsi="宋体" w:cs="宋体"/>
                <w:bCs/>
              </w:rPr>
            </w:pPr>
            <w:r>
              <w:rPr>
                <w:rFonts w:ascii="宋体" w:hAnsi="宋体" w:cs="宋体" w:hint="eastAsia"/>
                <w:bCs/>
              </w:rPr>
              <w:t>1</w:t>
            </w:r>
          </w:p>
        </w:tc>
        <w:tc>
          <w:tcPr>
            <w:tcW w:w="1440" w:type="dxa"/>
          </w:tcPr>
          <w:p w:rsidR="009E55B1">
            <w:pPr>
              <w:ind w:firstLine="480"/>
              <w:rPr>
                <w:rFonts w:ascii="宋体" w:hAnsi="宋体" w:cs="宋体"/>
                <w:bCs/>
              </w:rPr>
            </w:pPr>
            <w:r>
              <w:rPr>
                <w:rFonts w:ascii="宋体" w:hAnsi="宋体" w:cs="宋体" w:hint="eastAsia"/>
                <w:bCs/>
              </w:rPr>
              <w:t>32</w:t>
            </w:r>
          </w:p>
        </w:tc>
        <w:tc>
          <w:tcPr>
            <w:tcW w:w="2160" w:type="dxa"/>
          </w:tcPr>
          <w:p w:rsidR="009E55B1">
            <w:pPr>
              <w:ind w:firstLine="480"/>
              <w:rPr>
                <w:rFonts w:ascii="宋体" w:hAnsi="宋体" w:cs="宋体"/>
                <w:bCs/>
              </w:rPr>
            </w:pPr>
            <w:r>
              <w:rPr>
                <w:rFonts w:ascii="宋体" w:hAnsi="宋体" w:cs="宋体" w:hint="eastAsia"/>
                <w:bCs/>
              </w:rPr>
              <w:t>32</w:t>
            </w:r>
          </w:p>
        </w:tc>
      </w:tr>
      <w:tr>
        <w:tblPrEx>
          <w:tblW w:w="7200" w:type="dxa"/>
          <w:jc w:val="center"/>
          <w:tblLayout w:type="fixed"/>
          <w:tblLook w:val="04A0"/>
        </w:tblPrEx>
        <w:trPr>
          <w:cantSplit/>
          <w:trHeight w:val="375"/>
          <w:jc w:val="center"/>
        </w:trPr>
        <w:tc>
          <w:tcPr>
            <w:tcW w:w="2520" w:type="dxa"/>
          </w:tcPr>
          <w:p w:rsidR="009E55B1">
            <w:pPr>
              <w:ind w:firstLine="480"/>
              <w:rPr>
                <w:rFonts w:ascii="宋体" w:hAnsi="宋体" w:cs="宋体"/>
                <w:bCs/>
              </w:rPr>
            </w:pPr>
            <w:r>
              <w:rPr>
                <w:rFonts w:ascii="宋体" w:hAnsi="宋体" w:cs="宋体" w:hint="eastAsia"/>
                <w:bCs/>
              </w:rPr>
              <w:t>电焊机</w:t>
            </w:r>
          </w:p>
        </w:tc>
        <w:tc>
          <w:tcPr>
            <w:tcW w:w="1080" w:type="dxa"/>
          </w:tcPr>
          <w:p w:rsidR="009E55B1">
            <w:pPr>
              <w:ind w:firstLine="480"/>
              <w:rPr>
                <w:rFonts w:ascii="宋体" w:hAnsi="宋体" w:cs="宋体"/>
                <w:bCs/>
              </w:rPr>
            </w:pPr>
            <w:r>
              <w:rPr>
                <w:rFonts w:ascii="宋体" w:hAnsi="宋体" w:cs="宋体" w:hint="eastAsia"/>
                <w:bCs/>
              </w:rPr>
              <w:t>2</w:t>
            </w:r>
          </w:p>
        </w:tc>
        <w:tc>
          <w:tcPr>
            <w:tcW w:w="1440" w:type="dxa"/>
          </w:tcPr>
          <w:p w:rsidR="009E55B1">
            <w:pPr>
              <w:ind w:firstLine="480"/>
              <w:rPr>
                <w:rFonts w:ascii="宋体" w:hAnsi="宋体" w:cs="宋体"/>
                <w:bCs/>
              </w:rPr>
            </w:pPr>
            <w:r>
              <w:rPr>
                <w:rFonts w:ascii="宋体" w:hAnsi="宋体" w:cs="宋体" w:hint="eastAsia"/>
                <w:bCs/>
              </w:rPr>
              <w:t>20</w:t>
            </w:r>
          </w:p>
        </w:tc>
        <w:tc>
          <w:tcPr>
            <w:tcW w:w="2160" w:type="dxa"/>
          </w:tcPr>
          <w:p w:rsidR="009E55B1">
            <w:pPr>
              <w:ind w:firstLine="480"/>
              <w:rPr>
                <w:rFonts w:ascii="宋体" w:hAnsi="宋体" w:cs="宋体"/>
                <w:bCs/>
              </w:rPr>
            </w:pPr>
            <w:r>
              <w:rPr>
                <w:rFonts w:ascii="宋体" w:hAnsi="宋体" w:cs="宋体" w:hint="eastAsia"/>
                <w:bCs/>
              </w:rPr>
              <w:t>40</w:t>
            </w:r>
          </w:p>
        </w:tc>
      </w:tr>
      <w:tr>
        <w:tblPrEx>
          <w:tblW w:w="7200" w:type="dxa"/>
          <w:jc w:val="center"/>
          <w:tblLayout w:type="fixed"/>
          <w:tblLook w:val="04A0"/>
        </w:tblPrEx>
        <w:trPr>
          <w:cantSplit/>
          <w:trHeight w:val="375"/>
          <w:jc w:val="center"/>
        </w:trPr>
        <w:tc>
          <w:tcPr>
            <w:tcW w:w="2520" w:type="dxa"/>
          </w:tcPr>
          <w:p w:rsidR="009E55B1">
            <w:pPr>
              <w:ind w:firstLine="480"/>
              <w:rPr>
                <w:rFonts w:ascii="宋体" w:hAnsi="宋体" w:cs="宋体"/>
                <w:bCs/>
              </w:rPr>
            </w:pPr>
            <w:r>
              <w:rPr>
                <w:rFonts w:ascii="宋体" w:hAnsi="宋体" w:cs="宋体" w:hint="eastAsia"/>
                <w:bCs/>
              </w:rPr>
              <w:t>照明</w:t>
            </w:r>
          </w:p>
        </w:tc>
        <w:tc>
          <w:tcPr>
            <w:tcW w:w="1080" w:type="dxa"/>
          </w:tcPr>
          <w:p w:rsidR="009E55B1">
            <w:pPr>
              <w:ind w:firstLine="480"/>
              <w:rPr>
                <w:rFonts w:ascii="宋体" w:hAnsi="宋体" w:cs="宋体"/>
                <w:bCs/>
              </w:rPr>
            </w:pPr>
            <w:r>
              <w:rPr>
                <w:rFonts w:ascii="宋体" w:hAnsi="宋体" w:cs="宋体" w:hint="eastAsia"/>
                <w:bCs/>
              </w:rPr>
              <w:t>2</w:t>
            </w:r>
          </w:p>
        </w:tc>
        <w:tc>
          <w:tcPr>
            <w:tcW w:w="1440" w:type="dxa"/>
          </w:tcPr>
          <w:p w:rsidR="009E55B1">
            <w:pPr>
              <w:ind w:firstLine="480"/>
              <w:rPr>
                <w:rFonts w:ascii="宋体" w:hAnsi="宋体" w:cs="宋体"/>
                <w:bCs/>
              </w:rPr>
            </w:pPr>
            <w:r>
              <w:rPr>
                <w:rFonts w:ascii="宋体" w:hAnsi="宋体" w:cs="宋体" w:hint="eastAsia"/>
                <w:bCs/>
              </w:rPr>
              <w:t>1.5</w:t>
            </w:r>
          </w:p>
        </w:tc>
        <w:tc>
          <w:tcPr>
            <w:tcW w:w="2160" w:type="dxa"/>
          </w:tcPr>
          <w:p w:rsidR="009E55B1">
            <w:pPr>
              <w:ind w:firstLine="480"/>
              <w:rPr>
                <w:rFonts w:ascii="宋体" w:hAnsi="宋体" w:cs="宋体"/>
                <w:bCs/>
              </w:rPr>
            </w:pPr>
            <w:r>
              <w:rPr>
                <w:rFonts w:ascii="宋体" w:hAnsi="宋体" w:cs="宋体" w:hint="eastAsia"/>
                <w:bCs/>
              </w:rPr>
              <w:t>3</w:t>
            </w:r>
          </w:p>
        </w:tc>
      </w:tr>
      <w:tr>
        <w:tblPrEx>
          <w:tblW w:w="7200" w:type="dxa"/>
          <w:jc w:val="center"/>
          <w:tblLayout w:type="fixed"/>
          <w:tblLook w:val="04A0"/>
        </w:tblPrEx>
        <w:trPr>
          <w:cantSplit/>
          <w:trHeight w:val="375"/>
          <w:jc w:val="center"/>
        </w:trPr>
        <w:tc>
          <w:tcPr>
            <w:tcW w:w="2520" w:type="dxa"/>
            <w:tcBorders>
              <w:bottom w:val="single" w:sz="4" w:space="0" w:color="auto"/>
            </w:tcBorders>
          </w:tcPr>
          <w:p w:rsidR="009E55B1">
            <w:pPr>
              <w:ind w:firstLine="480"/>
              <w:rPr>
                <w:rFonts w:ascii="宋体" w:hAnsi="宋体" w:cs="宋体"/>
                <w:bCs/>
              </w:rPr>
            </w:pPr>
            <w:r>
              <w:rPr>
                <w:rFonts w:ascii="宋体" w:hAnsi="宋体" w:cs="宋体" w:hint="eastAsia"/>
                <w:bCs/>
              </w:rPr>
              <w:t>总用电量</w:t>
            </w:r>
          </w:p>
        </w:tc>
        <w:tc>
          <w:tcPr>
            <w:tcW w:w="1080" w:type="dxa"/>
            <w:tcBorders>
              <w:bottom w:val="single" w:sz="4" w:space="0" w:color="auto"/>
            </w:tcBorders>
          </w:tcPr>
          <w:p w:rsidR="009E55B1">
            <w:pPr>
              <w:ind w:firstLine="480"/>
              <w:rPr>
                <w:rFonts w:ascii="宋体" w:hAnsi="宋体" w:cs="宋体"/>
                <w:bCs/>
              </w:rPr>
            </w:pPr>
          </w:p>
        </w:tc>
        <w:tc>
          <w:tcPr>
            <w:tcW w:w="1440" w:type="dxa"/>
            <w:tcBorders>
              <w:bottom w:val="single" w:sz="4" w:space="0" w:color="auto"/>
            </w:tcBorders>
          </w:tcPr>
          <w:p w:rsidR="009E55B1">
            <w:pPr>
              <w:ind w:firstLine="480"/>
              <w:rPr>
                <w:rFonts w:ascii="宋体" w:hAnsi="宋体" w:cs="宋体"/>
                <w:bCs/>
              </w:rPr>
            </w:pPr>
          </w:p>
        </w:tc>
        <w:tc>
          <w:tcPr>
            <w:tcW w:w="2160" w:type="dxa"/>
            <w:tcBorders>
              <w:bottom w:val="single" w:sz="4" w:space="0" w:color="auto"/>
            </w:tcBorders>
          </w:tcPr>
          <w:p w:rsidR="009E55B1">
            <w:pPr>
              <w:ind w:firstLine="480"/>
              <w:rPr>
                <w:rFonts w:ascii="宋体" w:hAnsi="宋体" w:cs="宋体"/>
                <w:bCs/>
              </w:rPr>
            </w:pPr>
            <w:r>
              <w:rPr>
                <w:rFonts w:ascii="宋体" w:hAnsi="宋体" w:cs="宋体" w:hint="eastAsia"/>
                <w:bCs/>
              </w:rPr>
              <w:t>235</w:t>
            </w:r>
          </w:p>
        </w:tc>
      </w:tr>
    </w:tbl>
    <w:p w:rsidR="009E55B1">
      <w:pPr>
        <w:ind w:firstLine="480"/>
        <w:rPr>
          <w:rFonts w:ascii="宋体" w:hAnsi="宋体" w:cs="宋体"/>
          <w:bCs/>
        </w:rPr>
      </w:pPr>
      <w:r>
        <w:rPr>
          <w:rFonts w:ascii="宋体" w:hAnsi="宋体" w:cs="宋体" w:hint="eastAsia"/>
          <w:bCs/>
          <w:color w:val="000000"/>
        </w:rPr>
        <w:t>用电量计算</w:t>
      </w:r>
    </w:p>
    <w:p w:rsidR="009E55B1">
      <w:pPr>
        <w:ind w:firstLine="480"/>
        <w:rPr>
          <w:rFonts w:ascii="宋体" w:hAnsi="宋体" w:cs="宋体"/>
          <w:bCs/>
        </w:rPr>
      </w:pPr>
      <w:r>
        <w:rPr>
          <w:rFonts w:ascii="宋体" w:hAnsi="宋体" w:cs="宋体" w:hint="eastAsia"/>
          <w:bCs/>
        </w:rPr>
        <w:t xml:space="preserve">    P</w:t>
      </w:r>
      <w:r>
        <w:rPr>
          <w:rFonts w:ascii="宋体" w:hAnsi="宋体" w:cs="宋体" w:hint="eastAsia"/>
          <w:bCs/>
          <w:vertAlign w:val="subscript"/>
        </w:rPr>
        <w:t>计</w:t>
      </w:r>
      <w:r>
        <w:rPr>
          <w:rFonts w:ascii="宋体" w:hAnsi="宋体" w:cs="宋体" w:hint="eastAsia"/>
          <w:bCs/>
        </w:rPr>
        <w:t>=1.1</w:t>
      </w:r>
      <w:r>
        <w:rPr>
          <w:rFonts w:ascii="宋体" w:hAnsi="宋体" w:cs="宋体" w:hint="eastAsia"/>
          <w:bCs/>
        </w:rPr>
        <w:t>×（</w:t>
      </w:r>
      <w:r>
        <w:rPr>
          <w:rFonts w:ascii="宋体" w:hAnsi="宋体" w:cs="宋体" w:hint="eastAsia"/>
          <w:bCs/>
        </w:rPr>
        <w:t>K</w:t>
      </w:r>
      <w:r>
        <w:rPr>
          <w:rFonts w:ascii="宋体" w:hAnsi="宋体" w:cs="宋体" w:hint="eastAsia"/>
          <w:bCs/>
          <w:vertAlign w:val="subscript"/>
        </w:rPr>
        <w:t>1</w:t>
      </w:r>
      <w:r>
        <w:rPr>
          <w:rFonts w:ascii="宋体" w:hAnsi="宋体" w:cs="宋体" w:hint="eastAsia"/>
          <w:bCs/>
        </w:rPr>
        <w:t>∑</w:t>
      </w:r>
      <w:r>
        <w:rPr>
          <w:rFonts w:ascii="宋体" w:hAnsi="宋体" w:cs="宋体" w:hint="eastAsia"/>
          <w:bCs/>
        </w:rPr>
        <w:t>P</w:t>
      </w:r>
      <w:r>
        <w:rPr>
          <w:rFonts w:ascii="宋体" w:hAnsi="宋体" w:cs="宋体" w:hint="eastAsia"/>
          <w:bCs/>
          <w:vertAlign w:val="subscript"/>
        </w:rPr>
        <w:t xml:space="preserve">C </w:t>
      </w:r>
      <w:r>
        <w:rPr>
          <w:rFonts w:ascii="宋体" w:hAnsi="宋体" w:cs="宋体" w:hint="eastAsia"/>
          <w:bCs/>
        </w:rPr>
        <w:t>+ K</w:t>
      </w:r>
      <w:r>
        <w:rPr>
          <w:rFonts w:ascii="宋体" w:hAnsi="宋体" w:cs="宋体" w:hint="eastAsia"/>
          <w:bCs/>
          <w:vertAlign w:val="subscript"/>
        </w:rPr>
        <w:t>2</w:t>
      </w:r>
      <w:r>
        <w:rPr>
          <w:rFonts w:ascii="宋体" w:hAnsi="宋体" w:cs="宋体" w:hint="eastAsia"/>
          <w:bCs/>
        </w:rPr>
        <w:t>∑</w:t>
      </w:r>
      <w:r>
        <w:rPr>
          <w:rFonts w:ascii="宋体" w:hAnsi="宋体" w:cs="宋体" w:hint="eastAsia"/>
          <w:bCs/>
        </w:rPr>
        <w:t>Pa + K</w:t>
      </w:r>
      <w:r>
        <w:rPr>
          <w:rFonts w:ascii="宋体" w:hAnsi="宋体" w:cs="宋体" w:hint="eastAsia"/>
          <w:bCs/>
          <w:vertAlign w:val="subscript"/>
        </w:rPr>
        <w:t>3</w:t>
      </w:r>
      <w:r>
        <w:rPr>
          <w:rFonts w:ascii="宋体" w:hAnsi="宋体" w:cs="宋体" w:hint="eastAsia"/>
          <w:bCs/>
        </w:rPr>
        <w:t>∑</w:t>
      </w:r>
      <w:r>
        <w:rPr>
          <w:rFonts w:ascii="宋体" w:hAnsi="宋体" w:cs="宋体" w:hint="eastAsia"/>
          <w:bCs/>
        </w:rPr>
        <w:t>P</w:t>
      </w:r>
      <w:r>
        <w:rPr>
          <w:rFonts w:ascii="宋体" w:hAnsi="宋体" w:cs="宋体" w:hint="eastAsia"/>
          <w:bCs/>
          <w:vertAlign w:val="subscript"/>
        </w:rPr>
        <w:t>b</w:t>
      </w:r>
      <w:r>
        <w:rPr>
          <w:rFonts w:ascii="宋体" w:hAnsi="宋体" w:cs="宋体" w:hint="eastAsia"/>
          <w:bCs/>
        </w:rPr>
        <w:t>）</w:t>
      </w:r>
    </w:p>
    <w:p w:rsidR="009E55B1">
      <w:pPr>
        <w:ind w:firstLine="480"/>
        <w:rPr>
          <w:rFonts w:ascii="宋体" w:hAnsi="宋体" w:cs="宋体"/>
          <w:bCs/>
        </w:rPr>
      </w:pPr>
      <w:r>
        <w:rPr>
          <w:rFonts w:ascii="宋体" w:hAnsi="宋体" w:cs="宋体" w:hint="eastAsia"/>
          <w:bCs/>
        </w:rPr>
        <w:t xml:space="preserve">     </w:t>
      </w:r>
      <w:r>
        <w:rPr>
          <w:rFonts w:ascii="宋体" w:hAnsi="宋体" w:cs="宋体" w:hint="eastAsia"/>
          <w:bCs/>
        </w:rPr>
        <w:t>式中：</w:t>
      </w:r>
      <w:r>
        <w:rPr>
          <w:rFonts w:ascii="宋体" w:hAnsi="宋体" w:cs="宋体" w:hint="eastAsia"/>
          <w:bCs/>
        </w:rPr>
        <w:t>P</w:t>
      </w:r>
      <w:r>
        <w:rPr>
          <w:rFonts w:ascii="宋体" w:hAnsi="宋体" w:cs="宋体" w:hint="eastAsia"/>
          <w:bCs/>
          <w:vertAlign w:val="subscript"/>
        </w:rPr>
        <w:t>C</w:t>
      </w:r>
      <w:r>
        <w:rPr>
          <w:rFonts w:ascii="宋体" w:hAnsi="宋体" w:cs="宋体" w:hint="eastAsia"/>
          <w:bCs/>
        </w:rPr>
        <w:t>——全部动力用电设备额定用电量</w:t>
      </w:r>
    </w:p>
    <w:p w:rsidR="009E55B1">
      <w:pPr>
        <w:ind w:firstLine="480"/>
        <w:rPr>
          <w:rFonts w:ascii="宋体" w:hAnsi="宋体" w:cs="宋体"/>
          <w:bCs/>
        </w:rPr>
      </w:pPr>
      <w:r>
        <w:rPr>
          <w:rFonts w:ascii="宋体" w:hAnsi="宋体" w:cs="宋体" w:hint="eastAsia"/>
          <w:bCs/>
        </w:rPr>
        <w:t xml:space="preserve">         K</w:t>
      </w:r>
      <w:r>
        <w:rPr>
          <w:rFonts w:ascii="宋体" w:hAnsi="宋体" w:cs="宋体" w:hint="eastAsia"/>
          <w:bCs/>
          <w:vertAlign w:val="subscript"/>
        </w:rPr>
        <w:t>1</w:t>
      </w:r>
      <w:r>
        <w:rPr>
          <w:rFonts w:ascii="宋体" w:hAnsi="宋体" w:cs="宋体" w:hint="eastAsia"/>
          <w:bCs/>
        </w:rPr>
        <w:t>——全部用电设备同时使用系数（取</w:t>
      </w:r>
      <w:r>
        <w:rPr>
          <w:rFonts w:ascii="宋体" w:hAnsi="宋体" w:cs="宋体" w:hint="eastAsia"/>
          <w:bCs/>
        </w:rPr>
        <w:t>0.7</w:t>
      </w:r>
      <w:r>
        <w:rPr>
          <w:rFonts w:ascii="宋体" w:hAnsi="宋体" w:cs="宋体" w:hint="eastAsia"/>
          <w:bCs/>
        </w:rPr>
        <w:t>）</w:t>
      </w:r>
    </w:p>
    <w:p w:rsidR="009E55B1">
      <w:pPr>
        <w:ind w:firstLine="480"/>
        <w:rPr>
          <w:rFonts w:ascii="宋体" w:hAnsi="宋体" w:cs="宋体"/>
          <w:bCs/>
        </w:rPr>
      </w:pPr>
      <w:r>
        <w:rPr>
          <w:rFonts w:ascii="宋体" w:hAnsi="宋体" w:cs="宋体" w:hint="eastAsia"/>
          <w:bCs/>
        </w:rPr>
        <w:t xml:space="preserve">         Pa</w:t>
      </w:r>
      <w:r>
        <w:rPr>
          <w:rFonts w:ascii="宋体" w:hAnsi="宋体" w:cs="宋体" w:hint="eastAsia"/>
          <w:bCs/>
        </w:rPr>
        <w:t>——生活区用电量之</w:t>
      </w:r>
      <w:r>
        <w:rPr>
          <w:rFonts w:ascii="宋体" w:hAnsi="宋体" w:cs="宋体" w:hint="eastAsia"/>
          <w:bCs/>
        </w:rPr>
        <w:t>和</w:t>
      </w:r>
    </w:p>
    <w:p w:rsidR="009E55B1">
      <w:pPr>
        <w:ind w:firstLine="480"/>
        <w:rPr>
          <w:rFonts w:ascii="宋体" w:hAnsi="宋体" w:cs="宋体"/>
          <w:bCs/>
        </w:rPr>
      </w:pPr>
      <w:r>
        <w:rPr>
          <w:rFonts w:ascii="宋体" w:hAnsi="宋体" w:cs="宋体" w:hint="eastAsia"/>
          <w:bCs/>
        </w:rPr>
        <w:t xml:space="preserve">         K</w:t>
      </w:r>
      <w:r>
        <w:rPr>
          <w:rFonts w:ascii="宋体" w:hAnsi="宋体" w:cs="宋体" w:hint="eastAsia"/>
          <w:bCs/>
          <w:vertAlign w:val="subscript"/>
        </w:rPr>
        <w:t>2</w:t>
      </w:r>
      <w:r>
        <w:rPr>
          <w:rFonts w:ascii="宋体" w:hAnsi="宋体" w:cs="宋体" w:hint="eastAsia"/>
          <w:bCs/>
        </w:rPr>
        <w:t>——生活区用电同时使用系数（取</w:t>
      </w:r>
      <w:r>
        <w:rPr>
          <w:rFonts w:ascii="宋体" w:hAnsi="宋体" w:cs="宋体" w:hint="eastAsia"/>
          <w:bCs/>
        </w:rPr>
        <w:t>0.7</w:t>
      </w:r>
      <w:r>
        <w:rPr>
          <w:rFonts w:ascii="宋体" w:hAnsi="宋体" w:cs="宋体" w:hint="eastAsia"/>
          <w:bCs/>
        </w:rPr>
        <w:t>）</w:t>
      </w:r>
    </w:p>
    <w:p w:rsidR="009E55B1">
      <w:pPr>
        <w:ind w:firstLine="480"/>
        <w:rPr>
          <w:rFonts w:ascii="宋体" w:hAnsi="宋体" w:cs="宋体"/>
          <w:bCs/>
        </w:rPr>
      </w:pPr>
      <w:r>
        <w:rPr>
          <w:rFonts w:ascii="宋体" w:hAnsi="宋体" w:cs="宋体" w:hint="eastAsia"/>
          <w:bCs/>
        </w:rPr>
        <w:t xml:space="preserve">         P</w:t>
      </w:r>
      <w:r>
        <w:rPr>
          <w:rFonts w:ascii="宋体" w:hAnsi="宋体" w:cs="宋体" w:hint="eastAsia"/>
          <w:bCs/>
          <w:vertAlign w:val="subscript"/>
        </w:rPr>
        <w:t>b</w:t>
      </w:r>
      <w:r>
        <w:rPr>
          <w:rFonts w:ascii="宋体" w:hAnsi="宋体" w:cs="宋体" w:hint="eastAsia"/>
          <w:bCs/>
        </w:rPr>
        <w:t>——室外照明设备额定用电量之</w:t>
      </w:r>
      <w:r>
        <w:rPr>
          <w:rFonts w:ascii="宋体" w:hAnsi="宋体" w:cs="宋体" w:hint="eastAsia"/>
          <w:bCs/>
        </w:rPr>
        <w:t>和</w:t>
      </w:r>
    </w:p>
    <w:p w:rsidR="009E55B1">
      <w:pPr>
        <w:ind w:firstLine="480"/>
        <w:rPr>
          <w:rFonts w:ascii="宋体" w:hAnsi="宋体" w:cs="宋体"/>
          <w:bCs/>
        </w:rPr>
        <w:sectPr>
          <w:headerReference w:type="even" r:id="rId62"/>
          <w:headerReference w:type="default" r:id="rId63"/>
          <w:footerReference w:type="even" r:id="rId64"/>
          <w:footerReference w:type="default" r:id="rId65"/>
          <w:headerReference w:type="first" r:id="rId66"/>
          <w:footerReference w:type="first" r:id="rId67"/>
          <w:type w:val="nextPage"/>
          <w:pgSz w:w="11906" w:h="16838"/>
          <w:pgMar w:top="1418" w:right="1134" w:bottom="1134" w:left="1134" w:header="851" w:footer="992" w:gutter="0"/>
          <w:pgNumType w:start="7"/>
          <w:cols w:space="720"/>
          <w:titlePg w:val="0"/>
          <w:docGrid w:linePitch="312"/>
        </w:sectPr>
      </w:pPr>
      <w:r>
        <w:rPr>
          <w:rFonts w:ascii="宋体" w:hAnsi="宋体" w:cs="宋体" w:hint="eastAsia"/>
          <w:bCs/>
        </w:rPr>
        <w:t xml:space="preserve">         K</w:t>
      </w:r>
      <w:r>
        <w:rPr>
          <w:rFonts w:ascii="宋体" w:hAnsi="宋体" w:cs="宋体" w:hint="eastAsia"/>
          <w:bCs/>
          <w:vertAlign w:val="subscript"/>
        </w:rPr>
        <w:t>3</w:t>
      </w:r>
      <w:r>
        <w:rPr>
          <w:rFonts w:ascii="宋体" w:hAnsi="宋体" w:cs="宋体" w:hint="eastAsia"/>
          <w:bCs/>
        </w:rPr>
        <w:t>——室外照明设备同时使用系数（取</w:t>
      </w:r>
      <w:r>
        <w:rPr>
          <w:rFonts w:ascii="宋体" w:hAnsi="宋体" w:cs="宋体" w:hint="eastAsia"/>
          <w:bCs/>
        </w:rPr>
        <w:t>1.0</w:t>
      </w:r>
      <w:r>
        <w:rPr>
          <w:rFonts w:ascii="宋体" w:hAnsi="宋体" w:cs="宋体" w:hint="eastAsia"/>
          <w:bCs/>
        </w:rPr>
        <w:t>）</w:t>
      </w:r>
    </w:p>
    <w:p w:rsidR="009E55B1">
      <w:pPr>
        <w:ind w:firstLine="960" w:firstLineChars="400"/>
        <w:rPr>
          <w:rFonts w:ascii="宋体" w:hAnsi="宋体" w:cs="宋体"/>
          <w:bCs/>
        </w:rPr>
      </w:pPr>
      <w:r>
        <w:rPr>
          <w:rFonts w:ascii="宋体" w:hAnsi="宋体" w:cs="宋体" w:hint="eastAsia"/>
          <w:bCs/>
        </w:rPr>
        <w:t>P</w:t>
      </w:r>
      <w:r>
        <w:rPr>
          <w:rFonts w:ascii="宋体" w:hAnsi="宋体" w:cs="宋体" w:hint="eastAsia"/>
          <w:bCs/>
          <w:vertAlign w:val="subscript"/>
        </w:rPr>
        <w:t>计</w:t>
      </w:r>
      <w:r>
        <w:rPr>
          <w:rFonts w:ascii="宋体" w:hAnsi="宋体" w:cs="宋体" w:hint="eastAsia"/>
          <w:bCs/>
        </w:rPr>
        <w:t>=1.1</w:t>
      </w:r>
      <w:r>
        <w:rPr>
          <w:rFonts w:ascii="宋体" w:hAnsi="宋体" w:cs="宋体" w:hint="eastAsia"/>
          <w:bCs/>
        </w:rPr>
        <w:t>（</w:t>
      </w:r>
      <w:r>
        <w:rPr>
          <w:rFonts w:ascii="宋体" w:hAnsi="宋体" w:cs="宋体" w:hint="eastAsia"/>
          <w:bCs/>
        </w:rPr>
        <w:t>0.7</w:t>
      </w:r>
      <w:r>
        <w:rPr>
          <w:rFonts w:ascii="宋体" w:hAnsi="宋体" w:cs="宋体" w:hint="eastAsia"/>
          <w:bCs/>
        </w:rPr>
        <w:t>×</w:t>
      </w:r>
      <w:r>
        <w:rPr>
          <w:rFonts w:ascii="宋体" w:hAnsi="宋体" w:cs="宋体" w:hint="eastAsia"/>
          <w:bCs/>
        </w:rPr>
        <w:t>331.7</w:t>
      </w:r>
      <w:r>
        <w:rPr>
          <w:rFonts w:ascii="宋体" w:hAnsi="宋体" w:cs="宋体" w:hint="eastAsia"/>
          <w:bCs/>
        </w:rPr>
        <w:t>）</w:t>
      </w:r>
      <w:r>
        <w:rPr>
          <w:rFonts w:ascii="宋体" w:hAnsi="宋体" w:cs="宋体" w:hint="eastAsia"/>
          <w:bCs/>
        </w:rPr>
        <w:t>=255KW</w:t>
      </w:r>
    </w:p>
    <w:p w:rsidR="009E55B1">
      <w:pPr>
        <w:pStyle w:val="6"/>
        <w:autoSpaceDE/>
        <w:autoSpaceDN/>
        <w:adjustRightInd/>
        <w:snapToGrid/>
        <w:spacing w:before="0" w:after="0" w:line="360" w:lineRule="auto"/>
        <w:ind w:firstLine="480"/>
        <w:rPr>
          <w:rFonts w:cs="宋体"/>
          <w:bCs/>
          <w:kern w:val="2"/>
          <w:sz w:val="24"/>
          <w:szCs w:val="24"/>
        </w:rPr>
      </w:pPr>
      <w:r>
        <w:rPr>
          <w:rFonts w:cs="宋体" w:hint="eastAsia"/>
          <w:bCs/>
          <w:sz w:val="24"/>
          <w:szCs w:val="24"/>
        </w:rPr>
        <w:t>考虑的顶管机启动</w:t>
      </w:r>
      <w:r>
        <w:rPr>
          <w:rFonts w:cs="宋体" w:hint="eastAsia"/>
          <w:bCs/>
          <w:kern w:val="2"/>
          <w:sz w:val="24"/>
          <w:szCs w:val="24"/>
        </w:rPr>
        <w:t>电流为正常时</w:t>
      </w:r>
      <w:r>
        <w:rPr>
          <w:rFonts w:cs="宋体" w:hint="eastAsia"/>
          <w:bCs/>
          <w:kern w:val="2"/>
          <w:sz w:val="24"/>
          <w:szCs w:val="24"/>
        </w:rPr>
        <w:t>2</w:t>
      </w:r>
      <w:r>
        <w:rPr>
          <w:rFonts w:cs="宋体" w:hint="eastAsia"/>
          <w:bCs/>
          <w:kern w:val="2"/>
          <w:sz w:val="24"/>
          <w:szCs w:val="24"/>
        </w:rPr>
        <w:t>倍左右</w:t>
      </w:r>
      <w:r>
        <w:rPr>
          <w:rFonts w:cs="宋体" w:hint="eastAsia"/>
          <w:bCs/>
          <w:sz w:val="24"/>
          <w:szCs w:val="24"/>
        </w:rPr>
        <w:t>，故采用</w:t>
      </w:r>
      <w:r>
        <w:rPr>
          <w:rFonts w:cs="宋体" w:hint="eastAsia"/>
          <w:bCs/>
          <w:sz w:val="24"/>
          <w:szCs w:val="24"/>
        </w:rPr>
        <w:t>300KW</w:t>
      </w:r>
      <w:r>
        <w:rPr>
          <w:rFonts w:cs="宋体" w:hint="eastAsia"/>
          <w:bCs/>
          <w:sz w:val="24"/>
          <w:szCs w:val="24"/>
        </w:rPr>
        <w:t>静音发电机。</w:t>
      </w:r>
      <w:r>
        <w:rPr>
          <w:rFonts w:cs="宋体" w:hint="eastAsia"/>
          <w:bCs/>
          <w:kern w:val="2"/>
          <w:sz w:val="24"/>
          <w:szCs w:val="24"/>
        </w:rPr>
        <w:t>该发电机仅供顶管机及配套电器施工，并随顶管机移动到各顶管工作坑。全线分两个个顶管工作面，每个工作面配备一台</w:t>
      </w:r>
      <w:r>
        <w:rPr>
          <w:rFonts w:cs="宋体" w:hint="eastAsia"/>
          <w:bCs/>
          <w:kern w:val="2"/>
          <w:sz w:val="24"/>
          <w:szCs w:val="24"/>
        </w:rPr>
        <w:t>300KW</w:t>
      </w:r>
      <w:r>
        <w:rPr>
          <w:rFonts w:cs="宋体" w:hint="eastAsia"/>
          <w:bCs/>
          <w:kern w:val="2"/>
          <w:sz w:val="24"/>
          <w:szCs w:val="24"/>
        </w:rPr>
        <w:t>静音发电机（共</w:t>
      </w:r>
      <w:r>
        <w:rPr>
          <w:rFonts w:cs="宋体" w:hint="eastAsia"/>
          <w:bCs/>
          <w:kern w:val="2"/>
          <w:sz w:val="24"/>
          <w:szCs w:val="24"/>
        </w:rPr>
        <w:t>2</w:t>
      </w:r>
      <w:r>
        <w:rPr>
          <w:rFonts w:cs="宋体" w:hint="eastAsia"/>
          <w:bCs/>
          <w:kern w:val="2"/>
          <w:sz w:val="24"/>
          <w:szCs w:val="24"/>
        </w:rPr>
        <w:t>台）。</w:t>
      </w:r>
    </w:p>
    <w:p w:rsidR="009E55B1">
      <w:pPr>
        <w:pStyle w:val="6"/>
        <w:autoSpaceDE/>
        <w:autoSpaceDN/>
        <w:adjustRightInd/>
        <w:snapToGrid/>
        <w:spacing w:before="0" w:after="0" w:line="360" w:lineRule="auto"/>
        <w:ind w:firstLine="480"/>
        <w:rPr>
          <w:rFonts w:cs="宋体"/>
          <w:bCs/>
          <w:kern w:val="2"/>
          <w:sz w:val="24"/>
          <w:szCs w:val="24"/>
        </w:rPr>
      </w:pPr>
      <w:r>
        <w:rPr>
          <w:rFonts w:cs="宋体" w:hint="eastAsia"/>
          <w:bCs/>
          <w:kern w:val="2"/>
          <w:sz w:val="24"/>
          <w:szCs w:val="24"/>
        </w:rPr>
        <w:t>2</w:t>
      </w:r>
      <w:r>
        <w:rPr>
          <w:rFonts w:cs="宋体" w:hint="eastAsia"/>
          <w:bCs/>
          <w:kern w:val="2"/>
          <w:sz w:val="24"/>
          <w:szCs w:val="24"/>
        </w:rPr>
        <w:t>）竖井锚喷工作面发电机配备</w:t>
      </w:r>
    </w:p>
    <w:p w:rsidR="009E55B1">
      <w:pPr>
        <w:pStyle w:val="6"/>
        <w:autoSpaceDE/>
        <w:autoSpaceDN/>
        <w:adjustRightInd/>
        <w:snapToGrid/>
        <w:spacing w:before="0" w:after="0" w:line="360" w:lineRule="auto"/>
        <w:ind w:firstLine="480"/>
        <w:rPr>
          <w:rFonts w:cs="宋体"/>
          <w:bCs/>
          <w:kern w:val="2"/>
          <w:sz w:val="24"/>
          <w:szCs w:val="24"/>
        </w:rPr>
      </w:pPr>
      <w:r>
        <w:rPr>
          <w:rFonts w:cs="宋体" w:hint="eastAsia"/>
          <w:bCs/>
          <w:kern w:val="2"/>
          <w:sz w:val="24"/>
          <w:szCs w:val="24"/>
        </w:rPr>
        <w:t>单个竖井锚</w:t>
      </w:r>
      <w:r>
        <w:rPr>
          <w:rFonts w:cs="宋体" w:hint="eastAsia"/>
          <w:bCs/>
          <w:kern w:val="2"/>
          <w:sz w:val="24"/>
          <w:szCs w:val="24"/>
        </w:rPr>
        <w:t>喷工作</w:t>
      </w:r>
      <w:r>
        <w:rPr>
          <w:rFonts w:cs="宋体" w:hint="eastAsia"/>
          <w:bCs/>
          <w:kern w:val="2"/>
          <w:sz w:val="24"/>
          <w:szCs w:val="24"/>
        </w:rPr>
        <w:t>面临时用电量计算如下所示：</w:t>
      </w:r>
    </w:p>
    <w:p w:rsidR="009E55B1">
      <w:pPr>
        <w:ind w:firstLine="480"/>
        <w:jc w:val="center"/>
        <w:rPr>
          <w:rFonts w:ascii="宋体" w:hAnsi="宋体" w:cs="宋体"/>
          <w:bCs/>
        </w:rPr>
      </w:pPr>
      <w:r>
        <w:rPr>
          <w:rFonts w:ascii="宋体" w:hAnsi="宋体" w:cs="宋体" w:hint="eastAsia"/>
          <w:bCs/>
        </w:rPr>
        <w:t>设备用电功率如下表</w:t>
      </w:r>
    </w:p>
    <w:tbl>
      <w:tblPr>
        <w:tblStyle w:val="TableNormal"/>
        <w:tblW w:w="720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20"/>
        <w:gridCol w:w="1080"/>
        <w:gridCol w:w="1440"/>
        <w:gridCol w:w="2160"/>
      </w:tblGrid>
      <w:tr>
        <w:tblPrEx>
          <w:tblW w:w="720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375"/>
        </w:trPr>
        <w:tc>
          <w:tcPr>
            <w:tcW w:w="2520" w:type="dxa"/>
          </w:tcPr>
          <w:p w:rsidR="009E55B1">
            <w:pPr>
              <w:ind w:firstLine="480"/>
              <w:rPr>
                <w:rFonts w:ascii="宋体" w:hAnsi="宋体" w:cs="宋体"/>
                <w:bCs/>
              </w:rPr>
            </w:pPr>
            <w:r>
              <w:rPr>
                <w:rFonts w:ascii="宋体" w:hAnsi="宋体" w:cs="宋体" w:hint="eastAsia"/>
                <w:bCs/>
              </w:rPr>
              <w:t>名称</w:t>
            </w:r>
          </w:p>
        </w:tc>
        <w:tc>
          <w:tcPr>
            <w:tcW w:w="1080" w:type="dxa"/>
          </w:tcPr>
          <w:p w:rsidR="009E55B1">
            <w:pPr>
              <w:ind w:firstLine="480"/>
              <w:rPr>
                <w:rFonts w:ascii="宋体" w:hAnsi="宋体" w:cs="宋体"/>
                <w:bCs/>
              </w:rPr>
            </w:pPr>
            <w:r>
              <w:rPr>
                <w:rFonts w:ascii="宋体" w:hAnsi="宋体" w:cs="宋体" w:hint="eastAsia"/>
                <w:bCs/>
              </w:rPr>
              <w:t>数量</w:t>
            </w:r>
          </w:p>
        </w:tc>
        <w:tc>
          <w:tcPr>
            <w:tcW w:w="1440" w:type="dxa"/>
          </w:tcPr>
          <w:p w:rsidR="009E55B1">
            <w:pPr>
              <w:ind w:firstLine="480"/>
              <w:rPr>
                <w:rFonts w:ascii="宋体" w:hAnsi="宋体" w:cs="宋体"/>
                <w:bCs/>
              </w:rPr>
            </w:pPr>
            <w:r>
              <w:rPr>
                <w:rFonts w:ascii="宋体" w:hAnsi="宋体" w:cs="宋体" w:hint="eastAsia"/>
                <w:bCs/>
              </w:rPr>
              <w:t>功率（</w:t>
            </w:r>
            <w:r>
              <w:rPr>
                <w:rFonts w:ascii="宋体" w:hAnsi="宋体" w:cs="宋体" w:hint="eastAsia"/>
                <w:bCs/>
              </w:rPr>
              <w:t>KW</w:t>
            </w:r>
            <w:r>
              <w:rPr>
                <w:rFonts w:ascii="宋体" w:hAnsi="宋体" w:cs="宋体" w:hint="eastAsia"/>
                <w:bCs/>
              </w:rPr>
              <w:t>）</w:t>
            </w:r>
          </w:p>
        </w:tc>
        <w:tc>
          <w:tcPr>
            <w:tcW w:w="2160" w:type="dxa"/>
          </w:tcPr>
          <w:p w:rsidR="009E55B1">
            <w:pPr>
              <w:ind w:firstLine="480"/>
              <w:rPr>
                <w:rFonts w:ascii="宋体" w:hAnsi="宋体" w:cs="宋体"/>
                <w:bCs/>
              </w:rPr>
            </w:pPr>
            <w:r>
              <w:rPr>
                <w:rFonts w:ascii="宋体" w:hAnsi="宋体" w:cs="宋体" w:hint="eastAsia"/>
                <w:bCs/>
              </w:rPr>
              <w:t>合计（</w:t>
            </w:r>
            <w:r>
              <w:rPr>
                <w:rFonts w:ascii="宋体" w:hAnsi="宋体" w:cs="宋体" w:hint="eastAsia"/>
                <w:bCs/>
              </w:rPr>
              <w:t>KW</w:t>
            </w:r>
            <w:r>
              <w:rPr>
                <w:rFonts w:ascii="宋体" w:hAnsi="宋体" w:cs="宋体" w:hint="eastAsia"/>
                <w:bCs/>
              </w:rPr>
              <w:t>）</w:t>
            </w:r>
          </w:p>
        </w:tc>
      </w:tr>
      <w:tr>
        <w:tblPrEx>
          <w:tblW w:w="7200" w:type="dxa"/>
          <w:tblInd w:w="648" w:type="dxa"/>
          <w:tblLayout w:type="fixed"/>
          <w:tblLook w:val="04A0"/>
        </w:tblPrEx>
        <w:trPr>
          <w:cantSplit/>
          <w:trHeight w:val="458"/>
        </w:trPr>
        <w:tc>
          <w:tcPr>
            <w:tcW w:w="2520" w:type="dxa"/>
          </w:tcPr>
          <w:p w:rsidR="009E55B1">
            <w:pPr>
              <w:ind w:firstLine="480"/>
              <w:rPr>
                <w:rFonts w:ascii="宋体" w:hAnsi="宋体" w:cs="宋体"/>
                <w:bCs/>
                <w:color w:val="000000"/>
              </w:rPr>
            </w:pPr>
            <w:r>
              <w:rPr>
                <w:rFonts w:ascii="宋体" w:hAnsi="宋体" w:cs="宋体" w:hint="eastAsia"/>
                <w:bCs/>
                <w:color w:val="000000"/>
              </w:rPr>
              <w:t>锚喷机</w:t>
            </w:r>
          </w:p>
        </w:tc>
        <w:tc>
          <w:tcPr>
            <w:tcW w:w="1080" w:type="dxa"/>
          </w:tcPr>
          <w:p w:rsidR="009E55B1">
            <w:pPr>
              <w:ind w:firstLine="480"/>
              <w:rPr>
                <w:rFonts w:ascii="宋体" w:hAnsi="宋体" w:cs="宋体"/>
                <w:bCs/>
                <w:color w:val="000000"/>
              </w:rPr>
            </w:pPr>
            <w:r>
              <w:rPr>
                <w:rFonts w:ascii="宋体" w:hAnsi="宋体" w:cs="宋体" w:hint="eastAsia"/>
                <w:bCs/>
                <w:color w:val="000000"/>
              </w:rPr>
              <w:t>1</w:t>
            </w:r>
          </w:p>
        </w:tc>
        <w:tc>
          <w:tcPr>
            <w:tcW w:w="1440" w:type="dxa"/>
          </w:tcPr>
          <w:p w:rsidR="009E55B1">
            <w:pPr>
              <w:ind w:firstLine="480"/>
              <w:rPr>
                <w:rFonts w:ascii="宋体" w:hAnsi="宋体" w:cs="宋体"/>
                <w:bCs/>
                <w:color w:val="000000"/>
              </w:rPr>
            </w:pPr>
            <w:r>
              <w:rPr>
                <w:rFonts w:ascii="宋体" w:hAnsi="宋体" w:cs="宋体" w:hint="eastAsia"/>
                <w:bCs/>
                <w:color w:val="000000"/>
              </w:rPr>
              <w:t>7.5</w:t>
            </w:r>
          </w:p>
        </w:tc>
        <w:tc>
          <w:tcPr>
            <w:tcW w:w="2160" w:type="dxa"/>
          </w:tcPr>
          <w:p w:rsidR="009E55B1">
            <w:pPr>
              <w:ind w:firstLine="480"/>
              <w:rPr>
                <w:rFonts w:ascii="宋体" w:hAnsi="宋体" w:cs="宋体"/>
                <w:bCs/>
                <w:color w:val="000000"/>
              </w:rPr>
            </w:pPr>
            <w:r>
              <w:rPr>
                <w:rFonts w:ascii="宋体" w:hAnsi="宋体" w:cs="宋体" w:hint="eastAsia"/>
                <w:bCs/>
                <w:color w:val="000000"/>
              </w:rPr>
              <w:t>7.5</w:t>
            </w:r>
          </w:p>
        </w:tc>
      </w:tr>
      <w:tr>
        <w:tblPrEx>
          <w:tblW w:w="7200" w:type="dxa"/>
          <w:tblInd w:w="648" w:type="dxa"/>
          <w:tblLayout w:type="fixed"/>
          <w:tblLook w:val="04A0"/>
        </w:tblPrEx>
        <w:trPr>
          <w:cantSplit/>
          <w:trHeight w:val="375"/>
        </w:trPr>
        <w:tc>
          <w:tcPr>
            <w:tcW w:w="2520" w:type="dxa"/>
          </w:tcPr>
          <w:p w:rsidR="009E55B1">
            <w:pPr>
              <w:ind w:firstLine="480"/>
              <w:rPr>
                <w:rFonts w:ascii="宋体" w:hAnsi="宋体" w:cs="宋体"/>
                <w:bCs/>
                <w:color w:val="000000"/>
              </w:rPr>
            </w:pPr>
            <w:r>
              <w:rPr>
                <w:rFonts w:ascii="宋体" w:hAnsi="宋体" w:cs="宋体" w:hint="eastAsia"/>
                <w:bCs/>
                <w:color w:val="000000"/>
              </w:rPr>
              <w:t>空压机</w:t>
            </w:r>
          </w:p>
        </w:tc>
        <w:tc>
          <w:tcPr>
            <w:tcW w:w="1080" w:type="dxa"/>
          </w:tcPr>
          <w:p w:rsidR="009E55B1">
            <w:pPr>
              <w:ind w:firstLine="480"/>
              <w:rPr>
                <w:rFonts w:ascii="宋体" w:hAnsi="宋体" w:cs="宋体"/>
                <w:bCs/>
                <w:color w:val="000000"/>
              </w:rPr>
            </w:pPr>
            <w:r>
              <w:rPr>
                <w:rFonts w:ascii="宋体" w:hAnsi="宋体" w:cs="宋体" w:hint="eastAsia"/>
                <w:bCs/>
                <w:color w:val="000000"/>
              </w:rPr>
              <w:t>1</w:t>
            </w:r>
          </w:p>
        </w:tc>
        <w:tc>
          <w:tcPr>
            <w:tcW w:w="1440" w:type="dxa"/>
          </w:tcPr>
          <w:p w:rsidR="009E55B1">
            <w:pPr>
              <w:ind w:firstLine="480"/>
              <w:rPr>
                <w:rFonts w:ascii="宋体" w:hAnsi="宋体" w:cs="宋体"/>
                <w:bCs/>
                <w:color w:val="000000"/>
              </w:rPr>
            </w:pPr>
            <w:r>
              <w:rPr>
                <w:rFonts w:ascii="宋体" w:hAnsi="宋体" w:cs="宋体" w:hint="eastAsia"/>
                <w:bCs/>
                <w:color w:val="000000"/>
              </w:rPr>
              <w:t>55</w:t>
            </w:r>
          </w:p>
        </w:tc>
        <w:tc>
          <w:tcPr>
            <w:tcW w:w="2160" w:type="dxa"/>
          </w:tcPr>
          <w:p w:rsidR="009E55B1">
            <w:pPr>
              <w:ind w:firstLine="480"/>
              <w:rPr>
                <w:rFonts w:ascii="宋体" w:hAnsi="宋体" w:cs="宋体"/>
                <w:bCs/>
                <w:color w:val="000000"/>
              </w:rPr>
            </w:pPr>
            <w:r>
              <w:rPr>
                <w:rFonts w:ascii="宋体" w:hAnsi="宋体" w:cs="宋体" w:hint="eastAsia"/>
                <w:bCs/>
                <w:color w:val="000000"/>
              </w:rPr>
              <w:t>55</w:t>
            </w:r>
          </w:p>
        </w:tc>
      </w:tr>
      <w:tr>
        <w:tblPrEx>
          <w:tblW w:w="7200" w:type="dxa"/>
          <w:tblInd w:w="648" w:type="dxa"/>
          <w:tblLayout w:type="fixed"/>
          <w:tblLook w:val="04A0"/>
        </w:tblPrEx>
        <w:trPr>
          <w:cantSplit/>
          <w:trHeight w:val="375"/>
        </w:trPr>
        <w:tc>
          <w:tcPr>
            <w:tcW w:w="2520" w:type="dxa"/>
          </w:tcPr>
          <w:p w:rsidR="009E55B1">
            <w:pPr>
              <w:ind w:firstLine="480"/>
              <w:rPr>
                <w:rFonts w:ascii="宋体" w:hAnsi="宋体" w:cs="宋体"/>
                <w:bCs/>
                <w:color w:val="000000"/>
              </w:rPr>
            </w:pPr>
            <w:r>
              <w:rPr>
                <w:rFonts w:ascii="宋体" w:hAnsi="宋体" w:cs="宋体" w:hint="eastAsia"/>
                <w:bCs/>
                <w:color w:val="000000"/>
              </w:rPr>
              <w:t>搅拌机</w:t>
            </w:r>
          </w:p>
        </w:tc>
        <w:tc>
          <w:tcPr>
            <w:tcW w:w="1080" w:type="dxa"/>
          </w:tcPr>
          <w:p w:rsidR="009E55B1">
            <w:pPr>
              <w:ind w:firstLine="480"/>
              <w:rPr>
                <w:rFonts w:ascii="宋体" w:hAnsi="宋体" w:cs="宋体"/>
                <w:bCs/>
                <w:color w:val="000000"/>
              </w:rPr>
            </w:pPr>
            <w:r>
              <w:rPr>
                <w:rFonts w:ascii="宋体" w:hAnsi="宋体" w:cs="宋体" w:hint="eastAsia"/>
                <w:bCs/>
                <w:color w:val="000000"/>
              </w:rPr>
              <w:t>1</w:t>
            </w:r>
          </w:p>
        </w:tc>
        <w:tc>
          <w:tcPr>
            <w:tcW w:w="1440" w:type="dxa"/>
          </w:tcPr>
          <w:p w:rsidR="009E55B1">
            <w:pPr>
              <w:ind w:firstLine="480"/>
              <w:rPr>
                <w:rFonts w:ascii="宋体" w:hAnsi="宋体" w:cs="宋体"/>
                <w:bCs/>
                <w:color w:val="000000"/>
              </w:rPr>
            </w:pPr>
            <w:r>
              <w:rPr>
                <w:rFonts w:ascii="宋体" w:hAnsi="宋体" w:cs="宋体" w:hint="eastAsia"/>
                <w:bCs/>
                <w:color w:val="000000"/>
              </w:rPr>
              <w:t>45</w:t>
            </w:r>
          </w:p>
        </w:tc>
        <w:tc>
          <w:tcPr>
            <w:tcW w:w="2160" w:type="dxa"/>
          </w:tcPr>
          <w:p w:rsidR="009E55B1">
            <w:pPr>
              <w:ind w:firstLine="480"/>
              <w:rPr>
                <w:rFonts w:ascii="宋体" w:hAnsi="宋体" w:cs="宋体"/>
                <w:bCs/>
                <w:color w:val="000000"/>
              </w:rPr>
            </w:pPr>
            <w:r>
              <w:rPr>
                <w:rFonts w:ascii="宋体" w:hAnsi="宋体" w:cs="宋体" w:hint="eastAsia"/>
                <w:bCs/>
                <w:color w:val="000000"/>
              </w:rPr>
              <w:t>45</w:t>
            </w:r>
          </w:p>
        </w:tc>
      </w:tr>
      <w:tr>
        <w:tblPrEx>
          <w:tblW w:w="7200" w:type="dxa"/>
          <w:tblInd w:w="648" w:type="dxa"/>
          <w:tblLayout w:type="fixed"/>
          <w:tblLook w:val="04A0"/>
        </w:tblPrEx>
        <w:trPr>
          <w:cantSplit/>
          <w:trHeight w:val="375"/>
        </w:trPr>
        <w:tc>
          <w:tcPr>
            <w:tcW w:w="2520" w:type="dxa"/>
          </w:tcPr>
          <w:p w:rsidR="009E55B1">
            <w:pPr>
              <w:ind w:firstLine="480"/>
              <w:rPr>
                <w:rFonts w:ascii="宋体" w:hAnsi="宋体" w:cs="宋体"/>
                <w:bCs/>
                <w:color w:val="000000"/>
              </w:rPr>
            </w:pPr>
            <w:r>
              <w:rPr>
                <w:rFonts w:ascii="宋体" w:hAnsi="宋体" w:cs="宋体" w:hint="eastAsia"/>
                <w:bCs/>
                <w:color w:val="000000"/>
              </w:rPr>
              <w:t>电焊机</w:t>
            </w:r>
          </w:p>
        </w:tc>
        <w:tc>
          <w:tcPr>
            <w:tcW w:w="1080" w:type="dxa"/>
          </w:tcPr>
          <w:p w:rsidR="009E55B1">
            <w:pPr>
              <w:ind w:firstLine="480"/>
              <w:rPr>
                <w:rFonts w:ascii="宋体" w:hAnsi="宋体" w:cs="宋体"/>
                <w:bCs/>
                <w:color w:val="000000"/>
              </w:rPr>
            </w:pPr>
            <w:r>
              <w:rPr>
                <w:rFonts w:ascii="宋体" w:hAnsi="宋体" w:cs="宋体" w:hint="eastAsia"/>
                <w:bCs/>
                <w:color w:val="000000"/>
              </w:rPr>
              <w:t>2</w:t>
            </w:r>
          </w:p>
        </w:tc>
        <w:tc>
          <w:tcPr>
            <w:tcW w:w="1440" w:type="dxa"/>
          </w:tcPr>
          <w:p w:rsidR="009E55B1">
            <w:pPr>
              <w:ind w:firstLine="480"/>
              <w:rPr>
                <w:rFonts w:ascii="宋体" w:hAnsi="宋体" w:cs="宋体"/>
                <w:bCs/>
                <w:color w:val="000000"/>
              </w:rPr>
            </w:pPr>
            <w:r>
              <w:rPr>
                <w:rFonts w:ascii="宋体" w:hAnsi="宋体" w:cs="宋体" w:hint="eastAsia"/>
                <w:bCs/>
                <w:color w:val="000000"/>
              </w:rPr>
              <w:t>20</w:t>
            </w:r>
          </w:p>
        </w:tc>
        <w:tc>
          <w:tcPr>
            <w:tcW w:w="2160" w:type="dxa"/>
          </w:tcPr>
          <w:p w:rsidR="009E55B1">
            <w:pPr>
              <w:ind w:firstLine="480"/>
              <w:rPr>
                <w:rFonts w:ascii="宋体" w:hAnsi="宋体" w:cs="宋体"/>
                <w:bCs/>
                <w:color w:val="000000"/>
              </w:rPr>
            </w:pPr>
            <w:r>
              <w:rPr>
                <w:rFonts w:ascii="宋体" w:hAnsi="宋体" w:cs="宋体" w:hint="eastAsia"/>
                <w:bCs/>
                <w:color w:val="000000"/>
              </w:rPr>
              <w:t>40</w:t>
            </w:r>
          </w:p>
        </w:tc>
      </w:tr>
      <w:tr>
        <w:tblPrEx>
          <w:tblW w:w="7200" w:type="dxa"/>
          <w:tblInd w:w="648" w:type="dxa"/>
          <w:tblLayout w:type="fixed"/>
          <w:tblLook w:val="04A0"/>
        </w:tblPrEx>
        <w:trPr>
          <w:cantSplit/>
          <w:trHeight w:val="375"/>
        </w:trPr>
        <w:tc>
          <w:tcPr>
            <w:tcW w:w="2520" w:type="dxa"/>
          </w:tcPr>
          <w:p w:rsidR="009E55B1">
            <w:pPr>
              <w:ind w:firstLine="480"/>
              <w:rPr>
                <w:rFonts w:ascii="宋体" w:hAnsi="宋体" w:cs="宋体"/>
                <w:bCs/>
                <w:color w:val="000000"/>
              </w:rPr>
            </w:pPr>
            <w:r>
              <w:rPr>
                <w:rFonts w:ascii="宋体" w:hAnsi="宋体" w:cs="宋体" w:hint="eastAsia"/>
                <w:bCs/>
                <w:color w:val="000000"/>
              </w:rPr>
              <w:t>照明</w:t>
            </w:r>
          </w:p>
        </w:tc>
        <w:tc>
          <w:tcPr>
            <w:tcW w:w="1080" w:type="dxa"/>
          </w:tcPr>
          <w:p w:rsidR="009E55B1">
            <w:pPr>
              <w:ind w:firstLine="480"/>
              <w:rPr>
                <w:rFonts w:ascii="宋体" w:hAnsi="宋体" w:cs="宋体"/>
                <w:bCs/>
                <w:color w:val="000000"/>
              </w:rPr>
            </w:pPr>
            <w:r>
              <w:rPr>
                <w:rFonts w:ascii="宋体" w:hAnsi="宋体" w:cs="宋体" w:hint="eastAsia"/>
                <w:bCs/>
                <w:color w:val="000000"/>
              </w:rPr>
              <w:t>5</w:t>
            </w:r>
          </w:p>
        </w:tc>
        <w:tc>
          <w:tcPr>
            <w:tcW w:w="1440" w:type="dxa"/>
          </w:tcPr>
          <w:p w:rsidR="009E55B1">
            <w:pPr>
              <w:ind w:firstLine="480"/>
              <w:rPr>
                <w:rFonts w:ascii="宋体" w:hAnsi="宋体" w:cs="宋体"/>
                <w:bCs/>
                <w:color w:val="000000"/>
              </w:rPr>
            </w:pPr>
            <w:r>
              <w:rPr>
                <w:rFonts w:ascii="宋体" w:hAnsi="宋体" w:cs="宋体" w:hint="eastAsia"/>
                <w:bCs/>
                <w:color w:val="000000"/>
              </w:rPr>
              <w:t>1.5</w:t>
            </w:r>
          </w:p>
        </w:tc>
        <w:tc>
          <w:tcPr>
            <w:tcW w:w="2160" w:type="dxa"/>
          </w:tcPr>
          <w:p w:rsidR="009E55B1">
            <w:pPr>
              <w:ind w:firstLine="480"/>
              <w:rPr>
                <w:rFonts w:ascii="宋体" w:hAnsi="宋体" w:cs="宋体"/>
                <w:bCs/>
                <w:color w:val="000000"/>
              </w:rPr>
            </w:pPr>
            <w:r>
              <w:rPr>
                <w:rFonts w:ascii="宋体" w:hAnsi="宋体" w:cs="宋体" w:hint="eastAsia"/>
                <w:bCs/>
                <w:color w:val="000000"/>
              </w:rPr>
              <w:t>7.5</w:t>
            </w:r>
          </w:p>
        </w:tc>
      </w:tr>
      <w:tr>
        <w:tblPrEx>
          <w:tblW w:w="7200" w:type="dxa"/>
          <w:tblInd w:w="648" w:type="dxa"/>
          <w:tblLayout w:type="fixed"/>
          <w:tblLook w:val="04A0"/>
        </w:tblPrEx>
        <w:trPr>
          <w:cantSplit/>
          <w:trHeight w:val="375"/>
        </w:trPr>
        <w:tc>
          <w:tcPr>
            <w:tcW w:w="2520" w:type="dxa"/>
            <w:tcBorders>
              <w:bottom w:val="single" w:sz="4" w:space="0" w:color="auto"/>
            </w:tcBorders>
          </w:tcPr>
          <w:p w:rsidR="009E55B1">
            <w:pPr>
              <w:ind w:firstLine="480"/>
              <w:rPr>
                <w:rFonts w:ascii="宋体" w:hAnsi="宋体" w:cs="宋体"/>
                <w:bCs/>
                <w:color w:val="000000"/>
              </w:rPr>
            </w:pPr>
            <w:r>
              <w:rPr>
                <w:rFonts w:ascii="宋体" w:hAnsi="宋体" w:cs="宋体" w:hint="eastAsia"/>
                <w:bCs/>
                <w:color w:val="000000"/>
              </w:rPr>
              <w:t>总用电量</w:t>
            </w:r>
          </w:p>
        </w:tc>
        <w:tc>
          <w:tcPr>
            <w:tcW w:w="1080" w:type="dxa"/>
            <w:tcBorders>
              <w:bottom w:val="single" w:sz="4" w:space="0" w:color="auto"/>
            </w:tcBorders>
          </w:tcPr>
          <w:p w:rsidR="009E55B1">
            <w:pPr>
              <w:ind w:firstLine="480"/>
              <w:rPr>
                <w:rFonts w:ascii="宋体" w:hAnsi="宋体" w:cs="宋体"/>
                <w:bCs/>
                <w:color w:val="000000"/>
              </w:rPr>
            </w:pPr>
          </w:p>
        </w:tc>
        <w:tc>
          <w:tcPr>
            <w:tcW w:w="1440" w:type="dxa"/>
            <w:tcBorders>
              <w:bottom w:val="single" w:sz="4" w:space="0" w:color="auto"/>
            </w:tcBorders>
          </w:tcPr>
          <w:p w:rsidR="009E55B1">
            <w:pPr>
              <w:ind w:firstLine="480"/>
              <w:rPr>
                <w:rFonts w:ascii="宋体" w:hAnsi="宋体" w:cs="宋体"/>
                <w:bCs/>
                <w:color w:val="000000"/>
              </w:rPr>
            </w:pPr>
          </w:p>
        </w:tc>
        <w:tc>
          <w:tcPr>
            <w:tcW w:w="2160" w:type="dxa"/>
            <w:tcBorders>
              <w:bottom w:val="single" w:sz="4" w:space="0" w:color="auto"/>
            </w:tcBorders>
          </w:tcPr>
          <w:p w:rsidR="009E55B1">
            <w:pPr>
              <w:ind w:firstLine="480"/>
              <w:rPr>
                <w:rFonts w:ascii="宋体" w:hAnsi="宋体" w:cs="宋体"/>
                <w:bCs/>
                <w:color w:val="000000"/>
              </w:rPr>
            </w:pPr>
            <w:r>
              <w:rPr>
                <w:rFonts w:ascii="宋体" w:hAnsi="宋体" w:cs="宋体" w:hint="eastAsia"/>
                <w:bCs/>
                <w:color w:val="000000"/>
              </w:rPr>
              <w:t>155</w:t>
            </w:r>
          </w:p>
        </w:tc>
      </w:tr>
    </w:tbl>
    <w:p w:rsidR="009E55B1">
      <w:pPr>
        <w:ind w:firstLine="480"/>
        <w:rPr>
          <w:rFonts w:ascii="宋体" w:hAnsi="宋体" w:cs="宋体"/>
          <w:bCs/>
        </w:rPr>
      </w:pPr>
      <w:r>
        <w:rPr>
          <w:rFonts w:ascii="宋体" w:hAnsi="宋体" w:cs="宋体" w:hint="eastAsia"/>
          <w:bCs/>
          <w:color w:val="000000"/>
        </w:rPr>
        <w:t>用电量计算</w:t>
      </w:r>
    </w:p>
    <w:p w:rsidR="009E55B1">
      <w:pPr>
        <w:ind w:firstLine="480"/>
        <w:rPr>
          <w:rFonts w:ascii="宋体" w:hAnsi="宋体" w:cs="宋体"/>
          <w:bCs/>
        </w:rPr>
      </w:pPr>
      <w:r>
        <w:rPr>
          <w:rFonts w:ascii="宋体" w:hAnsi="宋体" w:cs="宋体" w:hint="eastAsia"/>
          <w:bCs/>
        </w:rPr>
        <w:t xml:space="preserve">    P</w:t>
      </w:r>
      <w:r>
        <w:rPr>
          <w:rFonts w:ascii="宋体" w:hAnsi="宋体" w:cs="宋体" w:hint="eastAsia"/>
          <w:bCs/>
          <w:vertAlign w:val="subscript"/>
        </w:rPr>
        <w:t>计</w:t>
      </w:r>
      <w:r>
        <w:rPr>
          <w:rFonts w:ascii="宋体" w:hAnsi="宋体" w:cs="宋体" w:hint="eastAsia"/>
          <w:bCs/>
        </w:rPr>
        <w:t>=1.1</w:t>
      </w:r>
      <w:r>
        <w:rPr>
          <w:rFonts w:ascii="宋体" w:hAnsi="宋体" w:cs="宋体" w:hint="eastAsia"/>
          <w:bCs/>
        </w:rPr>
        <w:t>×（</w:t>
      </w:r>
      <w:r>
        <w:rPr>
          <w:rFonts w:ascii="宋体" w:hAnsi="宋体" w:cs="宋体" w:hint="eastAsia"/>
          <w:bCs/>
        </w:rPr>
        <w:t>K</w:t>
      </w:r>
      <w:r>
        <w:rPr>
          <w:rFonts w:ascii="宋体" w:hAnsi="宋体" w:cs="宋体" w:hint="eastAsia"/>
          <w:bCs/>
          <w:vertAlign w:val="subscript"/>
        </w:rPr>
        <w:t>1</w:t>
      </w:r>
      <w:r>
        <w:rPr>
          <w:rFonts w:ascii="宋体" w:hAnsi="宋体" w:cs="宋体" w:hint="eastAsia"/>
          <w:bCs/>
        </w:rPr>
        <w:t>∑</w:t>
      </w:r>
      <w:r>
        <w:rPr>
          <w:rFonts w:ascii="宋体" w:hAnsi="宋体" w:cs="宋体" w:hint="eastAsia"/>
          <w:bCs/>
        </w:rPr>
        <w:t>P</w:t>
      </w:r>
      <w:r>
        <w:rPr>
          <w:rFonts w:ascii="宋体" w:hAnsi="宋体" w:cs="宋体" w:hint="eastAsia"/>
          <w:bCs/>
          <w:vertAlign w:val="subscript"/>
        </w:rPr>
        <w:t xml:space="preserve">C </w:t>
      </w:r>
      <w:r>
        <w:rPr>
          <w:rFonts w:ascii="宋体" w:hAnsi="宋体" w:cs="宋体" w:hint="eastAsia"/>
          <w:bCs/>
        </w:rPr>
        <w:t>+ K</w:t>
      </w:r>
      <w:r>
        <w:rPr>
          <w:rFonts w:ascii="宋体" w:hAnsi="宋体" w:cs="宋体" w:hint="eastAsia"/>
          <w:bCs/>
          <w:vertAlign w:val="subscript"/>
        </w:rPr>
        <w:t>2</w:t>
      </w:r>
      <w:r>
        <w:rPr>
          <w:rFonts w:ascii="宋体" w:hAnsi="宋体" w:cs="宋体" w:hint="eastAsia"/>
          <w:bCs/>
        </w:rPr>
        <w:t>∑</w:t>
      </w:r>
      <w:r>
        <w:rPr>
          <w:rFonts w:ascii="宋体" w:hAnsi="宋体" w:cs="宋体" w:hint="eastAsia"/>
          <w:bCs/>
        </w:rPr>
        <w:t>Pa + K</w:t>
      </w:r>
      <w:r>
        <w:rPr>
          <w:rFonts w:ascii="宋体" w:hAnsi="宋体" w:cs="宋体" w:hint="eastAsia"/>
          <w:bCs/>
          <w:vertAlign w:val="subscript"/>
        </w:rPr>
        <w:t>3</w:t>
      </w:r>
      <w:r>
        <w:rPr>
          <w:rFonts w:ascii="宋体" w:hAnsi="宋体" w:cs="宋体" w:hint="eastAsia"/>
          <w:bCs/>
        </w:rPr>
        <w:t>∑</w:t>
      </w:r>
      <w:r>
        <w:rPr>
          <w:rFonts w:ascii="宋体" w:hAnsi="宋体" w:cs="宋体" w:hint="eastAsia"/>
          <w:bCs/>
        </w:rPr>
        <w:t>P</w:t>
      </w:r>
      <w:r>
        <w:rPr>
          <w:rFonts w:ascii="宋体" w:hAnsi="宋体" w:cs="宋体" w:hint="eastAsia"/>
          <w:bCs/>
          <w:vertAlign w:val="subscript"/>
        </w:rPr>
        <w:t>b</w:t>
      </w:r>
      <w:r>
        <w:rPr>
          <w:rFonts w:ascii="宋体" w:hAnsi="宋体" w:cs="宋体" w:hint="eastAsia"/>
          <w:bCs/>
        </w:rPr>
        <w:t>）</w:t>
      </w:r>
    </w:p>
    <w:p w:rsidR="009E55B1">
      <w:pPr>
        <w:ind w:firstLine="480"/>
        <w:rPr>
          <w:rFonts w:ascii="宋体" w:hAnsi="宋体" w:cs="宋体"/>
          <w:bCs/>
        </w:rPr>
      </w:pPr>
      <w:r>
        <w:rPr>
          <w:rFonts w:ascii="宋体" w:hAnsi="宋体" w:cs="宋体" w:hint="eastAsia"/>
          <w:bCs/>
        </w:rPr>
        <w:t xml:space="preserve">   </w:t>
      </w:r>
      <w:r>
        <w:rPr>
          <w:rFonts w:ascii="宋体" w:hAnsi="宋体" w:cs="宋体" w:hint="eastAsia"/>
          <w:bCs/>
        </w:rPr>
        <w:t>式中：</w:t>
      </w:r>
      <w:r>
        <w:rPr>
          <w:rFonts w:ascii="宋体" w:hAnsi="宋体" w:cs="宋体" w:hint="eastAsia"/>
          <w:bCs/>
        </w:rPr>
        <w:t>P</w:t>
      </w:r>
      <w:r>
        <w:rPr>
          <w:rFonts w:ascii="宋体" w:hAnsi="宋体" w:cs="宋体" w:hint="eastAsia"/>
          <w:bCs/>
          <w:vertAlign w:val="subscript"/>
        </w:rPr>
        <w:t>C</w:t>
      </w:r>
      <w:r>
        <w:rPr>
          <w:rFonts w:ascii="宋体" w:hAnsi="宋体" w:cs="宋体" w:hint="eastAsia"/>
          <w:bCs/>
        </w:rPr>
        <w:t>——全部动力用电设备额定用电量</w:t>
      </w:r>
    </w:p>
    <w:p w:rsidR="009E55B1">
      <w:pPr>
        <w:ind w:firstLine="480"/>
        <w:rPr>
          <w:rFonts w:ascii="宋体" w:hAnsi="宋体" w:cs="宋体"/>
          <w:bCs/>
        </w:rPr>
      </w:pPr>
      <w:r>
        <w:rPr>
          <w:rFonts w:ascii="宋体" w:hAnsi="宋体" w:cs="宋体" w:hint="eastAsia"/>
          <w:bCs/>
        </w:rPr>
        <w:t xml:space="preserve">         K</w:t>
      </w:r>
      <w:r>
        <w:rPr>
          <w:rFonts w:ascii="宋体" w:hAnsi="宋体" w:cs="宋体" w:hint="eastAsia"/>
          <w:bCs/>
          <w:vertAlign w:val="subscript"/>
        </w:rPr>
        <w:t>1</w:t>
      </w:r>
      <w:r>
        <w:rPr>
          <w:rFonts w:ascii="宋体" w:hAnsi="宋体" w:cs="宋体" w:hint="eastAsia"/>
          <w:bCs/>
        </w:rPr>
        <w:t>——全部用电设备同时使用系数（取</w:t>
      </w:r>
      <w:r>
        <w:rPr>
          <w:rFonts w:ascii="宋体" w:hAnsi="宋体" w:cs="宋体" w:hint="eastAsia"/>
          <w:bCs/>
        </w:rPr>
        <w:t>0.7</w:t>
      </w:r>
      <w:r>
        <w:rPr>
          <w:rFonts w:ascii="宋体" w:hAnsi="宋体" w:cs="宋体" w:hint="eastAsia"/>
          <w:bCs/>
        </w:rPr>
        <w:t>）</w:t>
      </w:r>
    </w:p>
    <w:p w:rsidR="009E55B1">
      <w:pPr>
        <w:ind w:firstLine="480"/>
        <w:rPr>
          <w:rFonts w:ascii="宋体" w:hAnsi="宋体" w:cs="宋体"/>
          <w:bCs/>
        </w:rPr>
      </w:pPr>
      <w:r>
        <w:rPr>
          <w:rFonts w:ascii="宋体" w:hAnsi="宋体" w:cs="宋体" w:hint="eastAsia"/>
          <w:bCs/>
        </w:rPr>
        <w:t xml:space="preserve">         Pa</w:t>
      </w:r>
      <w:r>
        <w:rPr>
          <w:rFonts w:ascii="宋体" w:hAnsi="宋体" w:cs="宋体" w:hint="eastAsia"/>
          <w:bCs/>
        </w:rPr>
        <w:t>——生活区用电量之</w:t>
      </w:r>
      <w:r>
        <w:rPr>
          <w:rFonts w:ascii="宋体" w:hAnsi="宋体" w:cs="宋体" w:hint="eastAsia"/>
          <w:bCs/>
        </w:rPr>
        <w:t>和</w:t>
      </w:r>
    </w:p>
    <w:p w:rsidR="009E55B1">
      <w:pPr>
        <w:ind w:firstLine="480"/>
        <w:rPr>
          <w:rFonts w:ascii="宋体" w:hAnsi="宋体" w:cs="宋体"/>
          <w:bCs/>
        </w:rPr>
      </w:pPr>
      <w:r>
        <w:rPr>
          <w:rFonts w:ascii="宋体" w:hAnsi="宋体" w:cs="宋体" w:hint="eastAsia"/>
          <w:bCs/>
        </w:rPr>
        <w:t xml:space="preserve">         K</w:t>
      </w:r>
      <w:r>
        <w:rPr>
          <w:rFonts w:ascii="宋体" w:hAnsi="宋体" w:cs="宋体" w:hint="eastAsia"/>
          <w:bCs/>
          <w:vertAlign w:val="subscript"/>
        </w:rPr>
        <w:t>2</w:t>
      </w:r>
      <w:r>
        <w:rPr>
          <w:rFonts w:ascii="宋体" w:hAnsi="宋体" w:cs="宋体" w:hint="eastAsia"/>
          <w:bCs/>
        </w:rPr>
        <w:t>——生活区用电同时使用系数（取</w:t>
      </w:r>
      <w:r>
        <w:rPr>
          <w:rFonts w:ascii="宋体" w:hAnsi="宋体" w:cs="宋体" w:hint="eastAsia"/>
          <w:bCs/>
        </w:rPr>
        <w:t>0.7</w:t>
      </w:r>
      <w:r>
        <w:rPr>
          <w:rFonts w:ascii="宋体" w:hAnsi="宋体" w:cs="宋体" w:hint="eastAsia"/>
          <w:bCs/>
        </w:rPr>
        <w:t>）</w:t>
      </w:r>
    </w:p>
    <w:p w:rsidR="009E55B1">
      <w:pPr>
        <w:ind w:firstLine="480"/>
        <w:rPr>
          <w:rFonts w:ascii="宋体" w:hAnsi="宋体" w:cs="宋体"/>
          <w:bCs/>
        </w:rPr>
      </w:pPr>
      <w:r>
        <w:rPr>
          <w:rFonts w:ascii="宋体" w:hAnsi="宋体" w:cs="宋体" w:hint="eastAsia"/>
          <w:bCs/>
        </w:rPr>
        <w:t xml:space="preserve">         P</w:t>
      </w:r>
      <w:r>
        <w:rPr>
          <w:rFonts w:ascii="宋体" w:hAnsi="宋体" w:cs="宋体" w:hint="eastAsia"/>
          <w:bCs/>
          <w:vertAlign w:val="subscript"/>
        </w:rPr>
        <w:t>b</w:t>
      </w:r>
      <w:r>
        <w:rPr>
          <w:rFonts w:ascii="宋体" w:hAnsi="宋体" w:cs="宋体" w:hint="eastAsia"/>
          <w:bCs/>
        </w:rPr>
        <w:t>——室外照明设备额定用电量之</w:t>
      </w:r>
      <w:r>
        <w:rPr>
          <w:rFonts w:ascii="宋体" w:hAnsi="宋体" w:cs="宋体" w:hint="eastAsia"/>
          <w:bCs/>
        </w:rPr>
        <w:t>和</w:t>
      </w:r>
    </w:p>
    <w:p w:rsidR="009E55B1">
      <w:pPr>
        <w:ind w:firstLine="480"/>
        <w:rPr>
          <w:rFonts w:ascii="宋体" w:hAnsi="宋体" w:cs="宋体"/>
          <w:bCs/>
        </w:rPr>
      </w:pPr>
      <w:r>
        <w:rPr>
          <w:rFonts w:ascii="宋体" w:hAnsi="宋体" w:cs="宋体" w:hint="eastAsia"/>
          <w:bCs/>
        </w:rPr>
        <w:t xml:space="preserve">         K</w:t>
      </w:r>
      <w:r>
        <w:rPr>
          <w:rFonts w:ascii="宋体" w:hAnsi="宋体" w:cs="宋体" w:hint="eastAsia"/>
          <w:bCs/>
          <w:vertAlign w:val="subscript"/>
        </w:rPr>
        <w:t>3</w:t>
      </w:r>
      <w:r>
        <w:rPr>
          <w:rFonts w:ascii="宋体" w:hAnsi="宋体" w:cs="宋体" w:hint="eastAsia"/>
          <w:bCs/>
        </w:rPr>
        <w:t>——室外照明设备同时使用系数（取</w:t>
      </w:r>
      <w:r>
        <w:rPr>
          <w:rFonts w:ascii="宋体" w:hAnsi="宋体" w:cs="宋体" w:hint="eastAsia"/>
          <w:bCs/>
        </w:rPr>
        <w:t>1.0</w:t>
      </w:r>
      <w:r>
        <w:rPr>
          <w:rFonts w:ascii="宋体" w:hAnsi="宋体" w:cs="宋体" w:hint="eastAsia"/>
          <w:bCs/>
        </w:rPr>
        <w:t>）</w:t>
      </w:r>
    </w:p>
    <w:p w:rsidR="009E55B1">
      <w:pPr>
        <w:ind w:firstLine="1680" w:firstLineChars="700"/>
        <w:rPr>
          <w:rFonts w:ascii="宋体" w:hAnsi="宋体" w:cs="宋体"/>
          <w:bCs/>
        </w:rPr>
      </w:pPr>
      <w:r>
        <w:rPr>
          <w:rFonts w:ascii="宋体" w:hAnsi="宋体" w:cs="宋体" w:hint="eastAsia"/>
          <w:bCs/>
        </w:rPr>
        <w:t>P</w:t>
      </w:r>
      <w:r>
        <w:rPr>
          <w:rFonts w:ascii="宋体" w:hAnsi="宋体" w:cs="宋体" w:hint="eastAsia"/>
          <w:bCs/>
          <w:vertAlign w:val="subscript"/>
        </w:rPr>
        <w:t>计</w:t>
      </w:r>
      <w:r>
        <w:rPr>
          <w:rFonts w:ascii="宋体" w:hAnsi="宋体" w:cs="宋体" w:hint="eastAsia"/>
          <w:bCs/>
        </w:rPr>
        <w:t>=1.1</w:t>
      </w:r>
      <w:r>
        <w:rPr>
          <w:rFonts w:ascii="宋体" w:hAnsi="宋体" w:cs="宋体" w:hint="eastAsia"/>
          <w:bCs/>
        </w:rPr>
        <w:t>（</w:t>
      </w:r>
      <w:r>
        <w:rPr>
          <w:rFonts w:ascii="宋体" w:hAnsi="宋体" w:cs="宋体" w:hint="eastAsia"/>
          <w:bCs/>
        </w:rPr>
        <w:t>0.7</w:t>
      </w:r>
      <w:r>
        <w:rPr>
          <w:rFonts w:ascii="宋体" w:hAnsi="宋体" w:cs="宋体" w:hint="eastAsia"/>
          <w:bCs/>
        </w:rPr>
        <w:t>×</w:t>
      </w:r>
      <w:r>
        <w:rPr>
          <w:rFonts w:ascii="宋体" w:hAnsi="宋体" w:cs="宋体" w:hint="eastAsia"/>
          <w:bCs/>
        </w:rPr>
        <w:t>170.5</w:t>
      </w:r>
      <w:r>
        <w:rPr>
          <w:rFonts w:ascii="宋体" w:hAnsi="宋体" w:cs="宋体" w:hint="eastAsia"/>
          <w:bCs/>
        </w:rPr>
        <w:t>）</w:t>
      </w:r>
      <w:r>
        <w:rPr>
          <w:rFonts w:ascii="宋体" w:hAnsi="宋体" w:cs="宋体" w:hint="eastAsia"/>
          <w:bCs/>
        </w:rPr>
        <w:t>=131.3KW</w:t>
      </w:r>
    </w:p>
    <w:p w:rsidR="009E55B1">
      <w:pPr>
        <w:ind w:firstLine="480"/>
        <w:rPr>
          <w:rFonts w:ascii="宋体" w:hAnsi="宋体" w:cs="宋体"/>
          <w:bCs/>
        </w:rPr>
      </w:pPr>
      <w:r>
        <w:rPr>
          <w:rFonts w:ascii="宋体" w:hAnsi="宋体" w:cs="宋体" w:hint="eastAsia"/>
          <w:bCs/>
        </w:rPr>
        <w:t>竖井施工现场采用</w:t>
      </w:r>
      <w:r>
        <w:rPr>
          <w:rFonts w:ascii="宋体" w:hAnsi="宋体" w:cs="宋体" w:hint="eastAsia"/>
          <w:bCs/>
        </w:rPr>
        <w:t>150W</w:t>
      </w:r>
      <w:r>
        <w:rPr>
          <w:rFonts w:ascii="宋体" w:hAnsi="宋体" w:cs="宋体" w:hint="eastAsia"/>
          <w:bCs/>
        </w:rPr>
        <w:t>静音发电机，全线分两个竖井工作面，每个工作面配备一台</w:t>
      </w:r>
      <w:r>
        <w:rPr>
          <w:rFonts w:ascii="宋体" w:hAnsi="宋体" w:cs="宋体" w:hint="eastAsia"/>
          <w:bCs/>
        </w:rPr>
        <w:t>150KW</w:t>
      </w:r>
      <w:r>
        <w:rPr>
          <w:rFonts w:ascii="宋体" w:hAnsi="宋体" w:cs="宋体" w:hint="eastAsia"/>
          <w:bCs/>
        </w:rPr>
        <w:t>静音发电机（共</w:t>
      </w:r>
      <w:r>
        <w:rPr>
          <w:rFonts w:ascii="宋体" w:hAnsi="宋体" w:cs="宋体" w:hint="eastAsia"/>
          <w:bCs/>
        </w:rPr>
        <w:t>2</w:t>
      </w:r>
      <w:r>
        <w:rPr>
          <w:rFonts w:ascii="宋体" w:hAnsi="宋体" w:cs="宋体" w:hint="eastAsia"/>
          <w:bCs/>
        </w:rPr>
        <w:t>台）。</w:t>
      </w:r>
    </w:p>
    <w:p w:rsidR="009E55B1">
      <w:pPr>
        <w:ind w:firstLine="480"/>
        <w:rPr>
          <w:rFonts w:ascii="宋体" w:hAnsi="宋体" w:cs="宋体"/>
          <w:bCs/>
        </w:rPr>
      </w:pPr>
      <w:r>
        <w:rPr>
          <w:rFonts w:ascii="宋体" w:hAnsi="宋体" w:cs="宋体" w:hint="eastAsia"/>
          <w:bCs/>
        </w:rPr>
        <w:t>全线备</w:t>
      </w:r>
      <w:r>
        <w:rPr>
          <w:rFonts w:ascii="宋体" w:hAnsi="宋体" w:cs="宋体" w:hint="eastAsia"/>
          <w:bCs/>
        </w:rPr>
        <w:t>1</w:t>
      </w:r>
      <w:r>
        <w:rPr>
          <w:rFonts w:ascii="宋体" w:hAnsi="宋体" w:cs="宋体" w:hint="eastAsia"/>
          <w:bCs/>
        </w:rPr>
        <w:t>台</w:t>
      </w:r>
      <w:r>
        <w:rPr>
          <w:rFonts w:ascii="宋体" w:hAnsi="宋体" w:cs="宋体" w:hint="eastAsia"/>
          <w:bCs/>
        </w:rPr>
        <w:t>200KW</w:t>
      </w:r>
      <w:r>
        <w:rPr>
          <w:rFonts w:ascii="宋体" w:hAnsi="宋体" w:cs="宋体" w:hint="eastAsia"/>
          <w:bCs/>
        </w:rPr>
        <w:t>的发电机以备电力不足情况下使用。</w:t>
      </w:r>
    </w:p>
    <w:p w:rsidR="009E55B1">
      <w:pPr>
        <w:ind w:firstLine="480"/>
        <w:rPr>
          <w:rFonts w:ascii="宋体" w:hAnsi="宋体" w:cs="宋体"/>
          <w:bCs/>
        </w:rPr>
      </w:pPr>
      <w:r>
        <w:rPr>
          <w:rFonts w:ascii="宋体" w:hAnsi="宋体" w:cs="宋体" w:hint="eastAsia"/>
          <w:bCs/>
        </w:rPr>
        <w:t>3.</w:t>
      </w:r>
      <w:r>
        <w:rPr>
          <w:rFonts w:ascii="宋体" w:hAnsi="宋体" w:cs="宋体"/>
          <w:bCs/>
        </w:rPr>
        <w:t>4</w:t>
      </w:r>
      <w:r>
        <w:rPr>
          <w:rFonts w:ascii="宋体" w:hAnsi="宋体" w:cs="宋体" w:hint="eastAsia"/>
          <w:bCs/>
        </w:rPr>
        <w:t>.3</w:t>
      </w:r>
      <w:r>
        <w:rPr>
          <w:rFonts w:ascii="宋体" w:hAnsi="宋体" w:cs="宋体" w:hint="eastAsia"/>
          <w:bCs/>
        </w:rPr>
        <w:t>生活用水、生产用水</w:t>
      </w:r>
    </w:p>
    <w:p w:rsidR="009E55B1">
      <w:pPr>
        <w:ind w:firstLine="480"/>
        <w:rPr>
          <w:rFonts w:ascii="宋体" w:hAnsi="宋体" w:cs="宋体"/>
          <w:bCs/>
        </w:rPr>
      </w:pPr>
      <w:r>
        <w:rPr>
          <w:rFonts w:ascii="宋体" w:hAnsi="宋体" w:cs="宋体" w:hint="eastAsia"/>
          <w:bCs/>
        </w:rPr>
        <w:t>生活用水就地借用解决；生产用水主要为顶管完成后注浆，施工中采用</w:t>
      </w:r>
      <w:r>
        <w:rPr>
          <w:rFonts w:ascii="宋体" w:hAnsi="宋体" w:cs="宋体" w:hint="eastAsia"/>
          <w:bCs/>
        </w:rPr>
        <w:t>2</w:t>
      </w:r>
      <w:r>
        <w:rPr>
          <w:rFonts w:ascii="宋体" w:hAnsi="宋体" w:cs="宋体" w:hint="eastAsia"/>
          <w:bCs/>
        </w:rPr>
        <w:t>台水车供水。</w:t>
      </w:r>
    </w:p>
    <w:p w:rsidR="009E55B1">
      <w:pPr>
        <w:ind w:firstLine="480"/>
        <w:rPr>
          <w:rFonts w:ascii="宋体" w:hAnsi="宋体" w:cs="宋体"/>
          <w:bCs/>
        </w:rPr>
        <w:sectPr>
          <w:headerReference w:type="even" r:id="rId68"/>
          <w:headerReference w:type="default" r:id="rId69"/>
          <w:footerReference w:type="even" r:id="rId70"/>
          <w:footerReference w:type="default" r:id="rId71"/>
          <w:headerReference w:type="first" r:id="rId72"/>
          <w:footerReference w:type="first" r:id="rId73"/>
          <w:type w:val="nextPage"/>
          <w:pgSz w:w="11906" w:h="16838"/>
          <w:pgMar w:top="1418" w:right="1134" w:bottom="1134" w:left="1134" w:header="851" w:footer="992" w:gutter="0"/>
          <w:pgNumType w:start="8"/>
          <w:cols w:space="720"/>
          <w:titlePg w:val="0"/>
          <w:docGrid w:linePitch="312"/>
        </w:sectPr>
      </w:pPr>
      <w:r>
        <w:rPr>
          <w:rFonts w:ascii="宋体" w:hAnsi="宋体" w:cs="宋体" w:hint="eastAsia"/>
          <w:bCs/>
        </w:rPr>
        <w:t>3.</w:t>
      </w:r>
      <w:r>
        <w:rPr>
          <w:rFonts w:ascii="宋体" w:hAnsi="宋体" w:cs="宋体"/>
          <w:bCs/>
        </w:rPr>
        <w:t>4</w:t>
      </w:r>
      <w:r>
        <w:rPr>
          <w:rFonts w:ascii="宋体" w:hAnsi="宋体" w:cs="宋体" w:hint="eastAsia"/>
          <w:bCs/>
        </w:rPr>
        <w:t>.4</w:t>
      </w:r>
      <w:r>
        <w:rPr>
          <w:rFonts w:ascii="宋体" w:hAnsi="宋体" w:cs="宋体" w:hint="eastAsia"/>
          <w:bCs/>
        </w:rPr>
        <w:t>施工围挡及工作坑布置图</w:t>
      </w:r>
    </w:p>
    <w:p w:rsidR="009E55B1">
      <w:pPr>
        <w:ind w:firstLine="480"/>
        <w:rPr>
          <w:rFonts w:ascii="宋体" w:hAnsi="宋体" w:cs="宋体"/>
          <w:bCs/>
        </w:rPr>
      </w:pPr>
      <w:r>
        <w:rPr>
          <w:rFonts w:ascii="宋体" w:hAnsi="宋体" w:cs="宋体" w:hint="eastAsia"/>
          <w:bCs/>
        </w:rPr>
        <w:t>在顶管坑及接收坑处设置施工围挡，微型顶管顶进坑围挡尺寸为</w:t>
      </w:r>
      <w:r>
        <w:rPr>
          <w:rFonts w:ascii="宋体" w:hAnsi="宋体" w:cs="宋体" w:hint="eastAsia"/>
          <w:bCs/>
        </w:rPr>
        <w:t>21m</w:t>
      </w:r>
      <w:r>
        <w:rPr>
          <w:rFonts w:ascii="宋体" w:hAnsi="宋体" w:cs="宋体" w:hint="eastAsia"/>
          <w:bCs/>
        </w:rPr>
        <w:t>×</w:t>
      </w:r>
      <w:r>
        <w:rPr>
          <w:rFonts w:ascii="宋体" w:hAnsi="宋体" w:cs="宋体" w:hint="eastAsia"/>
          <w:bCs/>
        </w:rPr>
        <w:t>9m</w:t>
      </w:r>
      <w:r>
        <w:rPr>
          <w:rFonts w:ascii="宋体" w:hAnsi="宋体" w:cs="宋体" w:hint="eastAsia"/>
          <w:bCs/>
        </w:rPr>
        <w:t>，接收</w:t>
      </w:r>
      <w:r>
        <w:rPr>
          <w:rFonts w:ascii="宋体" w:hAnsi="宋体" w:cs="宋体" w:hint="eastAsia"/>
          <w:bCs/>
        </w:rPr>
        <w:t>坑施工</w:t>
      </w:r>
      <w:r>
        <w:rPr>
          <w:rFonts w:ascii="宋体" w:hAnsi="宋体" w:cs="宋体" w:hint="eastAsia"/>
          <w:bCs/>
        </w:rPr>
        <w:t>场地占地</w:t>
      </w:r>
      <w:r>
        <w:rPr>
          <w:rFonts w:ascii="宋体" w:hAnsi="宋体" w:cs="宋体" w:hint="eastAsia"/>
          <w:bCs/>
        </w:rPr>
        <w:t>20m</w:t>
      </w:r>
      <w:r>
        <w:rPr>
          <w:rFonts w:ascii="宋体" w:hAnsi="宋体" w:cs="宋体" w:hint="eastAsia"/>
          <w:bCs/>
        </w:rPr>
        <w:t>×</w:t>
      </w:r>
      <w:r>
        <w:rPr>
          <w:rFonts w:ascii="宋体" w:hAnsi="宋体" w:cs="宋体" w:hint="eastAsia"/>
          <w:bCs/>
        </w:rPr>
        <w:t>8m</w:t>
      </w:r>
      <w:r>
        <w:rPr>
          <w:rFonts w:ascii="宋体" w:hAnsi="宋体" w:cs="宋体" w:hint="eastAsia"/>
          <w:bCs/>
        </w:rPr>
        <w:t>。施工</w:t>
      </w:r>
      <w:r>
        <w:rPr>
          <w:rFonts w:ascii="宋体" w:hAnsi="宋体" w:cs="宋体" w:hint="eastAsia"/>
          <w:bCs/>
        </w:rPr>
        <w:t>围挡沿占地线</w:t>
      </w:r>
      <w:r>
        <w:rPr>
          <w:rFonts w:ascii="宋体" w:hAnsi="宋体" w:cs="宋体" w:hint="eastAsia"/>
          <w:bCs/>
        </w:rPr>
        <w:t>搭设，围挡下部砌筑砖基础，基础宽度</w:t>
      </w:r>
      <w:r>
        <w:rPr>
          <w:rFonts w:ascii="宋体" w:hAnsi="宋体" w:cs="宋体" w:hint="eastAsia"/>
          <w:bCs/>
        </w:rPr>
        <w:t>36cm</w:t>
      </w:r>
      <w:r>
        <w:rPr>
          <w:rFonts w:ascii="宋体" w:hAnsi="宋体" w:cs="宋体" w:hint="eastAsia"/>
          <w:bCs/>
        </w:rPr>
        <w:t>，高度</w:t>
      </w:r>
      <w:r>
        <w:rPr>
          <w:rFonts w:ascii="宋体" w:hAnsi="宋体" w:cs="宋体" w:hint="eastAsia"/>
          <w:bCs/>
        </w:rPr>
        <w:t>50cm</w:t>
      </w:r>
      <w:r>
        <w:rPr>
          <w:rFonts w:ascii="宋体" w:hAnsi="宋体" w:cs="宋体" w:hint="eastAsia"/>
          <w:bCs/>
        </w:rPr>
        <w:t>，间隔</w:t>
      </w:r>
      <w:r>
        <w:rPr>
          <w:rFonts w:ascii="宋体" w:hAnsi="宋体" w:cs="宋体" w:hint="eastAsia"/>
          <w:bCs/>
        </w:rPr>
        <w:t>3</w:t>
      </w:r>
      <w:r>
        <w:rPr>
          <w:rFonts w:ascii="宋体" w:hAnsi="宋体" w:cs="宋体" w:hint="eastAsia"/>
          <w:bCs/>
        </w:rPr>
        <w:t>米处设置立杆锚固在现况路面。</w:t>
      </w:r>
    </w:p>
    <w:p w:rsidR="009E55B1">
      <w:pPr>
        <w:ind w:firstLine="480"/>
        <w:rPr>
          <w:rFonts w:ascii="宋体" w:hAnsi="宋体" w:cs="宋体"/>
          <w:bCs/>
        </w:rPr>
      </w:pPr>
    </w:p>
    <w:p w:rsidR="009E55B1">
      <w:pPr>
        <w:ind w:firstLine="480"/>
        <w:rPr>
          <w:rFonts w:ascii="宋体" w:hAnsi="宋体" w:cs="宋体"/>
          <w:bCs/>
        </w:rPr>
        <w:sectPr>
          <w:headerReference w:type="even" r:id="rId74"/>
          <w:headerReference w:type="default" r:id="rId75"/>
          <w:footerReference w:type="even" r:id="rId76"/>
          <w:footerReference w:type="default" r:id="rId77"/>
          <w:headerReference w:type="first" r:id="rId78"/>
          <w:footerReference w:type="first" r:id="rId79"/>
          <w:type w:val="nextPage"/>
          <w:pgSz w:w="11906" w:h="16838"/>
          <w:pgMar w:top="1418" w:right="1134" w:bottom="1134" w:left="1134" w:header="851" w:footer="992" w:gutter="0"/>
          <w:pgNumType w:start="9"/>
          <w:cols w:space="720"/>
          <w:titlePg w:val="0"/>
          <w:docGrid w:linePitch="312"/>
        </w:sectPr>
      </w:pPr>
      <w:r>
        <w:rPr>
          <w:rFonts w:ascii="宋体" w:hAnsi="宋体" w:cs="宋体" w:hint="eastAsia"/>
          <w:bCs/>
        </w:rPr>
        <w:t>顶管工作</w:t>
      </w:r>
      <w:r>
        <w:rPr>
          <w:rFonts w:ascii="宋体" w:hAnsi="宋体" w:cs="宋体" w:hint="eastAsia"/>
          <w:bCs/>
        </w:rPr>
        <w:t>坑现场</w:t>
      </w:r>
      <w:r>
        <w:rPr>
          <w:rFonts w:ascii="宋体" w:hAnsi="宋体" w:cs="宋体" w:hint="eastAsia"/>
          <w:bCs/>
        </w:rPr>
        <w:t>布置图如下：</w:t>
      </w:r>
    </w:p>
    <w:p w:rsidR="009E55B1">
      <w:pPr>
        <w:ind w:firstLine="480"/>
        <w:rPr>
          <w:rFonts w:ascii="宋体" w:hAnsi="宋体" w:cs="宋体"/>
          <w:bCs/>
        </w:rPr>
      </w:pPr>
      <w:r>
        <w:rPr>
          <w:rFonts w:ascii="宋体" w:hAnsi="宋体" w:cs="宋体" w:hint="eastAsia"/>
          <w:bCs/>
          <w:noProof/>
        </w:rPr>
        <w:drawing>
          <wp:anchor distT="0" distB="0" distL="114300" distR="114300" simplePos="0" relativeHeight="251658240" behindDoc="0" locked="0" layoutInCell="1" allowOverlap="1">
            <wp:simplePos x="0" y="0"/>
            <wp:positionH relativeFrom="column">
              <wp:posOffset>251460</wp:posOffset>
            </wp:positionH>
            <wp:positionV relativeFrom="paragraph">
              <wp:posOffset>282575</wp:posOffset>
            </wp:positionV>
            <wp:extent cx="9067165" cy="4418965"/>
            <wp:effectExtent l="0" t="0" r="0" b="0"/>
            <wp:wrapNone/>
            <wp:docPr id="300" name="图片 300" descr="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300" descr="1222"/>
                    <pic:cNvPicPr>
                      <a:picLocks noChangeAspect="1" noChangeArrowheads="1"/>
                    </pic:cNvPicPr>
                  </pic:nvPicPr>
                  <pic:blipFill>
                    <a:blip xmlns:r="http://schemas.openxmlformats.org/officeDocument/2006/relationships" r:embed="rId80" cstate="print">
                      <a:extLst>
                        <a:ext xmlns:a="http://schemas.openxmlformats.org/drawingml/2006/main" uri="{28A0092B-C50C-407E-A947-70E740481C1C}">
                          <a14:useLocalDpi xmlns:a14="http://schemas.microsoft.com/office/drawing/2010/main" val="0"/>
                        </a:ext>
                      </a:extLst>
                    </a:blip>
                    <a:stretch>
                      <a:fillRect/>
                    </a:stretch>
                  </pic:blipFill>
                  <pic:spPr>
                    <a:xfrm>
                      <a:off x="0" y="0"/>
                      <a:ext cx="9067165" cy="4418965"/>
                    </a:xfrm>
                    <a:prstGeom prst="rect">
                      <a:avLst/>
                    </a:prstGeom>
                    <a:noFill/>
                    <a:ln>
                      <a:noFill/>
                    </a:ln>
                  </pic:spPr>
                </pic:pic>
              </a:graphicData>
            </a:graphic>
          </wp:anchor>
        </w:drawing>
      </w:r>
    </w:p>
    <w:p w:rsidR="009E55B1">
      <w:pPr>
        <w:ind w:firstLine="480"/>
        <w:rPr>
          <w:rFonts w:ascii="宋体" w:hAnsi="宋体" w:cs="宋体"/>
          <w:bCs/>
        </w:rPr>
      </w:pPr>
    </w:p>
    <w:p w:rsidR="009E55B1">
      <w:pPr>
        <w:ind w:firstLine="480"/>
        <w:rPr>
          <w:rFonts w:ascii="宋体" w:hAnsi="宋体" w:cs="宋体"/>
          <w:bCs/>
        </w:rPr>
      </w:pPr>
    </w:p>
    <w:p w:rsidR="009E55B1">
      <w:pPr>
        <w:ind w:firstLine="480"/>
        <w:rPr>
          <w:rFonts w:ascii="宋体" w:hAnsi="宋体" w:cs="宋体"/>
          <w:bCs/>
        </w:rPr>
      </w:pPr>
    </w:p>
    <w:p w:rsidR="009E55B1">
      <w:pPr>
        <w:ind w:firstLine="480"/>
        <w:rPr>
          <w:rFonts w:ascii="宋体" w:hAnsi="宋体" w:cs="宋体"/>
          <w:bCs/>
        </w:rPr>
      </w:pPr>
    </w:p>
    <w:p w:rsidR="009E55B1">
      <w:pPr>
        <w:ind w:firstLine="480"/>
        <w:rPr>
          <w:rFonts w:ascii="宋体" w:hAnsi="宋体" w:cs="宋体"/>
          <w:bCs/>
        </w:rPr>
      </w:pPr>
    </w:p>
    <w:p w:rsidR="009E55B1">
      <w:pPr>
        <w:ind w:firstLine="480"/>
        <w:rPr>
          <w:rFonts w:ascii="宋体" w:hAnsi="宋体" w:cs="宋体"/>
          <w:bCs/>
        </w:rPr>
      </w:pPr>
    </w:p>
    <w:p w:rsidR="009E55B1">
      <w:pPr>
        <w:ind w:firstLine="480"/>
        <w:rPr>
          <w:rFonts w:ascii="宋体" w:hAnsi="宋体" w:cs="宋体"/>
          <w:bCs/>
        </w:rPr>
      </w:pPr>
    </w:p>
    <w:p w:rsidR="009E55B1">
      <w:pPr>
        <w:ind w:firstLine="480"/>
        <w:rPr>
          <w:rFonts w:ascii="宋体" w:hAnsi="宋体" w:cs="宋体"/>
          <w:bCs/>
        </w:rPr>
      </w:pPr>
    </w:p>
    <w:p w:rsidR="009E55B1">
      <w:pPr>
        <w:ind w:firstLine="480"/>
        <w:rPr>
          <w:rFonts w:ascii="宋体" w:hAnsi="宋体" w:cs="宋体"/>
          <w:bCs/>
        </w:rPr>
      </w:pPr>
    </w:p>
    <w:p w:rsidR="009E55B1">
      <w:pPr>
        <w:ind w:firstLine="480"/>
        <w:rPr>
          <w:rFonts w:ascii="宋体" w:hAnsi="宋体" w:cs="宋体"/>
          <w:bCs/>
        </w:rPr>
      </w:pPr>
    </w:p>
    <w:p w:rsidR="009E55B1">
      <w:pPr>
        <w:ind w:firstLine="480"/>
        <w:rPr>
          <w:rFonts w:ascii="宋体" w:hAnsi="宋体" w:cs="宋体"/>
          <w:bCs/>
        </w:rPr>
      </w:pPr>
    </w:p>
    <w:p w:rsidR="009E55B1">
      <w:pPr>
        <w:ind w:firstLine="480"/>
        <w:rPr>
          <w:rFonts w:ascii="宋体" w:hAnsi="宋体" w:cs="宋体"/>
          <w:bCs/>
        </w:rPr>
      </w:pPr>
    </w:p>
    <w:p w:rsidR="009E55B1">
      <w:pPr>
        <w:ind w:firstLine="480"/>
        <w:rPr>
          <w:rFonts w:ascii="宋体" w:hAnsi="宋体" w:cs="宋体"/>
          <w:bCs/>
        </w:rPr>
      </w:pPr>
    </w:p>
    <w:p w:rsidR="009E55B1">
      <w:pPr>
        <w:ind w:firstLine="0" w:firstLineChars="0"/>
        <w:rPr>
          <w:rFonts w:ascii="宋体" w:hAnsi="宋体" w:cs="宋体"/>
          <w:bCs/>
        </w:rPr>
      </w:pPr>
    </w:p>
    <w:p w:rsidR="009E55B1">
      <w:pPr>
        <w:ind w:firstLine="480"/>
        <w:rPr>
          <w:rFonts w:ascii="宋体" w:hAnsi="宋体" w:cs="宋体"/>
          <w:bCs/>
        </w:rPr>
      </w:pPr>
    </w:p>
    <w:p w:rsidR="009E55B1">
      <w:pPr>
        <w:tabs>
          <w:tab w:val="center" w:pos="7143"/>
        </w:tabs>
        <w:ind w:firstLine="480"/>
        <w:jc w:val="left"/>
        <w:rPr>
          <w:rFonts w:ascii="宋体" w:hAnsi="宋体" w:cs="宋体"/>
          <w:bCs/>
        </w:rPr>
        <w:sectPr>
          <w:headerReference w:type="even" r:id="rId81"/>
          <w:headerReference w:type="default" r:id="rId82"/>
          <w:footerReference w:type="even" r:id="rId83"/>
          <w:footerReference w:type="default" r:id="rId84"/>
          <w:headerReference w:type="first" r:id="rId85"/>
          <w:footerReference w:type="first" r:id="rId86"/>
          <w:pgSz w:w="16838" w:h="11906" w:orient="landscape"/>
          <w:pgMar w:top="1134" w:right="1418" w:bottom="1134" w:left="1134" w:header="851" w:footer="992" w:gutter="0"/>
          <w:pgNumType w:start="10"/>
          <w:cols w:space="720"/>
          <w:docGrid w:linePitch="312"/>
        </w:sectPr>
      </w:pPr>
      <w:r>
        <w:rPr>
          <w:rFonts w:ascii="宋体" w:hAnsi="宋体" w:cs="宋体" w:hint="eastAsia"/>
          <w:bCs/>
        </w:rPr>
        <w:tab/>
      </w:r>
      <w:r>
        <w:rPr>
          <w:rFonts w:ascii="宋体" w:hAnsi="宋体" w:cs="宋体" w:hint="eastAsia"/>
          <w:bCs/>
          <w:sz w:val="44"/>
          <w:szCs w:val="44"/>
        </w:rPr>
        <w:t>顶管工作坑场地布置图</w:t>
      </w:r>
    </w:p>
    <w:p w:rsidR="009E55B1">
      <w:pPr>
        <w:ind w:firstLine="480"/>
        <w:rPr>
          <w:rFonts w:ascii="宋体" w:hAnsi="宋体" w:cs="宋体"/>
          <w:bCs/>
        </w:rPr>
      </w:pPr>
      <w:r>
        <w:rPr>
          <w:rFonts w:ascii="宋体" w:hAnsi="宋体" w:cs="宋体" w:hint="eastAsia"/>
          <w:bCs/>
        </w:rPr>
        <w:t>3.4.5</w:t>
      </w:r>
      <w:r>
        <w:rPr>
          <w:rFonts w:ascii="宋体" w:hAnsi="宋体" w:cs="宋体" w:hint="eastAsia"/>
          <w:bCs/>
        </w:rPr>
        <w:t>污水顶管工作坑布置</w:t>
      </w:r>
    </w:p>
    <w:p w:rsidR="009E55B1">
      <w:pPr>
        <w:ind w:firstLine="480"/>
        <w:rPr>
          <w:rFonts w:ascii="宋体" w:hAnsi="宋体" w:cs="宋体"/>
          <w:bCs/>
        </w:rPr>
      </w:pPr>
      <w:r>
        <w:rPr>
          <w:rFonts w:ascii="宋体" w:hAnsi="宋体" w:cs="宋体" w:hint="eastAsia"/>
          <w:bCs/>
        </w:rPr>
        <w:t>1</w:t>
      </w:r>
      <w:r>
        <w:rPr>
          <w:rFonts w:ascii="宋体" w:hAnsi="宋体" w:cs="宋体" w:hint="eastAsia"/>
          <w:bCs/>
        </w:rPr>
        <w:t>．顶管坑的布置原则上按每隔一座检查井设一个顶管工作坑，采用双向顶进，两顶管工作坑之间设置接收坑。</w:t>
      </w:r>
    </w:p>
    <w:p w:rsidR="009E55B1">
      <w:pPr>
        <w:ind w:firstLine="480"/>
        <w:rPr>
          <w:rFonts w:ascii="宋体" w:hAnsi="宋体" w:cs="宋体"/>
          <w:bCs/>
        </w:rPr>
      </w:pPr>
      <w:r>
        <w:rPr>
          <w:rFonts w:ascii="宋体" w:hAnsi="宋体" w:cs="宋体" w:hint="eastAsia"/>
          <w:bCs/>
        </w:rPr>
        <w:t>双向顶管另一侧后背设计：在</w:t>
      </w:r>
      <w:r>
        <w:rPr>
          <w:rFonts w:ascii="宋体" w:hAnsi="宋体" w:cs="宋体" w:hint="eastAsia"/>
          <w:bCs/>
        </w:rPr>
        <w:t>顶完侧的</w:t>
      </w:r>
      <w:r>
        <w:rPr>
          <w:rFonts w:ascii="宋体" w:hAnsi="宋体" w:cs="宋体" w:hint="eastAsia"/>
          <w:bCs/>
        </w:rPr>
        <w:t>管周采用支模浇筑混凝土的办法构筑与之前顶进后背相同的设计，如：</w:t>
      </w:r>
      <w:r>
        <w:rPr>
          <w:rFonts w:ascii="宋体" w:hAnsi="宋体" w:cs="宋体" w:hint="eastAsia"/>
          <w:bCs/>
        </w:rPr>
        <w:t>35cmC20</w:t>
      </w:r>
      <w:r>
        <w:rPr>
          <w:rFonts w:ascii="宋体" w:hAnsi="宋体" w:cs="宋体" w:hint="eastAsia"/>
          <w:bCs/>
        </w:rPr>
        <w:t>钢筋混凝土（Φ</w:t>
      </w:r>
      <w:r>
        <w:rPr>
          <w:rFonts w:ascii="宋体" w:hAnsi="宋体" w:cs="宋体" w:hint="eastAsia"/>
          <w:bCs/>
        </w:rPr>
        <w:t>18@200</w:t>
      </w:r>
      <w:r>
        <w:rPr>
          <w:rFonts w:ascii="宋体" w:hAnsi="宋体" w:cs="宋体" w:hint="eastAsia"/>
          <w:bCs/>
        </w:rPr>
        <w:t>双层布置）浇平，外加</w:t>
      </w:r>
      <w:r>
        <w:rPr>
          <w:rFonts w:ascii="宋体" w:hAnsi="宋体" w:cs="宋体" w:hint="eastAsia"/>
          <w:bCs/>
        </w:rPr>
        <w:t>20mm</w:t>
      </w:r>
      <w:r>
        <w:rPr>
          <w:rFonts w:ascii="宋体" w:hAnsi="宋体" w:cs="宋体" w:hint="eastAsia"/>
          <w:bCs/>
        </w:rPr>
        <w:t>厚钢板。已顶完的管道内砌筑三七砖墙封堵。</w:t>
      </w:r>
    </w:p>
    <w:p w:rsidR="009E55B1">
      <w:pPr>
        <w:ind w:firstLine="0" w:firstLineChars="0"/>
        <w:rPr>
          <w:rFonts w:ascii="宋体" w:hAnsi="宋体" w:cs="宋体"/>
          <w:bCs/>
        </w:rPr>
      </w:pPr>
      <w:bookmarkStart w:id="29" w:name="_Toc13625"/>
      <w:r>
        <w:rPr>
          <w:rFonts w:ascii="宋体" w:hAnsi="宋体" w:cs="宋体" w:hint="eastAsia"/>
          <w:bCs/>
        </w:rPr>
        <w:t>四、施工安排</w:t>
      </w:r>
      <w:bookmarkEnd w:id="29"/>
    </w:p>
    <w:p w:rsidR="009E55B1">
      <w:pPr>
        <w:ind w:firstLine="480"/>
        <w:rPr>
          <w:rFonts w:ascii="宋体" w:hAnsi="宋体" w:cs="宋体"/>
          <w:bCs/>
        </w:rPr>
      </w:pPr>
      <w:r>
        <w:rPr>
          <w:rFonts w:ascii="宋体" w:hAnsi="宋体" w:cs="宋体" w:hint="eastAsia"/>
          <w:bCs/>
        </w:rPr>
        <w:t>4.1</w:t>
      </w:r>
      <w:r>
        <w:rPr>
          <w:rFonts w:ascii="宋体" w:hAnsi="宋体" w:cs="宋体" w:hint="eastAsia"/>
          <w:bCs/>
        </w:rPr>
        <w:t>施工组织机构</w:t>
      </w:r>
    </w:p>
    <w:p w:rsidR="009E55B1">
      <w:pPr>
        <w:ind w:firstLine="480"/>
        <w:rPr>
          <w:rFonts w:ascii="宋体" w:hAnsi="宋体" w:cs="宋体"/>
          <w:bCs/>
        </w:rPr>
      </w:pPr>
      <w:r>
        <w:rPr>
          <w:rFonts w:ascii="宋体" w:hAnsi="宋体" w:cs="宋体" w:hint="eastAsia"/>
          <w:bCs/>
        </w:rPr>
        <w:t>项目部领导班子由项目经理、项目副经理、项目总工组成，下设八个职能部门一</w:t>
      </w:r>
      <w:r>
        <w:rPr>
          <w:rFonts w:ascii="宋体" w:hAnsi="宋体" w:cs="宋体" w:hint="eastAsia"/>
          <w:bCs/>
        </w:rPr>
        <w:t>个实验室：即工程部、对外协调联络部、技术质量部、安全部、经营部、设备部、材料部、试验室和财务部，各部室配备负责人及各专业工程师。实行项目经理负责制，对本合同段实施全面管理。</w:t>
      </w:r>
    </w:p>
    <w:p w:rsidR="009E55B1">
      <w:pPr>
        <w:ind w:firstLine="480"/>
        <w:rPr>
          <w:rFonts w:ascii="宋体" w:hAnsi="宋体" w:cs="宋体"/>
          <w:bCs/>
        </w:rPr>
      </w:pPr>
      <w:r>
        <w:rPr>
          <w:rFonts w:ascii="宋体" w:hAnsi="宋体" w:cs="宋体" w:hint="eastAsia"/>
          <w:bCs/>
          <w:noProof/>
        </w:rPr>
        <w:drawing>
          <wp:inline distT="0" distB="0" distL="0" distR="0">
            <wp:extent cx="5340350" cy="2920365"/>
            <wp:effectExtent l="0" t="0" r="12700" b="13335"/>
            <wp:docPr id="2" name="图片 5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5" descr="1"/>
                    <pic:cNvPicPr>
                      <a:picLocks noChangeAspect="1" noChangeArrowheads="1"/>
                    </pic:cNvPicPr>
                  </pic:nvPicPr>
                  <pic:blipFill>
                    <a:blip xmlns:r="http://schemas.openxmlformats.org/officeDocument/2006/relationships" r:embed="rId87" cstate="print">
                      <a:extLst>
                        <a:ext xmlns:a="http://schemas.openxmlformats.org/drawingml/2006/main" uri="{28A0092B-C50C-407E-A947-70E740481C1C}">
                          <a14:useLocalDpi xmlns:a14="http://schemas.microsoft.com/office/drawing/2010/main" val="0"/>
                        </a:ext>
                      </a:extLst>
                    </a:blip>
                    <a:stretch>
                      <a:fillRect/>
                    </a:stretch>
                  </pic:blipFill>
                  <pic:spPr>
                    <a:xfrm>
                      <a:off x="0" y="0"/>
                      <a:ext cx="5340350" cy="2920365"/>
                    </a:xfrm>
                    <a:prstGeom prst="rect">
                      <a:avLst/>
                    </a:prstGeom>
                    <a:noFill/>
                    <a:ln>
                      <a:noFill/>
                    </a:ln>
                  </pic:spPr>
                </pic:pic>
              </a:graphicData>
            </a:graphic>
          </wp:inline>
        </w:drawing>
      </w:r>
    </w:p>
    <w:p w:rsidR="009E55B1">
      <w:pPr>
        <w:ind w:firstLine="480"/>
        <w:rPr>
          <w:rFonts w:ascii="宋体" w:hAnsi="宋体" w:cs="宋体"/>
          <w:bCs/>
        </w:rPr>
      </w:pPr>
      <w:r>
        <w:rPr>
          <w:rFonts w:ascii="宋体" w:hAnsi="宋体" w:cs="宋体" w:hint="eastAsia"/>
          <w:bCs/>
        </w:rPr>
        <w:t>4.2</w:t>
      </w:r>
      <w:r>
        <w:rPr>
          <w:rFonts w:ascii="宋体" w:hAnsi="宋体" w:cs="宋体" w:hint="eastAsia"/>
          <w:bCs/>
        </w:rPr>
        <w:t>施工进度计划安排</w:t>
      </w:r>
    </w:p>
    <w:p w:rsidR="009E55B1">
      <w:pPr>
        <w:ind w:firstLine="480"/>
        <w:rPr>
          <w:rFonts w:ascii="宋体" w:hAnsi="宋体" w:cs="宋体"/>
          <w:bCs/>
        </w:rPr>
      </w:pPr>
      <w:r>
        <w:rPr>
          <w:rFonts w:ascii="宋体" w:hAnsi="宋体" w:cs="宋体" w:hint="eastAsia"/>
          <w:bCs/>
        </w:rPr>
        <w:t>（</w:t>
      </w:r>
      <w:r>
        <w:rPr>
          <w:rFonts w:ascii="宋体" w:hAnsi="宋体" w:cs="宋体" w:hint="eastAsia"/>
          <w:bCs/>
        </w:rPr>
        <w:t>1</w:t>
      </w:r>
      <w:r>
        <w:rPr>
          <w:rFonts w:ascii="宋体" w:hAnsi="宋体" w:cs="宋体" w:hint="eastAsia"/>
          <w:bCs/>
        </w:rPr>
        <w:t>）每个顶管作业面配置锚喷作业队</w:t>
      </w:r>
      <w:r>
        <w:rPr>
          <w:rFonts w:ascii="宋体" w:hAnsi="宋体" w:cs="宋体" w:hint="eastAsia"/>
          <w:bCs/>
        </w:rPr>
        <w:t>2</w:t>
      </w:r>
      <w:r>
        <w:rPr>
          <w:rFonts w:ascii="宋体" w:hAnsi="宋体" w:cs="宋体" w:hint="eastAsia"/>
          <w:bCs/>
        </w:rPr>
        <w:t>个，钢筋</w:t>
      </w:r>
      <w:r>
        <w:rPr>
          <w:rFonts w:ascii="宋体" w:hAnsi="宋体" w:cs="宋体" w:hint="eastAsia"/>
          <w:bCs/>
        </w:rPr>
        <w:t>加工队</w:t>
      </w:r>
      <w:r>
        <w:rPr>
          <w:rFonts w:ascii="宋体" w:hAnsi="宋体" w:cs="宋体" w:hint="eastAsia"/>
          <w:bCs/>
        </w:rPr>
        <w:t>1</w:t>
      </w:r>
      <w:r>
        <w:rPr>
          <w:rFonts w:ascii="宋体" w:hAnsi="宋体" w:cs="宋体" w:hint="eastAsia"/>
          <w:bCs/>
        </w:rPr>
        <w:t>个，顶管队</w:t>
      </w:r>
      <w:r>
        <w:rPr>
          <w:rFonts w:ascii="宋体" w:hAnsi="宋体" w:cs="宋体" w:hint="eastAsia"/>
          <w:bCs/>
        </w:rPr>
        <w:t>1</w:t>
      </w:r>
      <w:r>
        <w:rPr>
          <w:rFonts w:ascii="宋体" w:hAnsi="宋体" w:cs="宋体" w:hint="eastAsia"/>
          <w:bCs/>
        </w:rPr>
        <w:t>个，检查井施工队</w:t>
      </w:r>
      <w:r>
        <w:rPr>
          <w:rFonts w:ascii="宋体" w:hAnsi="宋体" w:cs="宋体" w:hint="eastAsia"/>
          <w:bCs/>
        </w:rPr>
        <w:t>2</w:t>
      </w:r>
      <w:r>
        <w:rPr>
          <w:rFonts w:ascii="宋体" w:hAnsi="宋体" w:cs="宋体" w:hint="eastAsia"/>
          <w:bCs/>
        </w:rPr>
        <w:t>个，土方</w:t>
      </w:r>
      <w:r>
        <w:rPr>
          <w:rFonts w:ascii="宋体" w:hAnsi="宋体" w:cs="宋体" w:hint="eastAsia"/>
          <w:bCs/>
        </w:rPr>
        <w:t>回填队</w:t>
      </w:r>
      <w:r>
        <w:rPr>
          <w:rFonts w:ascii="宋体" w:hAnsi="宋体" w:cs="宋体" w:hint="eastAsia"/>
          <w:bCs/>
        </w:rPr>
        <w:t>2</w:t>
      </w:r>
      <w:r>
        <w:rPr>
          <w:rFonts w:ascii="宋体" w:hAnsi="宋体" w:cs="宋体" w:hint="eastAsia"/>
          <w:bCs/>
        </w:rPr>
        <w:t>个，场地</w:t>
      </w:r>
      <w:r>
        <w:rPr>
          <w:rFonts w:ascii="宋体" w:hAnsi="宋体" w:cs="宋体" w:hint="eastAsia"/>
          <w:bCs/>
        </w:rPr>
        <w:t>恢复队</w:t>
      </w:r>
      <w:r>
        <w:rPr>
          <w:rFonts w:ascii="宋体" w:hAnsi="宋体" w:cs="宋体" w:hint="eastAsia"/>
          <w:bCs/>
        </w:rPr>
        <w:t>2</w:t>
      </w:r>
      <w:r>
        <w:rPr>
          <w:rFonts w:ascii="宋体" w:hAnsi="宋体" w:cs="宋体" w:hint="eastAsia"/>
          <w:bCs/>
        </w:rPr>
        <w:t>个。在施工中做好临时性交通疏导工作，确保工程施工顺利进行及沿线社会交通正常行驶。合理地安排施工顺序，保证在劳动力、物资以及资金消耗量最少的情况下，按规定的工期和质量目标顺利完成任务。</w:t>
      </w:r>
    </w:p>
    <w:p w:rsidR="009E55B1" w:rsidP="005F2126">
      <w:pPr>
        <w:ind w:firstLine="480"/>
        <w:rPr>
          <w:rFonts w:ascii="宋体" w:hAnsi="宋体" w:cs="宋体"/>
          <w:bCs/>
        </w:rPr>
        <w:sectPr>
          <w:headerReference w:type="even" r:id="rId88"/>
          <w:headerReference w:type="default" r:id="rId89"/>
          <w:footerReference w:type="even" r:id="rId90"/>
          <w:footerReference w:type="default" r:id="rId91"/>
          <w:headerReference w:type="first" r:id="rId92"/>
          <w:footerReference w:type="first" r:id="rId93"/>
          <w:pgSz w:w="11906" w:h="16838"/>
          <w:pgMar w:top="1418" w:right="1134" w:bottom="1134" w:left="1134" w:header="851" w:footer="992" w:gutter="0"/>
          <w:pgNumType w:start="11"/>
          <w:cols w:space="720"/>
          <w:docGrid w:linePitch="312"/>
        </w:sectPr>
      </w:pPr>
      <w:r>
        <w:rPr>
          <w:rFonts w:ascii="宋体" w:hAnsi="宋体" w:cs="宋体" w:hint="eastAsia"/>
          <w:bCs/>
        </w:rPr>
        <w:t>（</w:t>
      </w:r>
      <w:r>
        <w:rPr>
          <w:rFonts w:ascii="宋体" w:hAnsi="宋体" w:cs="宋体" w:hint="eastAsia"/>
          <w:bCs/>
        </w:rPr>
        <w:t>2</w:t>
      </w:r>
      <w:r>
        <w:rPr>
          <w:rFonts w:ascii="宋体" w:hAnsi="宋体" w:cs="宋体" w:hint="eastAsia"/>
          <w:bCs/>
        </w:rPr>
        <w:t>）文明施工、环境保护工作是本工程的一大重点，施工前要对施工区周边现况情况进行更进一步的详细调查，了解沿线社会交通状况和居民区居住情况，确保当地居民出行安全，保护施工区域的环境，确保对社会交通及周边居民的干扰减少到最小程度。</w:t>
      </w:r>
    </w:p>
    <w:p w:rsidR="009E55B1">
      <w:pPr>
        <w:ind w:firstLine="480"/>
        <w:rPr>
          <w:rFonts w:ascii="宋体" w:hAnsi="宋体" w:cs="宋体"/>
          <w:bCs/>
        </w:rPr>
      </w:pPr>
      <w:r>
        <w:rPr>
          <w:rFonts w:ascii="宋体" w:hAnsi="宋体" w:cs="宋体" w:hint="eastAsia"/>
          <w:bCs/>
        </w:rPr>
        <w:t>（</w:t>
      </w:r>
      <w:r>
        <w:rPr>
          <w:rFonts w:ascii="宋体" w:hAnsi="宋体" w:cs="宋体" w:hint="eastAsia"/>
          <w:bCs/>
        </w:rPr>
        <w:t>3</w:t>
      </w:r>
      <w:r>
        <w:rPr>
          <w:rFonts w:ascii="宋体" w:hAnsi="宋体" w:cs="宋体" w:hint="eastAsia"/>
          <w:bCs/>
        </w:rPr>
        <w:t>）雨期或冬</w:t>
      </w:r>
      <w:r>
        <w:rPr>
          <w:rFonts w:ascii="宋体" w:hAnsi="宋体" w:cs="宋体" w:hint="eastAsia"/>
          <w:bCs/>
        </w:rPr>
        <w:t>期施工</w:t>
      </w:r>
      <w:r>
        <w:rPr>
          <w:rFonts w:ascii="宋体" w:hAnsi="宋体" w:cs="宋体" w:hint="eastAsia"/>
          <w:bCs/>
        </w:rPr>
        <w:t>时严格执行雨期或冬</w:t>
      </w:r>
      <w:r>
        <w:rPr>
          <w:rFonts w:ascii="宋体" w:hAnsi="宋体" w:cs="宋体" w:hint="eastAsia"/>
          <w:bCs/>
        </w:rPr>
        <w:t>期施工</w:t>
      </w:r>
      <w:r>
        <w:rPr>
          <w:rFonts w:ascii="宋体" w:hAnsi="宋体" w:cs="宋体" w:hint="eastAsia"/>
          <w:bCs/>
        </w:rPr>
        <w:t>措施。</w:t>
      </w:r>
    </w:p>
    <w:p w:rsidR="009E55B1">
      <w:pPr>
        <w:ind w:firstLine="480"/>
        <w:rPr>
          <w:rFonts w:ascii="宋体" w:hAnsi="宋体" w:cs="宋体"/>
          <w:bCs/>
        </w:rPr>
      </w:pPr>
      <w:r>
        <w:rPr>
          <w:rFonts w:ascii="宋体" w:hAnsi="宋体" w:cs="宋体" w:hint="eastAsia"/>
          <w:bCs/>
        </w:rPr>
        <w:t>（</w:t>
      </w:r>
      <w:r>
        <w:rPr>
          <w:rFonts w:ascii="宋体" w:hAnsi="宋体" w:cs="宋体" w:hint="eastAsia"/>
          <w:bCs/>
        </w:rPr>
        <w:t>4</w:t>
      </w:r>
      <w:r>
        <w:rPr>
          <w:rFonts w:ascii="宋体" w:hAnsi="宋体" w:cs="宋体" w:hint="eastAsia"/>
          <w:bCs/>
        </w:rPr>
        <w:t>）在管道顶</w:t>
      </w:r>
      <w:r>
        <w:rPr>
          <w:rFonts w:ascii="宋体" w:hAnsi="宋体" w:cs="宋体" w:hint="eastAsia"/>
          <w:bCs/>
        </w:rPr>
        <w:t>进施工</w:t>
      </w:r>
      <w:r>
        <w:rPr>
          <w:rFonts w:ascii="宋体" w:hAnsi="宋体" w:cs="宋体" w:hint="eastAsia"/>
          <w:bCs/>
        </w:rPr>
        <w:t>过程中加强对顶管机的日常检测、维护工作，在顶管机顶</w:t>
      </w:r>
      <w:r>
        <w:rPr>
          <w:rFonts w:ascii="宋体" w:hAnsi="宋体" w:cs="宋体" w:hint="eastAsia"/>
          <w:bCs/>
        </w:rPr>
        <w:t>进过程</w:t>
      </w:r>
      <w:r>
        <w:rPr>
          <w:rFonts w:ascii="宋体" w:hAnsi="宋体" w:cs="宋体" w:hint="eastAsia"/>
          <w:bCs/>
        </w:rPr>
        <w:t>中出现机械故障时及时进行抢修，确保顶管机械设备正常运转。</w:t>
      </w:r>
    </w:p>
    <w:p w:rsidR="009E55B1">
      <w:pPr>
        <w:ind w:firstLine="480"/>
        <w:rPr>
          <w:rFonts w:ascii="宋体" w:hAnsi="宋体" w:cs="宋体"/>
          <w:bCs/>
        </w:rPr>
      </w:pPr>
      <w:r>
        <w:rPr>
          <w:rFonts w:ascii="宋体" w:hAnsi="宋体" w:cs="宋体" w:hint="eastAsia"/>
          <w:bCs/>
        </w:rPr>
        <w:t>4.2.1</w:t>
      </w:r>
      <w:r>
        <w:rPr>
          <w:rFonts w:ascii="宋体" w:hAnsi="宋体" w:cs="宋体" w:hint="eastAsia"/>
          <w:bCs/>
        </w:rPr>
        <w:t>阶段施工工期安排</w:t>
      </w:r>
    </w:p>
    <w:p w:rsidR="009E55B1">
      <w:pPr>
        <w:ind w:firstLine="480"/>
        <w:rPr>
          <w:rFonts w:ascii="宋体" w:hAnsi="宋体" w:cs="宋体"/>
          <w:bCs/>
        </w:rPr>
      </w:pPr>
      <w:r>
        <w:rPr>
          <w:rFonts w:ascii="宋体" w:hAnsi="宋体" w:cs="宋体" w:hint="eastAsia"/>
          <w:bCs/>
        </w:rPr>
        <w:t>根据业主所给阶段工期要求，本工程的工程特点及难点，我公司进行以下阶段工</w:t>
      </w:r>
      <w:r>
        <w:rPr>
          <w:rFonts w:ascii="宋体" w:hAnsi="宋体" w:cs="宋体" w:hint="eastAsia"/>
          <w:bCs/>
        </w:rPr>
        <w:t>期部署：本工程分</w:t>
      </w:r>
      <w:r>
        <w:rPr>
          <w:rFonts w:ascii="宋体" w:hAnsi="宋体" w:cs="宋体" w:hint="eastAsia"/>
          <w:bCs/>
        </w:rPr>
        <w:t>3</w:t>
      </w:r>
      <w:r>
        <w:rPr>
          <w:rFonts w:ascii="宋体" w:hAnsi="宋体" w:cs="宋体" w:hint="eastAsia"/>
          <w:bCs/>
        </w:rPr>
        <w:t>个阶段实施。</w:t>
      </w:r>
    </w:p>
    <w:p w:rsidR="009E55B1">
      <w:pPr>
        <w:ind w:firstLine="480"/>
        <w:rPr>
          <w:rFonts w:ascii="宋体" w:hAnsi="宋体" w:cs="宋体"/>
          <w:bCs/>
        </w:rPr>
      </w:pPr>
      <w:r>
        <w:rPr>
          <w:rFonts w:ascii="宋体" w:hAnsi="宋体" w:cs="宋体" w:hint="eastAsia"/>
          <w:bCs/>
        </w:rPr>
        <w:t>第</w:t>
      </w:r>
      <w:r>
        <w:rPr>
          <w:rFonts w:ascii="宋体" w:hAnsi="宋体" w:cs="宋体" w:hint="eastAsia"/>
          <w:bCs/>
        </w:rPr>
        <w:t>1</w:t>
      </w:r>
      <w:r>
        <w:rPr>
          <w:rFonts w:ascii="宋体" w:hAnsi="宋体" w:cs="宋体" w:hint="eastAsia"/>
          <w:bCs/>
        </w:rPr>
        <w:t>阶段：施工前期准备，现场调查、测量放线；</w:t>
      </w:r>
    </w:p>
    <w:p w:rsidR="009E55B1">
      <w:pPr>
        <w:ind w:firstLine="480"/>
        <w:rPr>
          <w:rFonts w:ascii="宋体" w:hAnsi="宋体" w:cs="宋体"/>
          <w:bCs/>
        </w:rPr>
      </w:pPr>
      <w:r>
        <w:rPr>
          <w:rFonts w:ascii="宋体" w:hAnsi="宋体" w:cs="宋体" w:hint="eastAsia"/>
          <w:bCs/>
        </w:rPr>
        <w:t>第</w:t>
      </w:r>
      <w:r>
        <w:rPr>
          <w:rFonts w:ascii="宋体" w:hAnsi="宋体" w:cs="宋体" w:hint="eastAsia"/>
          <w:bCs/>
        </w:rPr>
        <w:t>2</w:t>
      </w:r>
      <w:r>
        <w:rPr>
          <w:rFonts w:ascii="宋体" w:hAnsi="宋体" w:cs="宋体" w:hint="eastAsia"/>
          <w:bCs/>
        </w:rPr>
        <w:t>阶段：围挡搭设，工作坑开挖、支护；</w:t>
      </w:r>
    </w:p>
    <w:p w:rsidR="009E55B1">
      <w:pPr>
        <w:ind w:firstLine="480"/>
        <w:rPr>
          <w:rFonts w:ascii="宋体" w:hAnsi="宋体" w:cs="宋体"/>
          <w:bCs/>
        </w:rPr>
      </w:pPr>
      <w:r>
        <w:rPr>
          <w:rFonts w:ascii="宋体" w:hAnsi="宋体" w:cs="宋体" w:hint="eastAsia"/>
          <w:bCs/>
        </w:rPr>
        <w:t>第</w:t>
      </w:r>
      <w:r>
        <w:rPr>
          <w:rFonts w:ascii="宋体" w:hAnsi="宋体" w:cs="宋体" w:hint="eastAsia"/>
          <w:bCs/>
        </w:rPr>
        <w:t>3</w:t>
      </w:r>
      <w:r>
        <w:rPr>
          <w:rFonts w:ascii="宋体" w:hAnsi="宋体" w:cs="宋体" w:hint="eastAsia"/>
          <w:bCs/>
        </w:rPr>
        <w:t>阶段：微型顶管施工，倒场</w:t>
      </w:r>
    </w:p>
    <w:p w:rsidR="009E55B1">
      <w:pPr>
        <w:pStyle w:val="Heading1"/>
      </w:pPr>
      <w:bookmarkStart w:id="30" w:name="_Toc873"/>
      <w:r>
        <w:rPr>
          <w:rFonts w:hint="eastAsia"/>
        </w:rPr>
        <w:t>五、施工工艺</w:t>
      </w:r>
      <w:bookmarkEnd w:id="30"/>
    </w:p>
    <w:p w:rsidR="009E55B1">
      <w:pPr>
        <w:pStyle w:val="Heading2"/>
        <w:rPr>
          <w:rFonts w:ascii="宋体" w:hAnsi="宋体" w:cs="宋体"/>
        </w:rPr>
      </w:pPr>
      <w:bookmarkStart w:id="31" w:name="_Toc372445293"/>
      <w:bookmarkStart w:id="32" w:name="_Toc32195"/>
      <w:r>
        <w:rPr>
          <w:rFonts w:ascii="宋体" w:hAnsi="宋体" w:cs="宋体"/>
        </w:rPr>
        <w:t>5</w:t>
      </w:r>
      <w:r>
        <w:rPr>
          <w:rFonts w:ascii="宋体" w:hAnsi="宋体" w:cs="宋体" w:hint="eastAsia"/>
        </w:rPr>
        <w:t>.1</w:t>
      </w:r>
      <w:r>
        <w:rPr>
          <w:rFonts w:ascii="宋体" w:hAnsi="宋体" w:cs="宋体" w:hint="eastAsia"/>
        </w:rPr>
        <w:t>测量控制</w:t>
      </w:r>
      <w:bookmarkEnd w:id="31"/>
      <w:bookmarkEnd w:id="32"/>
    </w:p>
    <w:p w:rsidR="009E55B1">
      <w:pPr>
        <w:ind w:firstLine="480"/>
        <w:rPr>
          <w:rFonts w:ascii="宋体" w:hAnsi="宋体" w:cs="宋体"/>
          <w:bCs/>
        </w:rPr>
      </w:pPr>
      <w:r>
        <w:rPr>
          <w:rFonts w:ascii="宋体" w:hAnsi="宋体" w:cs="宋体"/>
          <w:bCs/>
        </w:rPr>
        <w:t>5</w:t>
      </w:r>
      <w:r>
        <w:rPr>
          <w:rFonts w:ascii="宋体" w:hAnsi="宋体" w:cs="宋体" w:hint="eastAsia"/>
          <w:bCs/>
        </w:rPr>
        <w:t>.1.1</w:t>
      </w:r>
      <w:r>
        <w:rPr>
          <w:rFonts w:ascii="宋体" w:hAnsi="宋体" w:cs="宋体" w:hint="eastAsia"/>
          <w:bCs/>
        </w:rPr>
        <w:t>工程测区内容</w:t>
      </w:r>
    </w:p>
    <w:p w:rsidR="009E55B1">
      <w:pPr>
        <w:ind w:firstLine="480"/>
        <w:rPr>
          <w:rFonts w:ascii="宋体" w:hAnsi="宋体" w:cs="宋体"/>
          <w:bCs/>
        </w:rPr>
      </w:pPr>
      <w:r>
        <w:rPr>
          <w:rFonts w:ascii="宋体" w:hAnsi="宋体" w:cs="宋体" w:hint="eastAsia"/>
          <w:bCs/>
        </w:rPr>
        <w:t>本工程为</w:t>
      </w:r>
      <w:r>
        <w:rPr>
          <w:rFonts w:ascii="宋体" w:hAnsi="宋体" w:cs="宋体" w:hint="eastAsia"/>
          <w:bCs/>
        </w:rPr>
        <w:t>污水</w:t>
      </w:r>
      <w:r>
        <w:rPr>
          <w:rFonts w:ascii="宋体" w:hAnsi="宋体" w:cs="宋体" w:hint="eastAsia"/>
          <w:bCs/>
        </w:rPr>
        <w:t>管线全部为</w:t>
      </w:r>
      <w:r>
        <w:rPr>
          <w:rFonts w:ascii="宋体" w:hAnsi="宋体" w:cs="宋体" w:hint="eastAsia"/>
          <w:bCs/>
        </w:rPr>
        <w:t>螺旋钻顶</w:t>
      </w:r>
      <w:r>
        <w:rPr>
          <w:rFonts w:ascii="宋体" w:hAnsi="宋体" w:cs="宋体" w:hint="eastAsia"/>
          <w:bCs/>
        </w:rPr>
        <w:t>微型顶管施工，顶进坑尺寸为</w:t>
      </w:r>
      <w:r>
        <w:rPr>
          <w:rFonts w:ascii="宋体" w:hAnsi="宋体" w:cs="宋体" w:hint="eastAsia"/>
          <w:bCs/>
        </w:rPr>
        <w:t>5</w:t>
      </w:r>
      <w:r>
        <w:rPr>
          <w:rFonts w:ascii="宋体" w:hAnsi="宋体" w:cs="宋体" w:hint="eastAsia"/>
          <w:bCs/>
        </w:rPr>
        <w:t>m</w:t>
      </w:r>
      <w:r>
        <w:rPr>
          <w:rFonts w:ascii="宋体" w:hAnsi="宋体" w:cs="宋体" w:hint="eastAsia"/>
          <w:bCs/>
        </w:rPr>
        <w:t>×</w:t>
      </w:r>
      <w:r>
        <w:rPr>
          <w:rFonts w:ascii="宋体" w:hAnsi="宋体" w:cs="宋体" w:hint="eastAsia"/>
          <w:bCs/>
        </w:rPr>
        <w:t>4m</w:t>
      </w:r>
      <w:r>
        <w:rPr>
          <w:rFonts w:ascii="宋体" w:hAnsi="宋体" w:cs="宋体" w:hint="eastAsia"/>
          <w:bCs/>
        </w:rPr>
        <w:t>，接收坑尺寸为</w:t>
      </w:r>
      <w:r>
        <w:rPr>
          <w:rFonts w:ascii="宋体" w:hAnsi="宋体" w:cs="宋体" w:hint="eastAsia"/>
          <w:bCs/>
        </w:rPr>
        <w:t>4m</w:t>
      </w:r>
      <w:r>
        <w:rPr>
          <w:rFonts w:ascii="宋体" w:hAnsi="宋体" w:cs="宋体" w:hint="eastAsia"/>
          <w:bCs/>
        </w:rPr>
        <w:t>×</w:t>
      </w:r>
      <w:r>
        <w:rPr>
          <w:rFonts w:ascii="宋体" w:hAnsi="宋体" w:cs="宋体" w:hint="eastAsia"/>
          <w:bCs/>
        </w:rPr>
        <w:t>4</w:t>
      </w:r>
      <w:r>
        <w:rPr>
          <w:rFonts w:ascii="宋体" w:hAnsi="宋体" w:cs="宋体" w:hint="eastAsia"/>
          <w:bCs/>
        </w:rPr>
        <w:t>m</w:t>
      </w:r>
      <w:r>
        <w:rPr>
          <w:rFonts w:ascii="宋体" w:hAnsi="宋体" w:cs="宋体" w:hint="eastAsia"/>
          <w:bCs/>
        </w:rPr>
        <w:t>，</w:t>
      </w:r>
      <w:r>
        <w:rPr>
          <w:rFonts w:ascii="宋体" w:hAnsi="宋体" w:cs="宋体" w:hint="eastAsia"/>
          <w:bCs/>
        </w:rPr>
        <w:t>采用微型机械顶管工艺。</w:t>
      </w:r>
    </w:p>
    <w:p w:rsidR="009E55B1">
      <w:pPr>
        <w:ind w:firstLine="480"/>
        <w:rPr>
          <w:rFonts w:ascii="宋体" w:hAnsi="宋体" w:cs="宋体"/>
          <w:bCs/>
        </w:rPr>
      </w:pPr>
      <w:r>
        <w:rPr>
          <w:rFonts w:ascii="宋体" w:hAnsi="宋体" w:cs="宋体"/>
          <w:bCs/>
        </w:rPr>
        <w:t>5</w:t>
      </w:r>
      <w:r>
        <w:rPr>
          <w:rFonts w:ascii="宋体" w:hAnsi="宋体" w:cs="宋体" w:hint="eastAsia"/>
          <w:bCs/>
        </w:rPr>
        <w:t>.1.2</w:t>
      </w:r>
      <w:r>
        <w:rPr>
          <w:rFonts w:ascii="宋体" w:hAnsi="宋体" w:cs="宋体" w:hint="eastAsia"/>
          <w:bCs/>
        </w:rPr>
        <w:t>平面控制网的建立</w:t>
      </w:r>
    </w:p>
    <w:p w:rsidR="009E55B1">
      <w:pPr>
        <w:ind w:firstLine="480"/>
        <w:rPr>
          <w:rFonts w:ascii="宋体" w:hAnsi="宋体" w:cs="宋体"/>
          <w:bCs/>
        </w:rPr>
      </w:pPr>
      <w:r>
        <w:rPr>
          <w:rFonts w:ascii="宋体" w:hAnsi="宋体" w:cs="宋体" w:hint="eastAsia"/>
          <w:bCs/>
        </w:rPr>
        <w:t>⑴配合建设单位、监理部门对有关部门提供的平面控制点及高程控制点进行交接桩并做好记录和</w:t>
      </w:r>
      <w:r>
        <w:rPr>
          <w:rFonts w:ascii="宋体" w:hAnsi="宋体" w:cs="宋体" w:hint="eastAsia"/>
          <w:bCs/>
        </w:rPr>
        <w:t>栓桩</w:t>
      </w:r>
      <w:r>
        <w:rPr>
          <w:rFonts w:ascii="宋体" w:hAnsi="宋体" w:cs="宋体" w:hint="eastAsia"/>
          <w:bCs/>
        </w:rPr>
        <w:t>。</w:t>
      </w:r>
    </w:p>
    <w:p w:rsidR="009E55B1">
      <w:pPr>
        <w:ind w:firstLine="480"/>
        <w:rPr>
          <w:rFonts w:ascii="宋体" w:hAnsi="宋体" w:cs="宋体"/>
          <w:bCs/>
        </w:rPr>
      </w:pPr>
      <w:r>
        <w:rPr>
          <w:rFonts w:ascii="宋体" w:hAnsi="宋体" w:cs="宋体" w:hint="eastAsia"/>
          <w:bCs/>
        </w:rPr>
        <w:t>⑵组织精干测量人员对平面控制点及高程控制点进行实地复测、校核，如果发现误差超出限差或控制点的精度，不能满足施工要求时，须及时上报有关部门，此项工作在开工前完成。</w:t>
      </w:r>
    </w:p>
    <w:p w:rsidR="009E55B1">
      <w:pPr>
        <w:ind w:firstLine="480"/>
        <w:rPr>
          <w:rFonts w:ascii="宋体" w:hAnsi="宋体" w:cs="宋体"/>
          <w:bCs/>
        </w:rPr>
      </w:pPr>
      <w:r>
        <w:rPr>
          <w:rFonts w:ascii="宋体" w:hAnsi="宋体" w:cs="宋体" w:hint="eastAsia"/>
          <w:bCs/>
        </w:rPr>
        <w:t>⑶复测工作完成后，立即上报监理部门审批。然后再结合工程的实际情况，建立测区的加密控制网，加密控制点一般选择围绕测区布设成环状的导线点，其边长应不大于</w:t>
      </w:r>
      <w:r>
        <w:rPr>
          <w:rFonts w:ascii="宋体" w:hAnsi="宋体" w:cs="宋体" w:hint="eastAsia"/>
          <w:bCs/>
        </w:rPr>
        <w:t>500m</w:t>
      </w:r>
      <w:r>
        <w:rPr>
          <w:rFonts w:ascii="宋体" w:hAnsi="宋体" w:cs="宋体" w:hint="eastAsia"/>
          <w:bCs/>
        </w:rPr>
        <w:t>。选点时考虑不受施工作业的影响，并进行对测点的防冻胀、防碰撞保护。</w:t>
      </w:r>
    </w:p>
    <w:p w:rsidR="009E55B1">
      <w:pPr>
        <w:ind w:firstLine="480"/>
        <w:rPr>
          <w:rFonts w:ascii="宋体" w:hAnsi="宋体" w:cs="宋体"/>
          <w:bCs/>
        </w:rPr>
      </w:pPr>
      <w:r>
        <w:rPr>
          <w:rFonts w:ascii="宋体" w:hAnsi="宋体" w:cs="宋体" w:hint="eastAsia"/>
          <w:bCs/>
        </w:rPr>
        <w:t>⑷闭合导线的测量精度要依据国家标准《城市测量规范》中一级导线的有关要求进行，即边长不大于</w:t>
      </w:r>
      <w:r>
        <w:rPr>
          <w:rFonts w:ascii="宋体" w:hAnsi="宋体" w:cs="宋体" w:hint="eastAsia"/>
          <w:bCs/>
        </w:rPr>
        <w:t>500m</w:t>
      </w:r>
      <w:r>
        <w:rPr>
          <w:rFonts w:ascii="宋体" w:hAnsi="宋体" w:cs="宋体" w:hint="eastAsia"/>
          <w:bCs/>
        </w:rPr>
        <w:t>；测角中误差</w:t>
      </w:r>
      <w:r>
        <w:rPr>
          <w:rFonts w:ascii="宋体" w:hAnsi="宋体" w:cs="宋体" w:hint="eastAsia"/>
          <w:bCs/>
        </w:rPr>
        <w:t>5</w:t>
      </w:r>
      <w:r>
        <w:rPr>
          <w:rFonts w:ascii="宋体" w:hAnsi="宋体" w:cs="宋体" w:hint="eastAsia"/>
          <w:bCs/>
        </w:rPr>
        <w:t>″以内；两个测回</w:t>
      </w:r>
      <w:r>
        <w:rPr>
          <w:rFonts w:ascii="宋体" w:hAnsi="宋体" w:cs="宋体" w:hint="eastAsia"/>
          <w:bCs/>
        </w:rPr>
        <w:t>数相对闭合差达到</w:t>
      </w:r>
      <w:r>
        <w:rPr>
          <w:rFonts w:ascii="宋体" w:hAnsi="宋体" w:cs="宋体" w:hint="eastAsia"/>
          <w:bCs/>
        </w:rPr>
        <w:t>1/15000</w:t>
      </w:r>
      <w:r>
        <w:rPr>
          <w:rFonts w:ascii="宋体" w:hAnsi="宋体" w:cs="宋体" w:hint="eastAsia"/>
          <w:bCs/>
        </w:rPr>
        <w:t>。建立导线加密控制的标准是：即要满足精度要求又要分布均匀使用方便。</w:t>
      </w:r>
    </w:p>
    <w:p w:rsidR="009E55B1">
      <w:pPr>
        <w:ind w:firstLine="480"/>
        <w:rPr>
          <w:rFonts w:ascii="宋体" w:hAnsi="宋体" w:cs="宋体"/>
          <w:bCs/>
          <w:color w:val="000000"/>
        </w:rPr>
      </w:pPr>
      <w:r>
        <w:rPr>
          <w:rFonts w:ascii="宋体" w:hAnsi="宋体" w:cs="宋体" w:hint="eastAsia"/>
          <w:bCs/>
        </w:rPr>
        <w:t>⑸加密控制导线测完后，要对测量成果进行整体平差，在满足精度要求的基础上，报监理部门审批后方可在施工中投入使用。</w:t>
      </w:r>
    </w:p>
    <w:p w:rsidR="009E55B1">
      <w:pPr>
        <w:ind w:firstLine="480"/>
        <w:jc w:val="center"/>
        <w:rPr>
          <w:rFonts w:ascii="宋体" w:hAnsi="宋体" w:cs="宋体"/>
          <w:bCs/>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18" w:right="1134" w:bottom="1134" w:left="1134" w:header="851" w:footer="992" w:gutter="0"/>
          <w:pgNumType w:start="12"/>
          <w:cols w:space="720"/>
          <w:titlePg w:val="0"/>
          <w:docGrid w:linePitch="312"/>
        </w:sectPr>
      </w:pPr>
      <w:r>
        <w:rPr>
          <w:rFonts w:ascii="宋体" w:hAnsi="宋体" w:cs="宋体" w:hint="eastAsia"/>
          <w:bCs/>
        </w:rPr>
        <w:t>施工测量的允许偏差</w:t>
      </w:r>
    </w:p>
    <w:tbl>
      <w:tblPr>
        <w:tblStyle w:val="TableNormal"/>
        <w:tblW w:w="6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00"/>
        <w:gridCol w:w="3400"/>
      </w:tblGrid>
      <w:tr>
        <w:tblPrEx>
          <w:tblW w:w="6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15"/>
          <w:jc w:val="center"/>
        </w:trPr>
        <w:tc>
          <w:tcPr>
            <w:tcW w:w="3500" w:type="dxa"/>
            <w:vAlign w:val="center"/>
          </w:tcPr>
          <w:p w:rsidR="009E55B1">
            <w:pPr>
              <w:adjustRightInd w:val="0"/>
              <w:snapToGrid w:val="0"/>
              <w:ind w:firstLine="480"/>
              <w:jc w:val="center"/>
              <w:rPr>
                <w:rFonts w:ascii="宋体" w:hAnsi="宋体" w:cs="宋体"/>
                <w:bCs/>
              </w:rPr>
            </w:pPr>
            <w:r>
              <w:rPr>
                <w:rFonts w:ascii="宋体" w:hAnsi="宋体" w:cs="宋体" w:hint="eastAsia"/>
                <w:bCs/>
              </w:rPr>
              <w:t>项</w:t>
            </w:r>
            <w:r>
              <w:rPr>
                <w:rFonts w:ascii="宋体" w:hAnsi="宋体" w:cs="宋体" w:hint="eastAsia"/>
                <w:bCs/>
              </w:rPr>
              <w:t xml:space="preserve">           </w:t>
            </w:r>
            <w:r>
              <w:rPr>
                <w:rFonts w:ascii="宋体" w:hAnsi="宋体" w:cs="宋体" w:hint="eastAsia"/>
                <w:bCs/>
              </w:rPr>
              <w:t>目</w:t>
            </w:r>
          </w:p>
        </w:tc>
        <w:tc>
          <w:tcPr>
            <w:tcW w:w="3400" w:type="dxa"/>
            <w:vAlign w:val="center"/>
          </w:tcPr>
          <w:p w:rsidR="009E55B1">
            <w:pPr>
              <w:adjustRightInd w:val="0"/>
              <w:snapToGrid w:val="0"/>
              <w:ind w:firstLine="480"/>
              <w:jc w:val="center"/>
              <w:rPr>
                <w:rFonts w:ascii="宋体" w:hAnsi="宋体" w:cs="宋体"/>
                <w:bCs/>
              </w:rPr>
            </w:pPr>
            <w:r>
              <w:rPr>
                <w:rFonts w:ascii="宋体" w:hAnsi="宋体" w:cs="宋体" w:hint="eastAsia"/>
                <w:bCs/>
              </w:rPr>
              <w:t>允</w:t>
            </w:r>
            <w:r>
              <w:rPr>
                <w:rFonts w:ascii="宋体" w:hAnsi="宋体" w:cs="宋体" w:hint="eastAsia"/>
                <w:bCs/>
              </w:rPr>
              <w:t xml:space="preserve">  </w:t>
            </w:r>
            <w:r>
              <w:rPr>
                <w:rFonts w:ascii="宋体" w:hAnsi="宋体" w:cs="宋体" w:hint="eastAsia"/>
                <w:bCs/>
              </w:rPr>
              <w:t>许</w:t>
            </w:r>
            <w:r>
              <w:rPr>
                <w:rFonts w:ascii="宋体" w:hAnsi="宋体" w:cs="宋体" w:hint="eastAsia"/>
                <w:bCs/>
              </w:rPr>
              <w:t xml:space="preserve">  </w:t>
            </w:r>
            <w:r>
              <w:rPr>
                <w:rFonts w:ascii="宋体" w:hAnsi="宋体" w:cs="宋体" w:hint="eastAsia"/>
                <w:bCs/>
              </w:rPr>
              <w:t>偏</w:t>
            </w:r>
            <w:r>
              <w:rPr>
                <w:rFonts w:ascii="宋体" w:hAnsi="宋体" w:cs="宋体" w:hint="eastAsia"/>
                <w:bCs/>
              </w:rPr>
              <w:t xml:space="preserve">  </w:t>
            </w:r>
            <w:r>
              <w:rPr>
                <w:rFonts w:ascii="宋体" w:hAnsi="宋体" w:cs="宋体" w:hint="eastAsia"/>
                <w:bCs/>
              </w:rPr>
              <w:t>差</w:t>
            </w:r>
          </w:p>
        </w:tc>
      </w:tr>
      <w:tr>
        <w:tblPrEx>
          <w:tblW w:w="6900" w:type="dxa"/>
          <w:jc w:val="center"/>
          <w:tblLayout w:type="fixed"/>
          <w:tblLook w:val="04A0"/>
        </w:tblPrEx>
        <w:trPr>
          <w:trHeight w:val="165"/>
          <w:jc w:val="center"/>
        </w:trPr>
        <w:tc>
          <w:tcPr>
            <w:tcW w:w="3500" w:type="dxa"/>
            <w:vAlign w:val="center"/>
          </w:tcPr>
          <w:p w:rsidR="009E55B1">
            <w:pPr>
              <w:pStyle w:val="xl24"/>
              <w:widowControl w:val="0"/>
              <w:adjustRightInd w:val="0"/>
              <w:snapToGrid w:val="0"/>
              <w:spacing w:before="0" w:beforeAutospacing="0" w:after="0" w:afterAutospacing="0"/>
              <w:ind w:firstLine="480"/>
              <w:rPr>
                <w:rFonts w:ascii="宋体" w:eastAsia="宋体" w:hAnsi="宋体" w:cs="宋体"/>
                <w:bCs/>
                <w:kern w:val="2"/>
              </w:rPr>
            </w:pPr>
            <w:r>
              <w:rPr>
                <w:rFonts w:ascii="宋体" w:eastAsia="宋体" w:hAnsi="宋体" w:cs="宋体" w:hint="eastAsia"/>
                <w:bCs/>
                <w:kern w:val="2"/>
              </w:rPr>
              <w:t>水准高程闭合差</w:t>
            </w:r>
          </w:p>
        </w:tc>
        <w:tc>
          <w:tcPr>
            <w:tcW w:w="3400" w:type="dxa"/>
            <w:vAlign w:val="center"/>
          </w:tcPr>
          <w:p w:rsidR="009E55B1">
            <w:pPr>
              <w:adjustRightInd w:val="0"/>
              <w:snapToGrid w:val="0"/>
              <w:ind w:firstLine="480"/>
              <w:jc w:val="center"/>
              <w:rPr>
                <w:rFonts w:ascii="宋体" w:hAnsi="宋体" w:cs="宋体"/>
                <w:bCs/>
              </w:rPr>
            </w:pPr>
            <w:r>
              <w:rPr>
                <w:rFonts w:ascii="宋体" w:hAnsi="宋体" w:cs="宋体" w:hint="eastAsia"/>
                <w:bCs/>
                <w:position w:val="-1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45pt;height:18.7pt" o:ole="">
                  <v:imagedata r:id="rId100" o:title=""/>
                </v:shape>
                <o:OLEObject Type="Embed" ProgID="Word.Picture.8" ShapeID="_x0000_i1025" DrawAspect="Content" ObjectID="_1690350291" r:id="rId101"/>
              </w:object>
            </w:r>
          </w:p>
        </w:tc>
      </w:tr>
      <w:tr>
        <w:tblPrEx>
          <w:tblW w:w="6900" w:type="dxa"/>
          <w:jc w:val="center"/>
          <w:tblLayout w:type="fixed"/>
          <w:tblLook w:val="04A0"/>
        </w:tblPrEx>
        <w:trPr>
          <w:trHeight w:val="70"/>
          <w:jc w:val="center"/>
        </w:trPr>
        <w:tc>
          <w:tcPr>
            <w:tcW w:w="3500" w:type="dxa"/>
            <w:vAlign w:val="center"/>
          </w:tcPr>
          <w:p w:rsidR="009E55B1">
            <w:pPr>
              <w:pStyle w:val="xl24"/>
              <w:widowControl w:val="0"/>
              <w:adjustRightInd w:val="0"/>
              <w:snapToGrid w:val="0"/>
              <w:spacing w:before="0" w:beforeAutospacing="0" w:after="0" w:afterAutospacing="0"/>
              <w:ind w:firstLine="480"/>
              <w:rPr>
                <w:rFonts w:ascii="宋体" w:eastAsia="宋体" w:hAnsi="宋体" w:cs="宋体"/>
                <w:bCs/>
                <w:kern w:val="2"/>
              </w:rPr>
            </w:pPr>
            <w:r>
              <w:rPr>
                <w:rFonts w:ascii="宋体" w:eastAsia="宋体" w:hAnsi="宋体" w:cs="宋体" w:hint="eastAsia"/>
                <w:bCs/>
                <w:kern w:val="2"/>
              </w:rPr>
              <w:t>导线测量方位角闭合差</w:t>
            </w:r>
          </w:p>
        </w:tc>
        <w:tc>
          <w:tcPr>
            <w:tcW w:w="3400" w:type="dxa"/>
            <w:vAlign w:val="center"/>
          </w:tcPr>
          <w:p w:rsidR="009E55B1">
            <w:pPr>
              <w:tabs>
                <w:tab w:val="left" w:pos="915"/>
                <w:tab w:val="center" w:pos="1592"/>
              </w:tabs>
              <w:adjustRightInd w:val="0"/>
              <w:snapToGrid w:val="0"/>
              <w:ind w:firstLine="480"/>
              <w:jc w:val="left"/>
              <w:rPr>
                <w:rFonts w:ascii="宋体" w:hAnsi="宋体" w:cs="宋体"/>
                <w:bCs/>
              </w:rPr>
            </w:pPr>
            <w:r>
              <w:rPr>
                <w:rFonts w:ascii="宋体" w:hAnsi="宋体" w:cs="宋体" w:hint="eastAsia"/>
                <w:bCs/>
              </w:rPr>
              <w:tab/>
            </w:r>
            <w:r>
              <w:rPr>
                <w:rFonts w:ascii="宋体" w:hAnsi="宋体" w:cs="宋体" w:hint="eastAsia"/>
                <w:bCs/>
                <w:position w:val="-10"/>
              </w:rPr>
              <w:object>
                <v:shape id="_x0000_i1026" type="#_x0000_t75" style="width:55.15pt;height:18.7pt" o:ole="">
                  <v:imagedata r:id="rId102" o:title=""/>
                </v:shape>
                <o:OLEObject Type="Embed" ProgID="Equation.3" ShapeID="_x0000_i1026" DrawAspect="Content" ObjectID="_1690350292" r:id="rId103"/>
              </w:object>
            </w:r>
            <w:r>
              <w:rPr>
                <w:rFonts w:ascii="宋体" w:hAnsi="宋体" w:cs="宋体" w:hint="eastAsia"/>
                <w:bCs/>
              </w:rPr>
              <w:tab/>
            </w:r>
          </w:p>
        </w:tc>
      </w:tr>
      <w:tr>
        <w:tblPrEx>
          <w:tblW w:w="6900" w:type="dxa"/>
          <w:jc w:val="center"/>
          <w:tblLayout w:type="fixed"/>
          <w:tblLook w:val="04A0"/>
        </w:tblPrEx>
        <w:trPr>
          <w:trHeight w:val="70"/>
          <w:jc w:val="center"/>
        </w:trPr>
        <w:tc>
          <w:tcPr>
            <w:tcW w:w="3500" w:type="dxa"/>
            <w:vAlign w:val="center"/>
          </w:tcPr>
          <w:p w:rsidR="009E55B1">
            <w:pPr>
              <w:pStyle w:val="xl24"/>
              <w:widowControl w:val="0"/>
              <w:adjustRightInd w:val="0"/>
              <w:snapToGrid w:val="0"/>
              <w:spacing w:before="0" w:beforeAutospacing="0" w:after="0" w:afterAutospacing="0"/>
              <w:ind w:firstLine="480"/>
              <w:rPr>
                <w:rFonts w:ascii="宋体" w:eastAsia="宋体" w:hAnsi="宋体" w:cs="宋体"/>
                <w:bCs/>
                <w:kern w:val="2"/>
              </w:rPr>
            </w:pPr>
            <w:r>
              <w:rPr>
                <w:rFonts w:ascii="宋体" w:eastAsia="宋体" w:hAnsi="宋体" w:cs="宋体" w:hint="eastAsia"/>
                <w:bCs/>
                <w:kern w:val="2"/>
              </w:rPr>
              <w:t>导线测量相对闭合差</w:t>
            </w:r>
          </w:p>
        </w:tc>
        <w:tc>
          <w:tcPr>
            <w:tcW w:w="3400" w:type="dxa"/>
            <w:vAlign w:val="center"/>
          </w:tcPr>
          <w:p w:rsidR="009E55B1">
            <w:pPr>
              <w:adjustRightInd w:val="0"/>
              <w:snapToGrid w:val="0"/>
              <w:ind w:firstLine="480"/>
              <w:jc w:val="center"/>
              <w:rPr>
                <w:rFonts w:ascii="宋体" w:hAnsi="宋体" w:cs="宋体"/>
                <w:bCs/>
              </w:rPr>
            </w:pPr>
            <w:r>
              <w:rPr>
                <w:rFonts w:ascii="宋体" w:hAnsi="宋体" w:cs="宋体" w:hint="eastAsia"/>
                <w:bCs/>
                <w:position w:val="-6"/>
              </w:rPr>
              <w:object>
                <v:shape id="_x0000_i1027" type="#_x0000_t75" style="width:38.35pt;height:14.05pt" o:ole="">
                  <v:imagedata r:id="rId104" o:title=""/>
                </v:shape>
                <o:OLEObject Type="Embed" ProgID="Equation.3" ShapeID="_x0000_i1027" DrawAspect="Content" ObjectID="_1690350293" r:id="rId105"/>
              </w:object>
            </w:r>
          </w:p>
        </w:tc>
      </w:tr>
      <w:tr>
        <w:tblPrEx>
          <w:tblW w:w="6900" w:type="dxa"/>
          <w:jc w:val="center"/>
          <w:tblLayout w:type="fixed"/>
          <w:tblLook w:val="04A0"/>
        </w:tblPrEx>
        <w:trPr>
          <w:trHeight w:val="70"/>
          <w:jc w:val="center"/>
        </w:trPr>
        <w:tc>
          <w:tcPr>
            <w:tcW w:w="3500" w:type="dxa"/>
            <w:vAlign w:val="center"/>
          </w:tcPr>
          <w:p w:rsidR="009E55B1">
            <w:pPr>
              <w:adjustRightInd w:val="0"/>
              <w:snapToGrid w:val="0"/>
              <w:ind w:firstLine="480"/>
              <w:jc w:val="center"/>
              <w:rPr>
                <w:rFonts w:ascii="宋体" w:hAnsi="宋体" w:cs="宋体"/>
                <w:bCs/>
              </w:rPr>
            </w:pPr>
            <w:r>
              <w:rPr>
                <w:rFonts w:ascii="宋体" w:hAnsi="宋体" w:cs="宋体" w:hint="eastAsia"/>
                <w:bCs/>
              </w:rPr>
              <w:t>直接</w:t>
            </w:r>
            <w:r>
              <w:rPr>
                <w:rFonts w:ascii="宋体" w:hAnsi="宋体" w:cs="宋体" w:hint="eastAsia"/>
                <w:bCs/>
              </w:rPr>
              <w:t>丈</w:t>
            </w:r>
            <w:r>
              <w:rPr>
                <w:rFonts w:ascii="宋体" w:hAnsi="宋体" w:cs="宋体" w:hint="eastAsia"/>
                <w:bCs/>
              </w:rPr>
              <w:t>测量距闭合差</w:t>
            </w:r>
          </w:p>
        </w:tc>
        <w:tc>
          <w:tcPr>
            <w:tcW w:w="3400" w:type="dxa"/>
            <w:vAlign w:val="center"/>
          </w:tcPr>
          <w:p w:rsidR="009E55B1">
            <w:pPr>
              <w:adjustRightInd w:val="0"/>
              <w:snapToGrid w:val="0"/>
              <w:ind w:firstLine="480"/>
              <w:jc w:val="center"/>
              <w:rPr>
                <w:rFonts w:ascii="宋体" w:hAnsi="宋体" w:cs="宋体"/>
                <w:bCs/>
              </w:rPr>
            </w:pPr>
            <w:r>
              <w:rPr>
                <w:rFonts w:ascii="宋体" w:hAnsi="宋体" w:cs="宋体" w:hint="eastAsia"/>
                <w:bCs/>
                <w:position w:val="-6"/>
              </w:rPr>
              <w:object>
                <v:shape id="_x0000_i1028" type="#_x0000_t75" style="width:38.35pt;height:14.05pt" o:ole="">
                  <v:imagedata r:id="rId106" o:title=""/>
                </v:shape>
                <o:OLEObject Type="Embed" ProgID="Equation.3" ShapeID="_x0000_i1028" DrawAspect="Content" ObjectID="_1690350294" r:id="rId107"/>
              </w:object>
            </w:r>
          </w:p>
        </w:tc>
      </w:tr>
    </w:tbl>
    <w:p w:rsidR="009E55B1">
      <w:pPr>
        <w:ind w:firstLine="480"/>
        <w:rPr>
          <w:rFonts w:ascii="宋体" w:hAnsi="宋体" w:cs="宋体"/>
          <w:bCs/>
        </w:rPr>
      </w:pPr>
      <w:r>
        <w:rPr>
          <w:rFonts w:ascii="宋体" w:hAnsi="宋体" w:cs="宋体"/>
          <w:bCs/>
        </w:rPr>
        <w:t>5</w:t>
      </w:r>
      <w:r>
        <w:rPr>
          <w:rFonts w:ascii="宋体" w:hAnsi="宋体" w:cs="宋体" w:hint="eastAsia"/>
          <w:bCs/>
        </w:rPr>
        <w:t>.1.3</w:t>
      </w:r>
      <w:r>
        <w:rPr>
          <w:rFonts w:ascii="宋体" w:hAnsi="宋体" w:cs="宋体" w:hint="eastAsia"/>
          <w:bCs/>
        </w:rPr>
        <w:t>高程控制测量</w:t>
      </w:r>
    </w:p>
    <w:p w:rsidR="009E55B1">
      <w:pPr>
        <w:ind w:firstLine="480"/>
        <w:rPr>
          <w:rFonts w:ascii="宋体" w:hAnsi="宋体" w:cs="宋体"/>
          <w:bCs/>
        </w:rPr>
      </w:pPr>
      <w:r>
        <w:rPr>
          <w:rFonts w:ascii="宋体" w:hAnsi="宋体" w:cs="宋体" w:hint="eastAsia"/>
          <w:bCs/>
        </w:rPr>
        <w:t>⑴高程控制加密点与加密控制导线相同，进行环状闭合，高程测量，按照《城市测量规范》中四等水准测量进行施测，满足精度要求后报有关部门验收审批。</w:t>
      </w:r>
    </w:p>
    <w:p w:rsidR="009E55B1">
      <w:pPr>
        <w:ind w:firstLine="480"/>
        <w:rPr>
          <w:rFonts w:ascii="宋体" w:hAnsi="宋体" w:cs="宋体"/>
          <w:bCs/>
        </w:rPr>
      </w:pPr>
      <w:r>
        <w:rPr>
          <w:rFonts w:ascii="宋体" w:hAnsi="宋体" w:cs="宋体" w:hint="eastAsia"/>
          <w:bCs/>
        </w:rPr>
        <w:t>⑵结合本工程的实际情况，在施工过程中可建立临时水准点，一般距施工现场不少于</w:t>
      </w:r>
      <w:r>
        <w:rPr>
          <w:rFonts w:ascii="宋体" w:hAnsi="宋体" w:cs="宋体" w:hint="eastAsia"/>
          <w:bCs/>
        </w:rPr>
        <w:t>60m</w:t>
      </w:r>
      <w:r>
        <w:rPr>
          <w:rFonts w:ascii="宋体" w:hAnsi="宋体" w:cs="宋体" w:hint="eastAsia"/>
          <w:bCs/>
        </w:rPr>
        <w:t>，在使用前必须进行两点间的相互复测，确认无误后再行使用，对于所有高程控制点要建立定期复测制度。</w:t>
      </w:r>
      <w:r>
        <w:rPr>
          <w:rFonts w:ascii="宋体" w:hAnsi="宋体" w:cs="宋体" w:hint="eastAsia"/>
          <w:bCs/>
        </w:rPr>
        <w:t xml:space="preserve"> </w:t>
      </w:r>
    </w:p>
    <w:p w:rsidR="009E55B1">
      <w:pPr>
        <w:ind w:firstLine="480"/>
        <w:rPr>
          <w:rFonts w:ascii="宋体" w:hAnsi="宋体" w:cs="宋体"/>
          <w:bCs/>
        </w:rPr>
      </w:pPr>
      <w:r>
        <w:rPr>
          <w:rFonts w:ascii="宋体" w:hAnsi="宋体" w:cs="宋体"/>
          <w:bCs/>
        </w:rPr>
        <w:t>5</w:t>
      </w:r>
      <w:r>
        <w:rPr>
          <w:rFonts w:ascii="宋体" w:hAnsi="宋体" w:cs="宋体" w:hint="eastAsia"/>
          <w:bCs/>
        </w:rPr>
        <w:t>.1.4</w:t>
      </w:r>
      <w:r>
        <w:rPr>
          <w:rFonts w:ascii="宋体" w:hAnsi="宋体" w:cs="宋体" w:hint="eastAsia"/>
          <w:bCs/>
        </w:rPr>
        <w:t>施工前的测量准备工作</w:t>
      </w:r>
    </w:p>
    <w:p w:rsidR="009E55B1">
      <w:pPr>
        <w:ind w:firstLine="480"/>
        <w:rPr>
          <w:rFonts w:ascii="宋体" w:hAnsi="宋体" w:cs="宋体"/>
          <w:bCs/>
        </w:rPr>
      </w:pPr>
      <w:r>
        <w:rPr>
          <w:rFonts w:ascii="宋体" w:hAnsi="宋体" w:cs="宋体" w:hint="eastAsia"/>
          <w:bCs/>
        </w:rPr>
        <w:t>⑴测量员要严格按设计图纸进行认真熟悉学习，对设计图纸中提交的数据以相关的几何尺寸进行复核做到心中有数，发现有不符现象及时上报有关部门校核、更正。</w:t>
      </w:r>
    </w:p>
    <w:p w:rsidR="009E55B1">
      <w:pPr>
        <w:ind w:firstLine="480"/>
        <w:rPr>
          <w:rFonts w:ascii="宋体" w:hAnsi="宋体" w:cs="宋体"/>
          <w:bCs/>
        </w:rPr>
      </w:pPr>
      <w:r>
        <w:rPr>
          <w:rFonts w:ascii="宋体" w:hAnsi="宋体" w:cs="宋体" w:hint="eastAsia"/>
          <w:bCs/>
        </w:rPr>
        <w:t>⑵测量内业的整理、计算出的各种数据、几何尺寸要经两人以上的复核无误后，方可到施工现场放线。</w:t>
      </w:r>
    </w:p>
    <w:p w:rsidR="009E55B1">
      <w:pPr>
        <w:ind w:firstLine="480"/>
        <w:rPr>
          <w:rFonts w:ascii="宋体" w:hAnsi="宋体" w:cs="宋体"/>
          <w:bCs/>
        </w:rPr>
      </w:pPr>
      <w:r>
        <w:rPr>
          <w:rFonts w:ascii="宋体" w:hAnsi="宋体" w:cs="宋体"/>
          <w:bCs/>
        </w:rPr>
        <w:t>5</w:t>
      </w:r>
      <w:r>
        <w:rPr>
          <w:rFonts w:ascii="宋体" w:hAnsi="宋体" w:cs="宋体" w:hint="eastAsia"/>
          <w:bCs/>
        </w:rPr>
        <w:t>.1.5</w:t>
      </w:r>
      <w:r>
        <w:rPr>
          <w:rFonts w:ascii="宋体" w:hAnsi="宋体" w:cs="宋体" w:hint="eastAsia"/>
          <w:bCs/>
        </w:rPr>
        <w:t>施工测量</w:t>
      </w:r>
    </w:p>
    <w:p w:rsidR="009E55B1">
      <w:pPr>
        <w:ind w:firstLine="480"/>
        <w:rPr>
          <w:rFonts w:ascii="宋体" w:hAnsi="宋体" w:cs="宋体"/>
          <w:bCs/>
        </w:rPr>
      </w:pPr>
      <w:r>
        <w:rPr>
          <w:rFonts w:ascii="宋体" w:hAnsi="宋体" w:cs="宋体" w:hint="eastAsia"/>
          <w:bCs/>
        </w:rPr>
        <w:t>⑴根据设计图纸提交的数据资料，放出管线中心及井位的平面位置及高程，并对施工队进行交底，以书面文字配有草图，注明日期，交接人要签字存档备查。</w:t>
      </w:r>
    </w:p>
    <w:p w:rsidR="009E55B1">
      <w:pPr>
        <w:ind w:firstLine="480"/>
        <w:rPr>
          <w:rFonts w:ascii="宋体" w:hAnsi="宋体" w:cs="宋体"/>
          <w:bCs/>
          <w:color w:val="000000"/>
        </w:rPr>
      </w:pPr>
      <w:r>
        <w:rPr>
          <w:rFonts w:ascii="宋体" w:hAnsi="宋体" w:cs="宋体" w:hint="eastAsia"/>
          <w:bCs/>
        </w:rPr>
        <w:t>⑵</w:t>
      </w:r>
      <w:r>
        <w:rPr>
          <w:rFonts w:ascii="宋体" w:hAnsi="宋体" w:cs="宋体" w:hint="eastAsia"/>
          <w:bCs/>
          <w:color w:val="000000"/>
        </w:rPr>
        <w:t>在施工过程中主要对以下工序进行测量控制：</w:t>
      </w:r>
    </w:p>
    <w:p w:rsidR="009E55B1">
      <w:pPr>
        <w:ind w:firstLine="480"/>
        <w:rPr>
          <w:rFonts w:ascii="宋体" w:hAnsi="宋体" w:cs="宋体"/>
          <w:bCs/>
        </w:rPr>
      </w:pPr>
      <w:r>
        <w:rPr>
          <w:rFonts w:ascii="宋体" w:hAnsi="宋体" w:cs="宋体" w:hint="eastAsia"/>
          <w:bCs/>
          <w:color w:val="000000"/>
        </w:rPr>
        <w:t>控制工作坑开挖时的上口开挖线、顶进设备安装、管道顶进时轴线、高程，严格</w:t>
      </w:r>
      <w:r>
        <w:rPr>
          <w:rFonts w:ascii="宋体" w:hAnsi="宋体" w:cs="宋体" w:hint="eastAsia"/>
          <w:bCs/>
          <w:color w:val="000000"/>
        </w:rPr>
        <w:t>控制检查井的平面位置。</w:t>
      </w:r>
    </w:p>
    <w:p w:rsidR="009E55B1">
      <w:pPr>
        <w:ind w:firstLine="480"/>
        <w:rPr>
          <w:rFonts w:ascii="宋体" w:hAnsi="宋体" w:cs="宋体"/>
          <w:bCs/>
        </w:rPr>
      </w:pPr>
      <w:r>
        <w:rPr>
          <w:rFonts w:ascii="宋体" w:hAnsi="宋体" w:cs="宋体" w:hint="eastAsia"/>
          <w:bCs/>
        </w:rPr>
        <w:t>⑶要求测量</w:t>
      </w:r>
      <w:r>
        <w:rPr>
          <w:rFonts w:ascii="宋体" w:hAnsi="宋体" w:cs="宋体" w:hint="eastAsia"/>
          <w:bCs/>
        </w:rPr>
        <w:t>在内业</w:t>
      </w:r>
      <w:r>
        <w:rPr>
          <w:rFonts w:ascii="宋体" w:hAnsi="宋体" w:cs="宋体" w:hint="eastAsia"/>
          <w:bCs/>
        </w:rPr>
        <w:t>工作中严肃认真反复校核做到内业数据精确，万无一失。外业工作要不辞辛苦，确保放样的点线准确可靠，并建立完整的复测制度，搞好与质控、施工等人员的工作关系，群策群力，精益求精，努力做好本标段测量工作。</w:t>
      </w:r>
    </w:p>
    <w:p w:rsidR="009E55B1">
      <w:pPr>
        <w:ind w:firstLine="480"/>
        <w:rPr>
          <w:rFonts w:ascii="宋体" w:hAnsi="宋体" w:cs="宋体"/>
          <w:bCs/>
        </w:rPr>
      </w:pPr>
      <w:r>
        <w:rPr>
          <w:rFonts w:ascii="宋体" w:hAnsi="宋体" w:cs="宋体"/>
          <w:bCs/>
        </w:rPr>
        <w:t>5</w:t>
      </w:r>
      <w:r>
        <w:rPr>
          <w:rFonts w:ascii="宋体" w:hAnsi="宋体" w:cs="宋体" w:hint="eastAsia"/>
          <w:bCs/>
        </w:rPr>
        <w:t>.1.6</w:t>
      </w:r>
      <w:r>
        <w:rPr>
          <w:rFonts w:ascii="宋体" w:hAnsi="宋体" w:cs="宋体" w:hint="eastAsia"/>
          <w:bCs/>
        </w:rPr>
        <w:t>竣工测量</w:t>
      </w:r>
    </w:p>
    <w:p w:rsidR="009E55B1">
      <w:pPr>
        <w:ind w:firstLine="480"/>
        <w:rPr>
          <w:rFonts w:ascii="宋体" w:hAnsi="宋体" w:cs="宋体"/>
          <w:bCs/>
        </w:rPr>
      </w:pPr>
      <w:r>
        <w:rPr>
          <w:rFonts w:ascii="宋体" w:hAnsi="宋体" w:cs="宋体" w:hint="eastAsia"/>
          <w:bCs/>
        </w:rPr>
        <w:t>⑴竣工测量是整个工程中的重要组成部分，因此测量人员在施工过程中一定要注意积累原始资料，每道施工工序的记录、复测、报验等资料一定要分门别类、分工期装订成册，妥善保存。</w:t>
      </w:r>
    </w:p>
    <w:p w:rsidR="009E55B1">
      <w:pPr>
        <w:ind w:firstLine="480"/>
        <w:rPr>
          <w:rFonts w:ascii="宋体" w:hAnsi="宋体" w:cs="宋体"/>
          <w:bCs/>
        </w:rPr>
        <w:sectPr>
          <w:headerReference w:type="even" r:id="rId108"/>
          <w:headerReference w:type="default" r:id="rId109"/>
          <w:footerReference w:type="even" r:id="rId110"/>
          <w:footerReference w:type="default" r:id="rId111"/>
          <w:headerReference w:type="first" r:id="rId112"/>
          <w:footerReference w:type="first" r:id="rId113"/>
          <w:type w:val="nextPage"/>
          <w:pgSz w:w="11906" w:h="16838"/>
          <w:pgMar w:top="1418" w:right="1134" w:bottom="1134" w:left="1134" w:header="851" w:footer="992" w:gutter="0"/>
          <w:pgNumType w:start="13"/>
          <w:cols w:space="720"/>
          <w:titlePg w:val="0"/>
          <w:docGrid w:linePitch="312"/>
        </w:sectPr>
      </w:pPr>
      <w:r>
        <w:rPr>
          <w:rFonts w:ascii="宋体" w:hAnsi="宋体" w:cs="宋体" w:hint="eastAsia"/>
          <w:bCs/>
        </w:rPr>
        <w:t>⑵对本工程已经完成的井段要做到资料齐全，未完成或即将完成的管段做到心中有数，</w:t>
      </w:r>
    </w:p>
    <w:p w:rsidR="009E55B1">
      <w:pPr>
        <w:ind w:firstLine="480"/>
        <w:rPr>
          <w:rFonts w:ascii="宋体" w:hAnsi="宋体" w:cs="宋体"/>
          <w:bCs/>
        </w:rPr>
      </w:pPr>
      <w:r>
        <w:rPr>
          <w:rFonts w:ascii="宋体" w:hAnsi="宋体" w:cs="宋体" w:hint="eastAsia"/>
          <w:bCs/>
        </w:rPr>
        <w:t>随时完工随时竣工测量。</w:t>
      </w:r>
    </w:p>
    <w:p w:rsidR="009E55B1">
      <w:pPr>
        <w:ind w:firstLine="480"/>
        <w:rPr>
          <w:rFonts w:ascii="宋体" w:hAnsi="宋体" w:cs="宋体"/>
          <w:bCs/>
        </w:rPr>
      </w:pPr>
      <w:r>
        <w:rPr>
          <w:rFonts w:ascii="宋体" w:hAnsi="宋体" w:cs="宋体"/>
          <w:bCs/>
        </w:rPr>
        <w:t>5</w:t>
      </w:r>
      <w:r>
        <w:rPr>
          <w:rFonts w:ascii="宋体" w:hAnsi="宋体" w:cs="宋体" w:hint="eastAsia"/>
          <w:bCs/>
        </w:rPr>
        <w:t>.1.7</w:t>
      </w:r>
      <w:r>
        <w:rPr>
          <w:rFonts w:ascii="宋体" w:hAnsi="宋体" w:cs="宋体" w:hint="eastAsia"/>
          <w:bCs/>
        </w:rPr>
        <w:t>沉降观测</w:t>
      </w:r>
    </w:p>
    <w:p w:rsidR="009E55B1">
      <w:pPr>
        <w:ind w:firstLine="480"/>
        <w:rPr>
          <w:rFonts w:ascii="宋体" w:hAnsi="宋体" w:cs="宋体"/>
          <w:bCs/>
        </w:rPr>
      </w:pPr>
      <w:bookmarkStart w:id="33" w:name="_Toc372445294"/>
      <w:r>
        <w:rPr>
          <w:rFonts w:ascii="宋体" w:hAnsi="宋体" w:cs="宋体" w:hint="eastAsia"/>
          <w:bCs/>
        </w:rPr>
        <w:t>根据有关施工监测的要求，结合本标段各段的地理位置、顶管的埋深、顶管施工工艺及明开槽施工的特点，针对本标段的地质条件，围岩类别、跨度、埋深，开挖方法和支护类型等综合确定，将进行如下监测：</w:t>
      </w:r>
    </w:p>
    <w:p w:rsidR="009E55B1">
      <w:pPr>
        <w:ind w:firstLine="480"/>
        <w:rPr>
          <w:rFonts w:ascii="宋体" w:hAnsi="宋体" w:cs="宋体"/>
          <w:bCs/>
        </w:rPr>
      </w:pPr>
      <w:r>
        <w:rPr>
          <w:rFonts w:ascii="宋体" w:hAnsi="宋体" w:cs="宋体" w:hint="eastAsia"/>
          <w:bCs/>
        </w:rPr>
        <w:t>(1)</w:t>
      </w:r>
      <w:r>
        <w:rPr>
          <w:rFonts w:ascii="宋体" w:hAnsi="宋体" w:cs="宋体" w:hint="eastAsia"/>
          <w:bCs/>
        </w:rPr>
        <w:t>地面沉降监测：对污水顶管、围护结构周边地面均进行沉降观测。</w:t>
      </w:r>
    </w:p>
    <w:p w:rsidR="009E55B1">
      <w:pPr>
        <w:ind w:firstLine="480"/>
        <w:rPr>
          <w:rFonts w:ascii="宋体" w:hAnsi="宋体" w:cs="宋体"/>
          <w:bCs/>
        </w:rPr>
      </w:pPr>
      <w:r>
        <w:rPr>
          <w:rFonts w:ascii="宋体" w:hAnsi="宋体" w:cs="宋体" w:hint="eastAsia"/>
          <w:bCs/>
        </w:rPr>
        <w:t>(2)</w:t>
      </w:r>
      <w:r>
        <w:rPr>
          <w:rFonts w:ascii="宋体" w:hAnsi="宋体" w:cs="宋体" w:hint="eastAsia"/>
          <w:bCs/>
        </w:rPr>
        <w:t>地面建筑物下沉及倾斜监测：对顶管及基坑施工影响范围以内的所有建筑物及构筑物进行下沉及倾斜监测，以便当建筑物的某一部位或构件变形过大时，</w:t>
      </w:r>
      <w:r>
        <w:rPr>
          <w:rFonts w:ascii="宋体" w:hAnsi="宋体" w:cs="宋体" w:hint="eastAsia"/>
          <w:bCs/>
        </w:rPr>
        <w:t>迅速采取有效的维修加固措施，确保建筑物结构安全和正常使用。</w:t>
      </w:r>
    </w:p>
    <w:p w:rsidR="009E55B1">
      <w:pPr>
        <w:ind w:firstLine="480"/>
        <w:rPr>
          <w:rFonts w:ascii="宋体" w:hAnsi="宋体" w:cs="宋体"/>
          <w:bCs/>
        </w:rPr>
      </w:pPr>
      <w:r>
        <w:rPr>
          <w:rFonts w:ascii="宋体" w:hAnsi="宋体" w:cs="宋体" w:hint="eastAsia"/>
          <w:bCs/>
        </w:rPr>
        <w:t>(3)</w:t>
      </w:r>
      <w:r>
        <w:rPr>
          <w:rFonts w:ascii="宋体" w:hAnsi="宋体" w:cs="宋体" w:hint="eastAsia"/>
          <w:bCs/>
        </w:rPr>
        <w:t>地下管线监测：顶管及基坑施工对施工区周边地层造成不同程度的沉陷，可能会引起地下管线的变形、断裂而直接危及使用安全。因此要对地下管线进行严密监测、确保地下管线的安全和正常使用，保证地下工程顺利施工。</w:t>
      </w:r>
    </w:p>
    <w:p w:rsidR="009E55B1">
      <w:pPr>
        <w:ind w:firstLine="480"/>
        <w:rPr>
          <w:rFonts w:ascii="宋体" w:hAnsi="宋体" w:cs="宋体"/>
          <w:bCs/>
        </w:rPr>
      </w:pPr>
      <w:r>
        <w:rPr>
          <w:rFonts w:ascii="宋体" w:hAnsi="宋体" w:cs="宋体" w:hint="eastAsia"/>
          <w:bCs/>
        </w:rPr>
        <w:t>(4)</w:t>
      </w:r>
      <w:r>
        <w:rPr>
          <w:rFonts w:ascii="宋体" w:hAnsi="宋体" w:cs="宋体" w:hint="eastAsia"/>
          <w:bCs/>
        </w:rPr>
        <w:t>污水顶管内变形：了解顶管的变形情况，对区间顶管施工中结构的拱顶下沉、水平收敛、基底隆起等进行监测。</w:t>
      </w:r>
    </w:p>
    <w:p w:rsidR="009E55B1">
      <w:pPr>
        <w:ind w:firstLine="480"/>
        <w:rPr>
          <w:rFonts w:ascii="宋体" w:hAnsi="宋体" w:cs="宋体"/>
          <w:bCs/>
        </w:rPr>
      </w:pPr>
      <w:r>
        <w:rPr>
          <w:rFonts w:ascii="宋体" w:hAnsi="宋体" w:cs="宋体" w:hint="eastAsia"/>
          <w:bCs/>
        </w:rPr>
        <w:t>(</w:t>
      </w:r>
      <w:r>
        <w:rPr>
          <w:rFonts w:ascii="宋体" w:hAnsi="宋体" w:cs="宋体"/>
          <w:bCs/>
        </w:rPr>
        <w:t>5</w:t>
      </w:r>
      <w:r>
        <w:rPr>
          <w:rFonts w:ascii="宋体" w:hAnsi="宋体" w:cs="宋体" w:hint="eastAsia"/>
          <w:bCs/>
        </w:rPr>
        <w:t>)</w:t>
      </w:r>
      <w:r>
        <w:rPr>
          <w:rFonts w:ascii="宋体" w:hAnsi="宋体" w:cs="宋体" w:hint="eastAsia"/>
          <w:bCs/>
        </w:rPr>
        <w:t>顶管内力监测：在污水顶管内衬砌顶管里、进行该项监测。</w:t>
      </w:r>
    </w:p>
    <w:p w:rsidR="009E55B1">
      <w:pPr>
        <w:ind w:firstLine="480"/>
        <w:rPr>
          <w:rFonts w:ascii="宋体" w:hAnsi="宋体" w:cs="宋体"/>
          <w:bCs/>
        </w:rPr>
      </w:pPr>
      <w:r>
        <w:rPr>
          <w:rFonts w:ascii="宋体" w:hAnsi="宋体" w:cs="宋体" w:hint="eastAsia"/>
          <w:bCs/>
        </w:rPr>
        <w:t>(</w:t>
      </w:r>
      <w:r>
        <w:rPr>
          <w:rFonts w:ascii="宋体" w:hAnsi="宋体" w:cs="宋体"/>
          <w:bCs/>
        </w:rPr>
        <w:t>6</w:t>
      </w:r>
      <w:r>
        <w:rPr>
          <w:rFonts w:ascii="宋体" w:hAnsi="宋体" w:cs="宋体" w:hint="eastAsia"/>
          <w:bCs/>
        </w:rPr>
        <w:t>)</w:t>
      </w:r>
      <w:r>
        <w:rPr>
          <w:rFonts w:ascii="宋体" w:hAnsi="宋体" w:cs="宋体" w:hint="eastAsia"/>
          <w:bCs/>
        </w:rPr>
        <w:t>围护结构的沉降、水平位移。</w:t>
      </w:r>
    </w:p>
    <w:p w:rsidR="009E55B1">
      <w:pPr>
        <w:pStyle w:val="Heading2"/>
        <w:rPr>
          <w:rFonts w:ascii="宋体" w:hAnsi="宋体" w:cs="宋体"/>
        </w:rPr>
      </w:pPr>
      <w:bookmarkStart w:id="34" w:name="_Toc16742"/>
      <w:bookmarkEnd w:id="33"/>
      <w:r>
        <w:rPr>
          <w:rFonts w:ascii="宋体" w:hAnsi="宋体" w:cs="宋体"/>
        </w:rPr>
        <w:t>5</w:t>
      </w:r>
      <w:r>
        <w:rPr>
          <w:rFonts w:ascii="宋体" w:hAnsi="宋体" w:cs="宋体" w:hint="eastAsia"/>
        </w:rPr>
        <w:t>.2</w:t>
      </w:r>
      <w:r>
        <w:rPr>
          <w:rFonts w:ascii="宋体" w:hAnsi="宋体" w:cs="宋体" w:hint="eastAsia"/>
        </w:rPr>
        <w:t>工作坑（接收坑）施工</w:t>
      </w:r>
      <w:bookmarkEnd w:id="34"/>
    </w:p>
    <w:p w:rsidR="009E55B1">
      <w:pPr>
        <w:ind w:firstLine="480"/>
        <w:rPr>
          <w:rFonts w:ascii="宋体" w:hAnsi="宋体" w:cs="宋体"/>
          <w:bCs/>
        </w:rPr>
      </w:pPr>
      <w:bookmarkStart w:id="35" w:name="_Toc372445296"/>
      <w:bookmarkStart w:id="36" w:name="_Toc189552720"/>
      <w:bookmarkStart w:id="37" w:name="_Toc189552873"/>
      <w:r>
        <w:rPr>
          <w:rFonts w:ascii="宋体" w:hAnsi="宋体" w:cs="宋体"/>
          <w:bCs/>
        </w:rPr>
        <w:t>5</w:t>
      </w:r>
      <w:r>
        <w:rPr>
          <w:rFonts w:ascii="宋体" w:hAnsi="宋体" w:cs="宋体" w:hint="eastAsia"/>
          <w:bCs/>
        </w:rPr>
        <w:t>.2.1</w:t>
      </w:r>
      <w:r>
        <w:rPr>
          <w:rFonts w:ascii="宋体" w:hAnsi="宋体" w:cs="宋体" w:hint="eastAsia"/>
          <w:bCs/>
        </w:rPr>
        <w:t>工作坑尺寸</w:t>
      </w:r>
      <w:bookmarkEnd w:id="35"/>
      <w:bookmarkEnd w:id="36"/>
      <w:bookmarkEnd w:id="37"/>
      <w:r>
        <w:rPr>
          <w:rFonts w:ascii="宋体" w:hAnsi="宋体" w:cs="宋体" w:hint="eastAsia"/>
          <w:bCs/>
        </w:rPr>
        <w:t>及结构参数</w:t>
      </w:r>
    </w:p>
    <w:p w:rsidR="009E55B1">
      <w:pPr>
        <w:ind w:firstLine="480"/>
        <w:rPr>
          <w:rFonts w:ascii="宋体" w:hAnsi="宋体" w:cs="宋体"/>
          <w:bCs/>
        </w:rPr>
        <w:sectPr>
          <w:headerReference w:type="even" r:id="rId114"/>
          <w:headerReference w:type="default" r:id="rId115"/>
          <w:footerReference w:type="even" r:id="rId116"/>
          <w:footerReference w:type="default" r:id="rId117"/>
          <w:headerReference w:type="first" r:id="rId118"/>
          <w:footerReference w:type="first" r:id="rId119"/>
          <w:type w:val="nextPage"/>
          <w:pgSz w:w="11906" w:h="16838"/>
          <w:pgMar w:top="1418" w:right="1134" w:bottom="1134" w:left="1134" w:header="851" w:footer="992" w:gutter="0"/>
          <w:pgNumType w:start="14"/>
          <w:cols w:space="720"/>
          <w:titlePg w:val="0"/>
          <w:docGrid w:linePitch="312"/>
        </w:sectPr>
      </w:pPr>
      <w:r>
        <w:rPr>
          <w:rFonts w:ascii="宋体" w:hAnsi="宋体" w:cs="宋体" w:hint="eastAsia"/>
          <w:bCs/>
        </w:rPr>
        <w:t>工作</w:t>
      </w:r>
      <w:r>
        <w:rPr>
          <w:rFonts w:ascii="宋体" w:hAnsi="宋体" w:cs="宋体" w:hint="eastAsia"/>
          <w:bCs/>
        </w:rPr>
        <w:t>坑采用</w:t>
      </w:r>
      <w:r>
        <w:rPr>
          <w:rFonts w:ascii="宋体" w:hAnsi="宋体" w:cs="宋体" w:hint="eastAsia"/>
          <w:bCs/>
        </w:rPr>
        <w:t>钢格栅挂网锚喷混凝土</w:t>
      </w:r>
      <w:r>
        <w:rPr>
          <w:rFonts w:ascii="宋体" w:hAnsi="宋体" w:cs="宋体" w:hint="eastAsia"/>
          <w:bCs/>
        </w:rPr>
        <w:t>+</w:t>
      </w:r>
      <w:r>
        <w:rPr>
          <w:rFonts w:ascii="宋体" w:hAnsi="宋体" w:cs="宋体" w:hint="eastAsia"/>
          <w:bCs/>
        </w:rPr>
        <w:t>型钢支撑形式，工作坑平面尺寸为：长×宽</w:t>
      </w:r>
      <w:r>
        <w:rPr>
          <w:rFonts w:ascii="宋体" w:hAnsi="宋体" w:cs="宋体" w:hint="eastAsia"/>
          <w:bCs/>
        </w:rPr>
        <w:t>=</w:t>
      </w:r>
      <w:r>
        <w:rPr>
          <w:rFonts w:ascii="宋体" w:hAnsi="宋体" w:cs="宋体" w:hint="eastAsia"/>
          <w:bCs/>
        </w:rPr>
        <w:t>5</w:t>
      </w:r>
      <w:r>
        <w:rPr>
          <w:rFonts w:ascii="宋体" w:hAnsi="宋体" w:cs="宋体" w:hint="eastAsia"/>
          <w:bCs/>
        </w:rPr>
        <w:t>m</w:t>
      </w:r>
      <w:r>
        <w:rPr>
          <w:rFonts w:ascii="宋体" w:hAnsi="宋体" w:cs="宋体" w:hint="eastAsia"/>
          <w:bCs/>
        </w:rPr>
        <w:t>×</w:t>
      </w:r>
      <w:r>
        <w:rPr>
          <w:rFonts w:ascii="宋体" w:hAnsi="宋体" w:cs="宋体" w:hint="eastAsia"/>
          <w:bCs/>
        </w:rPr>
        <w:t>4m</w:t>
      </w:r>
      <w:r>
        <w:rPr>
          <w:rFonts w:ascii="宋体" w:hAnsi="宋体" w:cs="宋体" w:hint="eastAsia"/>
          <w:bCs/>
        </w:rPr>
        <w:t>，接收坑平面尺寸为长×宽</w:t>
      </w:r>
      <w:r>
        <w:rPr>
          <w:rFonts w:ascii="宋体" w:hAnsi="宋体" w:cs="宋体" w:hint="eastAsia"/>
          <w:bCs/>
        </w:rPr>
        <w:t>=4m</w:t>
      </w:r>
      <w:r>
        <w:rPr>
          <w:rFonts w:ascii="宋体" w:hAnsi="宋体" w:cs="宋体" w:hint="eastAsia"/>
          <w:bCs/>
        </w:rPr>
        <w:t>×</w:t>
      </w:r>
      <w:r>
        <w:rPr>
          <w:rFonts w:ascii="宋体" w:hAnsi="宋体" w:cs="宋体" w:hint="eastAsia"/>
          <w:bCs/>
        </w:rPr>
        <w:t>4</w:t>
      </w:r>
      <w:r>
        <w:rPr>
          <w:rFonts w:ascii="宋体" w:hAnsi="宋体" w:cs="宋体" w:hint="eastAsia"/>
          <w:bCs/>
        </w:rPr>
        <w:t>m</w:t>
      </w:r>
      <w:r>
        <w:rPr>
          <w:rFonts w:ascii="宋体" w:hAnsi="宋体" w:cs="宋体" w:hint="eastAsia"/>
          <w:bCs/>
        </w:rPr>
        <w:t>（见下图）；工作</w:t>
      </w:r>
      <w:r>
        <w:rPr>
          <w:rFonts w:ascii="宋体" w:hAnsi="宋体" w:cs="宋体" w:hint="eastAsia"/>
          <w:bCs/>
        </w:rPr>
        <w:t>坑以及接收坑角撑采用</w:t>
      </w:r>
      <w:r>
        <w:rPr>
          <w:rFonts w:ascii="宋体" w:hAnsi="宋体" w:cs="宋体" w:hint="eastAsia"/>
          <w:bCs/>
        </w:rPr>
        <w:t>4</w:t>
      </w:r>
      <w:r>
        <w:rPr>
          <w:rFonts w:ascii="宋体" w:hAnsi="宋体" w:cs="宋体" w:hint="eastAsia"/>
          <w:bCs/>
        </w:rPr>
        <w:t>根</w:t>
      </w:r>
      <w:r>
        <w:rPr>
          <w:rFonts w:ascii="宋体" w:hAnsi="宋体" w:cs="宋体" w:hint="eastAsia"/>
          <w:bCs/>
        </w:rPr>
        <w:t>16a</w:t>
      </w:r>
      <w:r>
        <w:rPr>
          <w:rFonts w:ascii="宋体" w:hAnsi="宋体" w:cs="宋体" w:hint="eastAsia"/>
          <w:bCs/>
        </w:rPr>
        <w:t>工字钢支撑，纵向间距</w:t>
      </w:r>
      <w:r>
        <w:rPr>
          <w:rFonts w:ascii="宋体" w:hAnsi="宋体" w:cs="宋体" w:hint="eastAsia"/>
          <w:bCs/>
        </w:rPr>
        <w:t>1000mm</w:t>
      </w:r>
      <w:r>
        <w:rPr>
          <w:rFonts w:ascii="宋体" w:hAnsi="宋体" w:cs="宋体" w:hint="eastAsia"/>
          <w:bCs/>
        </w:rPr>
        <w:t>；钢格栅采用</w:t>
      </w:r>
      <w:r>
        <w:rPr>
          <w:rFonts w:ascii="宋体" w:hAnsi="宋体" w:cs="宋体" w:hint="eastAsia"/>
          <w:bCs/>
        </w:rPr>
        <w:t>4</w:t>
      </w:r>
      <w:r>
        <w:rPr>
          <w:rFonts w:ascii="宋体" w:hAnsi="宋体" w:cs="宋体" w:hint="eastAsia"/>
          <w:bCs/>
        </w:rPr>
        <w:t>根φ</w:t>
      </w:r>
      <w:r>
        <w:rPr>
          <w:rFonts w:ascii="宋体" w:hAnsi="宋体" w:cs="宋体" w:hint="eastAsia"/>
          <w:bCs/>
        </w:rPr>
        <w:t>22</w:t>
      </w:r>
      <w:r>
        <w:rPr>
          <w:rFonts w:ascii="宋体" w:hAnsi="宋体" w:cs="宋体" w:hint="eastAsia"/>
          <w:bCs/>
        </w:rPr>
        <w:t>主筋，</w:t>
      </w:r>
      <w:r>
        <w:rPr>
          <w:rFonts w:ascii="宋体" w:hAnsi="宋体" w:cs="宋体" w:hint="eastAsia"/>
          <w:bCs/>
        </w:rPr>
        <w:t>2</w:t>
      </w:r>
      <w:r>
        <w:rPr>
          <w:rFonts w:ascii="宋体" w:hAnsi="宋体" w:cs="宋体" w:hint="eastAsia"/>
          <w:bCs/>
        </w:rPr>
        <w:t>根φ</w:t>
      </w:r>
      <w:r>
        <w:rPr>
          <w:rFonts w:ascii="宋体" w:hAnsi="宋体" w:cs="宋体" w:hint="eastAsia"/>
          <w:bCs/>
        </w:rPr>
        <w:t>14</w:t>
      </w:r>
      <w:r>
        <w:rPr>
          <w:rFonts w:ascii="宋体" w:hAnsi="宋体" w:cs="宋体" w:hint="eastAsia"/>
          <w:bCs/>
        </w:rPr>
        <w:t>钢筋连接格栅主筋，</w:t>
      </w:r>
      <w:r>
        <w:rPr>
          <w:rFonts w:ascii="宋体" w:hAnsi="宋体" w:cs="宋体" w:hint="eastAsia"/>
          <w:bCs/>
        </w:rPr>
        <w:t>4</w:t>
      </w:r>
      <w:r>
        <w:rPr>
          <w:rFonts w:ascii="宋体" w:hAnsi="宋体" w:cs="宋体" w:hint="eastAsia"/>
          <w:bCs/>
        </w:rPr>
        <w:t>根角部加强φ</w:t>
      </w:r>
      <w:r>
        <w:rPr>
          <w:rFonts w:ascii="宋体" w:hAnsi="宋体" w:cs="宋体" w:hint="eastAsia"/>
          <w:bCs/>
        </w:rPr>
        <w:t>14</w:t>
      </w:r>
      <w:r>
        <w:rPr>
          <w:rFonts w:ascii="宋体" w:hAnsi="宋体" w:cs="宋体" w:hint="eastAsia"/>
          <w:bCs/>
        </w:rPr>
        <w:t>钢筋，格栅连接处角钢</w:t>
      </w:r>
      <w:r>
        <w:rPr>
          <w:rFonts w:ascii="宋体" w:hAnsi="宋体" w:cs="宋体" w:hint="eastAsia"/>
          <w:bCs/>
        </w:rPr>
        <w:t>L125*80*10</w:t>
      </w:r>
      <w:r>
        <w:rPr>
          <w:rFonts w:ascii="宋体" w:hAnsi="宋体" w:cs="宋体" w:hint="eastAsia"/>
          <w:bCs/>
        </w:rPr>
        <w:t>，</w:t>
      </w:r>
      <w:r>
        <w:rPr>
          <w:rFonts w:ascii="宋体" w:hAnsi="宋体" w:cs="宋体" w:hint="eastAsia"/>
          <w:bCs/>
        </w:rPr>
        <w:t>4</w:t>
      </w:r>
      <w:r>
        <w:rPr>
          <w:rFonts w:ascii="宋体" w:hAnsi="宋体" w:cs="宋体" w:hint="eastAsia"/>
          <w:bCs/>
        </w:rPr>
        <w:t>个螺栓φ</w:t>
      </w:r>
      <w:r>
        <w:rPr>
          <w:rFonts w:ascii="宋体" w:hAnsi="宋体" w:cs="宋体" w:hint="eastAsia"/>
          <w:bCs/>
        </w:rPr>
        <w:t>32</w:t>
      </w:r>
      <w:r>
        <w:rPr>
          <w:rFonts w:ascii="宋体" w:hAnsi="宋体" w:cs="宋体" w:hint="eastAsia"/>
          <w:bCs/>
        </w:rPr>
        <w:t>孔</w:t>
      </w:r>
      <w:r>
        <w:rPr>
          <w:rFonts w:ascii="宋体" w:hAnsi="宋体" w:cs="宋体" w:hint="eastAsia"/>
          <w:bCs/>
        </w:rPr>
        <w:t>M22</w:t>
      </w:r>
      <w:r>
        <w:rPr>
          <w:rFonts w:ascii="宋体" w:hAnsi="宋体" w:cs="宋体" w:hint="eastAsia"/>
          <w:bCs/>
        </w:rPr>
        <w:t>固定，格栅箍筋φ</w:t>
      </w:r>
      <w:r>
        <w:rPr>
          <w:rFonts w:ascii="宋体" w:hAnsi="宋体" w:cs="宋体" w:hint="eastAsia"/>
          <w:bCs/>
        </w:rPr>
        <w:t>8@300mm</w:t>
      </w:r>
      <w:r>
        <w:rPr>
          <w:rFonts w:ascii="宋体" w:hAnsi="宋体" w:cs="宋体" w:hint="eastAsia"/>
          <w:bCs/>
        </w:rPr>
        <w:t>，格栅间距</w:t>
      </w:r>
      <w:r>
        <w:rPr>
          <w:rFonts w:ascii="宋体" w:hAnsi="宋体" w:cs="宋体" w:hint="eastAsia"/>
          <w:bCs/>
        </w:rPr>
        <w:t>500mm</w:t>
      </w:r>
      <w:r>
        <w:rPr>
          <w:rFonts w:ascii="宋体" w:hAnsi="宋体" w:cs="宋体" w:hint="eastAsia"/>
          <w:bCs/>
        </w:rPr>
        <w:t>，坑深大于</w:t>
      </w:r>
      <w:r>
        <w:rPr>
          <w:rFonts w:ascii="宋体" w:hAnsi="宋体" w:cs="宋体" w:hint="eastAsia"/>
          <w:bCs/>
        </w:rPr>
        <w:t>3.5m</w:t>
      </w:r>
      <w:r>
        <w:rPr>
          <w:rFonts w:ascii="宋体" w:hAnsi="宋体" w:cs="宋体" w:hint="eastAsia"/>
          <w:bCs/>
        </w:rPr>
        <w:t>时，格栅间距</w:t>
      </w:r>
      <w:r>
        <w:rPr>
          <w:rFonts w:ascii="宋体" w:hAnsi="宋体" w:cs="宋体" w:hint="eastAsia"/>
          <w:bCs/>
        </w:rPr>
        <w:t>400mm</w:t>
      </w:r>
      <w:r>
        <w:rPr>
          <w:rFonts w:ascii="宋体" w:hAnsi="宋体" w:cs="宋体" w:hint="eastAsia"/>
          <w:bCs/>
        </w:rPr>
        <w:t>。</w:t>
      </w:r>
    </w:p>
    <w:p w:rsidR="009E55B1">
      <w:pPr>
        <w:ind w:firstLine="480"/>
        <w:jc w:val="center"/>
      </w:pPr>
      <w:r>
        <w:rPr>
          <w:noProof/>
        </w:rPr>
        <w:drawing>
          <wp:inline distT="0" distB="0" distL="0" distR="0">
            <wp:extent cx="3225800" cy="2399665"/>
            <wp:effectExtent l="0" t="0" r="0" b="0"/>
            <wp:docPr id="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4"/>
                    <pic:cNvPicPr>
                      <a:picLocks noChangeAspect="1" noChangeArrowheads="1"/>
                    </pic:cNvPicPr>
                  </pic:nvPicPr>
                  <pic:blipFill>
                    <a:blip xmlns:r="http://schemas.openxmlformats.org/officeDocument/2006/relationships" r:embed="rId120" cstate="print">
                      <a:clrChange>
                        <a:clrFrom>
                          <a:srgbClr val="000000"/>
                        </a:clrFrom>
                        <a:clrTo>
                          <a:srgbClr val="000000">
                            <a:alpha val="0"/>
                          </a:srgbClr>
                        </a:clrTo>
                      </a:clrChange>
                      <a:lum bright="-18000"/>
                      <a:extLst>
                        <a:ext xmlns:a="http://schemas.openxmlformats.org/drawingml/2006/main" uri="{28A0092B-C50C-407E-A947-70E740481C1C}">
                          <a14:useLocalDpi xmlns:a14="http://schemas.microsoft.com/office/drawing/2010/main" val="0"/>
                        </a:ext>
                      </a:extLst>
                    </a:blip>
                    <a:srcRect r="3151" b="3877"/>
                    <a:stretch>
                      <a:fillRect/>
                    </a:stretch>
                  </pic:blipFill>
                  <pic:spPr>
                    <a:xfrm>
                      <a:off x="0" y="0"/>
                      <a:ext cx="3225800" cy="2399665"/>
                    </a:xfrm>
                    <a:prstGeom prst="rect">
                      <a:avLst/>
                    </a:prstGeom>
                    <a:noFill/>
                    <a:ln>
                      <a:noFill/>
                    </a:ln>
                    <a:effectLst/>
                  </pic:spPr>
                </pic:pic>
              </a:graphicData>
            </a:graphic>
          </wp:inline>
        </w:drawing>
      </w:r>
    </w:p>
    <w:p w:rsidR="009E55B1">
      <w:pPr>
        <w:ind w:firstLine="480"/>
        <w:jc w:val="center"/>
      </w:pPr>
      <w:r>
        <w:rPr>
          <w:rFonts w:hint="eastAsia"/>
        </w:rPr>
        <w:t>工作坑平面图（</w:t>
      </w:r>
      <w:r>
        <w:rPr>
          <w:rFonts w:hint="eastAsia"/>
        </w:rPr>
        <w:t>1</w:t>
      </w:r>
      <w:r>
        <w:rPr>
          <w:rFonts w:hint="eastAsia"/>
        </w:rPr>
        <w:t>）</w:t>
      </w:r>
    </w:p>
    <w:p w:rsidR="009E55B1">
      <w:pPr>
        <w:ind w:firstLine="480"/>
        <w:jc w:val="center"/>
      </w:pPr>
    </w:p>
    <w:p w:rsidR="009E55B1">
      <w:pPr>
        <w:ind w:firstLine="480"/>
        <w:jc w:val="center"/>
      </w:pPr>
      <w:r>
        <w:rPr>
          <w:noProof/>
        </w:rPr>
        <w:drawing>
          <wp:inline distT="0" distB="0" distL="0" distR="0">
            <wp:extent cx="4630420" cy="3606165"/>
            <wp:effectExtent l="0" t="0" r="0" b="0"/>
            <wp:docPr id="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4"/>
                    <pic:cNvPicPr>
                      <a:picLocks noChangeAspect="1" noChangeArrowheads="1"/>
                    </pic:cNvPicPr>
                  </pic:nvPicPr>
                  <pic:blipFill>
                    <a:blip xmlns:r="http://schemas.openxmlformats.org/officeDocument/2006/relationships" r:embed="rId121" cstate="print">
                      <a:clrChange>
                        <a:clrFrom>
                          <a:srgbClr val="000000"/>
                        </a:clrFrom>
                        <a:clrTo>
                          <a:srgbClr val="000000">
                            <a:alpha val="0"/>
                          </a:srgbClr>
                        </a:clrTo>
                      </a:clrChange>
                      <a:lum bright="-18000"/>
                      <a:extLst>
                        <a:ext xmlns:a="http://schemas.openxmlformats.org/drawingml/2006/main" uri="{28A0092B-C50C-407E-A947-70E740481C1C}">
                          <a14:useLocalDpi xmlns:a14="http://schemas.microsoft.com/office/drawing/2010/main" val="0"/>
                        </a:ext>
                      </a:extLst>
                    </a:blip>
                    <a:stretch>
                      <a:fillRect/>
                    </a:stretch>
                  </pic:blipFill>
                  <pic:spPr>
                    <a:xfrm>
                      <a:off x="0" y="0"/>
                      <a:ext cx="4630420" cy="3606165"/>
                    </a:xfrm>
                    <a:prstGeom prst="rect">
                      <a:avLst/>
                    </a:prstGeom>
                    <a:noFill/>
                    <a:ln>
                      <a:noFill/>
                    </a:ln>
                    <a:effectLst/>
                  </pic:spPr>
                </pic:pic>
              </a:graphicData>
            </a:graphic>
          </wp:inline>
        </w:drawing>
      </w:r>
    </w:p>
    <w:p w:rsidR="009E55B1">
      <w:pPr>
        <w:ind w:firstLine="480"/>
        <w:jc w:val="center"/>
      </w:pPr>
      <w:r>
        <w:rPr>
          <w:rFonts w:hint="eastAsia"/>
        </w:rPr>
        <w:t>工作坑断面图（</w:t>
      </w:r>
      <w:r>
        <w:rPr>
          <w:rFonts w:hint="eastAsia"/>
        </w:rPr>
        <w:t>2</w:t>
      </w:r>
      <w:r>
        <w:rPr>
          <w:rFonts w:hint="eastAsia"/>
        </w:rPr>
        <w:t>）</w:t>
      </w:r>
      <w:r>
        <w:rPr>
          <w:rFonts w:hint="eastAsia"/>
        </w:rPr>
        <w:t xml:space="preserve"> </w:t>
      </w:r>
    </w:p>
    <w:p w:rsidR="009E55B1">
      <w:pPr>
        <w:ind w:firstLine="480"/>
        <w:jc w:val="center"/>
        <w:sectPr>
          <w:headerReference w:type="even" r:id="rId122"/>
          <w:headerReference w:type="default" r:id="rId123"/>
          <w:footerReference w:type="even" r:id="rId124"/>
          <w:footerReference w:type="default" r:id="rId125"/>
          <w:headerReference w:type="first" r:id="rId126"/>
          <w:footerReference w:type="first" r:id="rId127"/>
          <w:type w:val="nextPage"/>
          <w:pgSz w:w="11906" w:h="16838"/>
          <w:pgMar w:top="1418" w:right="1134" w:bottom="1134" w:left="1134" w:header="851" w:footer="992" w:gutter="0"/>
          <w:pgNumType w:start="15"/>
          <w:cols w:space="720"/>
          <w:titlePg w:val="0"/>
          <w:docGrid w:linePitch="312"/>
        </w:sectPr>
      </w:pPr>
      <w:r>
        <w:rPr>
          <w:noProof/>
        </w:rPr>
        <w:drawing>
          <wp:inline distT="0" distB="0" distL="0" distR="0">
            <wp:extent cx="6093460" cy="1770380"/>
            <wp:effectExtent l="0" t="0" r="0" b="0"/>
            <wp:docPr id="10"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9"/>
                    <pic:cNvPicPr>
                      <a:picLocks noChangeAspect="1" noChangeArrowheads="1"/>
                    </pic:cNvPicPr>
                  </pic:nvPicPr>
                  <pic:blipFill>
                    <a:blip xmlns:r="http://schemas.openxmlformats.org/officeDocument/2006/relationships" r:embed="rId128" cstate="print">
                      <a:clrChange>
                        <a:clrFrom>
                          <a:srgbClr val="000000"/>
                        </a:clrFrom>
                        <a:clrTo>
                          <a:srgbClr val="000000">
                            <a:alpha val="0"/>
                          </a:srgbClr>
                        </a:clrTo>
                      </a:clrChange>
                      <a:lum bright="-36000"/>
                      <a:extLst>
                        <a:ext xmlns:a="http://schemas.openxmlformats.org/drawingml/2006/main" uri="{28A0092B-C50C-407E-A947-70E740481C1C}">
                          <a14:useLocalDpi xmlns:a14="http://schemas.microsoft.com/office/drawing/2010/main" val="0"/>
                        </a:ext>
                      </a:extLst>
                    </a:blip>
                    <a:stretch>
                      <a:fillRect/>
                    </a:stretch>
                  </pic:blipFill>
                  <pic:spPr>
                    <a:xfrm>
                      <a:off x="0" y="0"/>
                      <a:ext cx="6093460" cy="1770380"/>
                    </a:xfrm>
                    <a:prstGeom prst="rect">
                      <a:avLst/>
                    </a:prstGeom>
                    <a:noFill/>
                    <a:ln>
                      <a:noFill/>
                    </a:ln>
                    <a:effectLst/>
                  </pic:spPr>
                </pic:pic>
              </a:graphicData>
            </a:graphic>
          </wp:inline>
        </w:drawing>
      </w:r>
    </w:p>
    <w:p w:rsidR="009E55B1">
      <w:pPr>
        <w:ind w:firstLine="480"/>
        <w:jc w:val="center"/>
      </w:pPr>
      <w:r>
        <w:rPr>
          <w:rFonts w:hint="eastAsia"/>
        </w:rPr>
        <w:t>榀</w:t>
      </w:r>
      <w:r>
        <w:rPr>
          <w:rFonts w:hint="eastAsia"/>
        </w:rPr>
        <w:t>架展开图（</w:t>
      </w:r>
      <w:r>
        <w:t>3</w:t>
      </w:r>
      <w:r>
        <w:rPr>
          <w:rFonts w:hint="eastAsia"/>
        </w:rPr>
        <w:t>）</w:t>
      </w:r>
    </w:p>
    <w:p w:rsidR="009E55B1">
      <w:pPr>
        <w:ind w:firstLine="480"/>
        <w:rPr>
          <w:rFonts w:ascii="宋体" w:hAnsi="宋体" w:cs="宋体"/>
          <w:bCs/>
        </w:rPr>
      </w:pPr>
      <w:r>
        <w:rPr>
          <w:rFonts w:ascii="宋体" w:hAnsi="宋体" w:cs="宋体" w:hint="eastAsia"/>
          <w:bCs/>
        </w:rPr>
        <w:t>冠梁采用</w:t>
      </w:r>
      <w:r>
        <w:rPr>
          <w:rFonts w:ascii="宋体" w:hAnsi="宋体" w:cs="宋体" w:hint="eastAsia"/>
          <w:bCs/>
        </w:rPr>
        <w:t>C25</w:t>
      </w:r>
      <w:r>
        <w:rPr>
          <w:rFonts w:ascii="宋体" w:hAnsi="宋体" w:cs="宋体" w:hint="eastAsia"/>
          <w:bCs/>
        </w:rPr>
        <w:t>混凝土，</w:t>
      </w:r>
      <w:r>
        <w:rPr>
          <w:rFonts w:ascii="宋体" w:hAnsi="宋体" w:cs="宋体" w:hint="eastAsia"/>
          <w:bCs/>
        </w:rPr>
        <w:t>冠梁尺寸</w:t>
      </w:r>
      <w:r>
        <w:rPr>
          <w:rFonts w:ascii="宋体" w:hAnsi="宋体" w:cs="宋体" w:hint="eastAsia"/>
          <w:bCs/>
        </w:rPr>
        <w:t>为宽×高</w:t>
      </w:r>
      <w:r>
        <w:rPr>
          <w:rFonts w:ascii="宋体" w:hAnsi="宋体" w:cs="宋体" w:hint="eastAsia"/>
          <w:bCs/>
        </w:rPr>
        <w:t>=</w:t>
      </w:r>
      <w:r>
        <w:rPr>
          <w:rFonts w:ascii="宋体" w:hAnsi="宋体" w:cs="宋体" w:hint="eastAsia"/>
          <w:bCs/>
        </w:rPr>
        <w:t>8</w:t>
      </w:r>
      <w:r>
        <w:rPr>
          <w:rFonts w:ascii="宋体" w:hAnsi="宋体" w:cs="宋体" w:hint="eastAsia"/>
          <w:bCs/>
        </w:rPr>
        <w:t>00mm</w:t>
      </w:r>
      <w:r>
        <w:rPr>
          <w:rFonts w:ascii="宋体" w:hAnsi="宋体" w:cs="宋体" w:hint="eastAsia"/>
          <w:bCs/>
        </w:rPr>
        <w:t>×</w:t>
      </w:r>
      <w:r>
        <w:rPr>
          <w:rFonts w:ascii="宋体" w:hAnsi="宋体" w:cs="宋体" w:hint="eastAsia"/>
          <w:bCs/>
        </w:rPr>
        <w:t>500mm</w:t>
      </w:r>
      <w:r>
        <w:rPr>
          <w:rFonts w:ascii="宋体" w:hAnsi="宋体" w:cs="宋体" w:hint="eastAsia"/>
          <w:bCs/>
        </w:rPr>
        <w:t>，钢筋保护层厚度为</w:t>
      </w:r>
      <w:r>
        <w:rPr>
          <w:rFonts w:ascii="宋体" w:hAnsi="宋体" w:cs="宋体" w:hint="eastAsia"/>
          <w:bCs/>
        </w:rPr>
        <w:t>30mm</w:t>
      </w:r>
      <w:r>
        <w:rPr>
          <w:rFonts w:ascii="宋体" w:hAnsi="宋体" w:cs="宋体" w:hint="eastAsia"/>
          <w:bCs/>
        </w:rPr>
        <w:t>，</w:t>
      </w:r>
      <w:r>
        <w:rPr>
          <w:rFonts w:ascii="宋体" w:hAnsi="宋体" w:cs="宋体" w:hint="eastAsia"/>
          <w:bCs/>
        </w:rPr>
        <w:t>冠梁纵向钢筋</w:t>
      </w:r>
      <w:r>
        <w:rPr>
          <w:rFonts w:ascii="宋体" w:hAnsi="宋体" w:cs="宋体" w:hint="eastAsia"/>
          <w:bCs/>
        </w:rPr>
        <w:t>采用</w:t>
      </w:r>
      <w:r>
        <w:rPr>
          <w:rFonts w:ascii="宋体" w:hAnsi="宋体" w:cs="宋体" w:hint="eastAsia"/>
          <w:bCs/>
        </w:rPr>
        <w:t>14</w:t>
      </w:r>
      <w:r>
        <w:rPr>
          <w:rFonts w:ascii="宋体" w:hAnsi="宋体" w:cs="宋体" w:hint="eastAsia"/>
          <w:bCs/>
        </w:rPr>
        <w:t>根φ</w:t>
      </w:r>
      <w:r>
        <w:rPr>
          <w:rFonts w:ascii="宋体" w:hAnsi="宋体" w:cs="宋体" w:hint="eastAsia"/>
          <w:bCs/>
        </w:rPr>
        <w:t>16</w:t>
      </w:r>
      <w:r>
        <w:rPr>
          <w:rFonts w:ascii="宋体" w:hAnsi="宋体" w:cs="宋体" w:hint="eastAsia"/>
          <w:bCs/>
        </w:rPr>
        <w:t>，箍筋为</w:t>
      </w:r>
      <w:r>
        <w:rPr>
          <w:rFonts w:ascii="宋体" w:hAnsi="宋体" w:cs="宋体" w:hint="eastAsia"/>
          <w:bCs/>
        </w:rPr>
        <w:t>4*6</w:t>
      </w:r>
      <w:r>
        <w:rPr>
          <w:rFonts w:ascii="宋体" w:hAnsi="宋体" w:cs="宋体" w:hint="eastAsia"/>
          <w:bCs/>
        </w:rPr>
        <w:t>道φ</w:t>
      </w:r>
      <w:r>
        <w:rPr>
          <w:rFonts w:ascii="宋体" w:hAnsi="宋体" w:cs="宋体" w:hint="eastAsia"/>
          <w:bCs/>
        </w:rPr>
        <w:t>8@200</w:t>
      </w:r>
      <w:r>
        <w:rPr>
          <w:rFonts w:ascii="宋体" w:hAnsi="宋体" w:cs="宋体" w:hint="eastAsia"/>
          <w:bCs/>
        </w:rPr>
        <w:t>和φ</w:t>
      </w:r>
      <w:r>
        <w:rPr>
          <w:rFonts w:ascii="宋体" w:hAnsi="宋体" w:cs="宋体" w:hint="eastAsia"/>
          <w:bCs/>
        </w:rPr>
        <w:t>12@200</w:t>
      </w:r>
      <w:r>
        <w:rPr>
          <w:rFonts w:ascii="宋体" w:hAnsi="宋体" w:cs="宋体" w:hint="eastAsia"/>
          <w:bCs/>
        </w:rPr>
        <w:t>；</w:t>
      </w:r>
      <w:r>
        <w:rPr>
          <w:rFonts w:ascii="宋体" w:hAnsi="宋体" w:cs="宋体" w:hint="eastAsia"/>
          <w:bCs/>
        </w:rPr>
        <w:t>冠梁顶部</w:t>
      </w:r>
      <w:r>
        <w:rPr>
          <w:rFonts w:ascii="宋体" w:hAnsi="宋体" w:cs="宋体" w:hint="eastAsia"/>
          <w:bCs/>
        </w:rPr>
        <w:t>采用</w:t>
      </w:r>
      <w:r>
        <w:rPr>
          <w:rFonts w:ascii="宋体" w:hAnsi="宋体" w:cs="宋体" w:hint="eastAsia"/>
          <w:bCs/>
        </w:rPr>
        <w:t>MU10</w:t>
      </w:r>
      <w:r>
        <w:rPr>
          <w:rFonts w:ascii="宋体" w:hAnsi="宋体" w:cs="宋体" w:hint="eastAsia"/>
          <w:bCs/>
        </w:rPr>
        <w:t>砂浆砌筑</w:t>
      </w:r>
      <w:r>
        <w:rPr>
          <w:rFonts w:ascii="宋体" w:hAnsi="宋体" w:cs="宋体" w:hint="eastAsia"/>
          <w:bCs/>
        </w:rPr>
        <w:t>240</w:t>
      </w:r>
      <w:r>
        <w:rPr>
          <w:rFonts w:ascii="宋体" w:hAnsi="宋体" w:cs="宋体" w:hint="eastAsia"/>
          <w:bCs/>
        </w:rPr>
        <w:t>厚</w:t>
      </w:r>
      <w:r>
        <w:rPr>
          <w:rFonts w:ascii="宋体" w:hAnsi="宋体" w:cs="宋体" w:hint="eastAsia"/>
          <w:bCs/>
        </w:rPr>
        <w:t>0.3m</w:t>
      </w:r>
      <w:r>
        <w:rPr>
          <w:rFonts w:ascii="宋体" w:hAnsi="宋体" w:cs="宋体" w:hint="eastAsia"/>
          <w:bCs/>
        </w:rPr>
        <w:t>高</w:t>
      </w:r>
      <w:r>
        <w:rPr>
          <w:rFonts w:ascii="宋体" w:hAnsi="宋体" w:cs="宋体" w:hint="eastAsia"/>
          <w:bCs/>
        </w:rPr>
        <w:t>MU10</w:t>
      </w:r>
      <w:r>
        <w:rPr>
          <w:rFonts w:ascii="宋体" w:hAnsi="宋体" w:cs="宋体" w:hint="eastAsia"/>
          <w:bCs/>
        </w:rPr>
        <w:t>普通砖挡墙</w:t>
      </w:r>
      <w:r>
        <w:rPr>
          <w:rFonts w:ascii="宋体" w:hAnsi="宋体" w:cs="宋体" w:hint="eastAsia"/>
          <w:bCs/>
        </w:rPr>
        <w:t>。</w:t>
      </w:r>
    </w:p>
    <w:p w:rsidR="009E55B1">
      <w:pPr>
        <w:ind w:firstLine="480"/>
        <w:jc w:val="center"/>
      </w:pPr>
      <w:r>
        <w:rPr>
          <w:noProof/>
        </w:rPr>
        <w:drawing>
          <wp:inline distT="0" distB="0" distL="0" distR="0">
            <wp:extent cx="2992120" cy="2801620"/>
            <wp:effectExtent l="0" t="0" r="0" b="0"/>
            <wp:docPr id="1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7"/>
                    <pic:cNvPicPr>
                      <a:picLocks noChangeAspect="1" noChangeArrowheads="1"/>
                    </pic:cNvPicPr>
                  </pic:nvPicPr>
                  <pic:blipFill>
                    <a:blip xmlns:r="http://schemas.openxmlformats.org/officeDocument/2006/relationships" r:embed="rId129" cstate="print">
                      <a:clrChange>
                        <a:clrFrom>
                          <a:srgbClr val="000000"/>
                        </a:clrFrom>
                        <a:clrTo>
                          <a:srgbClr val="000000">
                            <a:alpha val="0"/>
                          </a:srgbClr>
                        </a:clrTo>
                      </a:clrChange>
                      <a:lum bright="-24000"/>
                      <a:extLst>
                        <a:ext xmlns:a="http://schemas.openxmlformats.org/drawingml/2006/main" uri="{28A0092B-C50C-407E-A947-70E740481C1C}">
                          <a14:useLocalDpi xmlns:a14="http://schemas.microsoft.com/office/drawing/2010/main" val="0"/>
                        </a:ext>
                      </a:extLst>
                    </a:blip>
                    <a:stretch>
                      <a:fillRect/>
                    </a:stretch>
                  </pic:blipFill>
                  <pic:spPr>
                    <a:xfrm>
                      <a:off x="0" y="0"/>
                      <a:ext cx="2992120" cy="2801620"/>
                    </a:xfrm>
                    <a:prstGeom prst="rect">
                      <a:avLst/>
                    </a:prstGeom>
                    <a:noFill/>
                    <a:ln>
                      <a:noFill/>
                    </a:ln>
                  </pic:spPr>
                </pic:pic>
              </a:graphicData>
            </a:graphic>
          </wp:inline>
        </w:drawing>
      </w:r>
      <w:r>
        <w:rPr>
          <w:noProof/>
        </w:rPr>
        <w:drawing>
          <wp:inline distT="0" distB="0" distL="0" distR="0">
            <wp:extent cx="2780030" cy="2157730"/>
            <wp:effectExtent l="0" t="0" r="0" b="0"/>
            <wp:docPr id="1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9"/>
                    <pic:cNvPicPr>
                      <a:picLocks noChangeAspect="1" noChangeArrowheads="1"/>
                    </pic:cNvPicPr>
                  </pic:nvPicPr>
                  <pic:blipFill>
                    <a:blip xmlns:r="http://schemas.openxmlformats.org/officeDocument/2006/relationships" r:embed="rId130" cstate="print">
                      <a:clrChange>
                        <a:clrFrom>
                          <a:srgbClr val="000000"/>
                        </a:clrFrom>
                        <a:clrTo>
                          <a:srgbClr val="000000">
                            <a:alpha val="0"/>
                          </a:srgbClr>
                        </a:clrTo>
                      </a:clrChange>
                      <a:lum bright="-30000"/>
                      <a:extLst>
                        <a:ext xmlns:a="http://schemas.openxmlformats.org/drawingml/2006/main" uri="{28A0092B-C50C-407E-A947-70E740481C1C}">
                          <a14:useLocalDpi xmlns:a14="http://schemas.microsoft.com/office/drawing/2010/main" val="0"/>
                        </a:ext>
                      </a:extLst>
                    </a:blip>
                    <a:stretch>
                      <a:fillRect/>
                    </a:stretch>
                  </pic:blipFill>
                  <pic:spPr>
                    <a:xfrm>
                      <a:off x="0" y="0"/>
                      <a:ext cx="2780030" cy="2157730"/>
                    </a:xfrm>
                    <a:prstGeom prst="rect">
                      <a:avLst/>
                    </a:prstGeom>
                    <a:noFill/>
                    <a:ln>
                      <a:noFill/>
                    </a:ln>
                  </pic:spPr>
                </pic:pic>
              </a:graphicData>
            </a:graphic>
          </wp:inline>
        </w:drawing>
      </w:r>
    </w:p>
    <w:p w:rsidR="009E55B1">
      <w:pPr>
        <w:ind w:firstLine="480"/>
        <w:jc w:val="center"/>
      </w:pPr>
      <w:r>
        <w:rPr>
          <w:rFonts w:hint="eastAsia"/>
        </w:rPr>
        <w:t>圈梁配筋图（</w:t>
      </w:r>
      <w:r>
        <w:rPr>
          <w:rFonts w:hint="eastAsia"/>
        </w:rPr>
        <w:t>4</w:t>
      </w:r>
      <w:r>
        <w:rPr>
          <w:rFonts w:hint="eastAsia"/>
        </w:rPr>
        <w:t>）</w:t>
      </w:r>
      <w:r>
        <w:rPr>
          <w:rFonts w:hint="eastAsia"/>
        </w:rPr>
        <w:t xml:space="preserve">                       </w:t>
      </w:r>
      <w:r>
        <w:rPr>
          <w:rFonts w:hint="eastAsia"/>
        </w:rPr>
        <w:t>砖砌挡水墙（</w:t>
      </w:r>
      <w:r>
        <w:rPr>
          <w:rFonts w:hint="eastAsia"/>
        </w:rPr>
        <w:t>5</w:t>
      </w:r>
      <w:r>
        <w:rPr>
          <w:rFonts w:hint="eastAsia"/>
        </w:rPr>
        <w:t>）</w:t>
      </w:r>
    </w:p>
    <w:p w:rsidR="009E55B1">
      <w:pPr>
        <w:ind w:firstLine="480"/>
        <w:rPr>
          <w:rFonts w:ascii="宋体" w:hAnsi="宋体" w:cs="宋体"/>
          <w:bCs/>
        </w:rPr>
      </w:pPr>
      <w:r>
        <w:rPr>
          <w:rFonts w:ascii="宋体" w:hAnsi="宋体" w:cs="宋体" w:hint="eastAsia"/>
          <w:bCs/>
        </w:rPr>
        <w:t>喷射混凝土采用</w:t>
      </w:r>
      <w:r>
        <w:rPr>
          <w:rFonts w:ascii="宋体" w:hAnsi="宋体" w:cs="宋体" w:hint="eastAsia"/>
          <w:bCs/>
        </w:rPr>
        <w:t>C25</w:t>
      </w:r>
      <w:r>
        <w:rPr>
          <w:rFonts w:ascii="宋体" w:hAnsi="宋体" w:cs="宋体" w:hint="eastAsia"/>
          <w:bCs/>
        </w:rPr>
        <w:t>混凝土，喷射厚度为</w:t>
      </w:r>
      <w:r>
        <w:rPr>
          <w:rFonts w:ascii="宋体" w:hAnsi="宋体" w:cs="宋体" w:hint="eastAsia"/>
          <w:bCs/>
        </w:rPr>
        <w:t>300mm</w:t>
      </w:r>
      <w:r>
        <w:rPr>
          <w:rFonts w:ascii="宋体" w:hAnsi="宋体" w:cs="宋体" w:hint="eastAsia"/>
          <w:bCs/>
        </w:rPr>
        <w:t>，格栅内外侧钢筋网φ</w:t>
      </w:r>
      <w:r>
        <w:rPr>
          <w:rFonts w:ascii="宋体" w:hAnsi="宋体" w:cs="宋体" w:hint="eastAsia"/>
          <w:bCs/>
        </w:rPr>
        <w:t>6@150</w:t>
      </w:r>
      <w:r>
        <w:rPr>
          <w:rFonts w:ascii="宋体" w:hAnsi="宋体" w:cs="宋体" w:hint="eastAsia"/>
          <w:bCs/>
        </w:rPr>
        <w:t>×</w:t>
      </w:r>
      <w:r>
        <w:rPr>
          <w:rFonts w:ascii="宋体" w:hAnsi="宋体" w:cs="宋体" w:hint="eastAsia"/>
          <w:bCs/>
        </w:rPr>
        <w:t>150mm</w:t>
      </w:r>
      <w:r>
        <w:rPr>
          <w:rFonts w:ascii="宋体" w:hAnsi="宋体" w:cs="宋体" w:hint="eastAsia"/>
          <w:bCs/>
        </w:rPr>
        <w:t>，沿格栅竖向设内外纵向拉结筋φ</w:t>
      </w:r>
      <w:r>
        <w:rPr>
          <w:rFonts w:ascii="宋体" w:hAnsi="宋体" w:cs="宋体" w:hint="eastAsia"/>
          <w:bCs/>
        </w:rPr>
        <w:t>22</w:t>
      </w:r>
      <w:r>
        <w:rPr>
          <w:rFonts w:ascii="宋体" w:hAnsi="宋体" w:cs="宋体" w:hint="eastAsia"/>
          <w:bCs/>
        </w:rPr>
        <w:t>环向间距</w:t>
      </w:r>
      <w:r>
        <w:rPr>
          <w:rFonts w:ascii="宋体" w:hAnsi="宋体" w:cs="宋体"/>
          <w:bCs/>
        </w:rPr>
        <w:t>5</w:t>
      </w:r>
      <w:r>
        <w:rPr>
          <w:rFonts w:ascii="宋体" w:hAnsi="宋体" w:cs="宋体" w:hint="eastAsia"/>
          <w:bCs/>
        </w:rPr>
        <w:t>00mm</w:t>
      </w:r>
      <w:r>
        <w:rPr>
          <w:rFonts w:ascii="宋体" w:hAnsi="宋体" w:cs="宋体" w:hint="eastAsia"/>
          <w:bCs/>
        </w:rPr>
        <w:t>，竖井开洞上方密排三</w:t>
      </w:r>
      <w:r>
        <w:rPr>
          <w:rFonts w:ascii="宋体" w:hAnsi="宋体" w:cs="宋体" w:hint="eastAsia"/>
          <w:bCs/>
        </w:rPr>
        <w:t>榀</w:t>
      </w:r>
      <w:r>
        <w:rPr>
          <w:rFonts w:ascii="宋体" w:hAnsi="宋体" w:cs="宋体" w:hint="eastAsia"/>
          <w:bCs/>
        </w:rPr>
        <w:t>钢格栅，间距</w:t>
      </w:r>
      <w:r>
        <w:rPr>
          <w:rFonts w:ascii="宋体" w:hAnsi="宋体" w:cs="宋体" w:hint="eastAsia"/>
          <w:bCs/>
        </w:rPr>
        <w:t>350mm</w:t>
      </w:r>
      <w:r>
        <w:rPr>
          <w:rFonts w:ascii="宋体" w:hAnsi="宋体" w:cs="宋体" w:hint="eastAsia"/>
          <w:bCs/>
        </w:rPr>
        <w:t>。</w:t>
      </w:r>
    </w:p>
    <w:p w:rsidR="009E55B1">
      <w:pPr>
        <w:ind w:firstLine="480"/>
        <w:rPr>
          <w:rFonts w:ascii="宋体" w:hAnsi="宋体" w:cs="宋体"/>
          <w:bCs/>
        </w:rPr>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18" w:right="1134" w:bottom="1134" w:left="1134" w:header="851" w:footer="992" w:gutter="0"/>
          <w:pgNumType w:start="16"/>
          <w:cols w:space="720"/>
          <w:titlePg w:val="0"/>
          <w:docGrid w:linePitch="312"/>
        </w:sectPr>
      </w:pPr>
      <w:r>
        <w:rPr>
          <w:rFonts w:ascii="宋体" w:hAnsi="宋体" w:cs="宋体" w:hint="eastAsia"/>
          <w:bCs/>
        </w:rPr>
        <w:t>工作</w:t>
      </w:r>
      <w:r>
        <w:rPr>
          <w:rFonts w:ascii="宋体" w:hAnsi="宋体" w:cs="宋体" w:hint="eastAsia"/>
          <w:bCs/>
        </w:rPr>
        <w:t>坑（接收坑）开挖到设计槽底后，在基底作</w:t>
      </w:r>
      <w:r>
        <w:rPr>
          <w:rFonts w:ascii="宋体" w:hAnsi="宋体" w:cs="宋体" w:hint="eastAsia"/>
          <w:bCs/>
        </w:rPr>
        <w:t>300mm</w:t>
      </w:r>
      <w:r>
        <w:rPr>
          <w:rFonts w:ascii="宋体" w:hAnsi="宋体" w:cs="宋体" w:hint="eastAsia"/>
          <w:bCs/>
        </w:rPr>
        <w:t>厚</w:t>
      </w:r>
      <w:r>
        <w:rPr>
          <w:rFonts w:ascii="宋体" w:hAnsi="宋体" w:cs="宋体" w:hint="eastAsia"/>
          <w:bCs/>
        </w:rPr>
        <w:t>C25</w:t>
      </w:r>
      <w:r>
        <w:rPr>
          <w:rFonts w:ascii="宋体" w:hAnsi="宋体" w:cs="宋体" w:hint="eastAsia"/>
          <w:bCs/>
        </w:rPr>
        <w:t>混凝土底板，底板钢筋双网双向布置φ</w:t>
      </w:r>
      <w:r>
        <w:rPr>
          <w:rFonts w:ascii="宋体" w:hAnsi="宋体" w:cs="宋体" w:hint="eastAsia"/>
          <w:bCs/>
        </w:rPr>
        <w:t>22@500</w:t>
      </w:r>
      <w:r>
        <w:rPr>
          <w:rFonts w:ascii="宋体" w:hAnsi="宋体" w:cs="宋体" w:hint="eastAsia"/>
          <w:bCs/>
        </w:rPr>
        <w:t>钢筋。</w:t>
      </w:r>
    </w:p>
    <w:p w:rsidR="009E55B1">
      <w:pPr>
        <w:ind w:firstLine="480"/>
        <w:jc w:val="center"/>
      </w:pPr>
      <w:r>
        <w:rPr>
          <w:noProof/>
        </w:rPr>
        <w:drawing>
          <wp:inline distT="0" distB="0" distL="0" distR="0">
            <wp:extent cx="3189605" cy="3789045"/>
            <wp:effectExtent l="0" t="0" r="0" b="0"/>
            <wp:docPr id="1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1"/>
                    <pic:cNvPicPr>
                      <a:picLocks noChangeAspect="1" noChangeArrowheads="1"/>
                    </pic:cNvPicPr>
                  </pic:nvPicPr>
                  <pic:blipFill>
                    <a:blip xmlns:r="http://schemas.openxmlformats.org/officeDocument/2006/relationships" r:embed="rId137" cstate="print">
                      <a:clrChange>
                        <a:clrFrom>
                          <a:srgbClr val="000000"/>
                        </a:clrFrom>
                        <a:clrTo>
                          <a:srgbClr val="000000">
                            <a:alpha val="0"/>
                          </a:srgbClr>
                        </a:clrTo>
                      </a:clrChange>
                      <a:lum bright="-24000"/>
                      <a:extLst>
                        <a:ext xmlns:a="http://schemas.openxmlformats.org/drawingml/2006/main" uri="{28A0092B-C50C-407E-A947-70E740481C1C}">
                          <a14:useLocalDpi xmlns:a14="http://schemas.microsoft.com/office/drawing/2010/main" val="0"/>
                        </a:ext>
                      </a:extLst>
                    </a:blip>
                    <a:srcRect l="12622" t="116" r="2046" b="1006"/>
                    <a:stretch>
                      <a:fillRect/>
                    </a:stretch>
                  </pic:blipFill>
                  <pic:spPr>
                    <a:xfrm>
                      <a:off x="0" y="0"/>
                      <a:ext cx="3189605" cy="3789045"/>
                    </a:xfrm>
                    <a:prstGeom prst="rect">
                      <a:avLst/>
                    </a:prstGeom>
                    <a:noFill/>
                    <a:ln>
                      <a:noFill/>
                    </a:ln>
                    <a:effectLst/>
                  </pic:spPr>
                </pic:pic>
              </a:graphicData>
            </a:graphic>
          </wp:inline>
        </w:drawing>
      </w:r>
    </w:p>
    <w:p w:rsidR="009E55B1">
      <w:pPr>
        <w:ind w:firstLine="480"/>
        <w:jc w:val="center"/>
      </w:pPr>
      <w:r>
        <w:rPr>
          <w:rFonts w:hint="eastAsia"/>
        </w:rPr>
        <w:t>初衬封底</w:t>
      </w:r>
      <w:r>
        <w:rPr>
          <w:rFonts w:hint="eastAsia"/>
        </w:rPr>
        <w:t>平面图（</w:t>
      </w:r>
      <w:r>
        <w:rPr>
          <w:rFonts w:hint="eastAsia"/>
        </w:rPr>
        <w:t>7</w:t>
      </w:r>
      <w:r>
        <w:rPr>
          <w:rFonts w:hint="eastAsia"/>
        </w:rPr>
        <w:t>）</w:t>
      </w:r>
    </w:p>
    <w:p w:rsidR="009E55B1">
      <w:pPr>
        <w:pStyle w:val="Heading3"/>
        <w:spacing w:before="0" w:after="0" w:line="360" w:lineRule="auto"/>
        <w:ind w:firstLine="480"/>
        <w:rPr>
          <w:rFonts w:ascii="宋体" w:hAnsi="宋体" w:cs="宋体"/>
          <w:b w:val="0"/>
          <w:sz w:val="24"/>
          <w:szCs w:val="24"/>
        </w:rPr>
      </w:pPr>
      <w:r>
        <w:rPr>
          <w:rFonts w:ascii="宋体" w:hAnsi="宋体" w:cs="宋体"/>
          <w:b w:val="0"/>
          <w:sz w:val="24"/>
          <w:szCs w:val="24"/>
        </w:rPr>
        <w:t>5</w:t>
      </w:r>
      <w:r>
        <w:rPr>
          <w:rFonts w:ascii="宋体" w:hAnsi="宋体" w:cs="宋体" w:hint="eastAsia"/>
          <w:b w:val="0"/>
          <w:sz w:val="24"/>
          <w:szCs w:val="24"/>
        </w:rPr>
        <w:t>.2.2</w:t>
      </w:r>
      <w:r>
        <w:rPr>
          <w:rFonts w:ascii="宋体" w:hAnsi="宋体" w:cs="宋体" w:hint="eastAsia"/>
          <w:b w:val="0"/>
          <w:sz w:val="24"/>
          <w:szCs w:val="24"/>
        </w:rPr>
        <w:t>工作坑土方开挖施工及格栅安装</w:t>
      </w:r>
    </w:p>
    <w:p w:rsidR="009E55B1">
      <w:pPr>
        <w:ind w:firstLine="480"/>
        <w:rPr>
          <w:rFonts w:ascii="宋体" w:hAnsi="宋体" w:cs="宋体"/>
          <w:bCs/>
        </w:rPr>
      </w:pPr>
      <w:r>
        <w:rPr>
          <w:rFonts w:ascii="宋体" w:hAnsi="宋体" w:cs="宋体" w:hint="eastAsia"/>
          <w:bCs/>
        </w:rPr>
        <w:t>（</w:t>
      </w:r>
      <w:r>
        <w:rPr>
          <w:rFonts w:ascii="宋体" w:hAnsi="宋体" w:cs="宋体" w:hint="eastAsia"/>
          <w:bCs/>
        </w:rPr>
        <w:t>1</w:t>
      </w:r>
      <w:r>
        <w:rPr>
          <w:rFonts w:ascii="宋体" w:hAnsi="宋体" w:cs="宋体" w:hint="eastAsia"/>
          <w:bCs/>
        </w:rPr>
        <w:t>）工作坑锚</w:t>
      </w:r>
      <w:r>
        <w:rPr>
          <w:rFonts w:ascii="宋体" w:hAnsi="宋体" w:cs="宋体" w:hint="eastAsia"/>
          <w:bCs/>
        </w:rPr>
        <w:t>喷采取</w:t>
      </w:r>
      <w:r>
        <w:rPr>
          <w:rFonts w:ascii="宋体" w:hAnsi="宋体" w:cs="宋体" w:hint="eastAsia"/>
          <w:bCs/>
        </w:rPr>
        <w:t>分层施工，其施工工序为：挖工作坑土方→对角开挖工作坑井壁土体→安装</w:t>
      </w:r>
      <w:r>
        <w:rPr>
          <w:rFonts w:ascii="宋体" w:hAnsi="宋体" w:cs="宋体" w:hint="eastAsia"/>
          <w:bCs/>
        </w:rPr>
        <w:t>环向钢格栅</w:t>
      </w:r>
      <w:r>
        <w:rPr>
          <w:rFonts w:ascii="宋体" w:hAnsi="宋体" w:cs="宋体" w:hint="eastAsia"/>
          <w:bCs/>
        </w:rPr>
        <w:t>→焊接纵向筋→安装钢筋网→喷射混凝土→对称开挖</w:t>
      </w:r>
      <w:r>
        <w:rPr>
          <w:rFonts w:ascii="宋体" w:hAnsi="宋体" w:cs="宋体" w:hint="eastAsia"/>
          <w:bCs/>
        </w:rPr>
        <w:t>工作坑短边</w:t>
      </w:r>
      <w:r>
        <w:rPr>
          <w:rFonts w:ascii="宋体" w:hAnsi="宋体" w:cs="宋体" w:hint="eastAsia"/>
          <w:bCs/>
        </w:rPr>
        <w:t>井壁土体→安装</w:t>
      </w:r>
      <w:r>
        <w:rPr>
          <w:rFonts w:ascii="宋体" w:hAnsi="宋体" w:cs="宋体" w:hint="eastAsia"/>
          <w:bCs/>
        </w:rPr>
        <w:t>环向钢格栅</w:t>
      </w:r>
      <w:r>
        <w:rPr>
          <w:rFonts w:ascii="宋体" w:hAnsi="宋体" w:cs="宋体" w:hint="eastAsia"/>
          <w:bCs/>
        </w:rPr>
        <w:t>→焊接纵向筋→安装钢筋网→喷射混凝土→对称开挖工作坑长边井壁土体→安装</w:t>
      </w:r>
      <w:r>
        <w:rPr>
          <w:rFonts w:ascii="宋体" w:hAnsi="宋体" w:cs="宋体" w:hint="eastAsia"/>
          <w:bCs/>
        </w:rPr>
        <w:t>环向钢格栅</w:t>
      </w:r>
      <w:r>
        <w:rPr>
          <w:rFonts w:ascii="宋体" w:hAnsi="宋体" w:cs="宋体" w:hint="eastAsia"/>
          <w:bCs/>
        </w:rPr>
        <w:t>→焊接纵向筋→安装钢筋网→喷射混凝土→进入下一层施工。</w:t>
      </w:r>
    </w:p>
    <w:p w:rsidR="009E55B1">
      <w:pPr>
        <w:ind w:firstLine="480"/>
        <w:rPr>
          <w:rFonts w:ascii="宋体" w:hAnsi="宋体" w:cs="宋体"/>
          <w:bCs/>
          <w:lang w:val="zh-CN"/>
        </w:rPr>
      </w:pPr>
      <w:r>
        <w:rPr>
          <w:rFonts w:ascii="宋体" w:hAnsi="宋体" w:cs="宋体" w:hint="eastAsia"/>
          <w:bCs/>
        </w:rPr>
        <w:t>（</w:t>
      </w:r>
      <w:r>
        <w:rPr>
          <w:rFonts w:ascii="宋体" w:hAnsi="宋体" w:cs="宋体" w:hint="eastAsia"/>
          <w:bCs/>
        </w:rPr>
        <w:t>2</w:t>
      </w:r>
      <w:r>
        <w:rPr>
          <w:rFonts w:ascii="宋体" w:hAnsi="宋体" w:cs="宋体" w:hint="eastAsia"/>
          <w:bCs/>
        </w:rPr>
        <w:t>）</w:t>
      </w:r>
      <w:r>
        <w:rPr>
          <w:rFonts w:ascii="宋体" w:hAnsi="宋体" w:cs="宋体" w:hint="eastAsia"/>
          <w:bCs/>
        </w:rPr>
        <w:t>待冠梁</w:t>
      </w:r>
      <w:r>
        <w:rPr>
          <w:rFonts w:ascii="宋体" w:hAnsi="宋体" w:cs="宋体" w:hint="eastAsia"/>
          <w:bCs/>
        </w:rPr>
        <w:t>混凝土强度达到</w:t>
      </w:r>
      <w:r>
        <w:rPr>
          <w:rFonts w:ascii="宋体" w:hAnsi="宋体" w:cs="宋体" w:hint="eastAsia"/>
          <w:bCs/>
        </w:rPr>
        <w:t>90%</w:t>
      </w:r>
      <w:r>
        <w:rPr>
          <w:rFonts w:ascii="宋体" w:hAnsi="宋体" w:cs="宋体" w:hint="eastAsia"/>
          <w:bCs/>
        </w:rPr>
        <w:t>后进行基坑土方开挖。</w:t>
      </w:r>
      <w:r>
        <w:rPr>
          <w:rFonts w:ascii="宋体" w:hAnsi="宋体" w:cs="宋体" w:hint="eastAsia"/>
          <w:bCs/>
          <w:lang w:val="zh-CN"/>
        </w:rPr>
        <w:t>上部采用机械与人工配合挖土，下部在锚喷施作的同时人工挖土，垂直运输</w:t>
      </w:r>
      <w:r>
        <w:rPr>
          <w:rFonts w:ascii="宋体" w:hAnsi="宋体" w:cs="宋体" w:hint="eastAsia"/>
          <w:bCs/>
          <w:lang w:val="zh-CN"/>
        </w:rPr>
        <w:t>采使用</w:t>
      </w:r>
      <w:r>
        <w:rPr>
          <w:rFonts w:ascii="宋体" w:hAnsi="宋体" w:cs="宋体" w:hint="eastAsia"/>
          <w:bCs/>
          <w:lang w:val="zh-CN"/>
        </w:rPr>
        <w:t>四角架和土斗。</w:t>
      </w:r>
      <w:r>
        <w:rPr>
          <w:rFonts w:ascii="宋体" w:hAnsi="宋体" w:cs="宋体" w:hint="eastAsia"/>
          <w:bCs/>
        </w:rPr>
        <w:t>开挖顺序由上至下、对角开挖、中间</w:t>
      </w:r>
      <w:r>
        <w:rPr>
          <w:rFonts w:ascii="宋体" w:hAnsi="宋体" w:cs="宋体" w:hint="eastAsia"/>
          <w:bCs/>
        </w:rPr>
        <w:t>留核心土</w:t>
      </w:r>
      <w:r>
        <w:rPr>
          <w:rFonts w:ascii="宋体" w:hAnsi="宋体" w:cs="宋体" w:hint="eastAsia"/>
          <w:bCs/>
        </w:rPr>
        <w:t>的方式进行，为了保证安全</w:t>
      </w:r>
      <w:r>
        <w:rPr>
          <w:rFonts w:ascii="宋体" w:hAnsi="宋体" w:cs="宋体" w:hint="eastAsia"/>
          <w:bCs/>
          <w:lang w:val="zh-CN"/>
        </w:rPr>
        <w:t>，严禁同层贯通挖土。</w:t>
      </w:r>
    </w:p>
    <w:p w:rsidR="009E55B1">
      <w:pPr>
        <w:ind w:firstLine="480"/>
        <w:rPr>
          <w:rFonts w:ascii="宋体" w:hAnsi="宋体" w:cs="宋体"/>
          <w:bCs/>
        </w:rPr>
      </w:pPr>
      <w:r>
        <w:rPr>
          <w:rFonts w:ascii="宋体" w:hAnsi="宋体" w:cs="宋体" w:hint="eastAsia"/>
          <w:bCs/>
        </w:rPr>
        <w:t>（</w:t>
      </w:r>
      <w:r>
        <w:rPr>
          <w:rFonts w:ascii="宋体" w:hAnsi="宋体" w:cs="宋体" w:hint="eastAsia"/>
          <w:bCs/>
        </w:rPr>
        <w:t>3</w:t>
      </w:r>
      <w:r>
        <w:rPr>
          <w:rFonts w:ascii="宋体" w:hAnsi="宋体" w:cs="宋体" w:hint="eastAsia"/>
          <w:bCs/>
        </w:rPr>
        <w:t>）工作</w:t>
      </w:r>
      <w:r>
        <w:rPr>
          <w:rFonts w:ascii="宋体" w:hAnsi="宋体" w:cs="宋体" w:hint="eastAsia"/>
          <w:bCs/>
        </w:rPr>
        <w:t>坑采取</w:t>
      </w:r>
      <w:r>
        <w:rPr>
          <w:rFonts w:ascii="宋体" w:hAnsi="宋体" w:cs="宋体" w:hint="eastAsia"/>
          <w:bCs/>
        </w:rPr>
        <w:t>分层对角开挖分层支护的方法进行施工，每层开挖的步距为</w:t>
      </w:r>
      <w:r>
        <w:rPr>
          <w:rFonts w:ascii="宋体" w:hAnsi="宋体" w:cs="宋体" w:hint="eastAsia"/>
          <w:bCs/>
        </w:rPr>
        <w:t>50cm</w:t>
      </w:r>
      <w:r>
        <w:rPr>
          <w:rFonts w:ascii="宋体" w:hAnsi="宋体" w:cs="宋体" w:hint="eastAsia"/>
          <w:bCs/>
        </w:rPr>
        <w:t>，每层土体开挖分块进行，首先对角开挖工作坑四角土方并及时作</w:t>
      </w:r>
      <w:r>
        <w:rPr>
          <w:rFonts w:ascii="宋体" w:hAnsi="宋体" w:cs="宋体" w:hint="eastAsia"/>
          <w:bCs/>
        </w:rPr>
        <w:t>该层初衬结构</w:t>
      </w:r>
      <w:r>
        <w:rPr>
          <w:rFonts w:ascii="宋体" w:hAnsi="宋体" w:cs="宋体" w:hint="eastAsia"/>
          <w:bCs/>
        </w:rPr>
        <w:t>，后开挖两侧长边土方并作该层</w:t>
      </w:r>
      <w:r>
        <w:rPr>
          <w:rFonts w:ascii="宋体" w:hAnsi="宋体" w:cs="宋体" w:hint="eastAsia"/>
          <w:bCs/>
        </w:rPr>
        <w:t>的初衬结构</w:t>
      </w:r>
      <w:r>
        <w:rPr>
          <w:rFonts w:ascii="宋体" w:hAnsi="宋体" w:cs="宋体" w:hint="eastAsia"/>
          <w:bCs/>
        </w:rPr>
        <w:t>。</w:t>
      </w:r>
      <w:r>
        <w:rPr>
          <w:rFonts w:ascii="宋体" w:hAnsi="宋体" w:cs="宋体" w:hint="eastAsia"/>
          <w:bCs/>
        </w:rPr>
        <w:t xml:space="preserve"> </w:t>
      </w:r>
    </w:p>
    <w:p w:rsidR="009E55B1">
      <w:pPr>
        <w:ind w:firstLine="480"/>
        <w:rPr>
          <w:rFonts w:ascii="宋体" w:hAnsi="宋体" w:cs="宋体"/>
          <w:bCs/>
        </w:rPr>
      </w:pPr>
      <w:r>
        <w:rPr>
          <w:rFonts w:ascii="宋体" w:hAnsi="宋体" w:cs="宋体" w:hint="eastAsia"/>
          <w:bCs/>
        </w:rPr>
        <w:t>（</w:t>
      </w:r>
      <w:r>
        <w:rPr>
          <w:rFonts w:ascii="宋体" w:hAnsi="宋体" w:cs="宋体" w:hint="eastAsia"/>
          <w:bCs/>
        </w:rPr>
        <w:t>4</w:t>
      </w:r>
      <w:r>
        <w:rPr>
          <w:rFonts w:ascii="宋体" w:hAnsi="宋体" w:cs="宋体" w:hint="eastAsia"/>
          <w:bCs/>
        </w:rPr>
        <w:t>）基坑遵循对角开挖的原则，分层开挖要及时进行支撑，遇土质情况较差地段要</w:t>
      </w:r>
      <w:r>
        <w:rPr>
          <w:rFonts w:ascii="宋体" w:hAnsi="宋体" w:cs="宋体" w:hint="eastAsia"/>
          <w:bCs/>
        </w:rPr>
        <w:t>随挖随</w:t>
      </w:r>
      <w:r>
        <w:rPr>
          <w:rFonts w:ascii="宋体" w:hAnsi="宋体" w:cs="宋体" w:hint="eastAsia"/>
          <w:bCs/>
        </w:rPr>
        <w:t>支护，工序要连续紧</w:t>
      </w:r>
      <w:r>
        <w:rPr>
          <w:rFonts w:ascii="宋体" w:hAnsi="宋体" w:cs="宋体" w:hint="eastAsia"/>
          <w:bCs/>
        </w:rPr>
        <w:t>凑。</w:t>
      </w:r>
    </w:p>
    <w:p w:rsidR="009E55B1">
      <w:pPr>
        <w:ind w:firstLine="480"/>
        <w:rPr>
          <w:rFonts w:ascii="宋体" w:hAnsi="宋体" w:cs="宋体"/>
          <w:bCs/>
        </w:rPr>
      </w:pPr>
      <w:r>
        <w:rPr>
          <w:rFonts w:ascii="宋体" w:hAnsi="宋体" w:cs="宋体" w:hint="eastAsia"/>
          <w:bCs/>
        </w:rPr>
        <w:t>（</w:t>
      </w:r>
      <w:r>
        <w:rPr>
          <w:rFonts w:ascii="宋体" w:hAnsi="宋体" w:cs="宋体" w:hint="eastAsia"/>
          <w:bCs/>
        </w:rPr>
        <w:t>5</w:t>
      </w:r>
      <w:r>
        <w:rPr>
          <w:rFonts w:ascii="宋体" w:hAnsi="宋体" w:cs="宋体" w:hint="eastAsia"/>
          <w:bCs/>
        </w:rPr>
        <w:t>）基坑开挖过程中，根据钢格栅水平间距，严格控制其深度，</w:t>
      </w:r>
      <w:r>
        <w:rPr>
          <w:rFonts w:ascii="宋体" w:hAnsi="宋体" w:cs="宋体" w:hint="eastAsia"/>
          <w:bCs/>
        </w:rPr>
        <w:t>随挖随</w:t>
      </w:r>
      <w:r>
        <w:rPr>
          <w:rFonts w:ascii="宋体" w:hAnsi="宋体" w:cs="宋体" w:hint="eastAsia"/>
          <w:bCs/>
        </w:rPr>
        <w:t>支，不得超挖。</w:t>
      </w:r>
    </w:p>
    <w:p w:rsidR="009E55B1">
      <w:pPr>
        <w:ind w:firstLine="480"/>
        <w:rPr>
          <w:rFonts w:ascii="宋体" w:hAnsi="宋体" w:cs="宋体"/>
          <w:bCs/>
        </w:rPr>
      </w:pPr>
      <w:r>
        <w:rPr>
          <w:rFonts w:ascii="宋体" w:hAnsi="宋体" w:cs="宋体" w:hint="eastAsia"/>
          <w:bCs/>
        </w:rPr>
        <w:t>（</w:t>
      </w:r>
      <w:r>
        <w:rPr>
          <w:rFonts w:ascii="宋体" w:hAnsi="宋体" w:cs="宋体" w:hint="eastAsia"/>
          <w:bCs/>
        </w:rPr>
        <w:t>6</w:t>
      </w:r>
      <w:r>
        <w:rPr>
          <w:rFonts w:ascii="宋体" w:hAnsi="宋体" w:cs="宋体" w:hint="eastAsia"/>
          <w:bCs/>
        </w:rPr>
        <w:t>）开挖</w:t>
      </w:r>
      <w:r>
        <w:rPr>
          <w:rFonts w:ascii="宋体" w:hAnsi="宋体" w:cs="宋体" w:hint="eastAsia"/>
          <w:bCs/>
        </w:rPr>
        <w:t>步梯采用</w:t>
      </w:r>
      <w:r>
        <w:rPr>
          <w:rFonts w:ascii="宋体" w:hAnsi="宋体" w:cs="宋体" w:hint="eastAsia"/>
          <w:bCs/>
        </w:rPr>
        <w:t>临时梯子，在基坑完成后上下搭设上下马道。</w:t>
      </w:r>
    </w:p>
    <w:p w:rsidR="009E55B1">
      <w:pPr>
        <w:ind w:firstLine="480"/>
        <w:rPr>
          <w:rFonts w:ascii="宋体" w:hAnsi="宋体" w:cs="宋体"/>
          <w:bCs/>
        </w:rPr>
        <w:sectPr>
          <w:headerReference w:type="even" r:id="rId138"/>
          <w:headerReference w:type="default" r:id="rId139"/>
          <w:footerReference w:type="even" r:id="rId140"/>
          <w:footerReference w:type="default" r:id="rId141"/>
          <w:headerReference w:type="first" r:id="rId142"/>
          <w:footerReference w:type="first" r:id="rId143"/>
          <w:type w:val="nextPage"/>
          <w:pgSz w:w="11906" w:h="16838"/>
          <w:pgMar w:top="1418" w:right="1134" w:bottom="1134" w:left="1134" w:header="851" w:footer="992" w:gutter="0"/>
          <w:pgNumType w:start="17"/>
          <w:cols w:space="720"/>
          <w:titlePg w:val="0"/>
          <w:docGrid w:linePitch="312"/>
        </w:sectPr>
      </w:pPr>
      <w:r>
        <w:rPr>
          <w:rFonts w:ascii="宋体" w:hAnsi="宋体" w:cs="宋体" w:hint="eastAsia"/>
          <w:bCs/>
        </w:rPr>
        <w:t>（</w:t>
      </w:r>
      <w:r>
        <w:rPr>
          <w:rFonts w:ascii="宋体" w:hAnsi="宋体" w:cs="宋体" w:hint="eastAsia"/>
          <w:bCs/>
        </w:rPr>
        <w:t>7</w:t>
      </w:r>
      <w:r>
        <w:rPr>
          <w:rFonts w:ascii="宋体" w:hAnsi="宋体" w:cs="宋体" w:hint="eastAsia"/>
          <w:bCs/>
        </w:rPr>
        <w:t>）工作</w:t>
      </w:r>
      <w:r>
        <w:rPr>
          <w:rFonts w:ascii="宋体" w:hAnsi="宋体" w:cs="宋体" w:hint="eastAsia"/>
          <w:bCs/>
        </w:rPr>
        <w:t>坑初衬由</w:t>
      </w:r>
      <w:r>
        <w:rPr>
          <w:rFonts w:ascii="宋体" w:hAnsi="宋体" w:cs="宋体" w:hint="eastAsia"/>
          <w:bCs/>
        </w:rPr>
        <w:t>钢格栅（钢格栅采用</w:t>
      </w:r>
      <w:r>
        <w:rPr>
          <w:rFonts w:ascii="宋体" w:hAnsi="宋体" w:cs="宋体" w:hint="eastAsia"/>
          <w:bCs/>
        </w:rPr>
        <w:t>4</w:t>
      </w:r>
      <w:r>
        <w:rPr>
          <w:rFonts w:ascii="宋体" w:hAnsi="宋体" w:cs="宋体" w:hint="eastAsia"/>
          <w:bCs/>
        </w:rPr>
        <w:t>根φ</w:t>
      </w:r>
      <w:r>
        <w:rPr>
          <w:rFonts w:ascii="宋体" w:hAnsi="宋体" w:cs="宋体" w:hint="eastAsia"/>
          <w:bCs/>
        </w:rPr>
        <w:t>22</w:t>
      </w:r>
      <w:r>
        <w:rPr>
          <w:rFonts w:ascii="宋体" w:hAnsi="宋体" w:cs="宋体" w:hint="eastAsia"/>
          <w:bCs/>
        </w:rPr>
        <w:t>主筋，</w:t>
      </w:r>
      <w:r>
        <w:rPr>
          <w:rFonts w:ascii="宋体" w:hAnsi="宋体" w:cs="宋体" w:hint="eastAsia"/>
          <w:bCs/>
        </w:rPr>
        <w:t>2</w:t>
      </w:r>
      <w:r>
        <w:rPr>
          <w:rFonts w:ascii="宋体" w:hAnsi="宋体" w:cs="宋体" w:hint="eastAsia"/>
          <w:bCs/>
        </w:rPr>
        <w:t>根φ</w:t>
      </w:r>
      <w:r>
        <w:rPr>
          <w:rFonts w:ascii="宋体" w:hAnsi="宋体" w:cs="宋体" w:hint="eastAsia"/>
          <w:bCs/>
        </w:rPr>
        <w:t>14</w:t>
      </w:r>
      <w:r>
        <w:rPr>
          <w:rFonts w:ascii="宋体" w:hAnsi="宋体" w:cs="宋体" w:hint="eastAsia"/>
          <w:bCs/>
        </w:rPr>
        <w:t>钢筋连接格栅主筋，</w:t>
      </w:r>
      <w:r>
        <w:rPr>
          <w:rFonts w:ascii="宋体" w:hAnsi="宋体" w:cs="宋体" w:hint="eastAsia"/>
          <w:bCs/>
        </w:rPr>
        <w:t>4</w:t>
      </w:r>
    </w:p>
    <w:p w:rsidR="009E55B1">
      <w:pPr>
        <w:ind w:firstLine="480"/>
        <w:rPr>
          <w:rFonts w:ascii="宋体" w:hAnsi="宋体" w:cs="宋体"/>
          <w:bCs/>
        </w:rPr>
      </w:pPr>
      <w:r>
        <w:rPr>
          <w:rFonts w:ascii="宋体" w:hAnsi="宋体" w:cs="宋体" w:hint="eastAsia"/>
          <w:bCs/>
        </w:rPr>
        <w:t>根角部加强φ</w:t>
      </w:r>
      <w:r>
        <w:rPr>
          <w:rFonts w:ascii="宋体" w:hAnsi="宋体" w:cs="宋体" w:hint="eastAsia"/>
          <w:bCs/>
        </w:rPr>
        <w:t>14</w:t>
      </w:r>
      <w:r>
        <w:rPr>
          <w:rFonts w:ascii="宋体" w:hAnsi="宋体" w:cs="宋体" w:hint="eastAsia"/>
          <w:bCs/>
        </w:rPr>
        <w:t>钢筋，格栅连接处角钢</w:t>
      </w:r>
      <w:r>
        <w:rPr>
          <w:rFonts w:ascii="宋体" w:hAnsi="宋体" w:cs="宋体" w:hint="eastAsia"/>
          <w:bCs/>
        </w:rPr>
        <w:t>L125*80*10</w:t>
      </w:r>
      <w:r>
        <w:rPr>
          <w:rFonts w:ascii="宋体" w:hAnsi="宋体" w:cs="宋体" w:hint="eastAsia"/>
          <w:bCs/>
        </w:rPr>
        <w:t>，</w:t>
      </w:r>
      <w:r>
        <w:rPr>
          <w:rFonts w:ascii="宋体" w:hAnsi="宋体" w:cs="宋体" w:hint="eastAsia"/>
          <w:bCs/>
        </w:rPr>
        <w:t>4</w:t>
      </w:r>
      <w:r>
        <w:rPr>
          <w:rFonts w:ascii="宋体" w:hAnsi="宋体" w:cs="宋体" w:hint="eastAsia"/>
          <w:bCs/>
        </w:rPr>
        <w:t>个螺栓φ</w:t>
      </w:r>
      <w:r>
        <w:rPr>
          <w:rFonts w:ascii="宋体" w:hAnsi="宋体" w:cs="宋体" w:hint="eastAsia"/>
          <w:bCs/>
        </w:rPr>
        <w:t>32</w:t>
      </w:r>
      <w:r>
        <w:rPr>
          <w:rFonts w:ascii="宋体" w:hAnsi="宋体" w:cs="宋体" w:hint="eastAsia"/>
          <w:bCs/>
        </w:rPr>
        <w:t>孔</w:t>
      </w:r>
      <w:r>
        <w:rPr>
          <w:rFonts w:ascii="宋体" w:hAnsi="宋体" w:cs="宋体" w:hint="eastAsia"/>
          <w:bCs/>
        </w:rPr>
        <w:t>M22</w:t>
      </w:r>
      <w:r>
        <w:rPr>
          <w:rFonts w:ascii="宋体" w:hAnsi="宋体" w:cs="宋体" w:hint="eastAsia"/>
          <w:bCs/>
        </w:rPr>
        <w:t>固定，格栅箍筋φ</w:t>
      </w:r>
      <w:r>
        <w:rPr>
          <w:rFonts w:ascii="宋体" w:hAnsi="宋体" w:cs="宋体" w:hint="eastAsia"/>
          <w:bCs/>
        </w:rPr>
        <w:t>8@300mm</w:t>
      </w:r>
      <w:r>
        <w:rPr>
          <w:rFonts w:ascii="宋体" w:hAnsi="宋体" w:cs="宋体" w:hint="eastAsia"/>
          <w:bCs/>
        </w:rPr>
        <w:t>）、φ</w:t>
      </w:r>
      <w:r>
        <w:rPr>
          <w:rFonts w:ascii="宋体" w:hAnsi="宋体" w:cs="宋体" w:hint="eastAsia"/>
          <w:bCs/>
        </w:rPr>
        <w:t>22</w:t>
      </w:r>
      <w:r>
        <w:rPr>
          <w:rFonts w:ascii="宋体" w:hAnsi="宋体" w:cs="宋体" w:hint="eastAsia"/>
          <w:bCs/>
        </w:rPr>
        <w:t>纵向连接筋、φ</w:t>
      </w:r>
      <w:r>
        <w:rPr>
          <w:rFonts w:ascii="宋体" w:hAnsi="宋体" w:cs="宋体" w:hint="eastAsia"/>
          <w:bCs/>
        </w:rPr>
        <w:t>6@150</w:t>
      </w:r>
      <w:r>
        <w:rPr>
          <w:rFonts w:ascii="宋体" w:hAnsi="宋体" w:cs="宋体" w:hint="eastAsia"/>
          <w:bCs/>
        </w:rPr>
        <w:t>×</w:t>
      </w:r>
      <w:r>
        <w:rPr>
          <w:rFonts w:ascii="宋体" w:hAnsi="宋体" w:cs="宋体" w:hint="eastAsia"/>
          <w:bCs/>
        </w:rPr>
        <w:t>150</w:t>
      </w:r>
      <w:r>
        <w:rPr>
          <w:rFonts w:ascii="宋体" w:hAnsi="宋体" w:cs="宋体" w:hint="eastAsia"/>
          <w:bCs/>
        </w:rPr>
        <w:t>的钢筋网、喷射混凝土联合组成。第一</w:t>
      </w:r>
      <w:r>
        <w:rPr>
          <w:rFonts w:ascii="宋体" w:hAnsi="宋体" w:cs="宋体" w:hint="eastAsia"/>
          <w:bCs/>
        </w:rPr>
        <w:t>榀</w:t>
      </w:r>
      <w:r>
        <w:rPr>
          <w:rFonts w:ascii="宋体" w:hAnsi="宋体" w:cs="宋体" w:hint="eastAsia"/>
          <w:bCs/>
        </w:rPr>
        <w:t>距锁口圈梁底面</w:t>
      </w:r>
      <w:r>
        <w:rPr>
          <w:rFonts w:ascii="宋体" w:hAnsi="宋体" w:cs="宋体" w:hint="eastAsia"/>
          <w:bCs/>
        </w:rPr>
        <w:t>50cm</w:t>
      </w:r>
      <w:r>
        <w:rPr>
          <w:rFonts w:ascii="宋体" w:hAnsi="宋体" w:cs="宋体" w:hint="eastAsia"/>
          <w:bCs/>
        </w:rPr>
        <w:t>位置放置，逐层开挖。格栅间距</w:t>
      </w:r>
      <w:r>
        <w:rPr>
          <w:rFonts w:ascii="宋体" w:hAnsi="宋体" w:cs="宋体" w:hint="eastAsia"/>
          <w:bCs/>
        </w:rPr>
        <w:t>500mm</w:t>
      </w:r>
      <w:r>
        <w:rPr>
          <w:rFonts w:ascii="宋体" w:hAnsi="宋体" w:cs="宋体" w:hint="eastAsia"/>
          <w:bCs/>
        </w:rPr>
        <w:t>。</w:t>
      </w:r>
    </w:p>
    <w:p w:rsidR="009E55B1">
      <w:pPr>
        <w:ind w:firstLine="0" w:firstLineChars="0"/>
        <w:rPr>
          <w:rFonts w:ascii="宋体" w:hAnsi="宋体" w:cs="宋体"/>
          <w:bCs/>
        </w:rPr>
      </w:pPr>
      <w:r>
        <w:rPr>
          <w:rFonts w:ascii="宋体" w:hAnsi="宋体" w:cs="宋体" w:hint="eastAsia"/>
          <w:bCs/>
          <w:noProof/>
        </w:rPr>
        <w:drawing>
          <wp:anchor distT="0" distB="0" distL="114300" distR="114300" simplePos="0" relativeHeight="251659264" behindDoc="0" locked="0" layoutInCell="1" allowOverlap="1">
            <wp:simplePos x="0" y="0"/>
            <wp:positionH relativeFrom="column">
              <wp:posOffset>317500</wp:posOffset>
            </wp:positionH>
            <wp:positionV relativeFrom="paragraph">
              <wp:posOffset>184150</wp:posOffset>
            </wp:positionV>
            <wp:extent cx="5544185" cy="2194560"/>
            <wp:effectExtent l="0" t="0" r="0" b="0"/>
            <wp:wrapNone/>
            <wp:docPr id="251" name="图片 251" descr="土层开挖顺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1" descr="土层开挖顺序"/>
                    <pic:cNvPicPr>
                      <a:picLocks noChangeAspect="1" noChangeArrowheads="1"/>
                    </pic:cNvPicPr>
                  </pic:nvPicPr>
                  <pic:blipFill>
                    <a:blip xmlns:r="http://schemas.openxmlformats.org/officeDocument/2006/relationships" r:embed="rId144" cstate="print">
                      <a:extLst>
                        <a:ext xmlns:a="http://schemas.openxmlformats.org/drawingml/2006/main" uri="{28A0092B-C50C-407E-A947-70E740481C1C}">
                          <a14:useLocalDpi xmlns:a14="http://schemas.microsoft.com/office/drawing/2010/main" val="0"/>
                        </a:ext>
                      </a:extLst>
                    </a:blip>
                    <a:stretch>
                      <a:fillRect/>
                    </a:stretch>
                  </pic:blipFill>
                  <pic:spPr>
                    <a:xfrm>
                      <a:off x="0" y="0"/>
                      <a:ext cx="5544185" cy="2194560"/>
                    </a:xfrm>
                    <a:prstGeom prst="rect">
                      <a:avLst/>
                    </a:prstGeom>
                    <a:noFill/>
                    <a:ln>
                      <a:noFill/>
                    </a:ln>
                    <a:effectLst/>
                  </pic:spPr>
                </pic:pic>
              </a:graphicData>
            </a:graphic>
          </wp:anchor>
        </w:drawing>
      </w:r>
    </w:p>
    <w:p w:rsidR="009E55B1">
      <w:pPr>
        <w:ind w:firstLine="480"/>
        <w:rPr>
          <w:rFonts w:ascii="宋体" w:hAnsi="宋体" w:cs="宋体"/>
          <w:bCs/>
        </w:rPr>
      </w:pPr>
    </w:p>
    <w:p w:rsidR="009E55B1">
      <w:pPr>
        <w:ind w:firstLine="480"/>
        <w:rPr>
          <w:rFonts w:ascii="宋体" w:hAnsi="宋体" w:cs="宋体"/>
          <w:bCs/>
        </w:rPr>
      </w:pPr>
    </w:p>
    <w:p w:rsidR="009E55B1">
      <w:pPr>
        <w:ind w:firstLine="0" w:firstLineChars="0"/>
        <w:rPr>
          <w:rFonts w:ascii="宋体" w:hAnsi="宋体" w:cs="宋体"/>
          <w:bCs/>
        </w:rPr>
      </w:pPr>
    </w:p>
    <w:p w:rsidR="009E55B1">
      <w:pPr>
        <w:ind w:firstLine="0" w:firstLineChars="0"/>
        <w:rPr>
          <w:rFonts w:ascii="宋体" w:hAnsi="宋体" w:cs="宋体"/>
          <w:bCs/>
        </w:rPr>
      </w:pPr>
    </w:p>
    <w:p w:rsidR="009E55B1">
      <w:pPr>
        <w:ind w:firstLine="0" w:firstLineChars="0"/>
        <w:rPr>
          <w:rFonts w:ascii="宋体" w:hAnsi="宋体" w:cs="宋体"/>
          <w:bCs/>
        </w:rPr>
      </w:pPr>
    </w:p>
    <w:p w:rsidR="009E55B1">
      <w:pPr>
        <w:ind w:firstLine="0" w:firstLineChars="0"/>
        <w:rPr>
          <w:rFonts w:ascii="宋体" w:hAnsi="宋体" w:cs="宋体"/>
          <w:bCs/>
        </w:rPr>
      </w:pPr>
    </w:p>
    <w:p w:rsidR="009E55B1">
      <w:pPr>
        <w:ind w:firstLine="0" w:firstLineChars="0"/>
        <w:rPr>
          <w:rFonts w:ascii="宋体" w:hAnsi="宋体" w:cs="宋体"/>
          <w:bCs/>
        </w:rPr>
      </w:pPr>
    </w:p>
    <w:p w:rsidR="009E55B1">
      <w:pPr>
        <w:ind w:firstLine="0" w:firstLineChars="0"/>
        <w:rPr>
          <w:rFonts w:ascii="宋体" w:hAnsi="宋体" w:cs="宋体"/>
          <w:bCs/>
        </w:rPr>
      </w:pPr>
    </w:p>
    <w:p w:rsidR="009E55B1">
      <w:pPr>
        <w:pStyle w:val="Heading3"/>
        <w:spacing w:before="0" w:after="0" w:line="360" w:lineRule="auto"/>
        <w:ind w:firstLine="480"/>
        <w:rPr>
          <w:rFonts w:ascii="宋体" w:hAnsi="宋体" w:cs="宋体"/>
          <w:b w:val="0"/>
          <w:sz w:val="24"/>
          <w:szCs w:val="24"/>
        </w:rPr>
      </w:pPr>
      <w:bookmarkStart w:id="38" w:name="_Toc372445297"/>
      <w:bookmarkStart w:id="39" w:name="_Toc189552721"/>
      <w:bookmarkStart w:id="40" w:name="_Toc189552874"/>
      <w:r>
        <w:rPr>
          <w:rFonts w:ascii="宋体" w:hAnsi="宋体" w:cs="宋体"/>
          <w:b w:val="0"/>
          <w:sz w:val="24"/>
          <w:szCs w:val="24"/>
        </w:rPr>
        <w:t>5</w:t>
      </w:r>
      <w:r>
        <w:rPr>
          <w:rFonts w:ascii="宋体" w:hAnsi="宋体" w:cs="宋体" w:hint="eastAsia"/>
          <w:b w:val="0"/>
          <w:sz w:val="24"/>
          <w:szCs w:val="24"/>
        </w:rPr>
        <w:t>.2.3</w:t>
      </w:r>
      <w:r>
        <w:rPr>
          <w:rFonts w:ascii="宋体" w:hAnsi="宋体" w:cs="宋体" w:hint="eastAsia"/>
          <w:b w:val="0"/>
          <w:sz w:val="24"/>
          <w:szCs w:val="24"/>
        </w:rPr>
        <w:t>工</w:t>
      </w:r>
      <w:r>
        <w:rPr>
          <w:rFonts w:ascii="宋体" w:hAnsi="宋体" w:cs="宋体" w:hint="eastAsia"/>
          <w:b w:val="0"/>
          <w:sz w:val="24"/>
          <w:szCs w:val="24"/>
        </w:rPr>
        <w:t>作坑锚喷支护</w:t>
      </w:r>
      <w:bookmarkEnd w:id="38"/>
      <w:bookmarkEnd w:id="39"/>
      <w:bookmarkEnd w:id="40"/>
    </w:p>
    <w:p w:rsidR="009E55B1">
      <w:pPr>
        <w:ind w:firstLine="480"/>
        <w:rPr>
          <w:rFonts w:ascii="宋体" w:hAnsi="宋体" w:cs="宋体"/>
          <w:bCs/>
        </w:rPr>
      </w:pPr>
      <w:r>
        <w:rPr>
          <w:rFonts w:ascii="宋体" w:hAnsi="宋体" w:cs="宋体" w:hint="eastAsia"/>
          <w:bCs/>
          <w:color w:val="000000"/>
        </w:rPr>
        <w:t>顶管</w:t>
      </w:r>
      <w:r>
        <w:rPr>
          <w:rFonts w:ascii="宋体" w:hAnsi="宋体" w:cs="宋体" w:hint="eastAsia"/>
          <w:bCs/>
          <w:color w:val="000000"/>
        </w:rPr>
        <w:t>坑结构</w:t>
      </w:r>
      <w:r>
        <w:rPr>
          <w:rFonts w:ascii="宋体" w:hAnsi="宋体" w:cs="宋体" w:hint="eastAsia"/>
          <w:bCs/>
          <w:color w:val="000000"/>
        </w:rPr>
        <w:t>尺寸（长×宽</w:t>
      </w:r>
      <w:r>
        <w:rPr>
          <w:rFonts w:ascii="宋体" w:hAnsi="宋体" w:cs="宋体" w:hint="eastAsia"/>
          <w:bCs/>
          <w:color w:val="000000"/>
        </w:rPr>
        <w:t>=L</w:t>
      </w:r>
      <w:r>
        <w:rPr>
          <w:rFonts w:ascii="宋体" w:hAnsi="宋体" w:cs="宋体" w:hint="eastAsia"/>
          <w:bCs/>
          <w:color w:val="000000"/>
        </w:rPr>
        <w:t>×</w:t>
      </w:r>
      <w:r>
        <w:rPr>
          <w:rFonts w:ascii="宋体" w:hAnsi="宋体" w:cs="宋体" w:hint="eastAsia"/>
          <w:bCs/>
          <w:color w:val="000000"/>
        </w:rPr>
        <w:t>B</w:t>
      </w:r>
      <w:r>
        <w:rPr>
          <w:rFonts w:ascii="宋体" w:hAnsi="宋体" w:cs="宋体" w:hint="eastAsia"/>
          <w:bCs/>
          <w:color w:val="000000"/>
        </w:rPr>
        <w:t>）：顶管坑</w:t>
      </w:r>
      <w:r>
        <w:rPr>
          <w:rFonts w:ascii="宋体" w:hAnsi="宋体" w:cs="宋体" w:hint="eastAsia"/>
          <w:bCs/>
          <w:color w:val="000000"/>
        </w:rPr>
        <w:t>6m</w:t>
      </w:r>
      <w:r>
        <w:rPr>
          <w:rFonts w:ascii="宋体" w:hAnsi="宋体" w:cs="宋体" w:hint="eastAsia"/>
          <w:bCs/>
          <w:color w:val="000000"/>
        </w:rPr>
        <w:t>×</w:t>
      </w:r>
      <w:r>
        <w:rPr>
          <w:rFonts w:ascii="宋体" w:hAnsi="宋体" w:cs="宋体" w:hint="eastAsia"/>
          <w:bCs/>
          <w:color w:val="000000"/>
        </w:rPr>
        <w:t>4m</w:t>
      </w:r>
      <w:r>
        <w:rPr>
          <w:rFonts w:ascii="宋体" w:hAnsi="宋体" w:cs="宋体" w:hint="eastAsia"/>
          <w:bCs/>
          <w:color w:val="000000"/>
        </w:rPr>
        <w:t>，接收坑</w:t>
      </w:r>
      <w:r>
        <w:rPr>
          <w:rFonts w:ascii="宋体" w:hAnsi="宋体" w:cs="宋体" w:hint="eastAsia"/>
          <w:bCs/>
          <w:color w:val="000000"/>
        </w:rPr>
        <w:t>4m</w:t>
      </w:r>
      <w:r>
        <w:rPr>
          <w:rFonts w:ascii="宋体" w:hAnsi="宋体" w:cs="宋体" w:hint="eastAsia"/>
          <w:bCs/>
          <w:color w:val="000000"/>
        </w:rPr>
        <w:t>×</w:t>
      </w:r>
      <w:r>
        <w:rPr>
          <w:rFonts w:ascii="宋体" w:hAnsi="宋体" w:cs="宋体" w:hint="eastAsia"/>
          <w:bCs/>
          <w:color w:val="000000"/>
        </w:rPr>
        <w:t>6m</w:t>
      </w:r>
      <w:r>
        <w:rPr>
          <w:rFonts w:ascii="宋体" w:hAnsi="宋体" w:cs="宋体" w:hint="eastAsia"/>
          <w:bCs/>
          <w:color w:val="000000"/>
        </w:rPr>
        <w:t>，深度为</w:t>
      </w:r>
      <w:r>
        <w:rPr>
          <w:rFonts w:ascii="宋体" w:hAnsi="宋体" w:cs="宋体" w:hint="eastAsia"/>
          <w:bCs/>
          <w:color w:val="000000"/>
        </w:rPr>
        <w:t>5m</w:t>
      </w:r>
      <w:r>
        <w:rPr>
          <w:rFonts w:ascii="宋体" w:hAnsi="宋体" w:cs="宋体" w:hint="eastAsia"/>
          <w:bCs/>
          <w:color w:val="000000"/>
        </w:rPr>
        <w:t>左右，采用锚喷护壁。开挖前，</w:t>
      </w:r>
      <w:r>
        <w:rPr>
          <w:rFonts w:ascii="宋体" w:hAnsi="宋体" w:cs="宋体" w:hint="eastAsia"/>
          <w:bCs/>
          <w:color w:val="000000"/>
        </w:rPr>
        <w:t>根据顶坑的</w:t>
      </w:r>
      <w:r>
        <w:rPr>
          <w:rFonts w:ascii="宋体" w:hAnsi="宋体" w:cs="宋体" w:hint="eastAsia"/>
          <w:bCs/>
          <w:color w:val="000000"/>
        </w:rPr>
        <w:t>管内底标高，考虑导轨高度、顶管坑</w:t>
      </w:r>
      <w:r>
        <w:rPr>
          <w:rFonts w:ascii="宋体" w:hAnsi="宋体" w:cs="宋体" w:hint="eastAsia"/>
          <w:bCs/>
        </w:rPr>
        <w:t>底板厚度等计算出顶管</w:t>
      </w:r>
      <w:r>
        <w:rPr>
          <w:rFonts w:ascii="宋体" w:hAnsi="宋体" w:cs="宋体" w:hint="eastAsia"/>
          <w:bCs/>
        </w:rPr>
        <w:t>坑实际槽</w:t>
      </w:r>
      <w:r>
        <w:rPr>
          <w:rFonts w:ascii="宋体" w:hAnsi="宋体" w:cs="宋体" w:hint="eastAsia"/>
          <w:bCs/>
        </w:rPr>
        <w:t>底标高（</w:t>
      </w:r>
      <w:r>
        <w:rPr>
          <w:rFonts w:ascii="宋体" w:hAnsi="宋体" w:cs="宋体" w:hint="eastAsia"/>
          <w:bCs/>
        </w:rPr>
        <w:t>H</w:t>
      </w:r>
      <w:r>
        <w:rPr>
          <w:rFonts w:ascii="宋体" w:hAnsi="宋体" w:cs="宋体" w:hint="eastAsia"/>
          <w:bCs/>
        </w:rPr>
        <w:t>）。</w:t>
      </w:r>
    </w:p>
    <w:p w:rsidR="009E55B1">
      <w:pPr>
        <w:ind w:firstLine="480"/>
        <w:rPr>
          <w:rFonts w:ascii="宋体" w:hAnsi="宋体" w:cs="宋体"/>
          <w:bCs/>
        </w:rPr>
      </w:pPr>
      <w:r>
        <w:rPr>
          <w:rFonts w:ascii="宋体" w:hAnsi="宋体" w:cs="宋体" w:hint="eastAsia"/>
          <w:bCs/>
        </w:rPr>
        <w:t>（</w:t>
      </w:r>
      <w:r>
        <w:rPr>
          <w:rFonts w:ascii="宋体" w:hAnsi="宋体" w:cs="宋体" w:hint="eastAsia"/>
          <w:bCs/>
        </w:rPr>
        <w:t>1</w:t>
      </w:r>
      <w:r>
        <w:rPr>
          <w:rFonts w:ascii="宋体" w:hAnsi="宋体" w:cs="宋体" w:hint="eastAsia"/>
          <w:bCs/>
        </w:rPr>
        <w:t>）喷射混凝土作业分段分片进行，喷射作业自下而上，先喷格栅钢架及拱壁间隙部分，后喷两钢架之间部分。</w:t>
      </w:r>
    </w:p>
    <w:p w:rsidR="009E55B1">
      <w:pPr>
        <w:ind w:firstLine="480"/>
        <w:rPr>
          <w:rFonts w:ascii="宋体" w:hAnsi="宋体" w:cs="宋体"/>
          <w:bCs/>
        </w:rPr>
      </w:pPr>
      <w:r>
        <w:rPr>
          <w:rFonts w:ascii="宋体" w:hAnsi="宋体" w:cs="宋体" w:hint="eastAsia"/>
          <w:bCs/>
        </w:rPr>
        <w:t>（</w:t>
      </w:r>
      <w:r>
        <w:rPr>
          <w:rFonts w:ascii="宋体" w:hAnsi="宋体" w:cs="宋体" w:hint="eastAsia"/>
          <w:bCs/>
        </w:rPr>
        <w:t>2</w:t>
      </w:r>
      <w:r>
        <w:rPr>
          <w:rFonts w:ascii="宋体" w:hAnsi="宋体" w:cs="宋体" w:hint="eastAsia"/>
          <w:bCs/>
        </w:rPr>
        <w:t>）喷射混凝土分层进行，后喷一层在先喷一层凝固后进行，若终凝后或间隔一小时后喷射，</w:t>
      </w:r>
      <w:r>
        <w:rPr>
          <w:rFonts w:ascii="宋体" w:hAnsi="宋体" w:cs="宋体" w:hint="eastAsia"/>
          <w:bCs/>
        </w:rPr>
        <w:t>喷层表面</w:t>
      </w:r>
      <w:r>
        <w:rPr>
          <w:rFonts w:ascii="宋体" w:hAnsi="宋体" w:cs="宋体" w:hint="eastAsia"/>
          <w:bCs/>
        </w:rPr>
        <w:t>用清水清洗干净。</w:t>
      </w:r>
    </w:p>
    <w:p w:rsidR="009E55B1">
      <w:pPr>
        <w:ind w:firstLine="480"/>
        <w:rPr>
          <w:rFonts w:ascii="宋体" w:hAnsi="宋体" w:cs="宋体"/>
          <w:bCs/>
        </w:rPr>
      </w:pPr>
      <w:r>
        <w:rPr>
          <w:rFonts w:ascii="宋体" w:hAnsi="宋体" w:cs="宋体" w:hint="eastAsia"/>
          <w:bCs/>
        </w:rPr>
        <w:t>（</w:t>
      </w:r>
      <w:r>
        <w:rPr>
          <w:rFonts w:ascii="宋体" w:hAnsi="宋体" w:cs="宋体" w:hint="eastAsia"/>
          <w:bCs/>
        </w:rPr>
        <w:t>3</w:t>
      </w:r>
      <w:r>
        <w:rPr>
          <w:rFonts w:ascii="宋体" w:hAnsi="宋体" w:cs="宋体" w:hint="eastAsia"/>
          <w:bCs/>
        </w:rPr>
        <w:t>）喷射混凝土终凝</w:t>
      </w:r>
      <w:r>
        <w:rPr>
          <w:rFonts w:ascii="宋体" w:hAnsi="宋体" w:cs="宋体" w:hint="eastAsia"/>
          <w:bCs/>
        </w:rPr>
        <w:t>2</w:t>
      </w:r>
      <w:r>
        <w:rPr>
          <w:rFonts w:ascii="宋体" w:hAnsi="宋体" w:cs="宋体" w:hint="eastAsia"/>
          <w:bCs/>
        </w:rPr>
        <w:t>小时后开始洒水养护，洒水次数以能保证混凝土具有足够的湿润状态为度；养护时间不得少于</w:t>
      </w:r>
      <w:r>
        <w:rPr>
          <w:rFonts w:ascii="宋体" w:hAnsi="宋体" w:cs="宋体" w:hint="eastAsia"/>
          <w:bCs/>
        </w:rPr>
        <w:t>7</w:t>
      </w:r>
      <w:r>
        <w:rPr>
          <w:rFonts w:ascii="宋体" w:hAnsi="宋体" w:cs="宋体" w:hint="eastAsia"/>
          <w:bCs/>
        </w:rPr>
        <w:t>天。喷射混凝土由专人喷水养护，以减少因水化热引起的开裂，发现裂纹用红油漆作标记，进行观察和监测，确定其是否继续发展，若在继续发展，找出原因并作处理，对可能掉下的喷射混凝土撬下重新喷射。</w:t>
      </w:r>
    </w:p>
    <w:p w:rsidR="009E55B1">
      <w:pPr>
        <w:ind w:firstLine="480"/>
        <w:rPr>
          <w:rFonts w:ascii="宋体" w:hAnsi="宋体" w:cs="宋体"/>
          <w:bCs/>
        </w:rPr>
      </w:pPr>
      <w:r>
        <w:rPr>
          <w:rFonts w:ascii="宋体" w:hAnsi="宋体" w:cs="宋体" w:hint="eastAsia"/>
          <w:bCs/>
        </w:rPr>
        <w:t>（</w:t>
      </w:r>
      <w:r>
        <w:rPr>
          <w:rFonts w:ascii="宋体" w:hAnsi="宋体" w:cs="宋体" w:hint="eastAsia"/>
          <w:bCs/>
        </w:rPr>
        <w:t>4</w:t>
      </w:r>
      <w:r>
        <w:rPr>
          <w:rFonts w:ascii="宋体" w:hAnsi="宋体" w:cs="宋体" w:hint="eastAsia"/>
          <w:bCs/>
        </w:rPr>
        <w:t>）喷射混凝土表面密实、平整，无裂缝、脱落、漏喷、空鼓、渗漏水等现象，平整度允许偏差为±</w:t>
      </w:r>
      <w:r>
        <w:rPr>
          <w:rFonts w:ascii="宋体" w:hAnsi="宋体" w:cs="宋体" w:hint="eastAsia"/>
          <w:bCs/>
        </w:rPr>
        <w:t>2cm</w:t>
      </w:r>
      <w:r>
        <w:rPr>
          <w:rFonts w:ascii="宋体" w:hAnsi="宋体" w:cs="宋体" w:hint="eastAsia"/>
          <w:bCs/>
        </w:rPr>
        <w:t>。</w:t>
      </w:r>
    </w:p>
    <w:p w:rsidR="009E55B1">
      <w:pPr>
        <w:ind w:firstLine="480"/>
        <w:rPr>
          <w:rFonts w:ascii="宋体" w:hAnsi="宋体" w:cs="宋体"/>
          <w:bCs/>
        </w:rPr>
        <w:sectPr>
          <w:headerReference w:type="even" r:id="rId145"/>
          <w:headerReference w:type="default" r:id="rId146"/>
          <w:footerReference w:type="even" r:id="rId147"/>
          <w:footerReference w:type="default" r:id="rId148"/>
          <w:headerReference w:type="first" r:id="rId149"/>
          <w:footerReference w:type="first" r:id="rId150"/>
          <w:type w:val="nextPage"/>
          <w:pgSz w:w="11906" w:h="16838"/>
          <w:pgMar w:top="1418" w:right="1134" w:bottom="1134" w:left="1134" w:header="851" w:footer="992" w:gutter="0"/>
          <w:pgNumType w:start="18"/>
          <w:cols w:space="720"/>
          <w:titlePg w:val="0"/>
          <w:docGrid w:linePitch="312"/>
        </w:sectPr>
      </w:pPr>
      <w:r>
        <w:rPr>
          <w:rFonts w:ascii="宋体" w:hAnsi="宋体" w:cs="宋体" w:hint="eastAsia"/>
          <w:bCs/>
        </w:rPr>
        <w:t>（</w:t>
      </w:r>
      <w:r>
        <w:rPr>
          <w:rFonts w:ascii="宋体" w:hAnsi="宋体" w:cs="宋体" w:hint="eastAsia"/>
          <w:bCs/>
        </w:rPr>
        <w:t>5</w:t>
      </w:r>
      <w:r>
        <w:rPr>
          <w:rFonts w:ascii="宋体" w:hAnsi="宋体" w:cs="宋体" w:hint="eastAsia"/>
          <w:bCs/>
        </w:rPr>
        <w:t>）喷射作业应分层，分片分段依次进行，喷射顺序应自下向上，沿水平方向螺旋式移动，回旋直径应为</w:t>
      </w:r>
      <w:r>
        <w:rPr>
          <w:rFonts w:ascii="宋体" w:hAnsi="宋体" w:cs="宋体" w:hint="eastAsia"/>
          <w:bCs/>
        </w:rPr>
        <w:t>300mm</w:t>
      </w:r>
      <w:r>
        <w:rPr>
          <w:rFonts w:ascii="宋体" w:hAnsi="宋体" w:cs="宋体" w:hint="eastAsia"/>
          <w:bCs/>
        </w:rPr>
        <w:t>左右，</w:t>
      </w:r>
      <w:r>
        <w:rPr>
          <w:rFonts w:ascii="宋体" w:hAnsi="宋体" w:cs="宋体" w:hint="eastAsia"/>
          <w:bCs/>
        </w:rPr>
        <w:t>一圈压半圈</w:t>
      </w:r>
      <w:r>
        <w:rPr>
          <w:rFonts w:ascii="宋体" w:hAnsi="宋体" w:cs="宋体" w:hint="eastAsia"/>
          <w:bCs/>
        </w:rPr>
        <w:t>，一次喷射厚度不得大于</w:t>
      </w:r>
      <w:r>
        <w:rPr>
          <w:rFonts w:ascii="宋体" w:hAnsi="宋体" w:cs="宋体" w:hint="eastAsia"/>
          <w:bCs/>
        </w:rPr>
        <w:t>150mm,</w:t>
      </w:r>
      <w:r>
        <w:rPr>
          <w:rFonts w:ascii="宋体" w:hAnsi="宋体" w:cs="宋体" w:hint="eastAsia"/>
          <w:bCs/>
        </w:rPr>
        <w:t>分三层喷满，每次喷</w:t>
      </w:r>
      <w:r>
        <w:rPr>
          <w:rFonts w:ascii="宋体" w:hAnsi="宋体" w:cs="宋体" w:hint="eastAsia"/>
          <w:bCs/>
        </w:rPr>
        <w:t>1m</w:t>
      </w:r>
      <w:r>
        <w:rPr>
          <w:rFonts w:ascii="宋体" w:hAnsi="宋体" w:cs="宋体" w:hint="eastAsia"/>
          <w:bCs/>
        </w:rPr>
        <w:t>，不得在一处堆积，要求喷射密实不得露筋，锚喷厚度为</w:t>
      </w:r>
      <w:r>
        <w:rPr>
          <w:rFonts w:ascii="宋体" w:hAnsi="宋体" w:cs="宋体" w:hint="eastAsia"/>
          <w:bCs/>
        </w:rPr>
        <w:t>300mm</w:t>
      </w:r>
      <w:r>
        <w:rPr>
          <w:rFonts w:ascii="宋体" w:hAnsi="宋体" w:cs="宋体" w:hint="eastAsia"/>
          <w:bCs/>
        </w:rPr>
        <w:t>。喷射前操作人员必须穿雨衣，带胶皮手套，戴防护眼镜和防尘口罩，喷射前必须检查设备，材料是否齐全完好。</w:t>
      </w:r>
    </w:p>
    <w:p w:rsidR="009E55B1">
      <w:pPr>
        <w:ind w:firstLine="480"/>
        <w:rPr>
          <w:rFonts w:ascii="宋体" w:hAnsi="宋体" w:cs="宋体"/>
          <w:bCs/>
        </w:rPr>
      </w:pPr>
      <w:r>
        <w:rPr>
          <w:rFonts w:ascii="宋体" w:hAnsi="宋体" w:cs="宋体" w:hint="eastAsia"/>
          <w:bCs/>
        </w:rPr>
        <w:t>喷射时管道不准有死弯</w:t>
      </w:r>
      <w:r>
        <w:rPr>
          <w:rFonts w:ascii="宋体" w:hAnsi="宋体" w:cs="宋体" w:hint="eastAsia"/>
          <w:bCs/>
        </w:rPr>
        <w:t>,</w:t>
      </w:r>
      <w:r>
        <w:rPr>
          <w:rFonts w:ascii="宋体" w:hAnsi="宋体" w:cs="宋体" w:hint="eastAsia"/>
          <w:bCs/>
        </w:rPr>
        <w:t>非操作人员不得在附近停留</w:t>
      </w:r>
      <w:r>
        <w:rPr>
          <w:rFonts w:ascii="宋体" w:hAnsi="宋体" w:cs="宋体" w:hint="eastAsia"/>
          <w:bCs/>
        </w:rPr>
        <w:t>,</w:t>
      </w:r>
      <w:r>
        <w:rPr>
          <w:rFonts w:ascii="宋体" w:hAnsi="宋体" w:cs="宋体" w:hint="eastAsia"/>
          <w:bCs/>
        </w:rPr>
        <w:t>喷枪在任何情况下严禁对人。喷射机司机必须做到开始时先送风，再开机，再供料，结束时应待料喷完后再关风。向喷射机供料应连续均匀，机器正常运转时，料具内应保持有足够的料，喷射机的工作风压满足喷头处的压力在</w:t>
      </w:r>
      <w:r>
        <w:rPr>
          <w:rFonts w:ascii="宋体" w:hAnsi="宋体" w:cs="宋体" w:hint="eastAsia"/>
          <w:bCs/>
        </w:rPr>
        <w:t>0.1Mpa</w:t>
      </w:r>
      <w:r>
        <w:rPr>
          <w:rFonts w:ascii="宋体" w:hAnsi="宋体" w:cs="宋体" w:hint="eastAsia"/>
          <w:bCs/>
        </w:rPr>
        <w:t>左右，喷射作业完毕或因故中断时必须把喷</w:t>
      </w:r>
      <w:r>
        <w:rPr>
          <w:rFonts w:ascii="宋体" w:hAnsi="宋体" w:cs="宋体" w:hint="eastAsia"/>
          <w:bCs/>
        </w:rPr>
        <w:t>射机和运料管内的积</w:t>
      </w:r>
      <w:r>
        <w:rPr>
          <w:rFonts w:ascii="宋体" w:hAnsi="宋体" w:cs="宋体" w:hint="eastAsia"/>
          <w:bCs/>
        </w:rPr>
        <w:t>料清理</w:t>
      </w:r>
      <w:r>
        <w:rPr>
          <w:rFonts w:ascii="宋体" w:hAnsi="宋体" w:cs="宋体" w:hint="eastAsia"/>
          <w:bCs/>
        </w:rPr>
        <w:t>干净。锚喷时先对角锚喷，再锚喷中间部分，每一步喷锚混凝土完毕，当检验强度达到</w:t>
      </w:r>
      <w:r>
        <w:rPr>
          <w:rFonts w:ascii="宋体" w:hAnsi="宋体" w:cs="宋体" w:hint="eastAsia"/>
          <w:bCs/>
        </w:rPr>
        <w:t>5Mpa</w:t>
      </w:r>
      <w:r>
        <w:rPr>
          <w:rFonts w:ascii="宋体" w:hAnsi="宋体" w:cs="宋体" w:hint="eastAsia"/>
          <w:bCs/>
        </w:rPr>
        <w:t>时，方可进行下一步施工。</w:t>
      </w:r>
    </w:p>
    <w:p w:rsidR="009E55B1">
      <w:pPr>
        <w:ind w:firstLine="480"/>
        <w:rPr>
          <w:rFonts w:ascii="宋体" w:hAnsi="宋体" w:cs="宋体"/>
          <w:bCs/>
        </w:rPr>
      </w:pPr>
      <w:r>
        <w:rPr>
          <w:rFonts w:ascii="宋体" w:hAnsi="宋体" w:cs="宋体" w:hint="eastAsia"/>
          <w:bCs/>
        </w:rPr>
        <w:t>（</w:t>
      </w:r>
      <w:r>
        <w:rPr>
          <w:rFonts w:ascii="宋体" w:hAnsi="宋体" w:cs="宋体" w:hint="eastAsia"/>
          <w:bCs/>
        </w:rPr>
        <w:t>6</w:t>
      </w:r>
      <w:r>
        <w:rPr>
          <w:rFonts w:ascii="宋体" w:hAnsi="宋体" w:cs="宋体" w:hint="eastAsia"/>
          <w:bCs/>
        </w:rPr>
        <w:t>）喷射施工操作遵守以下规定：喷射时经常保持喷头有良好的工作性能；喷头</w:t>
      </w:r>
      <w:r>
        <w:rPr>
          <w:rFonts w:ascii="宋体" w:hAnsi="宋体" w:cs="宋体" w:hint="eastAsia"/>
          <w:bCs/>
        </w:rPr>
        <w:t>与受喷面</w:t>
      </w:r>
      <w:r>
        <w:rPr>
          <w:rFonts w:ascii="宋体" w:hAnsi="宋体" w:cs="宋体" w:hint="eastAsia"/>
          <w:bCs/>
        </w:rPr>
        <w:t>保持垂直，保持在</w:t>
      </w:r>
      <w:r>
        <w:rPr>
          <w:rFonts w:ascii="宋体" w:hAnsi="宋体" w:cs="宋体" w:hint="eastAsia"/>
          <w:bCs/>
        </w:rPr>
        <w:t>0.6</w:t>
      </w:r>
      <w:r>
        <w:rPr>
          <w:rFonts w:ascii="宋体" w:hAnsi="宋体" w:cs="宋体" w:hint="eastAsia"/>
          <w:bCs/>
        </w:rPr>
        <w:t>～</w:t>
      </w:r>
      <w:r>
        <w:rPr>
          <w:rFonts w:ascii="宋体" w:hAnsi="宋体" w:cs="宋体" w:hint="eastAsia"/>
          <w:bCs/>
        </w:rPr>
        <w:t>1.0m</w:t>
      </w:r>
      <w:r>
        <w:rPr>
          <w:rFonts w:ascii="宋体" w:hAnsi="宋体" w:cs="宋体" w:hint="eastAsia"/>
          <w:bCs/>
        </w:rPr>
        <w:t>的距离，喷射</w:t>
      </w:r>
      <w:r>
        <w:rPr>
          <w:rFonts w:ascii="宋体" w:hAnsi="宋体" w:cs="宋体" w:hint="eastAsia"/>
          <w:bCs/>
        </w:rPr>
        <w:t>砼</w:t>
      </w:r>
      <w:r>
        <w:rPr>
          <w:rFonts w:ascii="宋体" w:hAnsi="宋体" w:cs="宋体" w:hint="eastAsia"/>
          <w:bCs/>
        </w:rPr>
        <w:t>时需控制好水灰比，保持</w:t>
      </w:r>
      <w:r>
        <w:rPr>
          <w:rFonts w:ascii="宋体" w:hAnsi="宋体" w:cs="宋体" w:hint="eastAsia"/>
          <w:bCs/>
        </w:rPr>
        <w:t>砼</w:t>
      </w:r>
      <w:r>
        <w:rPr>
          <w:rFonts w:ascii="宋体" w:hAnsi="宋体" w:cs="宋体" w:hint="eastAsia"/>
          <w:bCs/>
        </w:rPr>
        <w:t>表面平整，每次开挖喷射</w:t>
      </w:r>
      <w:r>
        <w:rPr>
          <w:rFonts w:ascii="宋体" w:hAnsi="宋体" w:cs="宋体" w:hint="eastAsia"/>
          <w:bCs/>
        </w:rPr>
        <w:t>砼</w:t>
      </w:r>
      <w:r>
        <w:rPr>
          <w:rFonts w:ascii="宋体" w:hAnsi="宋体" w:cs="宋体" w:hint="eastAsia"/>
          <w:bCs/>
        </w:rPr>
        <w:t>前，应将前次喷射</w:t>
      </w:r>
      <w:r>
        <w:rPr>
          <w:rFonts w:ascii="宋体" w:hAnsi="宋体" w:cs="宋体" w:hint="eastAsia"/>
          <w:bCs/>
        </w:rPr>
        <w:t>砼</w:t>
      </w:r>
      <w:r>
        <w:rPr>
          <w:rFonts w:ascii="宋体" w:hAnsi="宋体" w:cs="宋体" w:hint="eastAsia"/>
          <w:bCs/>
        </w:rPr>
        <w:t>的接茬部位凿毛，清除表面粘附的泥土，以保障接茬处</w:t>
      </w:r>
      <w:r>
        <w:rPr>
          <w:rFonts w:ascii="宋体" w:hAnsi="宋体" w:cs="宋体" w:hint="eastAsia"/>
          <w:bCs/>
        </w:rPr>
        <w:t>砼</w:t>
      </w:r>
      <w:r>
        <w:rPr>
          <w:rFonts w:ascii="宋体" w:hAnsi="宋体" w:cs="宋体" w:hint="eastAsia"/>
          <w:bCs/>
        </w:rPr>
        <w:t>的密实</w:t>
      </w:r>
    </w:p>
    <w:p w:rsidR="009E55B1">
      <w:pPr>
        <w:ind w:firstLine="480"/>
        <w:rPr>
          <w:rFonts w:ascii="宋体" w:hAnsi="宋体" w:cs="宋体"/>
          <w:bCs/>
        </w:rPr>
      </w:pPr>
      <w:r>
        <w:rPr>
          <w:rFonts w:ascii="宋体" w:hAnsi="宋体" w:cs="宋体" w:hint="eastAsia"/>
          <w:bCs/>
        </w:rPr>
        <w:t>（</w:t>
      </w:r>
      <w:r>
        <w:rPr>
          <w:rFonts w:ascii="宋体" w:hAnsi="宋体" w:cs="宋体" w:hint="eastAsia"/>
          <w:bCs/>
        </w:rPr>
        <w:t>7</w:t>
      </w:r>
      <w:r>
        <w:rPr>
          <w:rFonts w:ascii="宋体" w:hAnsi="宋体" w:cs="宋体" w:hint="eastAsia"/>
          <w:bCs/>
        </w:rPr>
        <w:t>）矩形顶管坑及接收坑在工作坑四角设置</w:t>
      </w:r>
      <w:r>
        <w:rPr>
          <w:rFonts w:ascii="宋体" w:hAnsi="宋体" w:cs="宋体" w:hint="eastAsia"/>
          <w:bCs/>
        </w:rPr>
        <w:t>4</w:t>
      </w:r>
      <w:r>
        <w:rPr>
          <w:rFonts w:ascii="宋体" w:hAnsi="宋体" w:cs="宋体" w:hint="eastAsia"/>
          <w:bCs/>
        </w:rPr>
        <w:t>根</w:t>
      </w:r>
      <w:r>
        <w:rPr>
          <w:rFonts w:ascii="宋体" w:hAnsi="宋体" w:cs="宋体" w:hint="eastAsia"/>
          <w:bCs/>
        </w:rPr>
        <w:t>16a</w:t>
      </w:r>
      <w:r>
        <w:rPr>
          <w:rFonts w:ascii="宋体" w:hAnsi="宋体" w:cs="宋体" w:hint="eastAsia"/>
          <w:bCs/>
        </w:rPr>
        <w:t>工字钢对接满焊的角撑，</w:t>
      </w:r>
      <w:r>
        <w:rPr>
          <w:rFonts w:ascii="宋体" w:hAnsi="宋体" w:cs="宋体" w:hint="eastAsia"/>
          <w:bCs/>
        </w:rPr>
        <w:t>角撑纵向</w:t>
      </w:r>
      <w:r>
        <w:rPr>
          <w:rFonts w:ascii="宋体" w:hAnsi="宋体" w:cs="宋体" w:hint="eastAsia"/>
          <w:bCs/>
        </w:rPr>
        <w:t>间距</w:t>
      </w:r>
      <w:r>
        <w:rPr>
          <w:rFonts w:ascii="宋体" w:hAnsi="宋体" w:cs="宋体" w:hint="eastAsia"/>
          <w:bCs/>
        </w:rPr>
        <w:t>1000</w:t>
      </w:r>
      <w:r>
        <w:rPr>
          <w:rFonts w:ascii="宋体" w:hAnsi="宋体" w:cs="宋体" w:hint="eastAsia"/>
          <w:bCs/>
        </w:rPr>
        <w:t>（详见结构图），工字钢与⑧</w:t>
      </w:r>
      <w:r>
        <w:rPr>
          <w:rFonts w:ascii="宋体" w:hAnsi="宋体" w:cs="宋体" w:hint="eastAsia"/>
          <w:bCs/>
        </w:rPr>
        <w:t>-350*</w:t>
      </w:r>
      <w:r>
        <w:rPr>
          <w:rFonts w:ascii="宋体" w:hAnsi="宋体" w:cs="宋体" w:hint="eastAsia"/>
          <w:bCs/>
        </w:rPr>
        <w:t>260*10</w:t>
      </w:r>
      <w:r>
        <w:rPr>
          <w:rFonts w:ascii="宋体" w:hAnsi="宋体" w:cs="宋体" w:hint="eastAsia"/>
          <w:bCs/>
        </w:rPr>
        <w:t>预埋</w:t>
      </w:r>
      <w:r>
        <w:rPr>
          <w:rFonts w:ascii="宋体" w:hAnsi="宋体" w:cs="宋体" w:hint="eastAsia"/>
          <w:bCs/>
        </w:rPr>
        <w:t>铁满焊</w:t>
      </w:r>
      <w:r>
        <w:rPr>
          <w:rFonts w:ascii="宋体" w:hAnsi="宋体" w:cs="宋体" w:hint="eastAsia"/>
          <w:bCs/>
        </w:rPr>
        <w:t>。</w:t>
      </w:r>
    </w:p>
    <w:p w:rsidR="009E55B1">
      <w:pPr>
        <w:ind w:firstLine="480"/>
        <w:rPr>
          <w:rFonts w:ascii="宋体" w:hAnsi="宋体" w:cs="宋体"/>
          <w:bCs/>
        </w:rPr>
      </w:pPr>
      <w:r>
        <w:rPr>
          <w:rFonts w:ascii="宋体" w:hAnsi="宋体" w:cs="宋体" w:hint="eastAsia"/>
          <w:bCs/>
        </w:rPr>
        <w:t>（</w:t>
      </w:r>
      <w:r>
        <w:rPr>
          <w:rFonts w:ascii="宋体" w:hAnsi="宋体" w:cs="宋体" w:hint="eastAsia"/>
          <w:bCs/>
        </w:rPr>
        <w:t>8</w:t>
      </w:r>
      <w:r>
        <w:rPr>
          <w:rFonts w:ascii="宋体" w:hAnsi="宋体" w:cs="宋体" w:hint="eastAsia"/>
          <w:bCs/>
        </w:rPr>
        <w:t>）对于基坑施工排水，采用在基坑四周设置</w:t>
      </w:r>
      <w:r>
        <w:rPr>
          <w:rFonts w:ascii="宋体" w:hAnsi="宋体" w:cs="宋体" w:hint="eastAsia"/>
          <w:bCs/>
        </w:rPr>
        <w:t>20cm</w:t>
      </w:r>
      <w:r>
        <w:rPr>
          <w:rFonts w:ascii="宋体" w:hAnsi="宋体" w:cs="宋体" w:hint="eastAsia"/>
          <w:bCs/>
        </w:rPr>
        <w:t>×</w:t>
      </w:r>
      <w:r>
        <w:rPr>
          <w:rFonts w:ascii="宋体" w:hAnsi="宋体" w:cs="宋体" w:hint="eastAsia"/>
          <w:bCs/>
        </w:rPr>
        <w:t>20cm</w:t>
      </w:r>
      <w:r>
        <w:rPr>
          <w:rFonts w:ascii="宋体" w:hAnsi="宋体" w:cs="宋体" w:hint="eastAsia"/>
          <w:bCs/>
        </w:rPr>
        <w:t>排水边沟，基坑对角设两个Φ</w:t>
      </w:r>
      <w:r>
        <w:rPr>
          <w:rFonts w:ascii="宋体" w:hAnsi="宋体" w:cs="宋体" w:hint="eastAsia"/>
          <w:bCs/>
        </w:rPr>
        <w:t>500</w:t>
      </w:r>
      <w:r>
        <w:rPr>
          <w:rFonts w:ascii="宋体" w:hAnsi="宋体" w:cs="宋体" w:hint="eastAsia"/>
          <w:bCs/>
        </w:rPr>
        <w:t>、深</w:t>
      </w:r>
      <w:r>
        <w:rPr>
          <w:rFonts w:ascii="宋体" w:hAnsi="宋体" w:cs="宋体" w:hint="eastAsia"/>
          <w:bCs/>
        </w:rPr>
        <w:t>600mm</w:t>
      </w:r>
      <w:r>
        <w:rPr>
          <w:rFonts w:ascii="宋体" w:hAnsi="宋体" w:cs="宋体" w:hint="eastAsia"/>
          <w:bCs/>
        </w:rPr>
        <w:t>的集水井，排除雨水及地下渗水。</w:t>
      </w:r>
    </w:p>
    <w:p w:rsidR="009E55B1">
      <w:pPr>
        <w:ind w:firstLine="480"/>
        <w:rPr>
          <w:rFonts w:ascii="宋体" w:hAnsi="宋体" w:cs="宋体"/>
          <w:bCs/>
        </w:rPr>
      </w:pPr>
      <w:r>
        <w:rPr>
          <w:rFonts w:ascii="宋体" w:hAnsi="宋体" w:cs="宋体" w:hint="eastAsia"/>
          <w:bCs/>
        </w:rPr>
        <w:t>（</w:t>
      </w:r>
      <w:r>
        <w:rPr>
          <w:rFonts w:ascii="宋体" w:hAnsi="宋体" w:cs="宋体" w:hint="eastAsia"/>
          <w:bCs/>
        </w:rPr>
        <w:t>9</w:t>
      </w:r>
      <w:r>
        <w:rPr>
          <w:rFonts w:ascii="宋体" w:hAnsi="宋体" w:cs="宋体" w:hint="eastAsia"/>
          <w:bCs/>
        </w:rPr>
        <w:t>）坑壁施工完毕后，进行工作坑封底施工。在距离设计槽底</w:t>
      </w:r>
      <w:r>
        <w:rPr>
          <w:rFonts w:ascii="宋体" w:hAnsi="宋体" w:cs="宋体" w:hint="eastAsia"/>
          <w:bCs/>
        </w:rPr>
        <w:t>10</w:t>
      </w:r>
      <w:r>
        <w:rPr>
          <w:rFonts w:ascii="宋体" w:hAnsi="宋体" w:cs="宋体" w:hint="eastAsia"/>
          <w:bCs/>
        </w:rPr>
        <w:t>～</w:t>
      </w:r>
      <w:r>
        <w:rPr>
          <w:rFonts w:ascii="宋体" w:hAnsi="宋体" w:cs="宋体" w:hint="eastAsia"/>
          <w:bCs/>
        </w:rPr>
        <w:t>30cm</w:t>
      </w:r>
      <w:r>
        <w:rPr>
          <w:rFonts w:ascii="宋体" w:hAnsi="宋体" w:cs="宋体" w:hint="eastAsia"/>
          <w:bCs/>
        </w:rPr>
        <w:t>后，采用人工</w:t>
      </w:r>
      <w:r>
        <w:rPr>
          <w:rFonts w:ascii="宋体" w:hAnsi="宋体" w:cs="宋体" w:hint="eastAsia"/>
          <w:bCs/>
        </w:rPr>
        <w:t>清槽至设计标高</w:t>
      </w:r>
      <w:r>
        <w:rPr>
          <w:rFonts w:ascii="宋体" w:hAnsi="宋体" w:cs="宋体" w:hint="eastAsia"/>
          <w:bCs/>
        </w:rPr>
        <w:t>，人工清表后，铺设双网双向布置φ</w:t>
      </w:r>
      <w:r>
        <w:rPr>
          <w:rFonts w:ascii="宋体" w:hAnsi="宋体" w:cs="宋体" w:hint="eastAsia"/>
          <w:bCs/>
        </w:rPr>
        <w:t>22@500</w:t>
      </w:r>
      <w:r>
        <w:rPr>
          <w:rFonts w:ascii="宋体" w:hAnsi="宋体" w:cs="宋体" w:hint="eastAsia"/>
          <w:bCs/>
        </w:rPr>
        <w:t>钢筋，然后在基底喷射</w:t>
      </w:r>
      <w:r>
        <w:rPr>
          <w:rFonts w:ascii="宋体" w:hAnsi="宋体" w:cs="宋体" w:hint="eastAsia"/>
          <w:bCs/>
        </w:rPr>
        <w:t>300mm</w:t>
      </w:r>
      <w:r>
        <w:rPr>
          <w:rFonts w:ascii="宋体" w:hAnsi="宋体" w:cs="宋体" w:hint="eastAsia"/>
          <w:bCs/>
        </w:rPr>
        <w:t>厚</w:t>
      </w:r>
      <w:r>
        <w:rPr>
          <w:rFonts w:ascii="宋体" w:hAnsi="宋体" w:cs="宋体" w:hint="eastAsia"/>
          <w:bCs/>
        </w:rPr>
        <w:t>C25</w:t>
      </w:r>
      <w:r>
        <w:rPr>
          <w:rFonts w:ascii="宋体" w:hAnsi="宋体" w:cs="宋体" w:hint="eastAsia"/>
          <w:bCs/>
        </w:rPr>
        <w:t>混凝土底板，进行封底。</w:t>
      </w:r>
    </w:p>
    <w:p w:rsidR="009E55B1">
      <w:pPr>
        <w:pStyle w:val="Heading2"/>
      </w:pPr>
      <w:bookmarkStart w:id="41" w:name="_Toc31253"/>
      <w:r>
        <w:rPr>
          <w:rFonts w:asciiTheme="minorEastAsia" w:eastAsiaTheme="minorEastAsia" w:hAnsiTheme="minorEastAsia"/>
        </w:rPr>
        <w:t>5</w:t>
      </w:r>
      <w:r>
        <w:rPr>
          <w:rFonts w:asciiTheme="minorEastAsia" w:eastAsiaTheme="minorEastAsia" w:hAnsiTheme="minorEastAsia" w:hint="eastAsia"/>
        </w:rPr>
        <w:t>.3</w:t>
      </w:r>
      <w:r>
        <w:rPr>
          <w:rFonts w:hint="eastAsia"/>
        </w:rPr>
        <w:t>有限空间作业施工措施</w:t>
      </w:r>
      <w:bookmarkEnd w:id="41"/>
    </w:p>
    <w:p w:rsidR="009E55B1">
      <w:pPr>
        <w:ind w:firstLine="480"/>
        <w:rPr>
          <w:rFonts w:ascii="宋体" w:hAnsi="宋体" w:cs="宋体"/>
          <w:bCs/>
          <w:color w:val="000000"/>
        </w:rPr>
      </w:pPr>
      <w:r>
        <w:rPr>
          <w:rFonts w:ascii="宋体" w:hAnsi="宋体" w:cs="宋体" w:hint="eastAsia"/>
          <w:bCs/>
          <w:color w:val="000000"/>
        </w:rPr>
        <w:t>本工程新建污水管线设计最终介入现况污水管线；为避免现况污水管线内有害气体及管内污水对新建管线施工的影响，待管线完成新建作业内容后再实施接入现况检查井部分。</w:t>
      </w:r>
    </w:p>
    <w:p w:rsidR="009E55B1">
      <w:pPr>
        <w:ind w:firstLine="480"/>
        <w:rPr>
          <w:rFonts w:ascii="宋体" w:hAnsi="宋体" w:cs="宋体"/>
          <w:bCs/>
          <w:color w:val="000000"/>
        </w:rPr>
      </w:pPr>
      <w:r>
        <w:rPr>
          <w:rFonts w:ascii="宋体" w:hAnsi="宋体" w:cs="宋体"/>
          <w:bCs/>
          <w:color w:val="000000"/>
        </w:rPr>
        <w:t>5</w:t>
      </w:r>
      <w:r>
        <w:rPr>
          <w:rFonts w:ascii="宋体" w:hAnsi="宋体" w:cs="宋体" w:hint="eastAsia"/>
          <w:bCs/>
          <w:color w:val="000000"/>
        </w:rPr>
        <w:t>.3.1</w:t>
      </w:r>
      <w:r>
        <w:rPr>
          <w:rFonts w:ascii="宋体" w:hAnsi="宋体" w:cs="宋体" w:hint="eastAsia"/>
          <w:bCs/>
          <w:color w:val="000000"/>
        </w:rPr>
        <w:t>井下照明</w:t>
      </w:r>
    </w:p>
    <w:p w:rsidR="009E55B1">
      <w:pPr>
        <w:adjustRightInd w:val="0"/>
        <w:snapToGrid w:val="0"/>
        <w:ind w:firstLine="480"/>
        <w:rPr>
          <w:rFonts w:ascii="宋体" w:hAnsi="宋体" w:cs="宋体"/>
          <w:bCs/>
          <w:color w:val="000000"/>
        </w:rPr>
      </w:pPr>
      <w:r>
        <w:rPr>
          <w:rFonts w:ascii="宋体" w:hAnsi="宋体" w:cs="宋体" w:hint="eastAsia"/>
          <w:bCs/>
          <w:color w:val="000000"/>
        </w:rPr>
        <w:t>照明</w:t>
      </w:r>
      <w:r>
        <w:rPr>
          <w:rFonts w:ascii="宋体" w:hAnsi="宋体" w:cs="宋体" w:hint="eastAsia"/>
          <w:bCs/>
          <w:color w:val="000000"/>
        </w:rPr>
        <w:t>灯采</w:t>
      </w:r>
      <w:r>
        <w:rPr>
          <w:rFonts w:ascii="宋体" w:hAnsi="宋体" w:cs="宋体" w:hint="eastAsia"/>
          <w:bCs/>
          <w:color w:val="000000"/>
        </w:rPr>
        <w:t>用</w:t>
      </w:r>
      <w:r>
        <w:rPr>
          <w:rFonts w:ascii="宋体" w:hAnsi="宋体" w:cs="宋体" w:hint="eastAsia"/>
          <w:bCs/>
          <w:color w:val="000000"/>
        </w:rPr>
        <w:t>24V</w:t>
      </w:r>
      <w:r>
        <w:rPr>
          <w:rFonts w:ascii="宋体" w:hAnsi="宋体" w:cs="宋体" w:hint="eastAsia"/>
          <w:bCs/>
          <w:color w:val="000000"/>
        </w:rPr>
        <w:t>的安全电压供电。</w:t>
      </w:r>
    </w:p>
    <w:p w:rsidR="009E55B1">
      <w:pPr>
        <w:adjustRightInd w:val="0"/>
        <w:snapToGrid w:val="0"/>
        <w:ind w:firstLine="480"/>
        <w:rPr>
          <w:rFonts w:ascii="宋体" w:hAnsi="宋体" w:cs="宋体"/>
          <w:bCs/>
          <w:color w:val="000000"/>
        </w:rPr>
      </w:pPr>
      <w:r>
        <w:rPr>
          <w:rFonts w:ascii="宋体" w:hAnsi="宋体" w:cs="宋体" w:hint="eastAsia"/>
          <w:bCs/>
          <w:color w:val="000000"/>
        </w:rPr>
        <w:t>为防止电缆接头松动、管道内配有部分活动接头箱，即保证了接头质量，又可以避免接头的包扎受潮而产生的漏电事故。</w:t>
      </w:r>
    </w:p>
    <w:p w:rsidR="009E55B1">
      <w:pPr>
        <w:adjustRightInd w:val="0"/>
        <w:snapToGrid w:val="0"/>
        <w:ind w:firstLine="480"/>
        <w:rPr>
          <w:rFonts w:ascii="宋体" w:hAnsi="宋体" w:cs="宋体"/>
          <w:bCs/>
          <w:color w:val="000000"/>
        </w:rPr>
      </w:pPr>
      <w:r>
        <w:rPr>
          <w:rFonts w:ascii="宋体" w:hAnsi="宋体" w:cs="宋体" w:hint="eastAsia"/>
          <w:bCs/>
          <w:color w:val="000000"/>
        </w:rPr>
        <w:t>应急电源采用的是地面备用一台发电机，在管道内断电时及时供电以保证照明、通风、施工的正常进行。</w:t>
      </w:r>
    </w:p>
    <w:p w:rsidR="009E55B1">
      <w:pPr>
        <w:ind w:firstLine="480"/>
        <w:rPr>
          <w:rFonts w:ascii="宋体" w:hAnsi="宋体" w:cs="宋体"/>
          <w:bCs/>
          <w:color w:val="000000"/>
        </w:rPr>
      </w:pPr>
      <w:r>
        <w:rPr>
          <w:rFonts w:ascii="宋体" w:hAnsi="宋体" w:cs="宋体"/>
          <w:bCs/>
          <w:color w:val="000000"/>
        </w:rPr>
        <w:t>5</w:t>
      </w:r>
      <w:r>
        <w:rPr>
          <w:rFonts w:ascii="宋体" w:hAnsi="宋体" w:cs="宋体" w:hint="eastAsia"/>
          <w:bCs/>
          <w:color w:val="000000"/>
        </w:rPr>
        <w:t>.3.2</w:t>
      </w:r>
      <w:r>
        <w:rPr>
          <w:rFonts w:ascii="宋体" w:hAnsi="宋体" w:cs="宋体" w:hint="eastAsia"/>
          <w:bCs/>
          <w:color w:val="000000"/>
        </w:rPr>
        <w:t>井下作业</w:t>
      </w:r>
    </w:p>
    <w:p w:rsidR="009E55B1">
      <w:pPr>
        <w:ind w:firstLine="480"/>
        <w:rPr>
          <w:rFonts w:ascii="宋体" w:hAnsi="宋体" w:cs="宋体"/>
          <w:bCs/>
          <w:color w:val="000000"/>
        </w:rPr>
        <w:sectPr>
          <w:headerReference w:type="even" r:id="rId151"/>
          <w:headerReference w:type="default" r:id="rId152"/>
          <w:footerReference w:type="even" r:id="rId153"/>
          <w:footerReference w:type="default" r:id="rId154"/>
          <w:headerReference w:type="first" r:id="rId155"/>
          <w:footerReference w:type="first" r:id="rId156"/>
          <w:type w:val="nextPage"/>
          <w:pgSz w:w="11906" w:h="16838"/>
          <w:pgMar w:top="1418" w:right="1134" w:bottom="1134" w:left="1134" w:header="851" w:footer="992" w:gutter="0"/>
          <w:pgNumType w:start="19"/>
          <w:cols w:space="720"/>
          <w:titlePg w:val="0"/>
          <w:docGrid w:linePitch="312"/>
        </w:sectPr>
      </w:pPr>
      <w:r>
        <w:rPr>
          <w:rFonts w:ascii="宋体" w:hAnsi="宋体" w:cs="宋体" w:hint="eastAsia"/>
          <w:bCs/>
          <w:color w:val="000000"/>
        </w:rPr>
        <w:t>井下作业前，应对作业井相邻的</w:t>
      </w:r>
      <w:r>
        <w:rPr>
          <w:rFonts w:ascii="宋体" w:hAnsi="宋体" w:cs="宋体" w:hint="eastAsia"/>
          <w:bCs/>
          <w:color w:val="000000"/>
        </w:rPr>
        <w:t>2~3</w:t>
      </w:r>
      <w:r>
        <w:rPr>
          <w:rFonts w:ascii="宋体" w:hAnsi="宋体" w:cs="宋体" w:hint="eastAsia"/>
          <w:bCs/>
          <w:color w:val="000000"/>
        </w:rPr>
        <w:t>个现况检查井进行送风，作业前送风时间不小于</w:t>
      </w:r>
      <w:r>
        <w:rPr>
          <w:rFonts w:ascii="宋体" w:hAnsi="宋体" w:cs="宋体" w:hint="eastAsia"/>
          <w:bCs/>
          <w:color w:val="000000"/>
        </w:rPr>
        <w:t>1h</w:t>
      </w:r>
    </w:p>
    <w:p w:rsidR="009E55B1">
      <w:pPr>
        <w:ind w:firstLine="480"/>
        <w:rPr>
          <w:rFonts w:ascii="宋体" w:hAnsi="宋体" w:cs="宋体"/>
          <w:bCs/>
          <w:color w:val="000000"/>
        </w:rPr>
      </w:pPr>
      <w:r>
        <w:rPr>
          <w:rFonts w:ascii="宋体" w:hAnsi="宋体" w:cs="宋体" w:hint="eastAsia"/>
          <w:bCs/>
          <w:color w:val="000000"/>
        </w:rPr>
        <w:t>；在有限空间实施作业前和作业过程中，作业人员必须配备符合国家标准要求的通风设备、检测设备、照明设备、通讯设备、应急救援设备和个人劳动防护用品，可采用强制性持续通风</w:t>
      </w:r>
      <w:r>
        <w:rPr>
          <w:rFonts w:ascii="宋体" w:hAnsi="宋体" w:cs="宋体" w:hint="eastAsia"/>
          <w:bCs/>
          <w:color w:val="000000"/>
        </w:rPr>
        <w:t>措施降低危害，保持空气流通，严禁用纯氧进行通风换气。当有限空间存在可燃性气体和爆炸性粉尘时，检测、照明、通讯设备应符合防爆要求，作业人员应使用防爆工具、配备可燃气体报警仪等；进入有限空间作业，并且在作业过程中持续向污水井内送风。必须加强监管，严禁在未检测前，私自进入管道作业。</w:t>
      </w:r>
    </w:p>
    <w:p w:rsidR="009E55B1">
      <w:pPr>
        <w:ind w:firstLine="480"/>
        <w:rPr>
          <w:rFonts w:ascii="宋体" w:hAnsi="宋体" w:cs="宋体"/>
          <w:bCs/>
          <w:color w:val="000000"/>
        </w:rPr>
      </w:pPr>
      <w:r>
        <w:rPr>
          <w:rFonts w:ascii="宋体" w:hAnsi="宋体" w:cs="宋体" w:hint="eastAsia"/>
          <w:bCs/>
          <w:color w:val="000000"/>
        </w:rPr>
        <w:t xml:space="preserve"> </w:t>
      </w:r>
      <w:r>
        <w:rPr>
          <w:rFonts w:ascii="宋体" w:hAnsi="宋体" w:cs="宋体" w:hint="eastAsia"/>
          <w:bCs/>
          <w:color w:val="000000"/>
        </w:rPr>
        <w:t>本工程勾头作业时，采用同管径气囊配合砌筑三七墙在上游封堵，并配合水泵对</w:t>
      </w:r>
      <w:r>
        <w:rPr>
          <w:rFonts w:ascii="宋体" w:hAnsi="宋体" w:cs="宋体" w:hint="eastAsia"/>
          <w:bCs/>
          <w:color w:val="000000"/>
        </w:rPr>
        <w:t>施工区域进行抽水工作，防止水流进现况管道；施工放线完成后采用人工破除的方式</w:t>
      </w:r>
      <w:r>
        <w:rPr>
          <w:rFonts w:ascii="宋体" w:hAnsi="宋体" w:cs="宋体" w:hint="eastAsia"/>
          <w:bCs/>
          <w:color w:val="000000"/>
        </w:rPr>
        <w:t>将井墙破除</w:t>
      </w:r>
      <w:r>
        <w:rPr>
          <w:rFonts w:ascii="宋体" w:hAnsi="宋体" w:cs="宋体" w:hint="eastAsia"/>
          <w:bCs/>
          <w:color w:val="000000"/>
        </w:rPr>
        <w:t>，将新建污水管线顶进至现况污水检查井内，并在新建管线管口</w:t>
      </w:r>
      <w:r>
        <w:rPr>
          <w:rFonts w:ascii="宋体" w:hAnsi="宋体" w:cs="宋体" w:hint="eastAsia"/>
          <w:bCs/>
          <w:color w:val="000000"/>
        </w:rPr>
        <w:t>砌筑管堵</w:t>
      </w:r>
      <w:r>
        <w:rPr>
          <w:rFonts w:ascii="宋体" w:hAnsi="宋体" w:cs="宋体" w:hint="eastAsia"/>
          <w:bCs/>
          <w:color w:val="000000"/>
        </w:rPr>
        <w:t>，待完成上游顶管工作坑检查井施工及相应回填工作后，采用同样安全措施进入检查井内进行</w:t>
      </w:r>
      <w:r>
        <w:rPr>
          <w:rFonts w:ascii="宋体" w:hAnsi="宋体" w:cs="宋体" w:hint="eastAsia"/>
          <w:bCs/>
          <w:color w:val="000000"/>
        </w:rPr>
        <w:t>拆除管堵作业</w:t>
      </w:r>
      <w:r>
        <w:rPr>
          <w:rFonts w:ascii="宋体" w:hAnsi="宋体" w:cs="宋体" w:hint="eastAsia"/>
          <w:bCs/>
          <w:color w:val="000000"/>
        </w:rPr>
        <w:t>的施工，完成整条污水管线，具体措施内容如下图。</w:t>
      </w:r>
    </w:p>
    <w:p w:rsidR="009E55B1">
      <w:pPr>
        <w:ind w:firstLine="480"/>
        <w:rPr>
          <w:rFonts w:ascii="宋体" w:hAnsi="宋体" w:cs="宋体"/>
          <w:bCs/>
        </w:rPr>
      </w:pPr>
      <w:r>
        <w:rPr>
          <w:rFonts w:ascii="宋体" w:hAnsi="宋体" w:cs="宋体"/>
          <w:bCs/>
        </w:rPr>
        <w:pict>
          <v:shape id="对象 16" o:spid="_x0000_s1029" type="#_x0000_t75" style="width:194.95pt;height:197.3pt;margin-top:312.3pt;margin-left:73.65pt;mso-height-relative:page;mso-position-horizontal-relative:page;mso-position-vertical-relative:page;mso-width-relative:page;position:absolute;z-index:251660288">
            <v:imagedata r:id="rId157" o:title="" croptop="5377f" cropbottom="6945f" cropleft="14278f" cropright="32711f"/>
          </v:shape>
        </w:pict>
      </w:r>
      <w:r>
        <w:rPr>
          <w:rFonts w:ascii="宋体" w:hAnsi="宋体" w:cs="宋体"/>
          <w:bCs/>
        </w:rPr>
        <w:pict>
          <v:shape id="对象 314" o:spid="_x0000_s1030" type="#_x0000_t75" style="width:241.7pt;height:218.95pt;margin-top:10.7pt;margin-left:238.7pt;mso-height-relative:page;mso-width-relative:page;mso-wrap-distance-bottom:0;mso-wrap-distance-top:0;position:absolute;z-index:251661312">
            <v:imagedata r:id="rId158" o:title="" croptop="13340f" cropbottom="17797f" cropleft="21845f" cropright="30963f"/>
            <w10:wrap type="topAndBottom"/>
          </v:shape>
        </w:pict>
      </w:r>
      <w:r>
        <w:rPr>
          <w:rFonts w:ascii="宋体" w:hAnsi="宋体" w:cs="宋体" w:hint="eastAsia"/>
          <w:bCs/>
        </w:rPr>
        <w:t xml:space="preserve">    </w:t>
      </w:r>
    </w:p>
    <w:p w:rsidR="009E55B1">
      <w:pPr>
        <w:pStyle w:val="3"/>
        <w:spacing w:line="360" w:lineRule="auto"/>
        <w:ind w:firstLine="480"/>
        <w:rPr>
          <w:bCs/>
        </w:rPr>
      </w:pPr>
      <w:r>
        <w:rPr>
          <w:rFonts w:hint="eastAsia"/>
          <w:bCs/>
          <w:kern w:val="2"/>
          <w:sz w:val="24"/>
          <w:szCs w:val="24"/>
        </w:rPr>
        <w:t>有限空间作业时，每隔</w:t>
      </w:r>
      <w:r>
        <w:rPr>
          <w:rFonts w:hint="eastAsia"/>
          <w:bCs/>
          <w:kern w:val="2"/>
          <w:sz w:val="24"/>
          <w:szCs w:val="24"/>
        </w:rPr>
        <w:t>30</w:t>
      </w:r>
      <w:r>
        <w:rPr>
          <w:rFonts w:hint="eastAsia"/>
          <w:bCs/>
          <w:kern w:val="2"/>
          <w:sz w:val="24"/>
          <w:szCs w:val="24"/>
        </w:rPr>
        <w:t>分钟进行分析如有一项不合格以及出现其他情况异常，立即停止作业并撤离作业人员；现场经处理检测符合要求后，项目</w:t>
      </w:r>
      <w:r>
        <w:rPr>
          <w:rFonts w:hint="eastAsia"/>
          <w:bCs/>
          <w:kern w:val="2"/>
          <w:sz w:val="24"/>
          <w:szCs w:val="24"/>
        </w:rPr>
        <w:t>部重新</w:t>
      </w:r>
      <w:r>
        <w:rPr>
          <w:rFonts w:hint="eastAsia"/>
          <w:bCs/>
          <w:kern w:val="2"/>
          <w:sz w:val="24"/>
          <w:szCs w:val="24"/>
        </w:rPr>
        <w:t>进行审批并安排继续作业。</w:t>
      </w:r>
      <w:r>
        <w:rPr>
          <w:rFonts w:hint="eastAsia"/>
          <w:bCs/>
        </w:rPr>
        <w:t xml:space="preserve"> </w:t>
      </w:r>
    </w:p>
    <w:p w:rsidR="009E55B1">
      <w:pPr>
        <w:pStyle w:val="Heading2"/>
      </w:pPr>
      <w:bookmarkStart w:id="42" w:name="_Toc12853"/>
      <w:r>
        <w:rPr>
          <w:rFonts w:ascii="宋体" w:hAnsi="宋体" w:cs="宋体" w:hint="eastAsia"/>
          <w:color w:val="000000"/>
          <w:szCs w:val="24"/>
        </w:rPr>
        <w:t>5</w:t>
      </w:r>
      <w:r>
        <w:rPr>
          <w:rFonts w:ascii="宋体" w:hAnsi="宋体" w:cs="宋体"/>
          <w:color w:val="000000"/>
          <w:szCs w:val="24"/>
        </w:rPr>
        <w:t>.4</w:t>
      </w:r>
      <w:r>
        <w:rPr>
          <w:rFonts w:ascii="宋体" w:hAnsi="宋体" w:cs="宋体" w:hint="eastAsia"/>
          <w:color w:val="000000"/>
          <w:szCs w:val="24"/>
        </w:rPr>
        <w:t>微型顶管施</w:t>
      </w:r>
      <w:r>
        <w:rPr>
          <w:rFonts w:hint="eastAsia"/>
        </w:rPr>
        <w:t>工</w:t>
      </w:r>
      <w:bookmarkEnd w:id="42"/>
    </w:p>
    <w:p w:rsidR="009E55B1" w:rsidP="005F2126">
      <w:pPr>
        <w:ind w:firstLine="480"/>
      </w:pPr>
    </w:p>
    <w:p w:rsidR="009E55B1">
      <w:pPr>
        <w:pStyle w:val="a"/>
        <w:ind w:firstLine="480"/>
      </w:pPr>
      <w:r>
        <w:t>5.4</w:t>
      </w:r>
      <w:r>
        <w:rPr>
          <w:rFonts w:hint="eastAsia"/>
        </w:rPr>
        <w:t>.1.</w:t>
      </w:r>
      <w:r>
        <w:rPr>
          <w:rFonts w:hint="eastAsia"/>
        </w:rPr>
        <w:t>工艺流程</w:t>
      </w:r>
    </w:p>
    <w:p w:rsidR="009E55B1">
      <w:pPr>
        <w:ind w:firstLine="480"/>
        <w:rPr>
          <w:rFonts w:ascii="宋体" w:hAnsi="宋体" w:cs="宋体"/>
          <w:bCs/>
        </w:rPr>
        <w:sectPr>
          <w:headerReference w:type="even" r:id="rId159"/>
          <w:headerReference w:type="default" r:id="rId160"/>
          <w:footerReference w:type="even" r:id="rId161"/>
          <w:footerReference w:type="default" r:id="rId162"/>
          <w:headerReference w:type="first" r:id="rId163"/>
          <w:footerReference w:type="first" r:id="rId164"/>
          <w:type w:val="nextPage"/>
          <w:pgSz w:w="11906" w:h="16838"/>
          <w:pgMar w:top="1418" w:right="1134" w:bottom="1134" w:left="1134" w:header="851" w:footer="992" w:gutter="0"/>
          <w:pgNumType w:start="20"/>
          <w:cols w:space="720"/>
          <w:titlePg w:val="0"/>
          <w:docGrid w:linePitch="312"/>
        </w:sectPr>
      </w:pPr>
      <w:r>
        <w:rPr>
          <w:rFonts w:ascii="宋体" w:hAnsi="宋体" w:cs="宋体" w:hint="eastAsia"/>
          <w:bCs/>
          <w:noProof/>
        </w:rPr>
        <w:drawing>
          <wp:inline distT="0" distB="0" distL="0" distR="0">
            <wp:extent cx="5713095" cy="1506855"/>
            <wp:effectExtent l="0" t="0" r="0" b="0"/>
            <wp:docPr id="15" name="图片 50" descr="工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0" descr="工序"/>
                    <pic:cNvPicPr>
                      <a:picLocks noChangeAspect="1" noChangeArrowheads="1"/>
                    </pic:cNvPicPr>
                  </pic:nvPicPr>
                  <pic:blipFill>
                    <a:blip xmlns:r="http://schemas.openxmlformats.org/officeDocument/2006/relationships" r:embed="rId165" cstate="print">
                      <a:extLst>
                        <a:ext xmlns:a="http://schemas.openxmlformats.org/drawingml/2006/main" uri="{28A0092B-C50C-407E-A947-70E740481C1C}">
                          <a14:useLocalDpi xmlns:a14="http://schemas.microsoft.com/office/drawing/2010/main" val="0"/>
                        </a:ext>
                      </a:extLst>
                    </a:blip>
                    <a:stretch>
                      <a:fillRect/>
                    </a:stretch>
                  </pic:blipFill>
                  <pic:spPr>
                    <a:xfrm>
                      <a:off x="0" y="0"/>
                      <a:ext cx="5713095" cy="1506855"/>
                    </a:xfrm>
                    <a:prstGeom prst="rect">
                      <a:avLst/>
                    </a:prstGeom>
                    <a:noFill/>
                    <a:ln>
                      <a:noFill/>
                    </a:ln>
                  </pic:spPr>
                </pic:pic>
              </a:graphicData>
            </a:graphic>
          </wp:inline>
        </w:drawing>
      </w:r>
    </w:p>
    <w:p w:rsidR="009E55B1">
      <w:pPr>
        <w:pStyle w:val="a"/>
        <w:ind w:firstLine="480"/>
      </w:pPr>
      <w:r>
        <w:t>5.4</w:t>
      </w:r>
      <w:r>
        <w:rPr>
          <w:rFonts w:hint="eastAsia"/>
        </w:rPr>
        <w:t>.2.</w:t>
      </w:r>
      <w:r>
        <w:rPr>
          <w:rFonts w:hint="eastAsia"/>
        </w:rPr>
        <w:t>微型顶管机安装及调试</w:t>
      </w:r>
    </w:p>
    <w:p w:rsidR="009E55B1">
      <w:pPr>
        <w:ind w:firstLine="720" w:firstLineChars="300"/>
        <w:rPr>
          <w:rFonts w:ascii="宋体" w:hAnsi="宋体" w:cs="宋体"/>
          <w:bCs/>
        </w:rPr>
      </w:pPr>
      <w:r>
        <w:rPr>
          <w:rFonts w:ascii="宋体" w:hAnsi="宋体" w:cs="宋体" w:hint="eastAsia"/>
          <w:bCs/>
        </w:rPr>
        <w:t>1</w:t>
      </w:r>
      <w:r>
        <w:rPr>
          <w:rFonts w:ascii="宋体" w:hAnsi="宋体" w:cs="宋体" w:hint="eastAsia"/>
          <w:bCs/>
        </w:rPr>
        <w:t>、后背安装</w:t>
      </w:r>
    </w:p>
    <w:p w:rsidR="009E55B1">
      <w:pPr>
        <w:ind w:firstLine="480"/>
        <w:rPr>
          <w:rFonts w:ascii="宋体" w:hAnsi="宋体" w:cs="宋体"/>
          <w:bCs/>
        </w:rPr>
      </w:pPr>
      <w:r>
        <w:rPr>
          <w:rFonts w:ascii="宋体" w:hAnsi="宋体" w:cs="宋体" w:hint="eastAsia"/>
          <w:bCs/>
        </w:rPr>
        <w:t>（</w:t>
      </w:r>
      <w:r>
        <w:rPr>
          <w:rFonts w:ascii="宋体" w:hAnsi="宋体" w:cs="宋体" w:hint="eastAsia"/>
          <w:bCs/>
        </w:rPr>
        <w:t>1</w:t>
      </w:r>
      <w:r>
        <w:rPr>
          <w:rFonts w:ascii="宋体" w:hAnsi="宋体" w:cs="宋体" w:hint="eastAsia"/>
          <w:bCs/>
        </w:rPr>
        <w:t>）微型顶管后背结构为混凝土加后背钢桶形式；</w:t>
      </w:r>
    </w:p>
    <w:p w:rsidR="009E55B1">
      <w:pPr>
        <w:ind w:firstLine="480"/>
        <w:rPr>
          <w:rFonts w:ascii="宋体" w:hAnsi="宋体" w:cs="宋体"/>
          <w:bCs/>
        </w:rPr>
      </w:pPr>
      <w:r>
        <w:rPr>
          <w:rFonts w:ascii="宋体" w:hAnsi="宋体" w:cs="宋体" w:hint="eastAsia"/>
          <w:bCs/>
        </w:rPr>
        <w:t>（</w:t>
      </w:r>
      <w:r>
        <w:rPr>
          <w:rFonts w:ascii="宋体" w:hAnsi="宋体" w:cs="宋体" w:hint="eastAsia"/>
          <w:bCs/>
        </w:rPr>
        <w:t>2</w:t>
      </w:r>
      <w:r>
        <w:rPr>
          <w:rFonts w:ascii="宋体" w:hAnsi="宋体" w:cs="宋体" w:hint="eastAsia"/>
          <w:bCs/>
        </w:rPr>
        <w:t>）后背钢桶的厚度为</w:t>
      </w:r>
      <w:r>
        <w:rPr>
          <w:rFonts w:ascii="宋体" w:hAnsi="宋体" w:cs="宋体" w:hint="eastAsia"/>
          <w:bCs/>
        </w:rPr>
        <w:t>0.2</w:t>
      </w:r>
      <w:r>
        <w:rPr>
          <w:rFonts w:ascii="宋体" w:hAnsi="宋体" w:cs="宋体" w:hint="eastAsia"/>
          <w:bCs/>
        </w:rPr>
        <w:t>米，高度</w:t>
      </w:r>
      <w:r>
        <w:rPr>
          <w:rFonts w:ascii="宋体" w:hAnsi="宋体" w:cs="宋体" w:hint="eastAsia"/>
          <w:bCs/>
        </w:rPr>
        <w:t>2</w:t>
      </w:r>
      <w:r>
        <w:rPr>
          <w:rFonts w:ascii="宋体" w:hAnsi="宋体" w:cs="宋体" w:hint="eastAsia"/>
          <w:bCs/>
        </w:rPr>
        <w:t>米；</w:t>
      </w:r>
    </w:p>
    <w:p w:rsidR="009E55B1">
      <w:pPr>
        <w:ind w:firstLine="480"/>
        <w:rPr>
          <w:rFonts w:ascii="宋体" w:hAnsi="宋体" w:cs="宋体"/>
          <w:bCs/>
        </w:rPr>
      </w:pPr>
      <w:r>
        <w:rPr>
          <w:rFonts w:ascii="宋体" w:hAnsi="宋体" w:cs="宋体" w:hint="eastAsia"/>
          <w:bCs/>
        </w:rPr>
        <w:t>（</w:t>
      </w:r>
      <w:r>
        <w:rPr>
          <w:rFonts w:ascii="宋体" w:hAnsi="宋体" w:cs="宋体" w:hint="eastAsia"/>
          <w:bCs/>
        </w:rPr>
        <w:t>3</w:t>
      </w:r>
      <w:r>
        <w:rPr>
          <w:rFonts w:ascii="宋体" w:hAnsi="宋体" w:cs="宋体" w:hint="eastAsia"/>
          <w:bCs/>
        </w:rPr>
        <w:t>）在后背墙前垂直地面放置后背钢桶，后背钢桶与后背墙之间的空隙以</w:t>
      </w:r>
      <w:r>
        <w:rPr>
          <w:rFonts w:ascii="宋体" w:hAnsi="宋体" w:cs="宋体" w:hint="eastAsia"/>
          <w:bCs/>
        </w:rPr>
        <w:t>C25</w:t>
      </w:r>
      <w:r>
        <w:rPr>
          <w:rFonts w:ascii="宋体" w:hAnsi="宋体" w:cs="宋体" w:hint="eastAsia"/>
          <w:bCs/>
        </w:rPr>
        <w:t>素混凝土浇灌填充；</w:t>
      </w:r>
    </w:p>
    <w:p w:rsidR="009E55B1">
      <w:pPr>
        <w:ind w:firstLine="480"/>
        <w:rPr>
          <w:rFonts w:ascii="宋体" w:hAnsi="宋体" w:cs="宋体"/>
          <w:bCs/>
        </w:rPr>
      </w:pPr>
      <w:r>
        <w:rPr>
          <w:rFonts w:ascii="宋体" w:hAnsi="宋体" w:cs="宋体" w:hint="eastAsia"/>
          <w:bCs/>
        </w:rPr>
        <w:t>（</w:t>
      </w:r>
      <w:r>
        <w:rPr>
          <w:rFonts w:ascii="宋体" w:hAnsi="宋体" w:cs="宋体" w:hint="eastAsia"/>
          <w:bCs/>
        </w:rPr>
        <w:t>4</w:t>
      </w:r>
      <w:r>
        <w:rPr>
          <w:rFonts w:ascii="宋体" w:hAnsi="宋体" w:cs="宋体" w:hint="eastAsia"/>
          <w:bCs/>
        </w:rPr>
        <w:t>）顶进坑后背要有足够的强度，在顶</w:t>
      </w:r>
      <w:r>
        <w:rPr>
          <w:rFonts w:ascii="宋体" w:hAnsi="宋体" w:cs="宋体" w:hint="eastAsia"/>
          <w:bCs/>
        </w:rPr>
        <w:t>进过程</w:t>
      </w:r>
      <w:r>
        <w:rPr>
          <w:rFonts w:ascii="宋体" w:hAnsi="宋体" w:cs="宋体" w:hint="eastAsia"/>
          <w:bCs/>
        </w:rPr>
        <w:t>中能承受千斤顶的最大作用力；</w:t>
      </w:r>
    </w:p>
    <w:p w:rsidR="009E55B1">
      <w:pPr>
        <w:ind w:firstLine="480"/>
        <w:rPr>
          <w:rFonts w:ascii="宋体" w:hAnsi="宋体" w:cs="宋体"/>
          <w:bCs/>
        </w:rPr>
      </w:pPr>
      <w:r>
        <w:rPr>
          <w:rFonts w:ascii="宋体" w:hAnsi="宋体" w:cs="宋体" w:hint="eastAsia"/>
          <w:bCs/>
        </w:rPr>
        <w:t>（</w:t>
      </w:r>
      <w:r>
        <w:rPr>
          <w:rFonts w:ascii="宋体" w:hAnsi="宋体" w:cs="宋体" w:hint="eastAsia"/>
          <w:bCs/>
        </w:rPr>
        <w:t>5</w:t>
      </w:r>
      <w:r>
        <w:rPr>
          <w:rFonts w:ascii="宋体" w:hAnsi="宋体" w:cs="宋体" w:hint="eastAsia"/>
          <w:bCs/>
        </w:rPr>
        <w:t>）钢桶中心与顶进管道的轴线一致，避免偏心受压。</w:t>
      </w:r>
    </w:p>
    <w:p w:rsidR="009E55B1">
      <w:pPr>
        <w:ind w:firstLine="720" w:firstLineChars="300"/>
        <w:rPr>
          <w:rFonts w:ascii="宋体" w:hAnsi="宋体" w:cs="宋体"/>
          <w:bCs/>
        </w:rPr>
      </w:pPr>
      <w:r>
        <w:rPr>
          <w:rFonts w:ascii="宋体" w:hAnsi="宋体" w:cs="宋体"/>
          <w:bCs/>
        </w:rPr>
        <w:t>2</w:t>
      </w:r>
      <w:r>
        <w:rPr>
          <w:rFonts w:ascii="宋体" w:hAnsi="宋体" w:cs="宋体" w:hint="eastAsia"/>
          <w:bCs/>
        </w:rPr>
        <w:t>、推进机台、机台底座安装</w:t>
      </w:r>
    </w:p>
    <w:p w:rsidR="009E55B1">
      <w:pPr>
        <w:ind w:firstLine="480"/>
        <w:rPr>
          <w:rFonts w:ascii="宋体" w:hAnsi="宋体" w:cs="宋体"/>
          <w:bCs/>
        </w:rPr>
      </w:pPr>
      <w:r>
        <w:rPr>
          <w:rFonts w:ascii="宋体" w:hAnsi="宋体" w:cs="宋体" w:hint="eastAsia"/>
          <w:bCs/>
        </w:rPr>
        <w:t>后背混凝土施工完成后，采用</w:t>
      </w:r>
      <w:r>
        <w:rPr>
          <w:rFonts w:ascii="宋体" w:hAnsi="宋体" w:cs="宋体" w:hint="eastAsia"/>
          <w:bCs/>
        </w:rPr>
        <w:t>25t</w:t>
      </w:r>
      <w:r>
        <w:rPr>
          <w:rFonts w:ascii="宋体" w:hAnsi="宋体" w:cs="宋体" w:hint="eastAsia"/>
          <w:bCs/>
        </w:rPr>
        <w:t>汽车吊将微型顶管机吊运至工作坑底，根据管道中心轴线安装推进机台底座及机台，将机台与顶进坑底板固定牢固，要求施工中不得移动。设备固定完成后，连接液压油管，启动设备，要求油缸顶进、回缩，查看设备是否正常工作。</w:t>
      </w:r>
    </w:p>
    <w:p w:rsidR="009E55B1">
      <w:pPr>
        <w:ind w:firstLine="0" w:firstLineChars="0"/>
        <w:rPr>
          <w:rFonts w:ascii="宋体" w:hAnsi="宋体" w:cs="宋体"/>
          <w:bCs/>
        </w:rPr>
      </w:pPr>
      <w:r>
        <w:rPr>
          <w:rFonts w:ascii="宋体" w:hAnsi="宋体" w:cs="宋体" w:hint="eastAsia"/>
          <w:bCs/>
          <w:noProof/>
        </w:rPr>
        <w:drawing>
          <wp:anchor distT="0" distB="0" distL="114300" distR="114300" simplePos="0" relativeHeight="251662336" behindDoc="0" locked="0" layoutInCell="1" allowOverlap="1">
            <wp:simplePos x="0" y="0"/>
            <wp:positionH relativeFrom="column">
              <wp:posOffset>1005840</wp:posOffset>
            </wp:positionH>
            <wp:positionV relativeFrom="paragraph">
              <wp:posOffset>68580</wp:posOffset>
            </wp:positionV>
            <wp:extent cx="4136390" cy="1698625"/>
            <wp:effectExtent l="0" t="0" r="0" b="0"/>
            <wp:wrapTopAndBottom/>
            <wp:docPr id="306" name="图片 306" descr="微型顶管机安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图片 306" descr="微型顶管机安放"/>
                    <pic:cNvPicPr>
                      <a:picLocks noChangeAspect="1" noChangeArrowheads="1"/>
                    </pic:cNvPicPr>
                  </pic:nvPicPr>
                  <pic:blipFill>
                    <a:blip xmlns:r="http://schemas.openxmlformats.org/officeDocument/2006/relationships" r:embed="rId166" cstate="print">
                      <a:extLst>
                        <a:ext xmlns:a="http://schemas.openxmlformats.org/drawingml/2006/main" uri="{28A0092B-C50C-407E-A947-70E740481C1C}">
                          <a14:useLocalDpi xmlns:a14="http://schemas.microsoft.com/office/drawing/2010/main" val="0"/>
                        </a:ext>
                      </a:extLst>
                    </a:blip>
                    <a:stretch>
                      <a:fillRect/>
                    </a:stretch>
                  </pic:blipFill>
                  <pic:spPr>
                    <a:xfrm>
                      <a:off x="0" y="0"/>
                      <a:ext cx="4136390" cy="1698625"/>
                    </a:xfrm>
                    <a:prstGeom prst="rect">
                      <a:avLst/>
                    </a:prstGeom>
                    <a:noFill/>
                    <a:ln>
                      <a:noFill/>
                    </a:ln>
                    <a:effectLst/>
                  </pic:spPr>
                </pic:pic>
              </a:graphicData>
            </a:graphic>
          </wp:anchor>
        </w:drawing>
      </w:r>
    </w:p>
    <w:p w:rsidR="009E55B1">
      <w:pPr>
        <w:ind w:firstLine="480"/>
        <w:jc w:val="center"/>
        <w:rPr>
          <w:rFonts w:ascii="宋体" w:hAnsi="宋体" w:cs="宋体"/>
          <w:bCs/>
        </w:rPr>
      </w:pPr>
      <w:r>
        <w:rPr>
          <w:rFonts w:ascii="宋体" w:hAnsi="宋体" w:cs="宋体" w:hint="eastAsia"/>
          <w:bCs/>
        </w:rPr>
        <w:t>微型顶管机安放示意图</w:t>
      </w:r>
    </w:p>
    <w:p w:rsidR="009E55B1">
      <w:pPr>
        <w:pStyle w:val="a"/>
        <w:ind w:firstLine="480"/>
      </w:pPr>
      <w:r>
        <w:t>5.4</w:t>
      </w:r>
      <w:r>
        <w:rPr>
          <w:rFonts w:hint="eastAsia"/>
        </w:rPr>
        <w:t>.3.</w:t>
      </w:r>
      <w:r>
        <w:rPr>
          <w:rFonts w:hint="eastAsia"/>
        </w:rPr>
        <w:t>激光经纬仪定向</w:t>
      </w:r>
    </w:p>
    <w:p w:rsidR="009E55B1">
      <w:pPr>
        <w:ind w:firstLine="480"/>
        <w:rPr>
          <w:rFonts w:ascii="宋体" w:hAnsi="宋体" w:cs="宋体"/>
          <w:bCs/>
        </w:rPr>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18" w:right="1134" w:bottom="1134" w:left="1134" w:header="851" w:footer="992" w:gutter="0"/>
          <w:pgNumType w:start="21"/>
          <w:cols w:space="720"/>
          <w:titlePg w:val="0"/>
          <w:docGrid w:linePitch="312"/>
        </w:sectPr>
      </w:pPr>
      <w:r>
        <w:rPr>
          <w:rFonts w:ascii="宋体" w:hAnsi="宋体" w:cs="宋体" w:hint="eastAsia"/>
          <w:bCs/>
        </w:rPr>
        <w:t>由测量员利用加密导线点通过联系测量放出工作坑内管线中心线以及高程，在中心点线上安放激光经纬仪，利用已知高程，调整激光经纬仪坡度，使激光经纬仪按照设计坡度</w:t>
      </w:r>
      <w:r>
        <w:rPr>
          <w:rFonts w:ascii="宋体" w:hAnsi="宋体" w:cs="宋体" w:hint="eastAsia"/>
          <w:bCs/>
        </w:rPr>
        <w:t>投影至先导管</w:t>
      </w:r>
      <w:r>
        <w:rPr>
          <w:rFonts w:ascii="宋体" w:hAnsi="宋体" w:cs="宋体" w:hint="eastAsia"/>
          <w:bCs/>
        </w:rPr>
        <w:t>上，经纬仪是在先导管顶进时进行观察调准的作用。如图所示：</w:t>
      </w:r>
    </w:p>
    <w:p w:rsidR="009E55B1">
      <w:pPr>
        <w:tabs>
          <w:tab w:val="left" w:pos="554"/>
        </w:tabs>
        <w:ind w:firstLine="0" w:firstLineChars="0"/>
        <w:jc w:val="center"/>
        <w:rPr>
          <w:rFonts w:ascii="宋体" w:hAnsi="宋体" w:cs="宋体"/>
          <w:bCs/>
        </w:rPr>
      </w:pPr>
      <w:r>
        <w:rPr>
          <w:rFonts w:ascii="宋体" w:hAnsi="宋体" w:cs="宋体"/>
          <w:bCs/>
        </w:rPr>
        <w:pict>
          <v:group id="组合 307" o:spid="_x0000_s1031" style="width:406.6pt;height:161.8pt;margin-top:2.35pt;margin-left:38.5pt;position:absolute;z-index:251663360" coordorigin="36,9161" coordsize="96,47">
            <v:shape id="图片 308" o:spid="_x0000_s1032" type="#_x0000_t75" alt="经纬仪调试" style="width:96;height:47;left:36;position:absolute;top:9161">
              <v:imagedata r:id="rId173" o:title="经纬仪调试"/>
            </v:shape>
            <v:line id="直线 309" o:spid="_x0000_s1033" style="position:absolute" from="57,9185" to="120,9188" o:connectortype="straight" strokecolor="white" strokeweight="1.25pt">
              <v:stroke dashstyle="dash"/>
            </v:line>
            <w10:wrap type="topAndBottom"/>
          </v:group>
        </w:pict>
      </w:r>
      <w:r>
        <w:rPr>
          <w:rFonts w:ascii="宋体" w:hAnsi="宋体" w:cs="宋体" w:hint="eastAsia"/>
          <w:bCs/>
        </w:rPr>
        <w:t>经纬仪定向调试</w:t>
      </w:r>
    </w:p>
    <w:p w:rsidR="009E55B1">
      <w:pPr>
        <w:pStyle w:val="a"/>
        <w:ind w:firstLine="480"/>
      </w:pPr>
      <w:r>
        <w:t>5.4</w:t>
      </w:r>
      <w:r>
        <w:rPr>
          <w:rFonts w:hint="eastAsia"/>
        </w:rPr>
        <w:t>.4.</w:t>
      </w:r>
      <w:r>
        <w:rPr>
          <w:rFonts w:hint="eastAsia"/>
        </w:rPr>
        <w:t>先导管顶进</w:t>
      </w:r>
    </w:p>
    <w:p w:rsidR="009E55B1">
      <w:pPr>
        <w:ind w:firstLine="480"/>
        <w:rPr>
          <w:rFonts w:ascii="宋体" w:hAnsi="宋体" w:cs="宋体"/>
          <w:bCs/>
          <w:color w:val="000000"/>
        </w:rPr>
      </w:pPr>
      <w:r>
        <w:rPr>
          <w:rFonts w:ascii="宋体" w:hAnsi="宋体" w:cs="宋体" w:hint="eastAsia"/>
          <w:bCs/>
        </w:rPr>
        <w:t>先导管采用</w:t>
      </w:r>
      <w:r>
        <w:rPr>
          <w:rFonts w:ascii="宋体" w:hAnsi="宋体" w:cs="宋体" w:hint="eastAsia"/>
          <w:bCs/>
        </w:rPr>
        <w:t>D=104mm</w:t>
      </w:r>
      <w:r>
        <w:rPr>
          <w:rFonts w:ascii="宋体" w:hAnsi="宋体" w:cs="宋体" w:hint="eastAsia"/>
          <w:bCs/>
        </w:rPr>
        <w:t>双臂中空钻杆，每段长度</w:t>
      </w:r>
      <w:r>
        <w:rPr>
          <w:rFonts w:ascii="宋体" w:hAnsi="宋体" w:cs="宋体" w:hint="eastAsia"/>
          <w:bCs/>
        </w:rPr>
        <w:t>1m</w:t>
      </w:r>
      <w:r>
        <w:rPr>
          <w:rFonts w:ascii="宋体" w:hAnsi="宋体" w:cs="宋体" w:hint="eastAsia"/>
          <w:bCs/>
        </w:rPr>
        <w:t>～</w:t>
      </w:r>
      <w:r>
        <w:rPr>
          <w:rFonts w:ascii="宋体" w:hAnsi="宋体" w:cs="宋体" w:hint="eastAsia"/>
          <w:bCs/>
        </w:rPr>
        <w:t>1.5m</w:t>
      </w:r>
      <w:r>
        <w:rPr>
          <w:rFonts w:ascii="宋体" w:hAnsi="宋体" w:cs="宋体" w:hint="eastAsia"/>
          <w:bCs/>
        </w:rPr>
        <w:t>，通过激光经纬仪定向以及电子纠偏显示屏操作，可精确按设计坡度进行顶进，顶管机顶进一节先导管后回缩，安装下一节先导管，直至先导管到达接收坑。先导管钻头为斜面，斜面背后有测量标靶，通过工作坑内的激光经纬仪观察钻头中心的光源镜面标记，扭力转动控制箭头方向，使得激光点始终照射</w:t>
      </w:r>
      <w:r>
        <w:rPr>
          <w:rFonts w:ascii="宋体" w:hAnsi="宋体" w:cs="宋体" w:hint="eastAsia"/>
          <w:bCs/>
        </w:rPr>
        <w:t>到光靶中心</w:t>
      </w:r>
      <w:r>
        <w:rPr>
          <w:rFonts w:ascii="宋体" w:hAnsi="宋体" w:cs="宋体" w:hint="eastAsia"/>
          <w:bCs/>
        </w:rPr>
        <w:t>。</w:t>
      </w:r>
    </w:p>
    <w:p w:rsidR="009E55B1">
      <w:pPr>
        <w:pStyle w:val="a"/>
        <w:ind w:firstLine="480"/>
      </w:pPr>
      <w:r>
        <w:t>5.4</w:t>
      </w:r>
      <w:r>
        <w:rPr>
          <w:rFonts w:hint="eastAsia"/>
        </w:rPr>
        <w:t>.5.</w:t>
      </w:r>
      <w:r>
        <w:rPr>
          <w:rFonts w:hint="eastAsia"/>
        </w:rPr>
        <w:t>出土外管顶进</w:t>
      </w:r>
    </w:p>
    <w:p w:rsidR="009E55B1">
      <w:pPr>
        <w:ind w:firstLine="480"/>
        <w:rPr>
          <w:rFonts w:ascii="宋体" w:hAnsi="宋体" w:cs="宋体"/>
          <w:bCs/>
        </w:rPr>
      </w:pPr>
      <w:r>
        <w:rPr>
          <w:rFonts w:ascii="宋体" w:hAnsi="宋体" w:cs="宋体" w:hint="eastAsia"/>
          <w:bCs/>
        </w:rPr>
        <w:t>出土外管采用与新建管线管径一致的钢管，</w:t>
      </w:r>
      <w:r>
        <w:rPr>
          <w:rFonts w:ascii="宋体" w:hAnsi="宋体" w:cs="宋体" w:hint="eastAsia"/>
          <w:bCs/>
        </w:rPr>
        <w:t>待先导管</w:t>
      </w:r>
      <w:r>
        <w:rPr>
          <w:rFonts w:ascii="宋体" w:hAnsi="宋体" w:cs="宋体" w:hint="eastAsia"/>
          <w:bCs/>
        </w:rPr>
        <w:t>到达接收井后，安装出土外管，出土外管顶进的同时安装</w:t>
      </w:r>
      <w:r>
        <w:rPr>
          <w:rFonts w:ascii="宋体" w:hAnsi="宋体" w:cs="宋体" w:hint="eastAsia"/>
          <w:bCs/>
        </w:rPr>
        <w:t>螺旋刀盘，螺旋刀盘与先导管后端连接密实，通过扭力进行土体切割，切割的土体通过螺旋刀盘运出至工作坑。每节出土螺旋刀盘与出土外管长度</w:t>
      </w:r>
      <w:r>
        <w:rPr>
          <w:rFonts w:ascii="宋体" w:hAnsi="宋体" w:cs="宋体" w:hint="eastAsia"/>
          <w:bCs/>
        </w:rPr>
        <w:t>1.0</w:t>
      </w:r>
      <w:r>
        <w:rPr>
          <w:rFonts w:ascii="宋体" w:hAnsi="宋体" w:cs="宋体" w:hint="eastAsia"/>
          <w:bCs/>
        </w:rPr>
        <w:t>～</w:t>
      </w:r>
      <w:r>
        <w:rPr>
          <w:rFonts w:ascii="宋体" w:hAnsi="宋体" w:cs="宋体" w:hint="eastAsia"/>
          <w:bCs/>
        </w:rPr>
        <w:t>1.5</w:t>
      </w:r>
      <w:r>
        <w:rPr>
          <w:rFonts w:ascii="宋体" w:hAnsi="宋体" w:cs="宋体" w:hint="eastAsia"/>
          <w:bCs/>
        </w:rPr>
        <w:t>米，每顶进</w:t>
      </w:r>
      <w:r>
        <w:rPr>
          <w:rFonts w:ascii="宋体" w:hAnsi="宋体" w:cs="宋体" w:hint="eastAsia"/>
          <w:bCs/>
        </w:rPr>
        <w:t>1.0</w:t>
      </w:r>
      <w:r>
        <w:rPr>
          <w:rFonts w:ascii="宋体" w:hAnsi="宋体" w:cs="宋体" w:hint="eastAsia"/>
          <w:bCs/>
        </w:rPr>
        <w:t>～</w:t>
      </w:r>
      <w:r>
        <w:rPr>
          <w:rFonts w:ascii="宋体" w:hAnsi="宋体" w:cs="宋体" w:hint="eastAsia"/>
          <w:bCs/>
        </w:rPr>
        <w:t>1.5</w:t>
      </w:r>
      <w:r>
        <w:rPr>
          <w:rFonts w:ascii="宋体" w:hAnsi="宋体" w:cs="宋体" w:hint="eastAsia"/>
          <w:bCs/>
        </w:rPr>
        <w:t>米，进行一次出土螺旋刀盘与出土外管的安装、连接。连续不间断施工，直至螺旋刀盘以及出土外管到达至接收坑。</w:t>
      </w:r>
    </w:p>
    <w:p w:rsidR="009E55B1">
      <w:pPr>
        <w:ind w:firstLine="0" w:firstLineChars="0"/>
        <w:jc w:val="center"/>
        <w:rPr>
          <w:rFonts w:ascii="宋体" w:hAnsi="宋体" w:cs="宋体"/>
          <w:bCs/>
        </w:rPr>
      </w:pPr>
      <w:r>
        <w:rPr>
          <w:rFonts w:ascii="宋体" w:hAnsi="宋体" w:cs="宋体" w:hint="eastAsia"/>
          <w:bCs/>
          <w:noProof/>
        </w:rPr>
        <w:drawing>
          <wp:anchor distT="0" distB="0" distL="114300" distR="114300" simplePos="0" relativeHeight="251664384" behindDoc="0" locked="0" layoutInCell="1" allowOverlap="1">
            <wp:simplePos x="0" y="0"/>
            <wp:positionH relativeFrom="column">
              <wp:posOffset>708660</wp:posOffset>
            </wp:positionH>
            <wp:positionV relativeFrom="paragraph">
              <wp:posOffset>66040</wp:posOffset>
            </wp:positionV>
            <wp:extent cx="4740275" cy="1788795"/>
            <wp:effectExtent l="0" t="0" r="0" b="0"/>
            <wp:wrapTopAndBottom/>
            <wp:docPr id="310" name="图片 310" descr="螺旋刀盘与出土外管工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图片 310" descr="螺旋刀盘与出土外管工序图"/>
                    <pic:cNvPicPr>
                      <a:picLocks noChangeAspect="1" noChangeArrowheads="1"/>
                    </pic:cNvPicPr>
                  </pic:nvPicPr>
                  <pic:blipFill>
                    <a:blip xmlns:r="http://schemas.openxmlformats.org/officeDocument/2006/relationships" r:embed="rId174" cstate="print">
                      <a:extLst>
                        <a:ext xmlns:a="http://schemas.openxmlformats.org/drawingml/2006/main" uri="{28A0092B-C50C-407E-A947-70E740481C1C}">
                          <a14:useLocalDpi xmlns:a14="http://schemas.microsoft.com/office/drawing/2010/main" val="0"/>
                        </a:ext>
                      </a:extLst>
                    </a:blip>
                    <a:stretch>
                      <a:fillRect/>
                    </a:stretch>
                  </pic:blipFill>
                  <pic:spPr>
                    <a:xfrm>
                      <a:off x="0" y="0"/>
                      <a:ext cx="4740275" cy="1788795"/>
                    </a:xfrm>
                    <a:prstGeom prst="rect">
                      <a:avLst/>
                    </a:prstGeom>
                    <a:noFill/>
                    <a:ln>
                      <a:noFill/>
                    </a:ln>
                    <a:effectLst/>
                  </pic:spPr>
                </pic:pic>
              </a:graphicData>
            </a:graphic>
          </wp:anchor>
        </w:drawing>
      </w:r>
    </w:p>
    <w:p w:rsidR="009E55B1">
      <w:pPr>
        <w:ind w:firstLine="0" w:firstLineChars="0"/>
        <w:jc w:val="center"/>
        <w:rPr>
          <w:rFonts w:ascii="宋体" w:hAnsi="宋体" w:cs="宋体"/>
          <w:bCs/>
        </w:rPr>
      </w:pPr>
      <w:r>
        <w:rPr>
          <w:rFonts w:ascii="宋体" w:hAnsi="宋体" w:cs="宋体" w:hint="eastAsia"/>
          <w:bCs/>
        </w:rPr>
        <w:t>螺旋刀盘与出土外管安装</w:t>
      </w:r>
    </w:p>
    <w:p w:rsidR="009E55B1">
      <w:pPr>
        <w:pStyle w:val="a"/>
        <w:ind w:firstLine="480"/>
      </w:pPr>
    </w:p>
    <w:p w:rsidR="009E55B1">
      <w:pPr>
        <w:pStyle w:val="a"/>
        <w:ind w:firstLine="480"/>
        <w:sectPr>
          <w:headerReference w:type="even" r:id="rId175"/>
          <w:headerReference w:type="default" r:id="rId176"/>
          <w:footerReference w:type="even" r:id="rId177"/>
          <w:footerReference w:type="default" r:id="rId178"/>
          <w:headerReference w:type="first" r:id="rId179"/>
          <w:footerReference w:type="first" r:id="rId180"/>
          <w:type w:val="nextPage"/>
          <w:pgSz w:w="11906" w:h="16838"/>
          <w:pgMar w:top="1418" w:right="1134" w:bottom="1134" w:left="1134" w:header="851" w:footer="992" w:gutter="0"/>
          <w:pgNumType w:start="22"/>
          <w:cols w:space="720"/>
          <w:titlePg w:val="0"/>
          <w:docGrid w:linePitch="312"/>
        </w:sectPr>
      </w:pPr>
      <w:r>
        <w:t>5.4</w:t>
      </w:r>
      <w:r>
        <w:rPr>
          <w:rFonts w:hint="eastAsia"/>
        </w:rPr>
        <w:t>.6.</w:t>
      </w:r>
      <w:r>
        <w:rPr>
          <w:rFonts w:hint="eastAsia"/>
        </w:rPr>
        <w:t>钢筋混凝土管顶进</w:t>
      </w:r>
    </w:p>
    <w:p w:rsidR="009E55B1">
      <w:pPr>
        <w:ind w:firstLine="480"/>
        <w:rPr>
          <w:rFonts w:ascii="宋体" w:hAnsi="宋体" w:cs="宋体"/>
          <w:bCs/>
        </w:rPr>
      </w:pPr>
      <w:r>
        <w:rPr>
          <w:rFonts w:ascii="宋体" w:hAnsi="宋体" w:cs="宋体" w:hint="eastAsia"/>
          <w:bCs/>
        </w:rPr>
        <w:t>螺旋刀盘与出土外管距离接收坑剩余</w:t>
      </w:r>
      <w:r>
        <w:rPr>
          <w:rFonts w:ascii="宋体" w:hAnsi="宋体" w:cs="宋体" w:hint="eastAsia"/>
          <w:bCs/>
        </w:rPr>
        <w:t>1-2m</w:t>
      </w:r>
      <w:r>
        <w:rPr>
          <w:rFonts w:ascii="宋体" w:hAnsi="宋体" w:cs="宋体" w:hint="eastAsia"/>
          <w:bCs/>
        </w:rPr>
        <w:t>时，在工作坑安装转换节，转环节一端与出土外管连接，一端与混凝土管承插连接（混凝土管每节长度</w:t>
      </w:r>
      <w:r>
        <w:rPr>
          <w:rFonts w:ascii="宋体" w:hAnsi="宋体" w:cs="宋体" w:hint="eastAsia"/>
          <w:bCs/>
        </w:rPr>
        <w:t>1m</w:t>
      </w:r>
      <w:r>
        <w:rPr>
          <w:rFonts w:ascii="宋体" w:hAnsi="宋体" w:cs="宋体" w:hint="eastAsia"/>
          <w:bCs/>
        </w:rPr>
        <w:t>），然后顶进，水泥管在工作井每顶进一节，出土外管在接收井拆卸回收一节，依次循环，直到机头进入接收坑内，完成整个顶管施工。由于先导管和出土外管有导向作用，水泥管顶进时无需再调整机头就可准确地达到管道预设的轴线及高程。</w:t>
      </w:r>
    </w:p>
    <w:p w:rsidR="009E55B1">
      <w:pPr>
        <w:pStyle w:val="a"/>
        <w:ind w:firstLine="480"/>
      </w:pPr>
      <w:r>
        <w:t>5.4</w:t>
      </w:r>
      <w:r>
        <w:rPr>
          <w:rFonts w:hint="eastAsia"/>
        </w:rPr>
        <w:t>.7.</w:t>
      </w:r>
      <w:r>
        <w:rPr>
          <w:rFonts w:hint="eastAsia"/>
        </w:rPr>
        <w:t>设备拆除</w:t>
      </w:r>
    </w:p>
    <w:p w:rsidR="009E55B1">
      <w:pPr>
        <w:ind w:firstLine="480"/>
        <w:rPr>
          <w:rFonts w:ascii="宋体" w:hAnsi="宋体" w:cs="宋体"/>
          <w:bCs/>
        </w:rPr>
      </w:pPr>
      <w:r>
        <w:rPr>
          <w:rFonts w:ascii="宋体" w:hAnsi="宋体" w:cs="宋体" w:hint="eastAsia"/>
          <w:bCs/>
        </w:rPr>
        <w:t>（</w:t>
      </w:r>
      <w:r>
        <w:rPr>
          <w:rFonts w:ascii="宋体" w:hAnsi="宋体" w:cs="宋体" w:hint="eastAsia"/>
          <w:bCs/>
        </w:rPr>
        <w:t>1</w:t>
      </w:r>
      <w:r>
        <w:rPr>
          <w:rFonts w:ascii="宋体" w:hAnsi="宋体" w:cs="宋体" w:hint="eastAsia"/>
          <w:bCs/>
        </w:rPr>
        <w:t>）先导管拆除</w:t>
      </w:r>
    </w:p>
    <w:p w:rsidR="009E55B1">
      <w:pPr>
        <w:ind w:firstLine="480"/>
        <w:rPr>
          <w:rFonts w:ascii="宋体" w:hAnsi="宋体" w:cs="宋体"/>
          <w:bCs/>
        </w:rPr>
      </w:pPr>
      <w:r>
        <w:rPr>
          <w:rFonts w:ascii="宋体" w:hAnsi="宋体" w:cs="宋体" w:hint="eastAsia"/>
          <w:bCs/>
        </w:rPr>
        <w:t>先导管到达接受井后，工作井安装螺旋刀盘与出土外管，螺旋刀盘与出土外管每顶进一节，先导管在</w:t>
      </w:r>
      <w:r>
        <w:rPr>
          <w:rFonts w:ascii="宋体" w:hAnsi="宋体" w:cs="宋体" w:hint="eastAsia"/>
          <w:bCs/>
        </w:rPr>
        <w:t>接收井处拆卸</w:t>
      </w:r>
      <w:r>
        <w:rPr>
          <w:rFonts w:ascii="宋体" w:hAnsi="宋体" w:cs="宋体" w:hint="eastAsia"/>
          <w:bCs/>
        </w:rPr>
        <w:t>回收一节，依次循环，直</w:t>
      </w:r>
      <w:r>
        <w:rPr>
          <w:rFonts w:ascii="宋体" w:hAnsi="宋体" w:cs="宋体" w:hint="eastAsia"/>
          <w:bCs/>
        </w:rPr>
        <w:t>至螺旋刀盘与出土外管到达工作井。</w:t>
      </w:r>
    </w:p>
    <w:p w:rsidR="009E55B1">
      <w:pPr>
        <w:ind w:firstLine="480"/>
        <w:jc w:val="center"/>
        <w:rPr>
          <w:rFonts w:ascii="宋体" w:hAnsi="宋体" w:cs="宋体"/>
          <w:bCs/>
        </w:rPr>
      </w:pPr>
      <w:r>
        <w:rPr>
          <w:rFonts w:ascii="宋体" w:hAnsi="宋体" w:cs="宋体" w:hint="eastAsia"/>
          <w:bCs/>
          <w:noProof/>
        </w:rPr>
        <w:drawing>
          <wp:inline distT="0" distB="0" distL="0" distR="0">
            <wp:extent cx="4023360" cy="1660525"/>
            <wp:effectExtent l="0" t="0" r="0" b="0"/>
            <wp:docPr id="16" name="图片 54" descr="先导管拆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4" descr="先导管拆卸"/>
                    <pic:cNvPicPr>
                      <a:picLocks noChangeAspect="1" noChangeArrowheads="1"/>
                    </pic:cNvPicPr>
                  </pic:nvPicPr>
                  <pic:blipFill>
                    <a:blip xmlns:r="http://schemas.openxmlformats.org/officeDocument/2006/relationships" r:embed="rId181" cstate="print">
                      <a:extLst>
                        <a:ext xmlns:a="http://schemas.openxmlformats.org/drawingml/2006/main" uri="{28A0092B-C50C-407E-A947-70E740481C1C}">
                          <a14:useLocalDpi xmlns:a14="http://schemas.microsoft.com/office/drawing/2010/main" val="0"/>
                        </a:ext>
                      </a:extLst>
                    </a:blip>
                    <a:stretch>
                      <a:fillRect/>
                    </a:stretch>
                  </pic:blipFill>
                  <pic:spPr>
                    <a:xfrm>
                      <a:off x="0" y="0"/>
                      <a:ext cx="4023360" cy="1660525"/>
                    </a:xfrm>
                    <a:prstGeom prst="rect">
                      <a:avLst/>
                    </a:prstGeom>
                    <a:noFill/>
                    <a:ln>
                      <a:noFill/>
                    </a:ln>
                  </pic:spPr>
                </pic:pic>
              </a:graphicData>
            </a:graphic>
          </wp:inline>
        </w:drawing>
      </w:r>
    </w:p>
    <w:p w:rsidR="009E55B1">
      <w:pPr>
        <w:ind w:firstLine="480"/>
        <w:rPr>
          <w:rFonts w:ascii="宋体" w:hAnsi="宋体" w:cs="宋体"/>
          <w:bCs/>
        </w:rPr>
      </w:pPr>
    </w:p>
    <w:p w:rsidR="009E55B1">
      <w:pPr>
        <w:ind w:firstLine="480"/>
        <w:rPr>
          <w:rFonts w:ascii="宋体" w:hAnsi="宋体" w:cs="宋体"/>
          <w:bCs/>
        </w:rPr>
      </w:pPr>
      <w:r>
        <w:rPr>
          <w:rFonts w:ascii="宋体" w:hAnsi="宋体" w:cs="宋体" w:hint="eastAsia"/>
          <w:bCs/>
        </w:rPr>
        <w:t>（</w:t>
      </w:r>
      <w:r>
        <w:rPr>
          <w:rFonts w:ascii="宋体" w:hAnsi="宋体" w:cs="宋体" w:hint="eastAsia"/>
          <w:bCs/>
        </w:rPr>
        <w:t>2</w:t>
      </w:r>
      <w:r>
        <w:rPr>
          <w:rFonts w:ascii="宋体" w:hAnsi="宋体" w:cs="宋体" w:hint="eastAsia"/>
          <w:bCs/>
        </w:rPr>
        <w:t>）螺旋刀盘拆除</w:t>
      </w:r>
    </w:p>
    <w:p w:rsidR="009E55B1">
      <w:pPr>
        <w:ind w:firstLine="480"/>
        <w:rPr>
          <w:rFonts w:ascii="宋体" w:hAnsi="宋体" w:cs="宋体"/>
          <w:bCs/>
        </w:rPr>
      </w:pPr>
      <w:r>
        <w:rPr>
          <w:rFonts w:ascii="宋体" w:hAnsi="宋体" w:cs="宋体" w:hint="eastAsia"/>
          <w:bCs/>
        </w:rPr>
        <w:t>待出土外管与螺旋刀盘到达接受井后，启动油缸回缩，将螺旋刀盘带至工作井，在工作井拆卸回收。</w:t>
      </w:r>
    </w:p>
    <w:p w:rsidR="009E55B1">
      <w:pPr>
        <w:ind w:firstLine="480"/>
        <w:rPr>
          <w:rFonts w:ascii="宋体" w:hAnsi="宋体" w:cs="宋体"/>
          <w:bCs/>
          <w:color w:val="000000"/>
        </w:rPr>
      </w:pPr>
      <w:r>
        <w:rPr>
          <w:rFonts w:ascii="宋体" w:hAnsi="宋体" w:cs="宋体" w:hint="eastAsia"/>
          <w:bCs/>
          <w:noProof/>
        </w:rPr>
        <w:drawing>
          <wp:anchor distT="0" distB="0" distL="114300" distR="114300" simplePos="0" relativeHeight="251665408" behindDoc="0" locked="0" layoutInCell="1" allowOverlap="1">
            <wp:simplePos x="0" y="0"/>
            <wp:positionH relativeFrom="column">
              <wp:posOffset>952500</wp:posOffset>
            </wp:positionH>
            <wp:positionV relativeFrom="paragraph">
              <wp:posOffset>38735</wp:posOffset>
            </wp:positionV>
            <wp:extent cx="4076700" cy="1945005"/>
            <wp:effectExtent l="0" t="0" r="0" b="0"/>
            <wp:wrapTopAndBottom/>
            <wp:docPr id="311" name="图片 311" descr="螺旋刀盘拆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图片 311" descr="螺旋刀盘拆卸"/>
                    <pic:cNvPicPr>
                      <a:picLocks noChangeAspect="1" noChangeArrowheads="1"/>
                    </pic:cNvPicPr>
                  </pic:nvPicPr>
                  <pic:blipFill>
                    <a:blip xmlns:r="http://schemas.openxmlformats.org/officeDocument/2006/relationships" r:embed="rId182" cstate="print">
                      <a:extLst>
                        <a:ext xmlns:a="http://schemas.openxmlformats.org/drawingml/2006/main" uri="{28A0092B-C50C-407E-A947-70E740481C1C}">
                          <a14:useLocalDpi xmlns:a14="http://schemas.microsoft.com/office/drawing/2010/main" val="0"/>
                        </a:ext>
                      </a:extLst>
                    </a:blip>
                    <a:stretch>
                      <a:fillRect/>
                    </a:stretch>
                  </pic:blipFill>
                  <pic:spPr>
                    <a:xfrm>
                      <a:off x="0" y="0"/>
                      <a:ext cx="4076700" cy="1945005"/>
                    </a:xfrm>
                    <a:prstGeom prst="rect">
                      <a:avLst/>
                    </a:prstGeom>
                    <a:noFill/>
                    <a:ln>
                      <a:noFill/>
                    </a:ln>
                    <a:effectLst/>
                  </pic:spPr>
                </pic:pic>
              </a:graphicData>
            </a:graphic>
          </wp:anchor>
        </w:drawing>
      </w:r>
    </w:p>
    <w:p w:rsidR="009E55B1">
      <w:pPr>
        <w:ind w:firstLine="480"/>
        <w:rPr>
          <w:rFonts w:ascii="宋体" w:hAnsi="宋体" w:cs="宋体"/>
          <w:bCs/>
        </w:rPr>
        <w:sectPr>
          <w:headerReference w:type="even" r:id="rId183"/>
          <w:headerReference w:type="default" r:id="rId184"/>
          <w:footerReference w:type="even" r:id="rId185"/>
          <w:footerReference w:type="default" r:id="rId186"/>
          <w:headerReference w:type="first" r:id="rId187"/>
          <w:footerReference w:type="first" r:id="rId188"/>
          <w:type w:val="nextPage"/>
          <w:pgSz w:w="11906" w:h="16838"/>
          <w:pgMar w:top="1418" w:right="1134" w:bottom="1134" w:left="1134" w:header="851" w:footer="992" w:gutter="0"/>
          <w:pgNumType w:start="23"/>
          <w:cols w:space="720"/>
          <w:titlePg w:val="0"/>
          <w:docGrid w:linePitch="312"/>
        </w:sectPr>
      </w:pPr>
      <w:r>
        <w:rPr>
          <w:rFonts w:ascii="宋体" w:hAnsi="宋体" w:cs="宋体" w:hint="eastAsia"/>
          <w:bCs/>
        </w:rPr>
        <w:t>（</w:t>
      </w:r>
      <w:r>
        <w:rPr>
          <w:rFonts w:ascii="宋体" w:hAnsi="宋体" w:cs="宋体" w:hint="eastAsia"/>
          <w:bCs/>
        </w:rPr>
        <w:t>3</w:t>
      </w:r>
      <w:r>
        <w:rPr>
          <w:rFonts w:ascii="宋体" w:hAnsi="宋体" w:cs="宋体" w:hint="eastAsia"/>
          <w:bCs/>
        </w:rPr>
        <w:t>）出土外管拆除</w:t>
      </w:r>
    </w:p>
    <w:p w:rsidR="009E55B1">
      <w:pPr>
        <w:ind w:firstLine="480"/>
        <w:rPr>
          <w:rFonts w:ascii="宋体" w:hAnsi="宋体" w:cs="宋体"/>
          <w:bCs/>
        </w:rPr>
      </w:pPr>
      <w:r>
        <w:rPr>
          <w:rFonts w:ascii="宋体" w:hAnsi="宋体" w:cs="宋体" w:hint="eastAsia"/>
          <w:bCs/>
          <w:noProof/>
        </w:rPr>
        <w:drawing>
          <wp:anchor distT="0" distB="0" distL="114300" distR="114300" simplePos="0" relativeHeight="251666432" behindDoc="0" locked="0" layoutInCell="1" allowOverlap="1">
            <wp:simplePos x="0" y="0"/>
            <wp:positionH relativeFrom="column">
              <wp:posOffset>751205</wp:posOffset>
            </wp:positionH>
            <wp:positionV relativeFrom="paragraph">
              <wp:posOffset>783590</wp:posOffset>
            </wp:positionV>
            <wp:extent cx="4571365" cy="2045970"/>
            <wp:effectExtent l="0" t="0" r="0" b="0"/>
            <wp:wrapTopAndBottom/>
            <wp:docPr id="312" name="图片 312" descr="出土外管连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图片 312" descr="出土外管连接"/>
                    <pic:cNvPicPr>
                      <a:picLocks noChangeAspect="1" noChangeArrowheads="1"/>
                    </pic:cNvPicPr>
                  </pic:nvPicPr>
                  <pic:blipFill>
                    <a:blip xmlns:r="http://schemas.openxmlformats.org/officeDocument/2006/relationships" r:embed="rId189" cstate="print">
                      <a:extLst>
                        <a:ext xmlns:a="http://schemas.openxmlformats.org/drawingml/2006/main" uri="{28A0092B-C50C-407E-A947-70E740481C1C}">
                          <a14:useLocalDpi xmlns:a14="http://schemas.microsoft.com/office/drawing/2010/main" val="0"/>
                        </a:ext>
                      </a:extLst>
                    </a:blip>
                    <a:stretch>
                      <a:fillRect/>
                    </a:stretch>
                  </pic:blipFill>
                  <pic:spPr>
                    <a:xfrm>
                      <a:off x="0" y="0"/>
                      <a:ext cx="4571365" cy="2045970"/>
                    </a:xfrm>
                    <a:prstGeom prst="rect">
                      <a:avLst/>
                    </a:prstGeom>
                    <a:noFill/>
                    <a:ln>
                      <a:noFill/>
                    </a:ln>
                    <a:effectLst/>
                  </pic:spPr>
                </pic:pic>
              </a:graphicData>
            </a:graphic>
          </wp:anchor>
        </w:drawing>
      </w:r>
      <w:r>
        <w:rPr>
          <w:rFonts w:ascii="宋体" w:hAnsi="宋体" w:cs="宋体" w:hint="eastAsia"/>
          <w:bCs/>
        </w:rPr>
        <w:t>混凝土管（每节管道长度</w:t>
      </w:r>
      <w:r>
        <w:rPr>
          <w:rFonts w:ascii="宋体" w:hAnsi="宋体" w:cs="宋体" w:hint="eastAsia"/>
          <w:bCs/>
        </w:rPr>
        <w:t>1m</w:t>
      </w:r>
      <w:r>
        <w:rPr>
          <w:rFonts w:ascii="宋体" w:hAnsi="宋体" w:cs="宋体" w:hint="eastAsia"/>
          <w:bCs/>
        </w:rPr>
        <w:t>）通过转换节与出土外管连接，混凝土管每顶进一节，出土外管在接受井内拆卸一节，直至混凝土管到达接收井内。</w:t>
      </w:r>
    </w:p>
    <w:p w:rsidR="009E55B1">
      <w:pPr>
        <w:ind w:firstLine="480"/>
        <w:rPr>
          <w:rFonts w:ascii="宋体" w:hAnsi="宋体" w:cs="宋体"/>
          <w:bCs/>
        </w:rPr>
      </w:pPr>
    </w:p>
    <w:p w:rsidR="009E55B1">
      <w:pPr>
        <w:ind w:firstLine="480"/>
        <w:rPr>
          <w:rFonts w:ascii="宋体" w:hAnsi="宋体" w:cs="宋体"/>
          <w:bCs/>
        </w:rPr>
      </w:pPr>
      <w:r>
        <w:rPr>
          <w:rFonts w:ascii="宋体" w:hAnsi="宋体" w:cs="宋体" w:hint="eastAsia"/>
          <w:bCs/>
        </w:rPr>
        <w:t>（</w:t>
      </w:r>
      <w:r>
        <w:rPr>
          <w:rFonts w:ascii="宋体" w:hAnsi="宋体" w:cs="宋体" w:hint="eastAsia"/>
          <w:bCs/>
        </w:rPr>
        <w:t>4</w:t>
      </w:r>
      <w:r>
        <w:rPr>
          <w:rFonts w:ascii="宋体" w:hAnsi="宋体" w:cs="宋体" w:hint="eastAsia"/>
          <w:bCs/>
        </w:rPr>
        <w:t>）微型顶管机拆除</w:t>
      </w:r>
    </w:p>
    <w:p w:rsidR="009E55B1">
      <w:pPr>
        <w:ind w:firstLine="480"/>
        <w:rPr>
          <w:rFonts w:ascii="宋体" w:hAnsi="宋体" w:cs="宋体"/>
          <w:bCs/>
          <w:kern w:val="24"/>
          <w:sz w:val="28"/>
          <w:szCs w:val="28"/>
        </w:rPr>
      </w:pPr>
      <w:r>
        <w:rPr>
          <w:rFonts w:ascii="宋体" w:hAnsi="宋体" w:cs="宋体" w:hint="eastAsia"/>
          <w:bCs/>
        </w:rPr>
        <w:t>混凝土管到达接受井内时，停止顶管机工作，拆卸液压油管，拆除顶管机机台与接收</w:t>
      </w:r>
      <w:r>
        <w:rPr>
          <w:rFonts w:ascii="宋体" w:hAnsi="宋体" w:cs="宋体" w:hint="eastAsia"/>
          <w:bCs/>
        </w:rPr>
        <w:t>井底板固定</w:t>
      </w:r>
      <w:r>
        <w:rPr>
          <w:rFonts w:ascii="宋体" w:hAnsi="宋体" w:cs="宋体" w:hint="eastAsia"/>
          <w:bCs/>
        </w:rPr>
        <w:t>，采用</w:t>
      </w:r>
      <w:r>
        <w:rPr>
          <w:rFonts w:ascii="宋体" w:hAnsi="宋体" w:cs="宋体" w:hint="eastAsia"/>
          <w:bCs/>
        </w:rPr>
        <w:t>25t</w:t>
      </w:r>
      <w:r>
        <w:rPr>
          <w:rFonts w:ascii="宋体" w:hAnsi="宋体" w:cs="宋体" w:hint="eastAsia"/>
          <w:bCs/>
        </w:rPr>
        <w:t>汽车吊将顶管机吊至现况地面，进行下一道管道施工。</w:t>
      </w:r>
    </w:p>
    <w:p w:rsidR="009E55B1">
      <w:pPr>
        <w:pStyle w:val="a"/>
        <w:ind w:firstLine="480"/>
      </w:pPr>
      <w:r>
        <w:t>5.4</w:t>
      </w:r>
      <w:r>
        <w:rPr>
          <w:rFonts w:hint="eastAsia"/>
        </w:rPr>
        <w:t>.8</w:t>
      </w:r>
      <w:r>
        <w:rPr>
          <w:rFonts w:hint="eastAsia"/>
        </w:rPr>
        <w:t>顶力计算</w:t>
      </w:r>
    </w:p>
    <w:p w:rsidR="009E55B1">
      <w:pPr>
        <w:ind w:firstLine="480"/>
        <w:rPr>
          <w:rFonts w:ascii="宋体" w:hAnsi="宋体" w:cs="宋体"/>
          <w:bCs/>
          <w:color w:val="000000"/>
        </w:rPr>
      </w:pPr>
      <w:r>
        <w:rPr>
          <w:rFonts w:ascii="宋体" w:hAnsi="宋体" w:cs="宋体" w:hint="eastAsia"/>
          <w:bCs/>
          <w:color w:val="000000"/>
        </w:rPr>
        <w:t>（</w:t>
      </w:r>
      <w:r>
        <w:rPr>
          <w:rFonts w:ascii="宋体" w:hAnsi="宋体" w:cs="宋体" w:hint="eastAsia"/>
          <w:bCs/>
          <w:color w:val="000000"/>
        </w:rPr>
        <w:t>1</w:t>
      </w:r>
      <w:r>
        <w:rPr>
          <w:rFonts w:ascii="宋体" w:hAnsi="宋体" w:cs="宋体" w:hint="eastAsia"/>
          <w:bCs/>
          <w:color w:val="000000"/>
        </w:rPr>
        <w:t>）微型顶管适用于本工程</w:t>
      </w:r>
      <w:r>
        <w:rPr>
          <w:rFonts w:ascii="宋体" w:hAnsi="宋体" w:cs="宋体" w:hint="eastAsia"/>
          <w:bCs/>
          <w:color w:val="000000"/>
        </w:rPr>
        <w:t>D</w:t>
      </w:r>
      <w:r>
        <w:rPr>
          <w:rFonts w:ascii="宋体" w:hAnsi="宋体" w:cs="宋体" w:hint="eastAsia"/>
          <w:bCs/>
          <w:color w:val="000000"/>
        </w:rPr>
        <w:t>3</w:t>
      </w:r>
      <w:r>
        <w:rPr>
          <w:rFonts w:ascii="宋体" w:hAnsi="宋体" w:cs="宋体" w:hint="eastAsia"/>
          <w:bCs/>
          <w:color w:val="000000"/>
        </w:rPr>
        <w:t>00mm</w:t>
      </w:r>
      <w:r>
        <w:rPr>
          <w:rFonts w:ascii="宋体" w:hAnsi="宋体" w:cs="宋体" w:hint="eastAsia"/>
          <w:bCs/>
          <w:color w:val="000000"/>
        </w:rPr>
        <w:t>单胶圈</w:t>
      </w:r>
      <w:r>
        <w:rPr>
          <w:rFonts w:ascii="宋体" w:hAnsi="宋体" w:cs="宋体" w:hint="eastAsia"/>
          <w:bCs/>
          <w:color w:val="000000"/>
        </w:rPr>
        <w:t>钢承口</w:t>
      </w:r>
      <w:r>
        <w:rPr>
          <w:rFonts w:ascii="宋体" w:hAnsi="宋体" w:cs="宋体" w:hint="eastAsia"/>
          <w:bCs/>
          <w:color w:val="000000"/>
        </w:rPr>
        <w:t>混凝土管，管道的最大管径、最长井段所需顶力为：</w:t>
      </w:r>
    </w:p>
    <w:p w:rsidR="009E55B1">
      <w:pPr>
        <w:ind w:firstLine="480"/>
        <w:rPr>
          <w:rFonts w:ascii="宋体" w:hAnsi="宋体" w:cs="宋体"/>
          <w:bCs/>
          <w:color w:val="000000"/>
        </w:rPr>
      </w:pPr>
      <w:r>
        <w:rPr>
          <w:rFonts w:ascii="宋体" w:hAnsi="宋体" w:cs="宋体" w:hint="eastAsia"/>
          <w:bCs/>
          <w:color w:val="000000"/>
        </w:rPr>
        <w:t>F= F1+F2</w:t>
      </w:r>
    </w:p>
    <w:p w:rsidR="009E55B1">
      <w:pPr>
        <w:ind w:firstLine="480"/>
        <w:rPr>
          <w:rFonts w:ascii="宋体" w:hAnsi="宋体" w:cs="宋体"/>
          <w:bCs/>
          <w:color w:val="000000"/>
        </w:rPr>
      </w:pPr>
      <w:r>
        <w:rPr>
          <w:rFonts w:ascii="宋体" w:hAnsi="宋体" w:cs="宋体" w:hint="eastAsia"/>
          <w:bCs/>
          <w:color w:val="000000"/>
        </w:rPr>
        <w:t>式中</w:t>
      </w:r>
      <w:r>
        <w:rPr>
          <w:rFonts w:ascii="宋体" w:hAnsi="宋体" w:cs="宋体" w:hint="eastAsia"/>
          <w:bCs/>
          <w:color w:val="000000"/>
        </w:rPr>
        <w:t>F---</w:t>
      </w:r>
      <w:r>
        <w:rPr>
          <w:rFonts w:ascii="宋体" w:hAnsi="宋体" w:cs="宋体" w:hint="eastAsia"/>
          <w:bCs/>
          <w:color w:val="000000"/>
        </w:rPr>
        <w:t>计算</w:t>
      </w:r>
      <w:r>
        <w:rPr>
          <w:rFonts w:ascii="宋体" w:hAnsi="宋体" w:cs="宋体" w:hint="eastAsia"/>
          <w:bCs/>
          <w:color w:val="000000"/>
        </w:rPr>
        <w:t>的总顶力</w:t>
      </w:r>
      <w:r>
        <w:rPr>
          <w:rFonts w:ascii="宋体" w:hAnsi="宋体" w:cs="宋体" w:hint="eastAsia"/>
          <w:bCs/>
          <w:color w:val="000000"/>
        </w:rPr>
        <w:t>，</w:t>
      </w:r>
      <w:r>
        <w:rPr>
          <w:rFonts w:ascii="宋体" w:hAnsi="宋体" w:cs="宋体" w:hint="eastAsia"/>
          <w:bCs/>
          <w:color w:val="000000"/>
        </w:rPr>
        <w:t>kN</w:t>
      </w:r>
      <w:r>
        <w:rPr>
          <w:rFonts w:ascii="宋体" w:hAnsi="宋体" w:cs="宋体" w:hint="eastAsia"/>
          <w:bCs/>
          <w:color w:val="000000"/>
        </w:rPr>
        <w:t>；</w:t>
      </w:r>
    </w:p>
    <w:p w:rsidR="009E55B1">
      <w:pPr>
        <w:ind w:firstLine="480"/>
        <w:rPr>
          <w:rFonts w:ascii="宋体" w:hAnsi="宋体" w:cs="宋体"/>
          <w:bCs/>
          <w:color w:val="000000"/>
        </w:rPr>
      </w:pPr>
      <w:r>
        <w:rPr>
          <w:rFonts w:ascii="宋体" w:hAnsi="宋体" w:cs="宋体" w:hint="eastAsia"/>
          <w:bCs/>
          <w:color w:val="000000"/>
        </w:rPr>
        <w:t>F1---</w:t>
      </w:r>
      <w:r>
        <w:rPr>
          <w:rFonts w:ascii="宋体" w:hAnsi="宋体" w:cs="宋体" w:hint="eastAsia"/>
          <w:bCs/>
          <w:color w:val="000000"/>
        </w:rPr>
        <w:t>迎面阻力，</w:t>
      </w:r>
      <w:r>
        <w:rPr>
          <w:rFonts w:ascii="宋体" w:hAnsi="宋体" w:cs="宋体" w:hint="eastAsia"/>
          <w:bCs/>
          <w:color w:val="000000"/>
        </w:rPr>
        <w:t>kN</w:t>
      </w:r>
      <w:r>
        <w:rPr>
          <w:rFonts w:ascii="宋体" w:hAnsi="宋体" w:cs="宋体" w:hint="eastAsia"/>
          <w:bCs/>
          <w:color w:val="000000"/>
        </w:rPr>
        <w:t>；</w:t>
      </w:r>
    </w:p>
    <w:p w:rsidR="009E55B1">
      <w:pPr>
        <w:ind w:firstLine="480"/>
        <w:rPr>
          <w:rFonts w:ascii="宋体" w:hAnsi="宋体" w:cs="宋体"/>
          <w:bCs/>
          <w:color w:val="000000"/>
        </w:rPr>
      </w:pPr>
      <w:r>
        <w:rPr>
          <w:rFonts w:ascii="宋体" w:hAnsi="宋体" w:cs="宋体" w:hint="eastAsia"/>
          <w:bCs/>
          <w:color w:val="000000"/>
        </w:rPr>
        <w:t>F2---</w:t>
      </w:r>
      <w:r>
        <w:rPr>
          <w:rFonts w:ascii="宋体" w:hAnsi="宋体" w:cs="宋体" w:hint="eastAsia"/>
          <w:bCs/>
          <w:color w:val="000000"/>
        </w:rPr>
        <w:t>顶进阻力，</w:t>
      </w:r>
      <w:r>
        <w:rPr>
          <w:rFonts w:ascii="宋体" w:hAnsi="宋体" w:cs="宋体" w:hint="eastAsia"/>
          <w:bCs/>
          <w:color w:val="000000"/>
        </w:rPr>
        <w:t>kN</w:t>
      </w:r>
      <w:r>
        <w:rPr>
          <w:rFonts w:ascii="宋体" w:hAnsi="宋体" w:cs="宋体" w:hint="eastAsia"/>
          <w:bCs/>
          <w:color w:val="000000"/>
        </w:rPr>
        <w:t>；</w:t>
      </w:r>
    </w:p>
    <w:p w:rsidR="009E55B1">
      <w:pPr>
        <w:ind w:firstLine="480"/>
        <w:rPr>
          <w:rFonts w:ascii="宋体" w:hAnsi="宋体" w:cs="宋体"/>
          <w:bCs/>
          <w:color w:val="000000"/>
        </w:rPr>
      </w:pPr>
      <w:r>
        <w:rPr>
          <w:rFonts w:ascii="宋体" w:hAnsi="宋体" w:cs="宋体" w:hint="eastAsia"/>
          <w:bCs/>
          <w:color w:val="000000"/>
        </w:rPr>
        <w:t>F1=</w:t>
      </w:r>
      <w:r>
        <w:rPr>
          <w:rFonts w:ascii="宋体" w:hAnsi="宋体" w:cs="宋体" w:hint="eastAsia"/>
          <w:bCs/>
          <w:color w:val="000000"/>
        </w:rPr>
        <w:t>π</w:t>
      </w:r>
      <w:r>
        <w:rPr>
          <w:rFonts w:ascii="宋体" w:hAnsi="宋体" w:cs="宋体" w:hint="eastAsia"/>
          <w:bCs/>
          <w:color w:val="000000"/>
        </w:rPr>
        <w:t>D</w:t>
      </w:r>
      <w:r>
        <w:rPr>
          <w:rFonts w:ascii="宋体" w:hAnsi="宋体" w:cs="宋体" w:hint="eastAsia"/>
          <w:bCs/>
          <w:color w:val="000000"/>
        </w:rPr>
        <w:t>²</w:t>
      </w:r>
      <w:r>
        <w:rPr>
          <w:rFonts w:ascii="宋体" w:hAnsi="宋体" w:cs="宋体" w:hint="eastAsia"/>
          <w:bCs/>
          <w:color w:val="000000"/>
        </w:rPr>
        <w:t>P/4</w:t>
      </w:r>
    </w:p>
    <w:p w:rsidR="009E55B1">
      <w:pPr>
        <w:ind w:firstLine="480"/>
        <w:rPr>
          <w:rFonts w:ascii="宋体" w:hAnsi="宋体" w:cs="宋体"/>
          <w:bCs/>
          <w:color w:val="000000"/>
        </w:rPr>
      </w:pPr>
      <w:r>
        <w:rPr>
          <w:rFonts w:ascii="宋体" w:hAnsi="宋体" w:cs="宋体" w:hint="eastAsia"/>
          <w:bCs/>
          <w:color w:val="000000"/>
        </w:rPr>
        <w:t>P=</w:t>
      </w:r>
      <w:r>
        <w:rPr>
          <w:rFonts w:ascii="宋体" w:hAnsi="宋体" w:cs="宋体" w:hint="eastAsia"/>
          <w:bCs/>
          <w:color w:val="000000"/>
        </w:rPr>
        <w:t>γ</w:t>
      </w:r>
      <w:r>
        <w:rPr>
          <w:rFonts w:ascii="宋体" w:hAnsi="宋体" w:cs="宋体" w:hint="eastAsia"/>
          <w:bCs/>
          <w:color w:val="000000"/>
        </w:rPr>
        <w:t>H0</w:t>
      </w:r>
    </w:p>
    <w:p w:rsidR="009E55B1">
      <w:pPr>
        <w:ind w:firstLine="480"/>
        <w:rPr>
          <w:rFonts w:ascii="宋体" w:hAnsi="宋体" w:cs="宋体"/>
          <w:bCs/>
          <w:color w:val="000000"/>
        </w:rPr>
      </w:pPr>
      <w:r>
        <w:rPr>
          <w:rFonts w:ascii="宋体" w:hAnsi="宋体" w:cs="宋体" w:hint="eastAsia"/>
          <w:bCs/>
          <w:color w:val="000000"/>
        </w:rPr>
        <w:t>F2=</w:t>
      </w:r>
      <w:r>
        <w:rPr>
          <w:rFonts w:ascii="宋体" w:hAnsi="宋体" w:cs="宋体" w:hint="eastAsia"/>
          <w:bCs/>
          <w:color w:val="000000"/>
        </w:rPr>
        <w:t>π</w:t>
      </w:r>
      <w:r>
        <w:rPr>
          <w:rFonts w:ascii="宋体" w:hAnsi="宋体" w:cs="宋体" w:hint="eastAsia"/>
          <w:bCs/>
          <w:color w:val="000000"/>
        </w:rPr>
        <w:t>DfL</w:t>
      </w:r>
    </w:p>
    <w:p w:rsidR="009E55B1">
      <w:pPr>
        <w:ind w:firstLine="480"/>
        <w:rPr>
          <w:rFonts w:ascii="宋体" w:hAnsi="宋体" w:cs="宋体"/>
          <w:bCs/>
          <w:color w:val="000000"/>
        </w:rPr>
      </w:pPr>
      <w:r>
        <w:rPr>
          <w:rFonts w:ascii="宋体" w:hAnsi="宋体" w:cs="宋体" w:hint="eastAsia"/>
          <w:bCs/>
          <w:color w:val="000000"/>
        </w:rPr>
        <w:t>式中：</w:t>
      </w:r>
      <w:r>
        <w:rPr>
          <w:rFonts w:ascii="宋体" w:hAnsi="宋体" w:cs="宋体" w:hint="eastAsia"/>
          <w:bCs/>
          <w:color w:val="000000"/>
        </w:rPr>
        <w:t>D---</w:t>
      </w:r>
      <w:r>
        <w:rPr>
          <w:rFonts w:ascii="宋体" w:hAnsi="宋体" w:cs="宋体" w:hint="eastAsia"/>
          <w:bCs/>
          <w:color w:val="000000"/>
        </w:rPr>
        <w:t>管道的外径，</w:t>
      </w:r>
      <w:r>
        <w:rPr>
          <w:rFonts w:ascii="宋体" w:hAnsi="宋体" w:cs="宋体" w:hint="eastAsia"/>
          <w:bCs/>
          <w:color w:val="000000"/>
        </w:rPr>
        <w:t>m</w:t>
      </w:r>
      <w:r>
        <w:rPr>
          <w:rFonts w:ascii="宋体" w:hAnsi="宋体" w:cs="宋体" w:hint="eastAsia"/>
          <w:bCs/>
          <w:color w:val="000000"/>
        </w:rPr>
        <w:t>；</w:t>
      </w:r>
    </w:p>
    <w:p w:rsidR="009E55B1">
      <w:pPr>
        <w:ind w:firstLine="480"/>
        <w:rPr>
          <w:rFonts w:ascii="宋体" w:hAnsi="宋体" w:cs="宋体"/>
          <w:bCs/>
          <w:color w:val="000000"/>
        </w:rPr>
      </w:pPr>
      <w:r>
        <w:rPr>
          <w:rFonts w:ascii="宋体" w:hAnsi="宋体" w:cs="宋体" w:hint="eastAsia"/>
          <w:bCs/>
          <w:color w:val="000000"/>
        </w:rPr>
        <w:t>γ</w:t>
      </w:r>
      <w:r>
        <w:rPr>
          <w:rFonts w:ascii="宋体" w:hAnsi="宋体" w:cs="宋体" w:hint="eastAsia"/>
          <w:bCs/>
          <w:color w:val="000000"/>
        </w:rPr>
        <w:t>---</w:t>
      </w:r>
      <w:r>
        <w:rPr>
          <w:rFonts w:ascii="宋体" w:hAnsi="宋体" w:cs="宋体" w:hint="eastAsia"/>
          <w:bCs/>
          <w:color w:val="000000"/>
        </w:rPr>
        <w:t>管道所在土层土的容重，取</w:t>
      </w:r>
      <w:r>
        <w:rPr>
          <w:rFonts w:ascii="宋体" w:hAnsi="宋体" w:cs="宋体" w:hint="eastAsia"/>
          <w:bCs/>
          <w:color w:val="000000"/>
        </w:rPr>
        <w:t>20KN/m3</w:t>
      </w:r>
      <w:r>
        <w:rPr>
          <w:rFonts w:ascii="宋体" w:hAnsi="宋体" w:cs="宋体" w:hint="eastAsia"/>
          <w:bCs/>
          <w:color w:val="000000"/>
        </w:rPr>
        <w:t>；</w:t>
      </w:r>
    </w:p>
    <w:p w:rsidR="009E55B1">
      <w:pPr>
        <w:ind w:firstLine="480"/>
        <w:rPr>
          <w:rFonts w:ascii="宋体" w:hAnsi="宋体" w:cs="宋体"/>
          <w:bCs/>
          <w:color w:val="000000"/>
        </w:rPr>
      </w:pPr>
      <w:r>
        <w:rPr>
          <w:rFonts w:ascii="宋体" w:hAnsi="宋体" w:cs="宋体" w:hint="eastAsia"/>
          <w:bCs/>
          <w:color w:val="000000"/>
        </w:rPr>
        <w:t xml:space="preserve"> H0---</w:t>
      </w:r>
      <w:r>
        <w:rPr>
          <w:rFonts w:ascii="宋体" w:hAnsi="宋体" w:cs="宋体" w:hint="eastAsia"/>
          <w:bCs/>
          <w:color w:val="000000"/>
        </w:rPr>
        <w:t>地面至掘进机中心的厚度，取</w:t>
      </w:r>
      <w:r>
        <w:rPr>
          <w:rFonts w:ascii="宋体" w:hAnsi="宋体" w:cs="宋体" w:hint="eastAsia"/>
          <w:bCs/>
          <w:color w:val="000000"/>
        </w:rPr>
        <w:t>6m</w:t>
      </w:r>
      <w:r>
        <w:rPr>
          <w:rFonts w:ascii="宋体" w:hAnsi="宋体" w:cs="宋体" w:hint="eastAsia"/>
          <w:bCs/>
          <w:color w:val="000000"/>
        </w:rPr>
        <w:t>；</w:t>
      </w:r>
    </w:p>
    <w:p w:rsidR="009E55B1">
      <w:pPr>
        <w:ind w:firstLine="480"/>
        <w:rPr>
          <w:rFonts w:ascii="宋体" w:hAnsi="宋体" w:cs="宋体"/>
          <w:bCs/>
          <w:color w:val="000000"/>
        </w:rPr>
      </w:pPr>
      <w:r>
        <w:rPr>
          <w:rFonts w:ascii="宋体" w:hAnsi="宋体" w:cs="宋体" w:hint="eastAsia"/>
          <w:bCs/>
          <w:color w:val="000000"/>
        </w:rPr>
        <w:t xml:space="preserve"> f---</w:t>
      </w:r>
      <w:r>
        <w:rPr>
          <w:rFonts w:ascii="宋体" w:hAnsi="宋体" w:cs="宋体" w:hint="eastAsia"/>
          <w:bCs/>
          <w:color w:val="000000"/>
        </w:rPr>
        <w:t>摩擦阻力，（</w:t>
      </w:r>
      <w:r>
        <w:rPr>
          <w:rFonts w:ascii="宋体" w:hAnsi="宋体" w:cs="宋体" w:hint="eastAsia"/>
          <w:bCs/>
          <w:color w:val="000000"/>
        </w:rPr>
        <w:t>3.0</w:t>
      </w:r>
      <w:r>
        <w:rPr>
          <w:rFonts w:ascii="宋体" w:hAnsi="宋体" w:cs="宋体" w:hint="eastAsia"/>
          <w:bCs/>
          <w:color w:val="000000"/>
        </w:rPr>
        <w:t>～</w:t>
      </w:r>
      <w:r>
        <w:rPr>
          <w:rFonts w:ascii="宋体" w:hAnsi="宋体" w:cs="宋体" w:hint="eastAsia"/>
          <w:bCs/>
          <w:color w:val="000000"/>
        </w:rPr>
        <w:t>5.0</w:t>
      </w:r>
      <w:r>
        <w:rPr>
          <w:rFonts w:ascii="宋体" w:hAnsi="宋体" w:cs="宋体" w:hint="eastAsia"/>
          <w:bCs/>
          <w:color w:val="000000"/>
        </w:rPr>
        <w:t>），取</w:t>
      </w:r>
      <w:r>
        <w:rPr>
          <w:rFonts w:ascii="宋体" w:hAnsi="宋体" w:cs="宋体" w:hint="eastAsia"/>
          <w:bCs/>
          <w:color w:val="000000"/>
        </w:rPr>
        <w:t>4</w:t>
      </w:r>
      <w:r>
        <w:rPr>
          <w:rFonts w:ascii="宋体" w:hAnsi="宋体" w:cs="宋体" w:hint="eastAsia"/>
          <w:bCs/>
          <w:color w:val="000000"/>
        </w:rPr>
        <w:t>；</w:t>
      </w:r>
    </w:p>
    <w:p w:rsidR="009E55B1">
      <w:pPr>
        <w:ind w:firstLine="480"/>
        <w:rPr>
          <w:rFonts w:ascii="宋体" w:hAnsi="宋体" w:cs="宋体"/>
          <w:bCs/>
          <w:color w:val="000000"/>
        </w:rPr>
      </w:pPr>
      <w:r>
        <w:rPr>
          <w:rFonts w:ascii="宋体" w:hAnsi="宋体" w:cs="宋体" w:hint="eastAsia"/>
          <w:bCs/>
          <w:color w:val="000000"/>
        </w:rPr>
        <w:t xml:space="preserve"> L---</w:t>
      </w:r>
      <w:r>
        <w:rPr>
          <w:rFonts w:ascii="宋体" w:hAnsi="宋体" w:cs="宋体" w:hint="eastAsia"/>
          <w:bCs/>
          <w:color w:val="000000"/>
        </w:rPr>
        <w:t>管道的计算顶进长度，</w:t>
      </w:r>
      <w:r>
        <w:rPr>
          <w:rFonts w:ascii="宋体" w:hAnsi="宋体" w:cs="宋体" w:hint="eastAsia"/>
          <w:bCs/>
          <w:color w:val="000000"/>
        </w:rPr>
        <w:t>4</w:t>
      </w:r>
      <w:r>
        <w:rPr>
          <w:rFonts w:ascii="宋体" w:hAnsi="宋体" w:cs="宋体" w:hint="eastAsia"/>
          <w:bCs/>
          <w:color w:val="000000"/>
        </w:rPr>
        <w:t>0m</w:t>
      </w:r>
    </w:p>
    <w:p w:rsidR="009E55B1">
      <w:pPr>
        <w:ind w:firstLine="480"/>
        <w:rPr>
          <w:rFonts w:ascii="宋体" w:hAnsi="宋体" w:cs="宋体"/>
          <w:bCs/>
          <w:color w:val="000000"/>
        </w:rPr>
      </w:pPr>
      <w:r>
        <w:rPr>
          <w:rFonts w:ascii="宋体" w:hAnsi="宋体" w:cs="宋体" w:hint="eastAsia"/>
          <w:bCs/>
          <w:color w:val="000000"/>
        </w:rPr>
        <w:t>根据以上数据计算可得：</w:t>
      </w:r>
      <w:r>
        <w:rPr>
          <w:rFonts w:ascii="宋体" w:hAnsi="宋体" w:cs="宋体" w:hint="eastAsia"/>
          <w:bCs/>
          <w:color w:val="000000"/>
        </w:rPr>
        <w:t xml:space="preserve"> </w:t>
      </w:r>
    </w:p>
    <w:p w:rsidR="009E55B1">
      <w:pPr>
        <w:ind w:firstLine="480"/>
        <w:rPr>
          <w:rFonts w:ascii="宋体" w:hAnsi="宋体" w:cs="宋体"/>
          <w:bCs/>
          <w:color w:val="000000"/>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18" w:right="1134" w:bottom="1134" w:left="1134" w:header="851" w:footer="992" w:gutter="0"/>
          <w:pgNumType w:start="24"/>
          <w:cols w:space="720"/>
          <w:titlePg w:val="0"/>
          <w:docGrid w:linePitch="312"/>
        </w:sectPr>
      </w:pPr>
      <w:r>
        <w:rPr>
          <w:rFonts w:ascii="宋体" w:hAnsi="宋体" w:cs="宋体" w:hint="eastAsia"/>
          <w:bCs/>
          <w:color w:val="000000"/>
        </w:rPr>
        <w:t>管径</w:t>
      </w:r>
      <w:r>
        <w:rPr>
          <w:rFonts w:ascii="宋体" w:hAnsi="宋体" w:cs="宋体" w:hint="eastAsia"/>
          <w:bCs/>
          <w:color w:val="000000"/>
        </w:rPr>
        <w:t>D</w:t>
      </w:r>
      <w:r>
        <w:rPr>
          <w:rFonts w:ascii="宋体" w:hAnsi="宋体" w:cs="宋体" w:hint="eastAsia"/>
          <w:bCs/>
          <w:color w:val="000000"/>
        </w:rPr>
        <w:t>＝</w:t>
      </w:r>
      <w:r>
        <w:rPr>
          <w:rFonts w:ascii="宋体" w:hAnsi="宋体" w:cs="宋体" w:hint="eastAsia"/>
          <w:bCs/>
          <w:color w:val="000000"/>
        </w:rPr>
        <w:t>3</w:t>
      </w:r>
      <w:r>
        <w:rPr>
          <w:rFonts w:ascii="宋体" w:hAnsi="宋体" w:cs="宋体" w:hint="eastAsia"/>
          <w:bCs/>
          <w:color w:val="000000"/>
        </w:rPr>
        <w:t>00mm</w:t>
      </w:r>
      <w:r>
        <w:rPr>
          <w:rFonts w:ascii="宋体" w:hAnsi="宋体" w:cs="宋体" w:hint="eastAsia"/>
          <w:bCs/>
          <w:color w:val="000000"/>
        </w:rPr>
        <w:t>，最大顶距</w:t>
      </w:r>
      <w:r>
        <w:rPr>
          <w:rFonts w:ascii="宋体" w:hAnsi="宋体" w:cs="宋体" w:hint="eastAsia"/>
          <w:bCs/>
          <w:color w:val="000000"/>
        </w:rPr>
        <w:t>40m</w:t>
      </w:r>
      <w:r>
        <w:rPr>
          <w:rFonts w:ascii="宋体" w:hAnsi="宋体" w:cs="宋体" w:hint="eastAsia"/>
          <w:bCs/>
          <w:color w:val="000000"/>
        </w:rPr>
        <w:t>时，所需最大顶力为：</w:t>
      </w:r>
      <w:r>
        <w:rPr>
          <w:rFonts w:ascii="宋体" w:hAnsi="宋体" w:cs="宋体" w:hint="eastAsia"/>
          <w:bCs/>
          <w:color w:val="000000"/>
        </w:rPr>
        <w:t>F=</w:t>
      </w:r>
      <w:r>
        <w:rPr>
          <w:rFonts w:ascii="宋体" w:hAnsi="宋体" w:cs="宋体" w:hint="eastAsia"/>
          <w:bCs/>
          <w:color w:val="000000"/>
        </w:rPr>
        <w:t>238.7</w:t>
      </w:r>
      <w:r>
        <w:rPr>
          <w:rFonts w:ascii="宋体" w:hAnsi="宋体" w:cs="宋体" w:hint="eastAsia"/>
          <w:bCs/>
          <w:color w:val="000000"/>
        </w:rPr>
        <w:t>KN</w:t>
      </w:r>
    </w:p>
    <w:p w:rsidR="009E55B1">
      <w:pPr>
        <w:ind w:firstLine="480"/>
        <w:rPr>
          <w:rFonts w:ascii="宋体" w:hAnsi="宋体" w:cs="宋体"/>
          <w:bCs/>
          <w:color w:val="000000"/>
        </w:rPr>
      </w:pPr>
      <w:r>
        <w:rPr>
          <w:rFonts w:ascii="宋体" w:hAnsi="宋体" w:cs="宋体" w:hint="eastAsia"/>
          <w:bCs/>
          <w:color w:val="000000"/>
        </w:rPr>
        <w:t>主顶油缸选用</w:t>
      </w:r>
      <w:r>
        <w:rPr>
          <w:rFonts w:ascii="宋体" w:hAnsi="宋体" w:cs="宋体" w:hint="eastAsia"/>
          <w:bCs/>
          <w:color w:val="000000"/>
        </w:rPr>
        <w:t>2</w:t>
      </w:r>
      <w:r>
        <w:rPr>
          <w:rFonts w:ascii="宋体" w:hAnsi="宋体" w:cs="宋体" w:hint="eastAsia"/>
          <w:bCs/>
          <w:color w:val="000000"/>
        </w:rPr>
        <w:t>台</w:t>
      </w:r>
      <w:r>
        <w:rPr>
          <w:rFonts w:ascii="宋体" w:hAnsi="宋体" w:cs="宋体" w:hint="eastAsia"/>
          <w:bCs/>
          <w:color w:val="000000"/>
        </w:rPr>
        <w:t>150t</w:t>
      </w:r>
      <w:r>
        <w:rPr>
          <w:rFonts w:ascii="宋体" w:hAnsi="宋体" w:cs="宋体" w:hint="eastAsia"/>
          <w:bCs/>
          <w:color w:val="000000"/>
        </w:rPr>
        <w:t>双级等推力油缸，主顶推力为</w:t>
      </w:r>
      <w:r>
        <w:rPr>
          <w:rFonts w:ascii="宋体" w:hAnsi="宋体" w:cs="宋体" w:hint="eastAsia"/>
          <w:bCs/>
          <w:color w:val="000000"/>
        </w:rPr>
        <w:t>300</w:t>
      </w:r>
      <w:r>
        <w:rPr>
          <w:rFonts w:ascii="宋体" w:hAnsi="宋体" w:cs="宋体" w:hint="eastAsia"/>
          <w:bCs/>
          <w:color w:val="000000"/>
        </w:rPr>
        <w:t>吨（</w:t>
      </w:r>
      <w:r>
        <w:rPr>
          <w:rFonts w:ascii="宋体" w:hAnsi="宋体" w:cs="宋体" w:hint="eastAsia"/>
          <w:bCs/>
          <w:color w:val="000000"/>
        </w:rPr>
        <w:t>2940kN</w:t>
      </w:r>
      <w:r>
        <w:rPr>
          <w:rFonts w:ascii="宋体" w:hAnsi="宋体" w:cs="宋体" w:hint="eastAsia"/>
          <w:bCs/>
          <w:color w:val="000000"/>
        </w:rPr>
        <w:t>），大于计算所需顶力，可满足顶进要求。</w:t>
      </w:r>
    </w:p>
    <w:p w:rsidR="009E55B1">
      <w:pPr>
        <w:ind w:firstLine="480"/>
        <w:rPr>
          <w:rFonts w:ascii="宋体" w:hAnsi="宋体" w:cs="宋体"/>
          <w:bCs/>
          <w:color w:val="000000"/>
        </w:rPr>
      </w:pPr>
      <w:r>
        <w:rPr>
          <w:rFonts w:ascii="宋体" w:hAnsi="宋体" w:cs="宋体" w:hint="eastAsia"/>
          <w:bCs/>
          <w:color w:val="000000"/>
        </w:rPr>
        <w:t>(2)</w:t>
      </w:r>
      <w:r>
        <w:rPr>
          <w:rFonts w:ascii="宋体" w:hAnsi="宋体" w:cs="宋体" w:hint="eastAsia"/>
          <w:bCs/>
          <w:color w:val="000000"/>
        </w:rPr>
        <w:t>管道允许最大顶力</w:t>
      </w:r>
    </w:p>
    <w:p w:rsidR="009E55B1">
      <w:pPr>
        <w:ind w:firstLine="480"/>
        <w:rPr>
          <w:rFonts w:ascii="宋体" w:hAnsi="宋体" w:cs="宋体"/>
          <w:bCs/>
          <w:color w:val="000000" w:themeColor="text1"/>
        </w:rPr>
      </w:pPr>
      <w:r>
        <w:rPr>
          <w:rFonts w:ascii="宋体" w:hAnsi="宋体" w:cs="宋体" w:hint="eastAsia"/>
          <w:bCs/>
          <w:color w:val="000000"/>
        </w:rPr>
        <w:t xml:space="preserve"> </w:t>
      </w:r>
      <w:r>
        <w:rPr>
          <w:rFonts w:ascii="宋体" w:hAnsi="宋体" w:cs="宋体" w:hint="eastAsia"/>
          <w:bCs/>
          <w:color w:val="C00000"/>
        </w:rPr>
        <w:t xml:space="preserve"> </w:t>
      </w:r>
      <w:r>
        <w:rPr>
          <w:rFonts w:ascii="宋体" w:hAnsi="宋体" w:cs="宋体" w:hint="eastAsia"/>
          <w:bCs/>
          <w:color w:val="000000" w:themeColor="text1"/>
        </w:rPr>
        <w:t>①</w:t>
      </w:r>
      <w:r>
        <w:rPr>
          <w:rFonts w:ascii="宋体" w:hAnsi="宋体" w:cs="宋体" w:hint="eastAsia"/>
          <w:bCs/>
          <w:color w:val="000000" w:themeColor="text1"/>
        </w:rPr>
        <w:t>D=</w:t>
      </w:r>
      <w:r>
        <w:rPr>
          <w:rFonts w:ascii="宋体" w:hAnsi="宋体" w:cs="宋体" w:hint="eastAsia"/>
          <w:bCs/>
          <w:color w:val="000000" w:themeColor="text1"/>
        </w:rPr>
        <w:t>3</w:t>
      </w:r>
      <w:r>
        <w:rPr>
          <w:rFonts w:ascii="宋体" w:hAnsi="宋体" w:cs="宋体" w:hint="eastAsia"/>
          <w:bCs/>
          <w:color w:val="000000" w:themeColor="text1"/>
        </w:rPr>
        <w:t>00mm</w:t>
      </w:r>
      <w:r>
        <w:rPr>
          <w:rFonts w:ascii="宋体" w:hAnsi="宋体" w:cs="宋体" w:hint="eastAsia"/>
          <w:bCs/>
          <w:color w:val="000000" w:themeColor="text1"/>
        </w:rPr>
        <w:t>管道最大允许顶力</w:t>
      </w:r>
      <w:r>
        <w:rPr>
          <w:rFonts w:ascii="宋体" w:hAnsi="宋体" w:cs="宋体" w:hint="eastAsia"/>
          <w:bCs/>
          <w:color w:val="000000" w:themeColor="text1"/>
        </w:rPr>
        <w:t>Fdc=0.5</w:t>
      </w:r>
      <w:r>
        <w:rPr>
          <w:rFonts w:ascii="宋体" w:hAnsi="宋体" w:cs="宋体" w:hint="eastAsia"/>
          <w:bCs/>
          <w:color w:val="000000" w:themeColor="text1"/>
        </w:rPr>
        <w:t>ψ</w:t>
      </w:r>
      <w:r>
        <w:rPr>
          <w:rFonts w:ascii="宋体" w:hAnsi="宋体" w:cs="宋体" w:hint="eastAsia"/>
          <w:bCs/>
          <w:color w:val="000000" w:themeColor="text1"/>
        </w:rPr>
        <w:t>1</w:t>
      </w:r>
      <w:r>
        <w:rPr>
          <w:rFonts w:ascii="宋体" w:hAnsi="宋体" w:cs="宋体" w:hint="eastAsia"/>
          <w:bCs/>
          <w:color w:val="000000" w:themeColor="text1"/>
        </w:rPr>
        <w:t>ψ</w:t>
      </w:r>
      <w:r>
        <w:rPr>
          <w:rFonts w:ascii="宋体" w:hAnsi="宋体" w:cs="宋体" w:hint="eastAsia"/>
          <w:bCs/>
          <w:color w:val="000000" w:themeColor="text1"/>
        </w:rPr>
        <w:t>2</w:t>
      </w:r>
      <w:r>
        <w:rPr>
          <w:rFonts w:ascii="宋体" w:hAnsi="宋体" w:cs="宋体" w:hint="eastAsia"/>
          <w:bCs/>
          <w:color w:val="000000" w:themeColor="text1"/>
        </w:rPr>
        <w:t>ψ</w:t>
      </w:r>
      <w:r>
        <w:rPr>
          <w:rFonts w:ascii="宋体" w:hAnsi="宋体" w:cs="宋体" w:hint="eastAsia"/>
          <w:bCs/>
          <w:color w:val="000000" w:themeColor="text1"/>
        </w:rPr>
        <w:t>3fcAp/</w:t>
      </w:r>
      <w:r>
        <w:rPr>
          <w:rFonts w:ascii="宋体" w:hAnsi="宋体" w:cs="宋体" w:hint="eastAsia"/>
          <w:bCs/>
          <w:color w:val="000000" w:themeColor="text1"/>
        </w:rPr>
        <w:t>γ</w:t>
      </w:r>
      <w:r>
        <w:rPr>
          <w:rFonts w:ascii="宋体" w:hAnsi="宋体" w:cs="宋体" w:hint="eastAsia"/>
          <w:bCs/>
          <w:color w:val="000000" w:themeColor="text1"/>
        </w:rPr>
        <w:t>Qd</w:t>
      </w:r>
      <w:r>
        <w:rPr>
          <w:rFonts w:ascii="宋体" w:hAnsi="宋体" w:cs="宋体" w:hint="eastAsia"/>
          <w:bCs/>
          <w:color w:val="000000" w:themeColor="text1"/>
        </w:rPr>
        <w:t>ψ</w:t>
      </w:r>
      <w:r>
        <w:rPr>
          <w:rFonts w:ascii="宋体" w:hAnsi="宋体" w:cs="宋体" w:hint="eastAsia"/>
          <w:bCs/>
          <w:color w:val="000000" w:themeColor="text1"/>
        </w:rPr>
        <w:t>5=</w:t>
      </w:r>
      <w:r>
        <w:rPr>
          <w:rFonts w:ascii="宋体" w:hAnsi="宋体" w:cs="宋体" w:hint="eastAsia"/>
          <w:bCs/>
          <w:color w:val="000000" w:themeColor="text1"/>
        </w:rPr>
        <w:t>290</w:t>
      </w:r>
      <w:r>
        <w:rPr>
          <w:rFonts w:ascii="宋体" w:hAnsi="宋体" w:cs="宋体" w:hint="eastAsia"/>
          <w:bCs/>
          <w:color w:val="000000" w:themeColor="text1"/>
        </w:rPr>
        <w:t>KN</w:t>
      </w:r>
    </w:p>
    <w:p w:rsidR="009E55B1">
      <w:pPr>
        <w:ind w:firstLine="480"/>
        <w:rPr>
          <w:rFonts w:ascii="宋体" w:hAnsi="宋体" w:cs="宋体"/>
          <w:bCs/>
          <w:color w:val="000000"/>
        </w:rPr>
      </w:pPr>
      <w:r>
        <w:rPr>
          <w:rFonts w:ascii="宋体" w:hAnsi="宋体" w:cs="宋体" w:hint="eastAsia"/>
          <w:bCs/>
          <w:color w:val="000000"/>
        </w:rPr>
        <w:t>通过以上计算，均大于管道实际最大顶力，故安全。</w:t>
      </w:r>
    </w:p>
    <w:p w:rsidR="009E55B1">
      <w:pPr>
        <w:pStyle w:val="a"/>
        <w:ind w:firstLine="480"/>
      </w:pPr>
      <w:r>
        <w:pict>
          <v:shape id="Picture 74" o:spid="_x0000_s1034" type="#_x0000_t75" style="width:285.1pt;height:167.55pt;margin-top:32.75pt;margin-left:89.5pt;mso-height-relative:page;mso-width-relative:page;mso-wrap-distance-bottom:0;mso-wrap-distance-top:0;position:absolute;z-index:251667456">
            <v:imagedata r:id="rId196" o:title="" croptop="14911f" cropbottom="9821f" cropleft="8625f" cropright="16857f"/>
            <w10:wrap type="topAndBottom"/>
          </v:shape>
        </w:pict>
      </w:r>
      <w:r>
        <w:t>5.4</w:t>
      </w:r>
      <w:r>
        <w:rPr>
          <w:rFonts w:hint="eastAsia"/>
        </w:rPr>
        <w:t>.9</w:t>
      </w:r>
      <w:r>
        <w:rPr>
          <w:rFonts w:hint="eastAsia"/>
        </w:rPr>
        <w:t>后背安装</w:t>
      </w:r>
    </w:p>
    <w:p w:rsidR="009E55B1">
      <w:pPr>
        <w:ind w:firstLine="480"/>
        <w:rPr>
          <w:rFonts w:ascii="宋体" w:hAnsi="宋体" w:cs="宋体"/>
          <w:bCs/>
        </w:rPr>
      </w:pPr>
    </w:p>
    <w:p w:rsidR="009E55B1">
      <w:pPr>
        <w:ind w:firstLine="480"/>
        <w:rPr>
          <w:rFonts w:ascii="宋体" w:hAnsi="宋体" w:cs="宋体"/>
          <w:bCs/>
          <w:color w:val="000000"/>
        </w:rPr>
      </w:pPr>
      <w:r>
        <w:rPr>
          <w:rFonts w:ascii="宋体" w:hAnsi="宋体" w:cs="宋体" w:hint="eastAsia"/>
          <w:bCs/>
          <w:color w:val="000000"/>
        </w:rPr>
        <w:t>本工程的承压后背设计在锚喷混凝土上，先用</w:t>
      </w:r>
      <w:r>
        <w:rPr>
          <w:rFonts w:ascii="宋体" w:hAnsi="宋体" w:cs="宋体" w:hint="eastAsia"/>
          <w:bCs/>
          <w:color w:val="000000"/>
        </w:rPr>
        <w:t>35cm</w:t>
      </w:r>
      <w:r>
        <w:rPr>
          <w:rFonts w:ascii="宋体" w:hAnsi="宋体" w:cs="宋体" w:hint="eastAsia"/>
          <w:bCs/>
          <w:color w:val="000000"/>
        </w:rPr>
        <w:t>钢筋混凝土（Φ</w:t>
      </w:r>
      <w:r>
        <w:rPr>
          <w:rFonts w:ascii="宋体" w:hAnsi="宋体" w:cs="宋体" w:hint="eastAsia"/>
          <w:bCs/>
          <w:color w:val="000000"/>
        </w:rPr>
        <w:t>18@200</w:t>
      </w:r>
      <w:r>
        <w:rPr>
          <w:rFonts w:ascii="宋体" w:hAnsi="宋体" w:cs="宋体" w:hint="eastAsia"/>
          <w:bCs/>
          <w:color w:val="000000"/>
        </w:rPr>
        <w:t>双层布置）浇平，后靠</w:t>
      </w:r>
      <w:r>
        <w:rPr>
          <w:rFonts w:ascii="宋体" w:hAnsi="宋体" w:cs="宋体" w:hint="eastAsia"/>
          <w:bCs/>
          <w:color w:val="000000"/>
        </w:rPr>
        <w:t>20mm</w:t>
      </w:r>
      <w:r>
        <w:rPr>
          <w:rFonts w:ascii="宋体" w:hAnsi="宋体" w:cs="宋体" w:hint="eastAsia"/>
          <w:bCs/>
          <w:color w:val="000000"/>
        </w:rPr>
        <w:t>厚钢板，承压壁的面积</w:t>
      </w:r>
      <w:r>
        <w:rPr>
          <w:rFonts w:ascii="宋体" w:hAnsi="宋体" w:cs="宋体" w:hint="eastAsia"/>
          <w:bCs/>
          <w:color w:val="000000"/>
        </w:rPr>
        <w:t>H</w:t>
      </w:r>
      <w:r>
        <w:rPr>
          <w:rFonts w:ascii="宋体" w:hAnsi="宋体" w:cs="宋体" w:hint="eastAsia"/>
          <w:bCs/>
          <w:color w:val="000000"/>
        </w:rPr>
        <w:t>×</w:t>
      </w:r>
      <w:r>
        <w:rPr>
          <w:rFonts w:ascii="宋体" w:hAnsi="宋体" w:cs="宋体" w:hint="eastAsia"/>
          <w:bCs/>
          <w:color w:val="000000"/>
        </w:rPr>
        <w:t>B</w:t>
      </w:r>
      <w:r>
        <w:rPr>
          <w:rFonts w:ascii="宋体" w:hAnsi="宋体" w:cs="宋体" w:hint="eastAsia"/>
          <w:bCs/>
          <w:color w:val="000000"/>
        </w:rPr>
        <w:t>＝</w:t>
      </w:r>
      <w:r>
        <w:rPr>
          <w:rFonts w:ascii="宋体" w:hAnsi="宋体" w:cs="宋体" w:hint="eastAsia"/>
          <w:bCs/>
          <w:color w:val="000000"/>
        </w:rPr>
        <w:t>2m</w:t>
      </w:r>
      <w:r>
        <w:rPr>
          <w:rFonts w:ascii="宋体" w:hAnsi="宋体" w:cs="宋体" w:hint="eastAsia"/>
          <w:bCs/>
          <w:color w:val="000000"/>
        </w:rPr>
        <w:t>×</w:t>
      </w:r>
      <w:r>
        <w:rPr>
          <w:rFonts w:ascii="宋体" w:hAnsi="宋体" w:cs="宋体" w:hint="eastAsia"/>
          <w:bCs/>
          <w:color w:val="000000"/>
        </w:rPr>
        <w:t>3m</w:t>
      </w:r>
      <w:r>
        <w:rPr>
          <w:rFonts w:ascii="宋体" w:hAnsi="宋体" w:cs="宋体" w:hint="eastAsia"/>
          <w:bCs/>
          <w:color w:val="000000"/>
        </w:rPr>
        <w:t>。</w:t>
      </w:r>
    </w:p>
    <w:p w:rsidR="009E55B1">
      <w:pPr>
        <w:ind w:firstLine="480"/>
        <w:rPr>
          <w:rFonts w:ascii="宋体" w:hAnsi="宋体" w:cs="宋体"/>
          <w:bCs/>
          <w:color w:val="000000"/>
        </w:rPr>
      </w:pPr>
      <w:r>
        <w:rPr>
          <w:rFonts w:ascii="宋体" w:hAnsi="宋体" w:cs="宋体" w:hint="eastAsia"/>
          <w:bCs/>
          <w:color w:val="000000"/>
        </w:rPr>
        <w:t>后背支撑反力</w:t>
      </w:r>
      <w:r>
        <w:rPr>
          <w:rFonts w:ascii="宋体" w:hAnsi="宋体" w:cs="宋体" w:hint="eastAsia"/>
          <w:bCs/>
          <w:color w:val="000000"/>
        </w:rPr>
        <w:t>R</w:t>
      </w:r>
      <w:r>
        <w:rPr>
          <w:rFonts w:ascii="宋体" w:hAnsi="宋体" w:cs="宋体" w:hint="eastAsia"/>
          <w:bCs/>
          <w:color w:val="000000"/>
        </w:rPr>
        <w:t>应大于总推力</w:t>
      </w:r>
      <w:r>
        <w:rPr>
          <w:rFonts w:ascii="宋体" w:hAnsi="宋体" w:cs="宋体" w:hint="eastAsia"/>
          <w:bCs/>
          <w:color w:val="000000"/>
        </w:rPr>
        <w:t>P</w:t>
      </w:r>
      <w:r>
        <w:rPr>
          <w:rFonts w:ascii="宋体" w:hAnsi="宋体" w:cs="宋体" w:hint="eastAsia"/>
          <w:bCs/>
          <w:color w:val="000000"/>
        </w:rPr>
        <w:t>，为了保证施工安全，支撑力应大于总推力的</w:t>
      </w:r>
      <w:r>
        <w:rPr>
          <w:rFonts w:ascii="宋体" w:hAnsi="宋体" w:cs="宋体" w:hint="eastAsia"/>
          <w:bCs/>
          <w:color w:val="000000"/>
        </w:rPr>
        <w:t>1.2</w:t>
      </w:r>
      <w:r>
        <w:rPr>
          <w:rFonts w:ascii="宋体" w:hAnsi="宋体" w:cs="宋体" w:hint="eastAsia"/>
          <w:bCs/>
          <w:color w:val="000000"/>
        </w:rPr>
        <w:t>～</w:t>
      </w:r>
      <w:r>
        <w:rPr>
          <w:rFonts w:ascii="宋体" w:hAnsi="宋体" w:cs="宋体" w:hint="eastAsia"/>
          <w:bCs/>
          <w:color w:val="000000"/>
        </w:rPr>
        <w:t>1.6</w:t>
      </w:r>
      <w:r>
        <w:rPr>
          <w:rFonts w:ascii="宋体" w:hAnsi="宋体" w:cs="宋体" w:hint="eastAsia"/>
          <w:bCs/>
          <w:color w:val="000000"/>
        </w:rPr>
        <w:t>倍。</w:t>
      </w:r>
    </w:p>
    <w:p w:rsidR="009E55B1">
      <w:pPr>
        <w:ind w:firstLine="480"/>
        <w:rPr>
          <w:rFonts w:ascii="宋体" w:hAnsi="宋体" w:cs="宋体"/>
          <w:bCs/>
          <w:color w:val="000000"/>
        </w:rPr>
      </w:pPr>
      <w:r>
        <w:rPr>
          <w:rFonts w:ascii="宋体" w:hAnsi="宋体" w:cs="宋体" w:hint="eastAsia"/>
          <w:bCs/>
          <w:color w:val="000000"/>
        </w:rPr>
        <w:t xml:space="preserve">      R=KB(</w:t>
      </w:r>
      <w:r>
        <w:rPr>
          <w:rFonts w:ascii="Symbol" w:hAnsi="Symbol" w:cs="宋体"/>
          <w:bCs/>
          <w:color w:val="000000"/>
        </w:rPr>
        <w:sym w:font="Symbol" w:char="F067"/>
      </w:r>
      <w:r>
        <w:rPr>
          <w:rFonts w:ascii="宋体" w:hAnsi="宋体" w:cs="宋体" w:hint="eastAsia"/>
          <w:bCs/>
          <w:color w:val="000000"/>
        </w:rPr>
        <w:t>H</w:t>
      </w:r>
      <w:r>
        <w:rPr>
          <w:rFonts w:ascii="宋体" w:hAnsi="宋体" w:cs="宋体" w:hint="eastAsia"/>
          <w:bCs/>
          <w:color w:val="000000"/>
        </w:rPr>
        <w:t>²</w:t>
      </w:r>
      <w:r>
        <w:rPr>
          <w:rFonts w:ascii="宋体" w:hAnsi="宋体" w:cs="宋体" w:hint="eastAsia"/>
          <w:bCs/>
          <w:color w:val="000000"/>
        </w:rPr>
        <w:t>Kp/2+2CKp</w:t>
      </w:r>
      <w:r>
        <w:rPr>
          <w:rFonts w:ascii="宋体" w:hAnsi="宋体" w:cs="宋体" w:hint="eastAsia"/>
          <w:bCs/>
          <w:color w:val="000000"/>
        </w:rPr>
        <w:t>½</w:t>
      </w:r>
      <w:r>
        <w:rPr>
          <w:rFonts w:ascii="宋体" w:hAnsi="宋体" w:cs="宋体" w:hint="eastAsia"/>
          <w:bCs/>
          <w:color w:val="000000"/>
        </w:rPr>
        <w:t>+</w:t>
      </w:r>
      <w:r>
        <w:rPr>
          <w:rFonts w:ascii="Symbol" w:hAnsi="Symbol" w:cs="宋体"/>
          <w:bCs/>
          <w:color w:val="000000"/>
        </w:rPr>
        <w:sym w:font="Symbol" w:char="F067"/>
      </w:r>
      <w:r>
        <w:rPr>
          <w:rFonts w:ascii="宋体" w:hAnsi="宋体" w:cs="宋体" w:hint="eastAsia"/>
          <w:bCs/>
          <w:color w:val="000000"/>
        </w:rPr>
        <w:t>hHKp)</w:t>
      </w:r>
    </w:p>
    <w:p w:rsidR="009E55B1">
      <w:pPr>
        <w:ind w:firstLine="480"/>
        <w:rPr>
          <w:rFonts w:ascii="宋体" w:hAnsi="宋体" w:cs="宋体"/>
          <w:bCs/>
          <w:color w:val="000000"/>
        </w:rPr>
      </w:pPr>
      <w:r>
        <w:rPr>
          <w:rFonts w:ascii="宋体" w:hAnsi="宋体" w:cs="宋体" w:hint="eastAsia"/>
          <w:bCs/>
          <w:color w:val="000000"/>
        </w:rPr>
        <w:t>式中：</w:t>
      </w:r>
      <w:r>
        <w:rPr>
          <w:rFonts w:ascii="宋体" w:hAnsi="宋体" w:cs="宋体" w:hint="eastAsia"/>
          <w:bCs/>
          <w:color w:val="000000"/>
        </w:rPr>
        <w:t>R</w:t>
      </w:r>
      <w:r>
        <w:rPr>
          <w:rFonts w:ascii="宋体" w:hAnsi="宋体" w:cs="宋体" w:hint="eastAsia"/>
          <w:bCs/>
          <w:color w:val="000000"/>
        </w:rPr>
        <w:t>：总推力之反力（</w:t>
      </w:r>
      <w:r>
        <w:rPr>
          <w:rFonts w:ascii="宋体" w:hAnsi="宋体" w:cs="宋体" w:hint="eastAsia"/>
          <w:bCs/>
          <w:color w:val="000000"/>
        </w:rPr>
        <w:t>KN</w:t>
      </w:r>
      <w:r>
        <w:rPr>
          <w:rFonts w:ascii="宋体" w:hAnsi="宋体" w:cs="宋体" w:hint="eastAsia"/>
          <w:bCs/>
          <w:color w:val="000000"/>
        </w:rPr>
        <w:t>）</w:t>
      </w:r>
      <w:r>
        <w:rPr>
          <w:rFonts w:ascii="宋体" w:hAnsi="宋体" w:cs="宋体" w:hint="eastAsia"/>
          <w:bCs/>
          <w:color w:val="000000"/>
        </w:rPr>
        <w:t xml:space="preserve">   </w:t>
      </w:r>
    </w:p>
    <w:p w:rsidR="009E55B1">
      <w:pPr>
        <w:ind w:firstLine="480"/>
        <w:rPr>
          <w:rFonts w:ascii="宋体" w:hAnsi="宋体" w:cs="宋体"/>
          <w:bCs/>
          <w:color w:val="000000"/>
        </w:rPr>
      </w:pPr>
      <w:r>
        <w:rPr>
          <w:rFonts w:ascii="宋体" w:hAnsi="宋体" w:cs="宋体" w:hint="eastAsia"/>
          <w:bCs/>
          <w:color w:val="000000"/>
        </w:rPr>
        <w:t xml:space="preserve">      K</w:t>
      </w:r>
      <w:r>
        <w:rPr>
          <w:rFonts w:ascii="宋体" w:hAnsi="宋体" w:cs="宋体" w:hint="eastAsia"/>
          <w:bCs/>
          <w:color w:val="000000"/>
        </w:rPr>
        <w:t>：系数（取</w:t>
      </w:r>
      <w:r>
        <w:rPr>
          <w:rFonts w:ascii="宋体" w:hAnsi="宋体" w:cs="宋体" w:hint="eastAsia"/>
          <w:bCs/>
          <w:color w:val="000000"/>
        </w:rPr>
        <w:t>1.5</w:t>
      </w:r>
      <w:r>
        <w:rPr>
          <w:rFonts w:ascii="宋体" w:hAnsi="宋体" w:cs="宋体" w:hint="eastAsia"/>
          <w:bCs/>
          <w:color w:val="000000"/>
        </w:rPr>
        <w:t>～</w:t>
      </w:r>
      <w:r>
        <w:rPr>
          <w:rFonts w:ascii="宋体" w:hAnsi="宋体" w:cs="宋体" w:hint="eastAsia"/>
          <w:bCs/>
          <w:color w:val="000000"/>
        </w:rPr>
        <w:t>2.5</w:t>
      </w:r>
      <w:r>
        <w:rPr>
          <w:rFonts w:ascii="宋体" w:hAnsi="宋体" w:cs="宋体" w:hint="eastAsia"/>
          <w:bCs/>
          <w:color w:val="000000"/>
        </w:rPr>
        <w:t>之间）</w:t>
      </w:r>
      <w:r>
        <w:rPr>
          <w:rFonts w:ascii="宋体" w:hAnsi="宋体" w:cs="宋体" w:hint="eastAsia"/>
          <w:bCs/>
          <w:color w:val="000000"/>
        </w:rPr>
        <w:t xml:space="preserve">   </w:t>
      </w:r>
      <w:r>
        <w:rPr>
          <w:rFonts w:ascii="宋体" w:hAnsi="宋体" w:cs="宋体" w:hint="eastAsia"/>
          <w:bCs/>
          <w:color w:val="000000"/>
        </w:rPr>
        <w:t>取</w:t>
      </w:r>
      <w:r>
        <w:rPr>
          <w:rFonts w:ascii="宋体" w:hAnsi="宋体" w:cs="宋体" w:hint="eastAsia"/>
          <w:bCs/>
          <w:color w:val="000000"/>
        </w:rPr>
        <w:t>2.2</w:t>
      </w:r>
    </w:p>
    <w:p w:rsidR="009E55B1">
      <w:pPr>
        <w:ind w:firstLine="480"/>
        <w:rPr>
          <w:rFonts w:ascii="宋体" w:hAnsi="宋体" w:cs="宋体"/>
          <w:bCs/>
          <w:color w:val="000000"/>
        </w:rPr>
      </w:pPr>
      <w:r>
        <w:rPr>
          <w:rFonts w:ascii="宋体" w:hAnsi="宋体" w:cs="宋体" w:hint="eastAsia"/>
          <w:bCs/>
          <w:color w:val="000000"/>
        </w:rPr>
        <w:t xml:space="preserve">      B</w:t>
      </w:r>
      <w:r>
        <w:rPr>
          <w:rFonts w:ascii="宋体" w:hAnsi="宋体" w:cs="宋体" w:hint="eastAsia"/>
          <w:bCs/>
          <w:color w:val="000000"/>
        </w:rPr>
        <w:t>：后座墙的宽度</w:t>
      </w:r>
      <w:r>
        <w:rPr>
          <w:rFonts w:ascii="宋体" w:hAnsi="宋体" w:cs="宋体" w:hint="eastAsia"/>
          <w:bCs/>
          <w:color w:val="000000"/>
        </w:rPr>
        <w:t xml:space="preserve">              </w:t>
      </w:r>
      <w:r>
        <w:rPr>
          <w:rFonts w:ascii="宋体" w:hAnsi="宋体" w:cs="宋体" w:hint="eastAsia"/>
          <w:bCs/>
          <w:color w:val="000000"/>
        </w:rPr>
        <w:t>取</w:t>
      </w:r>
      <w:r>
        <w:rPr>
          <w:rFonts w:ascii="宋体" w:hAnsi="宋体" w:cs="宋体" w:hint="eastAsia"/>
          <w:bCs/>
          <w:color w:val="000000"/>
        </w:rPr>
        <w:t>3</w:t>
      </w:r>
      <w:r>
        <w:rPr>
          <w:rFonts w:ascii="宋体" w:hAnsi="宋体" w:cs="宋体" w:hint="eastAsia"/>
          <w:bCs/>
          <w:color w:val="000000"/>
        </w:rPr>
        <w:t>米</w:t>
      </w:r>
    </w:p>
    <w:p w:rsidR="009E55B1">
      <w:pPr>
        <w:ind w:firstLine="480"/>
        <w:rPr>
          <w:rFonts w:ascii="宋体" w:hAnsi="宋体" w:cs="宋体"/>
          <w:bCs/>
          <w:color w:val="000000"/>
        </w:rPr>
      </w:pPr>
      <w:r>
        <w:rPr>
          <w:rFonts w:ascii="宋体" w:hAnsi="宋体" w:cs="宋体" w:hint="eastAsia"/>
          <w:bCs/>
          <w:color w:val="000000"/>
        </w:rPr>
        <w:t xml:space="preserve">      </w:t>
      </w:r>
      <w:r>
        <w:rPr>
          <w:rFonts w:ascii="Symbol" w:hAnsi="Symbol" w:cs="宋体"/>
          <w:bCs/>
          <w:color w:val="000000"/>
        </w:rPr>
        <w:sym w:font="Symbol" w:char="F067"/>
      </w:r>
      <w:r>
        <w:rPr>
          <w:rFonts w:ascii="宋体" w:hAnsi="宋体" w:cs="宋体" w:hint="eastAsia"/>
          <w:bCs/>
          <w:color w:val="000000"/>
        </w:rPr>
        <w:t>：土的容重（</w:t>
      </w:r>
      <w:r>
        <w:rPr>
          <w:rFonts w:ascii="宋体" w:hAnsi="宋体" w:cs="宋体" w:hint="eastAsia"/>
          <w:bCs/>
          <w:color w:val="000000"/>
        </w:rPr>
        <w:t>KN/m3</w:t>
      </w:r>
      <w:r>
        <w:rPr>
          <w:rFonts w:ascii="宋体" w:hAnsi="宋体" w:cs="宋体" w:hint="eastAsia"/>
          <w:bCs/>
          <w:color w:val="000000"/>
        </w:rPr>
        <w:t>）</w:t>
      </w:r>
      <w:r>
        <w:rPr>
          <w:rFonts w:ascii="宋体" w:hAnsi="宋体" w:cs="宋体" w:hint="eastAsia"/>
          <w:bCs/>
          <w:color w:val="000000"/>
        </w:rPr>
        <w:t xml:space="preserve">         </w:t>
      </w:r>
      <w:r>
        <w:rPr>
          <w:rFonts w:ascii="宋体" w:hAnsi="宋体" w:cs="宋体" w:hint="eastAsia"/>
          <w:bCs/>
          <w:color w:val="000000"/>
        </w:rPr>
        <w:t>取</w:t>
      </w:r>
      <w:r>
        <w:rPr>
          <w:rFonts w:ascii="宋体" w:hAnsi="宋体" w:cs="宋体" w:hint="eastAsia"/>
          <w:bCs/>
          <w:color w:val="000000"/>
        </w:rPr>
        <w:t>20KN/m</w:t>
      </w:r>
      <w:r>
        <w:rPr>
          <w:rFonts w:ascii="宋体" w:hAnsi="宋体" w:cs="宋体" w:hint="eastAsia"/>
          <w:bCs/>
          <w:color w:val="000000"/>
        </w:rPr>
        <w:t>³</w:t>
      </w:r>
    </w:p>
    <w:p w:rsidR="009E55B1">
      <w:pPr>
        <w:ind w:firstLine="480"/>
        <w:rPr>
          <w:rFonts w:ascii="宋体" w:hAnsi="宋体" w:cs="宋体"/>
          <w:bCs/>
          <w:color w:val="000000"/>
        </w:rPr>
      </w:pPr>
      <w:r>
        <w:rPr>
          <w:rFonts w:ascii="宋体" w:hAnsi="宋体" w:cs="宋体" w:hint="eastAsia"/>
          <w:bCs/>
          <w:color w:val="000000"/>
        </w:rPr>
        <w:t xml:space="preserve">      H</w:t>
      </w:r>
      <w:r>
        <w:rPr>
          <w:rFonts w:ascii="宋体" w:hAnsi="宋体" w:cs="宋体" w:hint="eastAsia"/>
          <w:bCs/>
          <w:color w:val="000000"/>
        </w:rPr>
        <w:t>：后座墙的高度（米）</w:t>
      </w:r>
      <w:r>
        <w:rPr>
          <w:rFonts w:ascii="宋体" w:hAnsi="宋体" w:cs="宋体" w:hint="eastAsia"/>
          <w:bCs/>
          <w:color w:val="000000"/>
        </w:rPr>
        <w:t xml:space="preserve">        </w:t>
      </w:r>
      <w:r>
        <w:rPr>
          <w:rFonts w:ascii="宋体" w:hAnsi="宋体" w:cs="宋体" w:hint="eastAsia"/>
          <w:bCs/>
          <w:color w:val="000000"/>
        </w:rPr>
        <w:t>取</w:t>
      </w:r>
      <w:r>
        <w:rPr>
          <w:rFonts w:ascii="宋体" w:hAnsi="宋体" w:cs="宋体" w:hint="eastAsia"/>
          <w:bCs/>
          <w:color w:val="000000"/>
        </w:rPr>
        <w:t>2</w:t>
      </w:r>
      <w:r>
        <w:rPr>
          <w:rFonts w:ascii="宋体" w:hAnsi="宋体" w:cs="宋体" w:hint="eastAsia"/>
          <w:bCs/>
          <w:color w:val="000000"/>
        </w:rPr>
        <w:t>米</w:t>
      </w:r>
    </w:p>
    <w:p w:rsidR="009E55B1">
      <w:pPr>
        <w:ind w:firstLine="480"/>
        <w:rPr>
          <w:rFonts w:ascii="宋体" w:hAnsi="宋体" w:cs="宋体"/>
          <w:bCs/>
          <w:color w:val="000000"/>
        </w:rPr>
      </w:pPr>
      <w:r>
        <w:rPr>
          <w:rFonts w:ascii="宋体" w:hAnsi="宋体" w:cs="宋体" w:hint="eastAsia"/>
          <w:bCs/>
          <w:color w:val="000000"/>
        </w:rPr>
        <w:t xml:space="preserve">      C</w:t>
      </w:r>
      <w:r>
        <w:rPr>
          <w:rFonts w:ascii="宋体" w:hAnsi="宋体" w:cs="宋体" w:hint="eastAsia"/>
          <w:bCs/>
          <w:color w:val="000000"/>
        </w:rPr>
        <w:t>：土的粘聚力</w:t>
      </w:r>
      <w:r>
        <w:rPr>
          <w:rFonts w:ascii="宋体" w:hAnsi="宋体" w:cs="宋体" w:hint="eastAsia"/>
          <w:bCs/>
          <w:color w:val="000000"/>
        </w:rPr>
        <w:t xml:space="preserve">                </w:t>
      </w:r>
      <w:r>
        <w:rPr>
          <w:rFonts w:ascii="宋体" w:hAnsi="宋体" w:cs="宋体" w:hint="eastAsia"/>
          <w:bCs/>
          <w:color w:val="000000"/>
        </w:rPr>
        <w:t>取</w:t>
      </w:r>
      <w:r>
        <w:rPr>
          <w:rFonts w:ascii="宋体" w:hAnsi="宋体" w:cs="宋体" w:hint="eastAsia"/>
          <w:bCs/>
          <w:color w:val="000000"/>
        </w:rPr>
        <w:t>20Kpa</w:t>
      </w:r>
    </w:p>
    <w:p w:rsidR="009E55B1">
      <w:pPr>
        <w:ind w:firstLine="480"/>
        <w:rPr>
          <w:rFonts w:ascii="宋体" w:hAnsi="宋体" w:cs="宋体"/>
          <w:bCs/>
          <w:color w:val="000000"/>
        </w:rPr>
      </w:pPr>
      <w:r>
        <w:rPr>
          <w:rFonts w:ascii="宋体" w:hAnsi="宋体" w:cs="宋体" w:hint="eastAsia"/>
          <w:bCs/>
          <w:color w:val="000000"/>
        </w:rPr>
        <w:t>Kp</w:t>
      </w:r>
      <w:r>
        <w:rPr>
          <w:rFonts w:ascii="宋体" w:hAnsi="宋体" w:cs="宋体" w:hint="eastAsia"/>
          <w:bCs/>
          <w:color w:val="000000"/>
        </w:rPr>
        <w:t>：被动土压力系数</w:t>
      </w:r>
      <w:r>
        <w:rPr>
          <w:rFonts w:ascii="宋体" w:hAnsi="宋体" w:cs="宋体" w:hint="eastAsia"/>
          <w:bCs/>
          <w:color w:val="000000"/>
        </w:rPr>
        <w:t xml:space="preserve">       KP =tg2</w:t>
      </w:r>
      <w:r>
        <w:rPr>
          <w:rFonts w:ascii="宋体" w:hAnsi="宋体" w:cs="宋体" w:hint="eastAsia"/>
          <w:bCs/>
          <w:color w:val="000000"/>
        </w:rPr>
        <w:t>（</w:t>
      </w:r>
      <w:r>
        <w:rPr>
          <w:rFonts w:ascii="宋体" w:hAnsi="宋体" w:cs="宋体" w:hint="eastAsia"/>
          <w:bCs/>
          <w:color w:val="000000"/>
        </w:rPr>
        <w:t>45</w:t>
      </w:r>
      <w:r>
        <w:rPr>
          <w:rFonts w:ascii="宋体" w:hAnsi="宋体" w:cs="宋体" w:hint="eastAsia"/>
          <w:bCs/>
          <w:color w:val="000000"/>
        </w:rPr>
        <w:t>°</w:t>
      </w:r>
      <w:r>
        <w:rPr>
          <w:rFonts w:ascii="宋体" w:hAnsi="宋体" w:cs="宋体" w:hint="eastAsia"/>
          <w:bCs/>
          <w:color w:val="000000"/>
        </w:rPr>
        <w:t>+13.2</w:t>
      </w:r>
      <w:r>
        <w:rPr>
          <w:rFonts w:ascii="宋体" w:hAnsi="宋体" w:cs="宋体" w:hint="eastAsia"/>
          <w:bCs/>
          <w:color w:val="000000"/>
        </w:rPr>
        <w:t>°</w:t>
      </w:r>
      <w:r>
        <w:rPr>
          <w:rFonts w:ascii="宋体" w:hAnsi="宋体" w:cs="宋体" w:hint="eastAsia"/>
          <w:bCs/>
          <w:color w:val="000000"/>
        </w:rPr>
        <w:t>/2</w:t>
      </w:r>
      <w:r>
        <w:rPr>
          <w:rFonts w:ascii="宋体" w:hAnsi="宋体" w:cs="宋体" w:hint="eastAsia"/>
          <w:bCs/>
          <w:color w:val="000000"/>
        </w:rPr>
        <w:t>）</w:t>
      </w:r>
      <w:r>
        <w:rPr>
          <w:rFonts w:ascii="宋体" w:hAnsi="宋体" w:cs="宋体" w:hint="eastAsia"/>
          <w:bCs/>
          <w:color w:val="000000"/>
        </w:rPr>
        <w:t>=1.59</w:t>
      </w:r>
    </w:p>
    <w:p w:rsidR="009E55B1">
      <w:pPr>
        <w:ind w:firstLine="480"/>
        <w:rPr>
          <w:rFonts w:ascii="宋体" w:hAnsi="宋体" w:cs="宋体"/>
          <w:bCs/>
          <w:color w:val="000000"/>
        </w:rPr>
      </w:pPr>
      <w:r>
        <w:rPr>
          <w:rFonts w:ascii="宋体" w:hAnsi="宋体" w:cs="宋体" w:hint="eastAsia"/>
          <w:bCs/>
          <w:color w:val="000000"/>
        </w:rPr>
        <w:t>h</w:t>
      </w:r>
      <w:r>
        <w:rPr>
          <w:rFonts w:ascii="宋体" w:hAnsi="宋体" w:cs="宋体" w:hint="eastAsia"/>
          <w:bCs/>
          <w:color w:val="000000"/>
        </w:rPr>
        <w:t>：整体式后座顶的土柱高度</w:t>
      </w:r>
      <w:r>
        <w:rPr>
          <w:rFonts w:ascii="宋体" w:hAnsi="宋体" w:cs="宋体" w:hint="eastAsia"/>
          <w:bCs/>
          <w:color w:val="000000"/>
        </w:rPr>
        <w:t xml:space="preserve">              </w:t>
      </w:r>
      <w:r>
        <w:rPr>
          <w:rFonts w:ascii="宋体" w:hAnsi="宋体" w:cs="宋体" w:hint="eastAsia"/>
          <w:bCs/>
          <w:color w:val="000000"/>
        </w:rPr>
        <w:t>取</w:t>
      </w:r>
      <w:r>
        <w:rPr>
          <w:rFonts w:ascii="宋体" w:hAnsi="宋体" w:cs="宋体" w:hint="eastAsia"/>
          <w:bCs/>
          <w:color w:val="000000"/>
        </w:rPr>
        <w:t>2m</w:t>
      </w:r>
    </w:p>
    <w:p w:rsidR="009E55B1">
      <w:pPr>
        <w:ind w:firstLine="480"/>
        <w:rPr>
          <w:rFonts w:ascii="宋体" w:hAnsi="宋体" w:cs="宋体"/>
          <w:bCs/>
          <w:color w:val="000000"/>
        </w:rPr>
      </w:pPr>
      <w:r>
        <w:rPr>
          <w:rFonts w:ascii="宋体" w:hAnsi="宋体" w:cs="宋体" w:hint="eastAsia"/>
          <w:bCs/>
          <w:color w:val="000000"/>
        </w:rPr>
        <w:t>代入得：</w:t>
      </w:r>
      <w:r>
        <w:rPr>
          <w:rFonts w:ascii="宋体" w:hAnsi="宋体" w:cs="宋体" w:hint="eastAsia"/>
          <w:bCs/>
          <w:color w:val="000000"/>
        </w:rPr>
        <w:t>R=KB(</w:t>
      </w:r>
      <w:r>
        <w:rPr>
          <w:rFonts w:ascii="Symbol" w:hAnsi="Symbol" w:cs="宋体"/>
          <w:bCs/>
          <w:color w:val="000000"/>
        </w:rPr>
        <w:sym w:font="Symbol" w:char="F067"/>
      </w:r>
      <w:r>
        <w:rPr>
          <w:rFonts w:ascii="宋体" w:hAnsi="宋体" w:cs="宋体" w:hint="eastAsia"/>
          <w:bCs/>
          <w:color w:val="000000"/>
        </w:rPr>
        <w:t>H</w:t>
      </w:r>
      <w:r>
        <w:rPr>
          <w:rFonts w:ascii="宋体" w:hAnsi="宋体" w:cs="宋体" w:hint="eastAsia"/>
          <w:bCs/>
          <w:color w:val="000000"/>
        </w:rPr>
        <w:t>²</w:t>
      </w:r>
      <w:r>
        <w:rPr>
          <w:rFonts w:ascii="宋体" w:hAnsi="宋体" w:cs="宋体" w:hint="eastAsia"/>
          <w:bCs/>
          <w:color w:val="000000"/>
        </w:rPr>
        <w:t>Kp/2+2CHKp</w:t>
      </w:r>
      <w:r>
        <w:rPr>
          <w:rFonts w:ascii="宋体" w:hAnsi="宋体" w:cs="宋体" w:hint="eastAsia"/>
          <w:bCs/>
          <w:color w:val="000000"/>
        </w:rPr>
        <w:t>½</w:t>
      </w:r>
      <w:r>
        <w:rPr>
          <w:rFonts w:ascii="宋体" w:hAnsi="宋体" w:cs="宋体" w:hint="eastAsia"/>
          <w:bCs/>
          <w:color w:val="000000"/>
        </w:rPr>
        <w:t>+</w:t>
      </w:r>
      <w:r>
        <w:rPr>
          <w:rFonts w:ascii="Symbol" w:hAnsi="Symbol" w:cs="宋体"/>
          <w:bCs/>
          <w:color w:val="000000"/>
        </w:rPr>
        <w:sym w:font="Symbol" w:char="F067"/>
      </w:r>
      <w:r>
        <w:rPr>
          <w:rFonts w:ascii="宋体" w:hAnsi="宋体" w:cs="宋体" w:hint="eastAsia"/>
          <w:bCs/>
          <w:color w:val="000000"/>
        </w:rPr>
        <w:t>hHKp)=1593KN</w:t>
      </w:r>
    </w:p>
    <w:p w:rsidR="009E55B1">
      <w:pPr>
        <w:ind w:firstLine="480"/>
        <w:rPr>
          <w:rFonts w:ascii="宋体" w:hAnsi="宋体" w:cs="宋体"/>
          <w:bCs/>
          <w:color w:val="000000"/>
        </w:rPr>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18" w:right="1134" w:bottom="1134" w:left="1134" w:header="851" w:footer="992" w:gutter="0"/>
          <w:pgNumType w:start="25"/>
          <w:cols w:space="720"/>
          <w:titlePg w:val="0"/>
          <w:docGrid w:linePitch="312"/>
        </w:sectPr>
      </w:pPr>
      <w:r>
        <w:rPr>
          <w:rFonts w:ascii="宋体" w:hAnsi="宋体" w:cs="宋体" w:hint="eastAsia"/>
          <w:bCs/>
          <w:color w:val="000000"/>
        </w:rPr>
        <w:t xml:space="preserve">        R/P=1593/591=2.69</w:t>
      </w:r>
    </w:p>
    <w:p w:rsidR="009E55B1">
      <w:pPr>
        <w:ind w:firstLine="480"/>
        <w:rPr>
          <w:rFonts w:ascii="宋体" w:hAnsi="宋体" w:cs="宋体"/>
          <w:bCs/>
          <w:color w:val="000000"/>
        </w:rPr>
      </w:pPr>
      <w:r>
        <w:rPr>
          <w:rFonts w:ascii="宋体" w:hAnsi="宋体" w:cs="宋体" w:hint="eastAsia"/>
          <w:bCs/>
          <w:color w:val="000000"/>
        </w:rPr>
        <w:t>受力符合要求。</w:t>
      </w:r>
    </w:p>
    <w:p w:rsidR="009E55B1">
      <w:pPr>
        <w:pStyle w:val="Heading2"/>
        <w:rPr>
          <w:rFonts w:ascii="宋体" w:hAnsi="宋体" w:cs="宋体"/>
          <w:szCs w:val="24"/>
        </w:rPr>
      </w:pPr>
      <w:bookmarkStart w:id="43" w:name="_Toc23678"/>
      <w:r>
        <w:rPr>
          <w:rFonts w:ascii="宋体" w:hAnsi="宋体" w:cs="宋体"/>
          <w:szCs w:val="24"/>
        </w:rPr>
        <w:t>5</w:t>
      </w:r>
      <w:r>
        <w:rPr>
          <w:rFonts w:ascii="宋体" w:hAnsi="宋体" w:cs="宋体" w:hint="eastAsia"/>
          <w:szCs w:val="24"/>
        </w:rPr>
        <w:t>.</w:t>
      </w:r>
      <w:r>
        <w:rPr>
          <w:rFonts w:ascii="宋体" w:hAnsi="宋体" w:cs="宋体"/>
          <w:szCs w:val="24"/>
        </w:rPr>
        <w:t>5</w:t>
      </w:r>
      <w:r>
        <w:rPr>
          <w:rFonts w:ascii="宋体" w:hAnsi="宋体" w:cs="宋体" w:hint="eastAsia"/>
          <w:szCs w:val="24"/>
        </w:rPr>
        <w:t>闭水试验</w:t>
      </w:r>
      <w:bookmarkEnd w:id="43"/>
    </w:p>
    <w:p w:rsidR="009E55B1">
      <w:pPr>
        <w:ind w:firstLine="480"/>
        <w:rPr>
          <w:rFonts w:ascii="宋体" w:hAnsi="宋体" w:cs="宋体"/>
          <w:bCs/>
        </w:rPr>
      </w:pPr>
      <w:r>
        <w:rPr>
          <w:rFonts w:ascii="宋体" w:hAnsi="宋体" w:cs="宋体" w:hint="eastAsia"/>
          <w:bCs/>
        </w:rPr>
        <w:t>本工程按《给水排水管（渠）工程施工质量检验标准》（</w:t>
      </w:r>
      <w:r>
        <w:rPr>
          <w:rFonts w:ascii="宋体" w:hAnsi="宋体" w:cs="宋体" w:hint="eastAsia"/>
          <w:bCs/>
        </w:rPr>
        <w:t>DB11/1071-2014</w:t>
      </w:r>
      <w:r>
        <w:rPr>
          <w:rFonts w:ascii="宋体" w:hAnsi="宋体" w:cs="宋体" w:hint="eastAsia"/>
          <w:bCs/>
        </w:rPr>
        <w:t>）规定执行。</w:t>
      </w:r>
    </w:p>
    <w:p w:rsidR="009E55B1">
      <w:pPr>
        <w:ind w:firstLine="480"/>
        <w:rPr>
          <w:rFonts w:ascii="宋体" w:hAnsi="宋体" w:cs="宋体"/>
          <w:bCs/>
        </w:rPr>
      </w:pPr>
      <w:r>
        <w:rPr>
          <w:rFonts w:ascii="宋体" w:hAnsi="宋体" w:cs="宋体" w:hint="eastAsia"/>
          <w:bCs/>
        </w:rPr>
        <w:t>管道应满足以下条件，视为合格：</w:t>
      </w:r>
    </w:p>
    <w:p w:rsidR="009E55B1">
      <w:pPr>
        <w:ind w:firstLine="480"/>
        <w:rPr>
          <w:rFonts w:ascii="宋体" w:hAnsi="宋体" w:cs="宋体"/>
          <w:bCs/>
        </w:rPr>
      </w:pPr>
      <w:r>
        <w:rPr>
          <w:rFonts w:ascii="宋体" w:hAnsi="宋体" w:cs="宋体" w:hint="eastAsia"/>
          <w:bCs/>
        </w:rPr>
        <w:t>1.</w:t>
      </w:r>
      <w:r>
        <w:rPr>
          <w:rFonts w:ascii="宋体" w:hAnsi="宋体" w:cs="宋体" w:hint="eastAsia"/>
          <w:bCs/>
        </w:rPr>
        <w:t>管壁</w:t>
      </w:r>
      <w:r>
        <w:rPr>
          <w:rFonts w:ascii="宋体" w:hAnsi="宋体" w:cs="宋体" w:hint="eastAsia"/>
          <w:bCs/>
        </w:rPr>
        <w:t>不得有漏水现象；</w:t>
      </w:r>
    </w:p>
    <w:p w:rsidR="009E55B1">
      <w:pPr>
        <w:ind w:firstLine="480"/>
        <w:jc w:val="left"/>
        <w:rPr>
          <w:rFonts w:ascii="宋体" w:hAnsi="宋体" w:cs="宋体"/>
          <w:bCs/>
        </w:rPr>
      </w:pPr>
      <w:r>
        <w:rPr>
          <w:rFonts w:ascii="宋体" w:hAnsi="宋体" w:cs="宋体" w:hint="eastAsia"/>
          <w:bCs/>
          <w:noProof/>
        </w:rPr>
        <w:drawing>
          <wp:anchor distT="0" distB="0" distL="114300" distR="114300" simplePos="0" relativeHeight="251668480" behindDoc="0" locked="0" layoutInCell="1" allowOverlap="1">
            <wp:simplePos x="0" y="0"/>
            <wp:positionH relativeFrom="column">
              <wp:posOffset>706120</wp:posOffset>
            </wp:positionH>
            <wp:positionV relativeFrom="paragraph">
              <wp:posOffset>599440</wp:posOffset>
            </wp:positionV>
            <wp:extent cx="4907915" cy="2860040"/>
            <wp:effectExtent l="0" t="0" r="6985" b="0"/>
            <wp:wrapTopAndBottom/>
            <wp:docPr id="14" name="图片 35" descr="闭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5" descr="闭水"/>
                    <pic:cNvPicPr>
                      <a:picLocks noChangeAspect="1" noChangeArrowheads="1"/>
                    </pic:cNvPicPr>
                  </pic:nvPicPr>
                  <pic:blipFill>
                    <a:blip xmlns:r="http://schemas.openxmlformats.org/officeDocument/2006/relationships" r:embed="rId203" cstate="print">
                      <a:extLst>
                        <a:ext xmlns:a="http://schemas.openxmlformats.org/drawingml/2006/main" uri="{28A0092B-C50C-407E-A947-70E740481C1C}">
                          <a14:useLocalDpi xmlns:a14="http://schemas.microsoft.com/office/drawing/2010/main" val="0"/>
                        </a:ext>
                      </a:extLst>
                    </a:blip>
                    <a:stretch>
                      <a:fillRect/>
                    </a:stretch>
                  </pic:blipFill>
                  <pic:spPr>
                    <a:xfrm>
                      <a:off x="0" y="0"/>
                      <a:ext cx="4907915" cy="2860040"/>
                    </a:xfrm>
                    <a:prstGeom prst="rect">
                      <a:avLst/>
                    </a:prstGeom>
                    <a:noFill/>
                    <a:ln>
                      <a:noFill/>
                    </a:ln>
                    <a:effectLst/>
                  </pic:spPr>
                </pic:pic>
              </a:graphicData>
            </a:graphic>
          </wp:anchor>
        </w:drawing>
      </w:r>
      <w:r>
        <w:rPr>
          <w:rFonts w:ascii="宋体" w:hAnsi="宋体" w:cs="宋体" w:hint="eastAsia"/>
          <w:bCs/>
        </w:rPr>
        <w:t>2.</w:t>
      </w:r>
      <w:r>
        <w:rPr>
          <w:rFonts w:ascii="宋体" w:hAnsi="宋体" w:cs="宋体" w:hint="eastAsia"/>
          <w:bCs/>
        </w:rPr>
        <w:t>本工程施工管径为</w:t>
      </w:r>
      <w:r>
        <w:rPr>
          <w:rFonts w:ascii="宋体" w:hAnsi="宋体" w:cs="宋体" w:hint="eastAsia"/>
          <w:bCs/>
        </w:rPr>
        <w:t>D</w:t>
      </w:r>
      <w:r>
        <w:rPr>
          <w:rFonts w:ascii="宋体" w:hAnsi="宋体" w:cs="宋体" w:hint="eastAsia"/>
          <w:bCs/>
        </w:rPr>
        <w:t>4</w:t>
      </w:r>
      <w:r>
        <w:rPr>
          <w:rFonts w:ascii="宋体" w:hAnsi="宋体" w:cs="宋体" w:hint="eastAsia"/>
          <w:bCs/>
        </w:rPr>
        <w:t>00mm</w:t>
      </w:r>
      <w:r>
        <w:rPr>
          <w:rFonts w:ascii="宋体" w:hAnsi="宋体" w:cs="宋体" w:hint="eastAsia"/>
          <w:bCs/>
        </w:rPr>
        <w:t>单胶圈钢筋混凝土管，管道渗水</w:t>
      </w:r>
      <w:r>
        <w:rPr>
          <w:rFonts w:ascii="宋体" w:hAnsi="宋体" w:cs="宋体" w:hint="eastAsia"/>
          <w:bCs/>
        </w:rPr>
        <w:t>量允许</w:t>
      </w:r>
      <w:r>
        <w:rPr>
          <w:rFonts w:ascii="宋体" w:hAnsi="宋体" w:cs="宋体" w:hint="eastAsia"/>
          <w:bCs/>
        </w:rPr>
        <w:t>值见表</w:t>
      </w:r>
      <w:r>
        <w:rPr>
          <w:rFonts w:ascii="宋体" w:hAnsi="宋体" w:cs="宋体" w:hint="eastAsia"/>
          <w:bCs/>
        </w:rPr>
        <w:t>9.2.6</w:t>
      </w:r>
      <w:r>
        <w:rPr>
          <w:rFonts w:ascii="宋体" w:hAnsi="宋体" w:cs="宋体" w:hint="eastAsia"/>
          <w:bCs/>
        </w:rPr>
        <w:t>要求。</w:t>
      </w:r>
    </w:p>
    <w:p w:rsidR="009E55B1">
      <w:pPr>
        <w:pStyle w:val="Heading1"/>
      </w:pPr>
      <w:bookmarkStart w:id="44" w:name="_Toc14869"/>
      <w:r>
        <w:rPr>
          <w:rFonts w:hint="eastAsia"/>
        </w:rPr>
        <w:t>六、施工监测</w:t>
      </w:r>
      <w:bookmarkEnd w:id="44"/>
    </w:p>
    <w:p w:rsidR="009E55B1">
      <w:pPr>
        <w:pStyle w:val="Heading2"/>
        <w:rPr>
          <w:rFonts w:ascii="宋体" w:hAnsi="宋体" w:cs="宋体"/>
        </w:rPr>
      </w:pPr>
      <w:bookmarkStart w:id="45" w:name="_Toc20141"/>
      <w:r>
        <w:rPr>
          <w:rFonts w:ascii="宋体" w:hAnsi="宋体" w:cs="宋体"/>
        </w:rPr>
        <w:t>6</w:t>
      </w:r>
      <w:r>
        <w:rPr>
          <w:rFonts w:ascii="宋体" w:hAnsi="宋体" w:cs="宋体" w:hint="eastAsia"/>
        </w:rPr>
        <w:t>.1</w:t>
      </w:r>
      <w:r>
        <w:rPr>
          <w:rFonts w:ascii="宋体" w:hAnsi="宋体" w:cs="宋体" w:hint="eastAsia"/>
        </w:rPr>
        <w:t>工作坑监测</w:t>
      </w:r>
      <w:bookmarkEnd w:id="45"/>
    </w:p>
    <w:p w:rsidR="009E55B1">
      <w:pPr>
        <w:ind w:firstLine="480"/>
        <w:rPr>
          <w:rFonts w:asciiTheme="minorEastAsia" w:eastAsiaTheme="minorEastAsia" w:hAnsiTheme="minorEastAsia"/>
        </w:rPr>
      </w:pPr>
      <w:r>
        <w:rPr>
          <w:rFonts w:asciiTheme="minorEastAsia" w:eastAsiaTheme="minorEastAsia" w:hAnsiTheme="minorEastAsia" w:hint="eastAsia"/>
        </w:rPr>
        <w:t>6</w:t>
      </w:r>
      <w:r>
        <w:rPr>
          <w:rFonts w:asciiTheme="minorEastAsia" w:eastAsiaTheme="minorEastAsia" w:hAnsiTheme="minorEastAsia"/>
        </w:rPr>
        <w:t>.1.1</w:t>
      </w:r>
      <w:r>
        <w:rPr>
          <w:rFonts w:asciiTheme="minorEastAsia" w:eastAsiaTheme="minorEastAsia" w:hAnsiTheme="minorEastAsia"/>
        </w:rPr>
        <w:t>基坑周边环境条件</w:t>
      </w:r>
    </w:p>
    <w:p w:rsidR="009E55B1">
      <w:pPr>
        <w:ind w:firstLine="480"/>
        <w:rPr>
          <w:rFonts w:asciiTheme="minorEastAsia" w:eastAsiaTheme="minorEastAsia" w:hAnsiTheme="minorEastAsia"/>
        </w:rPr>
      </w:pPr>
      <w:r>
        <w:rPr>
          <w:rFonts w:asciiTheme="minorEastAsia" w:eastAsiaTheme="minorEastAsia" w:hAnsiTheme="minorEastAsia"/>
        </w:rPr>
        <w:t>根据物探报告</w:t>
      </w:r>
      <w:r>
        <w:rPr>
          <w:rFonts w:asciiTheme="minorEastAsia" w:eastAsiaTheme="minorEastAsia" w:hAnsiTheme="minorEastAsia" w:hint="eastAsia"/>
        </w:rPr>
        <w:t>，</w:t>
      </w:r>
      <w:r>
        <w:rPr>
          <w:rFonts w:asciiTheme="minorEastAsia" w:eastAsiaTheme="minorEastAsia" w:hAnsiTheme="minorEastAsia"/>
        </w:rPr>
        <w:t>结合施工图纸</w:t>
      </w:r>
      <w:r>
        <w:rPr>
          <w:rFonts w:asciiTheme="minorEastAsia" w:eastAsiaTheme="minorEastAsia" w:hAnsiTheme="minorEastAsia" w:hint="eastAsia"/>
        </w:rPr>
        <w:t>，</w:t>
      </w:r>
      <w:r>
        <w:rPr>
          <w:rFonts w:asciiTheme="minorEastAsia" w:eastAsiaTheme="minorEastAsia" w:hAnsiTheme="minorEastAsia"/>
        </w:rPr>
        <w:t>基坑周边含有现况市政管线</w:t>
      </w:r>
      <w:r>
        <w:rPr>
          <w:rFonts w:asciiTheme="minorEastAsia" w:eastAsiaTheme="minorEastAsia" w:hAnsiTheme="minorEastAsia" w:hint="eastAsia"/>
        </w:rPr>
        <w:t>，</w:t>
      </w:r>
      <w:r>
        <w:rPr>
          <w:rFonts w:asciiTheme="minorEastAsia" w:eastAsiaTheme="minorEastAsia" w:hAnsiTheme="minorEastAsia"/>
        </w:rPr>
        <w:t>管线分布散乱</w:t>
      </w:r>
      <w:r>
        <w:rPr>
          <w:rFonts w:asciiTheme="minorEastAsia" w:eastAsiaTheme="minorEastAsia" w:hAnsiTheme="minorEastAsia" w:hint="eastAsia"/>
        </w:rPr>
        <w:t>，</w:t>
      </w:r>
      <w:r>
        <w:rPr>
          <w:rFonts w:asciiTheme="minorEastAsia" w:eastAsiaTheme="minorEastAsia" w:hAnsiTheme="minorEastAsia"/>
        </w:rPr>
        <w:t>埋深深浅不一</w:t>
      </w:r>
      <w:r>
        <w:rPr>
          <w:rFonts w:asciiTheme="minorEastAsia" w:eastAsiaTheme="minorEastAsia" w:hAnsiTheme="minorEastAsia" w:hint="eastAsia"/>
        </w:rPr>
        <w:t>，</w:t>
      </w:r>
      <w:r>
        <w:rPr>
          <w:rFonts w:asciiTheme="minorEastAsia" w:eastAsiaTheme="minorEastAsia" w:hAnsiTheme="minorEastAsia"/>
        </w:rPr>
        <w:t>最深覆土埋深为</w:t>
      </w:r>
      <w:r>
        <w:rPr>
          <w:rFonts w:asciiTheme="minorEastAsia" w:eastAsiaTheme="minorEastAsia" w:hAnsiTheme="minorEastAsia" w:hint="eastAsia"/>
        </w:rPr>
        <w:t>1</w:t>
      </w:r>
      <w:r>
        <w:rPr>
          <w:rFonts w:asciiTheme="minorEastAsia" w:eastAsiaTheme="minorEastAsia" w:hAnsiTheme="minorEastAsia"/>
        </w:rPr>
        <w:t>.8</w:t>
      </w:r>
      <w:r>
        <w:rPr>
          <w:rFonts w:asciiTheme="minorEastAsia" w:eastAsiaTheme="minorEastAsia" w:hAnsiTheme="minorEastAsia"/>
        </w:rPr>
        <w:t>米</w:t>
      </w:r>
      <w:r>
        <w:rPr>
          <w:rFonts w:asciiTheme="minorEastAsia" w:eastAsiaTheme="minorEastAsia" w:hAnsiTheme="minorEastAsia" w:hint="eastAsia"/>
        </w:rPr>
        <w:t>，</w:t>
      </w:r>
      <w:r>
        <w:rPr>
          <w:rFonts w:asciiTheme="minorEastAsia" w:eastAsiaTheme="minorEastAsia" w:hAnsiTheme="minorEastAsia"/>
        </w:rPr>
        <w:t>最</w:t>
      </w:r>
      <w:r>
        <w:rPr>
          <w:rFonts w:asciiTheme="minorEastAsia" w:eastAsiaTheme="minorEastAsia" w:hAnsiTheme="minorEastAsia" w:hint="eastAsia"/>
        </w:rPr>
        <w:t>浅</w:t>
      </w:r>
      <w:r>
        <w:rPr>
          <w:rFonts w:asciiTheme="minorEastAsia" w:eastAsiaTheme="minorEastAsia" w:hAnsiTheme="minorEastAsia"/>
        </w:rPr>
        <w:t>覆土埋深为</w:t>
      </w:r>
      <w:r>
        <w:rPr>
          <w:rFonts w:asciiTheme="minorEastAsia" w:eastAsiaTheme="minorEastAsia" w:hAnsiTheme="minorEastAsia" w:hint="eastAsia"/>
        </w:rPr>
        <w:t>0</w:t>
      </w:r>
      <w:r>
        <w:rPr>
          <w:rFonts w:asciiTheme="minorEastAsia" w:eastAsiaTheme="minorEastAsia" w:hAnsiTheme="minorEastAsia"/>
        </w:rPr>
        <w:t>.5</w:t>
      </w:r>
      <w:r>
        <w:rPr>
          <w:rFonts w:asciiTheme="minorEastAsia" w:eastAsiaTheme="minorEastAsia" w:hAnsiTheme="minorEastAsia"/>
        </w:rPr>
        <w:t>米</w:t>
      </w:r>
      <w:r>
        <w:rPr>
          <w:rFonts w:asciiTheme="minorEastAsia" w:eastAsiaTheme="minorEastAsia" w:hAnsiTheme="minorEastAsia" w:hint="eastAsia"/>
        </w:rPr>
        <w:t>，</w:t>
      </w:r>
      <w:r>
        <w:rPr>
          <w:rFonts w:asciiTheme="minorEastAsia" w:eastAsiaTheme="minorEastAsia" w:hAnsiTheme="minorEastAsia"/>
        </w:rPr>
        <w:t>基坑开挖深度</w:t>
      </w:r>
      <w:r>
        <w:rPr>
          <w:rFonts w:asciiTheme="minorEastAsia" w:eastAsiaTheme="minorEastAsia" w:hAnsiTheme="minorEastAsia" w:hint="eastAsia"/>
        </w:rPr>
        <w:t>1</w:t>
      </w:r>
      <w:r>
        <w:rPr>
          <w:rFonts w:asciiTheme="minorEastAsia" w:eastAsiaTheme="minorEastAsia" w:hAnsiTheme="minorEastAsia" w:hint="eastAsia"/>
        </w:rPr>
        <w:t>倍范围内存在居民楼等情况。</w:t>
      </w:r>
    </w:p>
    <w:p w:rsidR="009E55B1">
      <w:pPr>
        <w:ind w:firstLine="480"/>
        <w:rPr>
          <w:rFonts w:ascii="宋体" w:hAnsi="宋体" w:cs="宋体"/>
          <w:bCs/>
        </w:rPr>
      </w:pPr>
      <w:r>
        <w:rPr>
          <w:rFonts w:ascii="宋体" w:hAnsi="宋体" w:cs="宋体"/>
          <w:bCs/>
        </w:rPr>
        <w:t>6</w:t>
      </w:r>
      <w:r>
        <w:rPr>
          <w:rFonts w:ascii="宋体" w:hAnsi="宋体" w:cs="宋体" w:hint="eastAsia"/>
          <w:bCs/>
        </w:rPr>
        <w:t>.1.</w:t>
      </w:r>
      <w:r>
        <w:rPr>
          <w:rFonts w:ascii="宋体" w:hAnsi="宋体" w:cs="宋体"/>
          <w:bCs/>
        </w:rPr>
        <w:t>2</w:t>
      </w:r>
      <w:r>
        <w:rPr>
          <w:rFonts w:ascii="宋体" w:hAnsi="宋体" w:cs="宋体" w:hint="eastAsia"/>
          <w:bCs/>
        </w:rPr>
        <w:t>基坑安全等级</w:t>
      </w:r>
    </w:p>
    <w:p w:rsidR="009E55B1">
      <w:pPr>
        <w:ind w:firstLine="480"/>
        <w:rPr>
          <w:rFonts w:ascii="宋体" w:hAnsi="宋体" w:cs="宋体"/>
          <w:bCs/>
        </w:rPr>
      </w:pPr>
      <w:r>
        <w:rPr>
          <w:rFonts w:ascii="宋体" w:hAnsi="宋体" w:cs="宋体" w:hint="eastAsia"/>
          <w:bCs/>
        </w:rPr>
        <w:t>根据《</w:t>
      </w:r>
      <w:r>
        <w:rPr>
          <w:rFonts w:ascii="宋体" w:hAnsi="宋体" w:cs="宋体" w:hint="eastAsia"/>
          <w:bCs/>
          <w:kern w:val="0"/>
        </w:rPr>
        <w:t>建筑基坑支护技术规程</w:t>
      </w:r>
      <w:r>
        <w:rPr>
          <w:rFonts w:ascii="宋体" w:hAnsi="宋体" w:cs="宋体" w:hint="eastAsia"/>
          <w:bCs/>
        </w:rPr>
        <w:t>》（</w:t>
      </w:r>
      <w:r>
        <w:rPr>
          <w:rFonts w:ascii="宋体" w:hAnsi="宋体" w:cs="宋体" w:hint="eastAsia"/>
          <w:bCs/>
          <w:kern w:val="0"/>
        </w:rPr>
        <w:t>DB11/489-2007</w:t>
      </w:r>
      <w:r>
        <w:rPr>
          <w:rFonts w:ascii="宋体" w:hAnsi="宋体" w:cs="宋体" w:hint="eastAsia"/>
          <w:bCs/>
        </w:rPr>
        <w:t>）第</w:t>
      </w:r>
      <w:r>
        <w:rPr>
          <w:rFonts w:ascii="宋体" w:hAnsi="宋体" w:cs="宋体" w:hint="eastAsia"/>
          <w:bCs/>
        </w:rPr>
        <w:t>3.1.3</w:t>
      </w:r>
      <w:r>
        <w:rPr>
          <w:rFonts w:ascii="宋体" w:hAnsi="宋体" w:cs="宋体" w:hint="eastAsia"/>
          <w:bCs/>
        </w:rPr>
        <w:t>条，本工程工作</w:t>
      </w:r>
      <w:r>
        <w:rPr>
          <w:rFonts w:ascii="宋体" w:hAnsi="宋体" w:cs="宋体" w:hint="eastAsia"/>
          <w:bCs/>
        </w:rPr>
        <w:t>坑安全</w:t>
      </w:r>
      <w:r>
        <w:rPr>
          <w:rFonts w:ascii="宋体" w:hAnsi="宋体" w:cs="宋体" w:hint="eastAsia"/>
          <w:bCs/>
        </w:rPr>
        <w:t>等级为“二级”基坑。</w:t>
      </w:r>
    </w:p>
    <w:p w:rsidR="009E55B1">
      <w:pPr>
        <w:ind w:firstLine="480"/>
        <w:rPr>
          <w:rFonts w:ascii="宋体" w:hAnsi="宋体" w:cs="宋体"/>
          <w:bCs/>
        </w:rPr>
      </w:pPr>
      <w:r>
        <w:rPr>
          <w:rFonts w:ascii="宋体" w:hAnsi="宋体" w:cs="宋体" w:hint="eastAsia"/>
          <w:bCs/>
        </w:rPr>
        <w:t>6</w:t>
      </w:r>
      <w:r>
        <w:rPr>
          <w:rFonts w:ascii="宋体" w:hAnsi="宋体" w:cs="宋体"/>
          <w:bCs/>
        </w:rPr>
        <w:t>.1.3</w:t>
      </w:r>
      <w:r>
        <w:rPr>
          <w:rFonts w:ascii="宋体" w:hAnsi="宋体" w:cs="宋体"/>
          <w:bCs/>
        </w:rPr>
        <w:t>基坑使用周期</w:t>
      </w:r>
    </w:p>
    <w:p w:rsidR="009E55B1">
      <w:pPr>
        <w:ind w:firstLine="480"/>
        <w:rPr>
          <w:rFonts w:ascii="宋体" w:hAnsi="宋体" w:cs="宋体"/>
          <w:bCs/>
        </w:rPr>
      </w:pPr>
      <w:r>
        <w:rPr>
          <w:rFonts w:ascii="宋体" w:hAnsi="宋体" w:cs="宋体"/>
          <w:bCs/>
        </w:rPr>
        <w:t>根据施工工艺流程与施工生产计划</w:t>
      </w:r>
      <w:r>
        <w:rPr>
          <w:rFonts w:ascii="宋体" w:hAnsi="宋体" w:cs="宋体" w:hint="eastAsia"/>
          <w:bCs/>
        </w:rPr>
        <w:t>，</w:t>
      </w:r>
      <w:r>
        <w:rPr>
          <w:rFonts w:ascii="宋体" w:hAnsi="宋体" w:cs="宋体"/>
          <w:bCs/>
        </w:rPr>
        <w:t>每个基坑使用时间为</w:t>
      </w:r>
      <w:r>
        <w:rPr>
          <w:rFonts w:ascii="宋体" w:hAnsi="宋体" w:cs="宋体" w:hint="eastAsia"/>
          <w:bCs/>
        </w:rPr>
        <w:t>1</w:t>
      </w:r>
      <w:r>
        <w:rPr>
          <w:rFonts w:ascii="宋体" w:hAnsi="宋体" w:cs="宋体"/>
          <w:bCs/>
        </w:rPr>
        <w:t>2</w:t>
      </w:r>
      <w:r>
        <w:rPr>
          <w:rFonts w:ascii="宋体" w:hAnsi="宋体" w:cs="宋体"/>
          <w:bCs/>
        </w:rPr>
        <w:t>日历天</w:t>
      </w:r>
      <w:r>
        <w:rPr>
          <w:rFonts w:ascii="宋体" w:hAnsi="宋体" w:cs="宋体" w:hint="eastAsia"/>
          <w:bCs/>
        </w:rPr>
        <w:t>。</w:t>
      </w:r>
    </w:p>
    <w:p w:rsidR="009E55B1">
      <w:pPr>
        <w:ind w:firstLine="480"/>
        <w:rPr>
          <w:rFonts w:ascii="宋体" w:hAnsi="宋体" w:cs="宋体"/>
          <w:bCs/>
        </w:rPr>
      </w:pPr>
      <w:r>
        <w:rPr>
          <w:rFonts w:ascii="宋体" w:hAnsi="宋体" w:cs="宋体"/>
          <w:bCs/>
        </w:rPr>
        <w:t>6</w:t>
      </w:r>
      <w:r>
        <w:rPr>
          <w:rFonts w:ascii="宋体" w:hAnsi="宋体" w:cs="宋体" w:hint="eastAsia"/>
          <w:bCs/>
        </w:rPr>
        <w:t>.1.</w:t>
      </w:r>
      <w:r>
        <w:rPr>
          <w:rFonts w:ascii="宋体" w:hAnsi="宋体" w:cs="宋体"/>
          <w:bCs/>
        </w:rPr>
        <w:t>4</w:t>
      </w:r>
      <w:r>
        <w:rPr>
          <w:rFonts w:ascii="宋体" w:hAnsi="宋体" w:cs="宋体" w:hint="eastAsia"/>
          <w:bCs/>
        </w:rPr>
        <w:t>基坑支护监测的目的</w:t>
      </w:r>
    </w:p>
    <w:p w:rsidR="009E55B1">
      <w:pPr>
        <w:ind w:firstLine="480"/>
        <w:rPr>
          <w:rFonts w:ascii="宋体" w:hAnsi="宋体" w:cs="宋体"/>
          <w:bCs/>
        </w:rPr>
        <w:sectPr>
          <w:headerReference w:type="even" r:id="rId204"/>
          <w:headerReference w:type="default" r:id="rId205"/>
          <w:footerReference w:type="even" r:id="rId206"/>
          <w:footerReference w:type="default" r:id="rId207"/>
          <w:headerReference w:type="first" r:id="rId208"/>
          <w:footerReference w:type="first" r:id="rId209"/>
          <w:type w:val="nextPage"/>
          <w:pgSz w:w="11906" w:h="16838"/>
          <w:pgMar w:top="1418" w:right="1134" w:bottom="1134" w:left="1134" w:header="851" w:footer="992" w:gutter="0"/>
          <w:pgNumType w:start="26"/>
          <w:cols w:space="720"/>
          <w:titlePg w:val="0"/>
          <w:docGrid w:linePitch="312"/>
        </w:sectPr>
      </w:pPr>
    </w:p>
    <w:p w:rsidR="009E55B1">
      <w:pPr>
        <w:ind w:firstLine="480"/>
        <w:rPr>
          <w:rFonts w:ascii="宋体" w:hAnsi="宋体" w:cs="宋体"/>
          <w:bCs/>
        </w:rPr>
      </w:pPr>
      <w:r>
        <w:rPr>
          <w:rFonts w:ascii="宋体" w:hAnsi="宋体" w:cs="宋体" w:hint="eastAsia"/>
          <w:bCs/>
        </w:rPr>
        <w:t>⑴为基坑开挖、支护信息化施工提供有利的科学依据。通过监测，保护周边建筑物、道路及市政设施的安全。</w:t>
      </w:r>
    </w:p>
    <w:p w:rsidR="009E55B1">
      <w:pPr>
        <w:ind w:firstLine="480"/>
        <w:rPr>
          <w:rFonts w:ascii="宋体" w:hAnsi="宋体" w:cs="宋体"/>
          <w:bCs/>
        </w:rPr>
      </w:pPr>
      <w:r>
        <w:rPr>
          <w:rFonts w:ascii="宋体" w:hAnsi="宋体" w:cs="宋体"/>
          <w:bCs/>
        </w:rPr>
        <w:t>6</w:t>
      </w:r>
      <w:r>
        <w:rPr>
          <w:rFonts w:ascii="宋体" w:hAnsi="宋体" w:cs="宋体" w:hint="eastAsia"/>
          <w:bCs/>
        </w:rPr>
        <w:t>.1.</w:t>
      </w:r>
      <w:r>
        <w:rPr>
          <w:rFonts w:ascii="宋体" w:hAnsi="宋体" w:cs="宋体"/>
          <w:bCs/>
        </w:rPr>
        <w:t>5</w:t>
      </w:r>
      <w:r>
        <w:rPr>
          <w:rFonts w:ascii="宋体" w:hAnsi="宋体" w:cs="宋体" w:hint="eastAsia"/>
          <w:bCs/>
        </w:rPr>
        <w:t>基坑安全监测内容</w:t>
      </w:r>
    </w:p>
    <w:p w:rsidR="009E55B1">
      <w:pPr>
        <w:ind w:firstLine="480"/>
        <w:rPr>
          <w:rFonts w:ascii="宋体" w:hAnsi="宋体" w:cs="宋体"/>
          <w:bCs/>
        </w:rPr>
      </w:pPr>
      <w:r>
        <w:rPr>
          <w:rFonts w:ascii="宋体" w:hAnsi="宋体" w:cs="宋体" w:hint="eastAsia"/>
          <w:bCs/>
        </w:rPr>
        <w:t>根据《</w:t>
      </w:r>
      <w:r>
        <w:rPr>
          <w:rFonts w:ascii="宋体" w:hAnsi="宋体" w:cs="宋体" w:hint="eastAsia"/>
          <w:bCs/>
          <w:kern w:val="0"/>
        </w:rPr>
        <w:t>建筑基坑支护技术规程</w:t>
      </w:r>
      <w:r>
        <w:rPr>
          <w:rFonts w:ascii="宋体" w:hAnsi="宋体" w:cs="宋体" w:hint="eastAsia"/>
          <w:bCs/>
        </w:rPr>
        <w:t>》（</w:t>
      </w:r>
      <w:r>
        <w:rPr>
          <w:rFonts w:ascii="宋体" w:hAnsi="宋体" w:cs="宋体" w:hint="eastAsia"/>
          <w:bCs/>
          <w:kern w:val="0"/>
        </w:rPr>
        <w:t>DB11/489-2007</w:t>
      </w:r>
      <w:r>
        <w:rPr>
          <w:rFonts w:ascii="宋体" w:hAnsi="宋体" w:cs="宋体" w:hint="eastAsia"/>
          <w:bCs/>
        </w:rPr>
        <w:t>）第</w:t>
      </w:r>
      <w:r>
        <w:rPr>
          <w:rFonts w:ascii="宋体" w:hAnsi="宋体" w:cs="宋体" w:hint="eastAsia"/>
          <w:bCs/>
        </w:rPr>
        <w:t xml:space="preserve">3.1.5 </w:t>
      </w:r>
      <w:r>
        <w:rPr>
          <w:rFonts w:ascii="宋体" w:hAnsi="宋体" w:cs="宋体" w:hint="eastAsia"/>
          <w:bCs/>
        </w:rPr>
        <w:t>条</w:t>
      </w:r>
    </w:p>
    <w:p w:rsidR="009E55B1">
      <w:pPr>
        <w:ind w:firstLine="480"/>
        <w:rPr>
          <w:rFonts w:ascii="宋体" w:hAnsi="宋体" w:cs="宋体"/>
          <w:bCs/>
        </w:rPr>
      </w:pPr>
      <w:r>
        <w:rPr>
          <w:rFonts w:ascii="宋体" w:hAnsi="宋体" w:cs="宋体" w:hint="eastAsia"/>
          <w:bCs/>
        </w:rPr>
        <w:t>支护结构的水平、竖向变形值为</w:t>
      </w:r>
      <w:r>
        <w:rPr>
          <w:rFonts w:ascii="宋体" w:hAnsi="宋体" w:cs="宋体" w:hint="eastAsia"/>
          <w:bCs/>
        </w:rPr>
        <w:t>0.004h</w:t>
      </w:r>
      <w:r>
        <w:rPr>
          <w:rFonts w:ascii="宋体" w:hAnsi="宋体" w:cs="宋体" w:hint="eastAsia"/>
          <w:bCs/>
        </w:rPr>
        <w:t>。</w:t>
      </w:r>
    </w:p>
    <w:p w:rsidR="009E55B1">
      <w:pPr>
        <w:ind w:firstLine="480"/>
        <w:rPr>
          <w:rFonts w:ascii="宋体" w:hAnsi="宋体" w:cs="宋体"/>
          <w:bCs/>
        </w:rPr>
      </w:pPr>
      <w:r>
        <w:rPr>
          <w:rFonts w:ascii="宋体" w:hAnsi="宋体" w:cs="宋体"/>
          <w:bCs/>
        </w:rPr>
        <w:t>6</w:t>
      </w:r>
      <w:r>
        <w:rPr>
          <w:rFonts w:ascii="宋体" w:hAnsi="宋体" w:cs="宋体" w:hint="eastAsia"/>
          <w:bCs/>
        </w:rPr>
        <w:t>.1.</w:t>
      </w:r>
      <w:r>
        <w:rPr>
          <w:rFonts w:ascii="宋体" w:hAnsi="宋体" w:cs="宋体"/>
          <w:bCs/>
        </w:rPr>
        <w:t>6</w:t>
      </w:r>
      <w:r>
        <w:rPr>
          <w:rFonts w:ascii="宋体" w:hAnsi="宋体" w:cs="宋体" w:hint="eastAsia"/>
          <w:bCs/>
        </w:rPr>
        <w:t>监测仪器及监测方法</w:t>
      </w:r>
    </w:p>
    <w:p w:rsidR="009E55B1">
      <w:pPr>
        <w:ind w:firstLine="480"/>
        <w:rPr>
          <w:rFonts w:ascii="宋体" w:hAnsi="宋体" w:cs="宋体"/>
          <w:bCs/>
        </w:rPr>
      </w:pPr>
      <w:r>
        <w:rPr>
          <w:rFonts w:ascii="宋体" w:hAnsi="宋体" w:cs="宋体" w:hint="eastAsia"/>
          <w:bCs/>
        </w:rPr>
        <w:t>根据《</w:t>
      </w:r>
      <w:r>
        <w:rPr>
          <w:rFonts w:ascii="宋体" w:hAnsi="宋体" w:cs="宋体" w:hint="eastAsia"/>
          <w:bCs/>
          <w:kern w:val="0"/>
        </w:rPr>
        <w:t>建筑基坑支护技术规程</w:t>
      </w:r>
      <w:r>
        <w:rPr>
          <w:rFonts w:ascii="宋体" w:hAnsi="宋体" w:cs="宋体" w:hint="eastAsia"/>
          <w:bCs/>
        </w:rPr>
        <w:t>》（</w:t>
      </w:r>
      <w:r>
        <w:rPr>
          <w:rFonts w:ascii="宋体" w:hAnsi="宋体" w:cs="宋体" w:hint="eastAsia"/>
          <w:bCs/>
          <w:kern w:val="0"/>
        </w:rPr>
        <w:t>DB11/489-2007</w:t>
      </w:r>
      <w:r>
        <w:rPr>
          <w:rFonts w:ascii="宋体" w:hAnsi="宋体" w:cs="宋体" w:hint="eastAsia"/>
          <w:bCs/>
        </w:rPr>
        <w:t>）中的有关规定，选择安全监测仪器及施测方法。</w:t>
      </w:r>
    </w:p>
    <w:p w:rsidR="009E55B1">
      <w:pPr>
        <w:ind w:firstLine="480"/>
        <w:rPr>
          <w:rFonts w:ascii="宋体" w:hAnsi="宋体" w:cs="宋体"/>
          <w:bCs/>
        </w:rPr>
      </w:pPr>
      <w:r>
        <w:rPr>
          <w:rFonts w:ascii="宋体" w:hAnsi="宋体" w:cs="宋体" w:hint="eastAsia"/>
          <w:bCs/>
        </w:rPr>
        <w:t>⑴基坑侧壁的水平位移采用精度不低于</w:t>
      </w:r>
      <w:r>
        <w:rPr>
          <w:rFonts w:ascii="宋体" w:hAnsi="宋体" w:cs="宋体" w:hint="eastAsia"/>
          <w:bCs/>
        </w:rPr>
        <w:t>DJ2</w:t>
      </w:r>
      <w:r>
        <w:rPr>
          <w:rFonts w:ascii="宋体" w:hAnsi="宋体" w:cs="宋体" w:hint="eastAsia"/>
          <w:bCs/>
        </w:rPr>
        <w:t>级经纬仪观测，按视准线法施测；</w:t>
      </w:r>
    </w:p>
    <w:p w:rsidR="009E55B1">
      <w:pPr>
        <w:ind w:firstLine="480"/>
        <w:rPr>
          <w:rFonts w:ascii="宋体" w:hAnsi="宋体" w:cs="宋体"/>
          <w:bCs/>
        </w:rPr>
      </w:pPr>
      <w:r>
        <w:rPr>
          <w:rFonts w:ascii="宋体" w:hAnsi="宋体" w:cs="宋体" w:hint="eastAsia"/>
          <w:bCs/>
        </w:rPr>
        <w:t>⑵地面的沉降监测采用精度不低于</w:t>
      </w:r>
      <w:r>
        <w:rPr>
          <w:rFonts w:ascii="宋体" w:hAnsi="宋体" w:cs="宋体" w:hint="eastAsia"/>
          <w:bCs/>
        </w:rPr>
        <w:t>DS1</w:t>
      </w:r>
      <w:r>
        <w:rPr>
          <w:rFonts w:ascii="宋体" w:hAnsi="宋体" w:cs="宋体" w:hint="eastAsia"/>
          <w:bCs/>
        </w:rPr>
        <w:t>级水准仪观测、</w:t>
      </w:r>
      <w:r>
        <w:rPr>
          <w:rFonts w:ascii="宋体" w:hAnsi="宋体" w:cs="宋体" w:hint="eastAsia"/>
          <w:bCs/>
        </w:rPr>
        <w:t>按测微</w:t>
      </w:r>
      <w:r>
        <w:rPr>
          <w:rFonts w:ascii="宋体" w:hAnsi="宋体" w:cs="宋体" w:hint="eastAsia"/>
          <w:bCs/>
        </w:rPr>
        <w:t>法施测。</w:t>
      </w:r>
    </w:p>
    <w:p w:rsidR="009E55B1">
      <w:pPr>
        <w:ind w:firstLine="480"/>
        <w:rPr>
          <w:rFonts w:ascii="宋体" w:hAnsi="宋体" w:cs="宋体"/>
          <w:bCs/>
        </w:rPr>
      </w:pPr>
      <w:r>
        <w:rPr>
          <w:rFonts w:ascii="宋体" w:hAnsi="宋体" w:cs="宋体"/>
          <w:bCs/>
        </w:rPr>
        <w:t>6</w:t>
      </w:r>
      <w:r>
        <w:rPr>
          <w:rFonts w:ascii="宋体" w:hAnsi="宋体" w:cs="宋体" w:hint="eastAsia"/>
          <w:bCs/>
        </w:rPr>
        <w:t>.1.</w:t>
      </w:r>
      <w:r>
        <w:rPr>
          <w:rFonts w:ascii="宋体" w:hAnsi="宋体" w:cs="宋体"/>
          <w:bCs/>
        </w:rPr>
        <w:t>7</w:t>
      </w:r>
      <w:r>
        <w:rPr>
          <w:rFonts w:ascii="宋体" w:hAnsi="宋体" w:cs="宋体" w:hint="eastAsia"/>
          <w:bCs/>
        </w:rPr>
        <w:t>监测点的布置</w:t>
      </w:r>
    </w:p>
    <w:p w:rsidR="009E55B1">
      <w:pPr>
        <w:ind w:firstLine="480"/>
        <w:rPr>
          <w:rFonts w:ascii="宋体" w:hAnsi="宋体" w:cs="宋体"/>
          <w:bCs/>
        </w:rPr>
      </w:pPr>
      <w:r>
        <w:rPr>
          <w:rFonts w:ascii="宋体" w:hAnsi="宋体" w:cs="宋体" w:hint="eastAsia"/>
          <w:bCs/>
          <w:snapToGrid w:val="0"/>
        </w:rPr>
        <w:t>⑴布设基坑变形监测点：在竖井锁扣梁、井中、井底坑</w:t>
      </w:r>
      <w:r>
        <w:rPr>
          <w:rFonts w:ascii="宋体" w:hAnsi="宋体" w:cs="宋体" w:hint="eastAsia"/>
          <w:bCs/>
          <w:snapToGrid w:val="0"/>
        </w:rPr>
        <w:t>壁分别</w:t>
      </w:r>
      <w:r>
        <w:rPr>
          <w:rFonts w:ascii="宋体" w:hAnsi="宋体" w:cs="宋体" w:hint="eastAsia"/>
          <w:bCs/>
          <w:snapToGrid w:val="0"/>
        </w:rPr>
        <w:t>布点，重点监测护壁中下部。</w:t>
      </w:r>
    </w:p>
    <w:p w:rsidR="009E55B1">
      <w:pPr>
        <w:ind w:firstLine="480"/>
        <w:rPr>
          <w:rFonts w:ascii="宋体" w:hAnsi="宋体" w:cs="宋体"/>
          <w:bCs/>
        </w:rPr>
        <w:sectPr>
          <w:headerReference w:type="even" r:id="rId210"/>
          <w:headerReference w:type="default" r:id="rId211"/>
          <w:footerReference w:type="even" r:id="rId212"/>
          <w:footerReference w:type="default" r:id="rId213"/>
          <w:headerReference w:type="first" r:id="rId214"/>
          <w:footerReference w:type="first" r:id="rId215"/>
          <w:type w:val="nextPage"/>
          <w:pgSz w:w="11906" w:h="16838"/>
          <w:pgMar w:top="1418" w:right="1134" w:bottom="1134" w:left="1134" w:header="851" w:footer="992" w:gutter="0"/>
          <w:pgNumType w:start="27"/>
          <w:cols w:space="720"/>
          <w:titlePg w:val="0"/>
          <w:docGrid w:linePitch="312"/>
        </w:sectPr>
      </w:pPr>
      <w:r>
        <w:rPr>
          <w:rFonts w:ascii="宋体" w:hAnsi="宋体" w:cs="宋体"/>
          <w:bCs/>
        </w:rPr>
        <w:pict>
          <v:shape id="对象 156" o:spid="_x0000_s1035" type="#_x0000_t75" style="width:382.5pt;height:190.75pt;margin-top:3.45pt;margin-left:12.4pt;mso-height-relative:page;mso-width-relative:page;mso-wrap-distance-bottom:0;mso-wrap-distance-top:0;position:absolute;z-index:251669504">
            <v:imagedata r:id="rId216" o:title="" croptop="23104f" cropbottom="22118f" cropleft="16876f" cropright="20015f"/>
            <w10:wrap type="topAndBottom"/>
          </v:shape>
        </w:pict>
      </w:r>
      <w:r>
        <w:rPr>
          <w:rFonts w:ascii="宋体" w:hAnsi="宋体" w:cs="宋体" w:hint="eastAsia"/>
          <w:bCs/>
        </w:rPr>
        <w:t>⑵布设周边土体沉降观测点：观测点设置在基坑边坡坡顶距基坑结构外边</w:t>
      </w:r>
      <w:r>
        <w:rPr>
          <w:rFonts w:ascii="宋体" w:hAnsi="宋体" w:cs="宋体" w:hint="eastAsia"/>
          <w:bCs/>
        </w:rPr>
        <w:t>2.0m</w:t>
      </w:r>
      <w:r>
        <w:rPr>
          <w:rFonts w:ascii="宋体" w:hAnsi="宋体" w:cs="宋体" w:hint="eastAsia"/>
          <w:bCs/>
        </w:rPr>
        <w:t>（污水管正上方）和</w:t>
      </w:r>
      <w:r>
        <w:rPr>
          <w:rFonts w:ascii="宋体" w:hAnsi="宋体" w:cs="宋体" w:hint="eastAsia"/>
          <w:bCs/>
        </w:rPr>
        <w:t>10m</w:t>
      </w:r>
      <w:r>
        <w:rPr>
          <w:rFonts w:ascii="宋体" w:hAnsi="宋体" w:cs="宋体" w:hint="eastAsia"/>
          <w:bCs/>
        </w:rPr>
        <w:t>位置污水管上方，居中设置，每边</w:t>
      </w:r>
      <w:r>
        <w:rPr>
          <w:rFonts w:ascii="宋体" w:hAnsi="宋体" w:cs="宋体" w:hint="eastAsia"/>
          <w:bCs/>
        </w:rPr>
        <w:t>2</w:t>
      </w:r>
      <w:r>
        <w:rPr>
          <w:rFonts w:ascii="宋体" w:hAnsi="宋体" w:cs="宋体" w:hint="eastAsia"/>
          <w:bCs/>
        </w:rPr>
        <w:t>个，共计</w:t>
      </w:r>
      <w:r>
        <w:rPr>
          <w:rFonts w:ascii="宋体" w:hAnsi="宋体" w:cs="宋体" w:hint="eastAsia"/>
          <w:bCs/>
        </w:rPr>
        <w:t>8</w:t>
      </w:r>
      <w:r>
        <w:rPr>
          <w:rFonts w:ascii="宋体" w:hAnsi="宋体" w:cs="宋体" w:hint="eastAsia"/>
          <w:bCs/>
        </w:rPr>
        <w:t>个。</w:t>
      </w:r>
    </w:p>
    <w:p w:rsidR="009E55B1">
      <w:pPr>
        <w:ind w:firstLine="480"/>
        <w:jc w:val="center"/>
        <w:rPr>
          <w:rFonts w:ascii="宋体" w:hAnsi="宋体" w:cs="宋体"/>
          <w:bCs/>
        </w:rPr>
      </w:pPr>
      <w:r>
        <w:rPr>
          <w:rFonts w:ascii="宋体" w:hAnsi="宋体" w:cs="宋体" w:hint="eastAsia"/>
          <w:bCs/>
        </w:rPr>
        <w:object>
          <v:shape id="_x0000_i1036" type="#_x0000_t75" style="width:417.95pt;height:295.5pt" o:ole="">
            <v:imagedata r:id="rId217" o:title="" croptop="35424f" cropbottom="19118f" cropleft="28003f" cropright="30564f"/>
          </v:shape>
          <o:OLEObject Type="Embed" ProgID="AutoCAD.Drawing.18" ShapeID="_x0000_i1036" DrawAspect="Content" ObjectID="_1690350295" r:id="rId218"/>
        </w:object>
      </w:r>
    </w:p>
    <w:p w:rsidR="009E55B1">
      <w:pPr>
        <w:ind w:firstLine="480"/>
        <w:rPr>
          <w:rFonts w:ascii="宋体" w:hAnsi="宋体" w:cs="宋体"/>
          <w:bCs/>
        </w:rPr>
      </w:pPr>
      <w:r>
        <w:rPr>
          <w:rFonts w:ascii="宋体" w:hAnsi="宋体" w:cs="宋体"/>
          <w:bCs/>
        </w:rPr>
        <w:t>6</w:t>
      </w:r>
      <w:r>
        <w:rPr>
          <w:rFonts w:ascii="宋体" w:hAnsi="宋体" w:cs="宋体" w:hint="eastAsia"/>
          <w:bCs/>
        </w:rPr>
        <w:t>.1.</w:t>
      </w:r>
      <w:r>
        <w:rPr>
          <w:rFonts w:ascii="宋体" w:hAnsi="宋体" w:cs="宋体"/>
          <w:bCs/>
        </w:rPr>
        <w:t>8</w:t>
      </w:r>
      <w:r>
        <w:rPr>
          <w:rFonts w:ascii="宋体" w:hAnsi="宋体" w:cs="宋体" w:hint="eastAsia"/>
          <w:bCs/>
        </w:rPr>
        <w:t>监测设计</w:t>
      </w:r>
    </w:p>
    <w:tbl>
      <w:tblPr>
        <w:tblStyle w:val="TableNormal"/>
        <w:tblW w:w="958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547"/>
        <w:gridCol w:w="1280"/>
        <w:gridCol w:w="1114"/>
        <w:gridCol w:w="871"/>
        <w:gridCol w:w="4244"/>
        <w:gridCol w:w="1524"/>
      </w:tblGrid>
      <w:tr>
        <w:tblPrEx>
          <w:tblW w:w="958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Ex>
        <w:trPr>
          <w:trHeight w:val="933"/>
          <w:jc w:val="center"/>
        </w:trPr>
        <w:tc>
          <w:tcPr>
            <w:tcW w:w="547" w:type="dxa"/>
            <w:vAlign w:val="center"/>
          </w:tcPr>
          <w:p w:rsidR="009E55B1">
            <w:pPr>
              <w:pStyle w:val="BodyText"/>
              <w:rPr>
                <w:rFonts w:ascii="宋体" w:hAnsi="宋体" w:cs="宋体"/>
                <w:bCs/>
              </w:rPr>
            </w:pPr>
            <w:r>
              <w:rPr>
                <w:rFonts w:ascii="宋体" w:hAnsi="宋体" w:cs="宋体" w:hint="eastAsia"/>
                <w:bCs/>
              </w:rPr>
              <w:t>序号</w:t>
            </w:r>
          </w:p>
        </w:tc>
        <w:tc>
          <w:tcPr>
            <w:tcW w:w="1280" w:type="dxa"/>
            <w:vAlign w:val="center"/>
          </w:tcPr>
          <w:p w:rsidR="009E55B1">
            <w:pPr>
              <w:pStyle w:val="BodyText"/>
              <w:rPr>
                <w:rFonts w:ascii="宋体" w:hAnsi="宋体" w:cs="宋体"/>
                <w:bCs/>
              </w:rPr>
            </w:pPr>
            <w:r>
              <w:rPr>
                <w:rFonts w:ascii="宋体" w:hAnsi="宋体" w:cs="宋体" w:hint="eastAsia"/>
                <w:bCs/>
              </w:rPr>
              <w:t>量测</w:t>
            </w:r>
          </w:p>
          <w:p w:rsidR="009E55B1">
            <w:pPr>
              <w:pStyle w:val="BodyText"/>
              <w:rPr>
                <w:rFonts w:ascii="宋体" w:hAnsi="宋体" w:cs="宋体"/>
                <w:bCs/>
              </w:rPr>
            </w:pPr>
            <w:r>
              <w:rPr>
                <w:rFonts w:ascii="宋体" w:hAnsi="宋体" w:cs="宋体" w:hint="eastAsia"/>
                <w:bCs/>
              </w:rPr>
              <w:t>项目</w:t>
            </w:r>
          </w:p>
        </w:tc>
        <w:tc>
          <w:tcPr>
            <w:tcW w:w="1114" w:type="dxa"/>
            <w:vAlign w:val="center"/>
          </w:tcPr>
          <w:p w:rsidR="009E55B1">
            <w:pPr>
              <w:pStyle w:val="BodyText"/>
              <w:rPr>
                <w:rFonts w:ascii="宋体" w:hAnsi="宋体" w:cs="宋体"/>
                <w:bCs/>
              </w:rPr>
            </w:pPr>
            <w:r>
              <w:rPr>
                <w:rFonts w:ascii="宋体" w:hAnsi="宋体" w:cs="宋体" w:hint="eastAsia"/>
                <w:bCs/>
              </w:rPr>
              <w:t>监测</w:t>
            </w:r>
          </w:p>
          <w:p w:rsidR="009E55B1">
            <w:pPr>
              <w:pStyle w:val="BodyText"/>
              <w:rPr>
                <w:rFonts w:ascii="宋体" w:hAnsi="宋体" w:cs="宋体"/>
                <w:bCs/>
              </w:rPr>
            </w:pPr>
            <w:r>
              <w:rPr>
                <w:rFonts w:ascii="宋体" w:hAnsi="宋体" w:cs="宋体" w:hint="eastAsia"/>
                <w:bCs/>
              </w:rPr>
              <w:t>仪器</w:t>
            </w:r>
          </w:p>
        </w:tc>
        <w:tc>
          <w:tcPr>
            <w:tcW w:w="871" w:type="dxa"/>
            <w:vAlign w:val="center"/>
          </w:tcPr>
          <w:p w:rsidR="009E55B1">
            <w:pPr>
              <w:pStyle w:val="BodyText"/>
              <w:rPr>
                <w:rFonts w:ascii="宋体" w:hAnsi="宋体" w:cs="宋体"/>
                <w:bCs/>
              </w:rPr>
            </w:pPr>
            <w:r>
              <w:rPr>
                <w:rFonts w:ascii="宋体" w:hAnsi="宋体" w:cs="宋体" w:hint="eastAsia"/>
                <w:bCs/>
              </w:rPr>
              <w:t>监测</w:t>
            </w:r>
          </w:p>
          <w:p w:rsidR="009E55B1">
            <w:pPr>
              <w:pStyle w:val="BodyText"/>
              <w:rPr>
                <w:rFonts w:ascii="宋体" w:hAnsi="宋体" w:cs="宋体"/>
                <w:bCs/>
              </w:rPr>
            </w:pPr>
            <w:r>
              <w:rPr>
                <w:rFonts w:ascii="宋体" w:hAnsi="宋体" w:cs="宋体" w:hint="eastAsia"/>
                <w:bCs/>
              </w:rPr>
              <w:t>精度</w:t>
            </w:r>
          </w:p>
        </w:tc>
        <w:tc>
          <w:tcPr>
            <w:tcW w:w="4244" w:type="dxa"/>
            <w:vAlign w:val="center"/>
          </w:tcPr>
          <w:p w:rsidR="009E55B1">
            <w:pPr>
              <w:pStyle w:val="BodyText"/>
              <w:rPr>
                <w:rFonts w:ascii="宋体" w:hAnsi="宋体" w:cs="宋体"/>
                <w:bCs/>
              </w:rPr>
            </w:pPr>
            <w:r>
              <w:rPr>
                <w:rFonts w:ascii="宋体" w:hAnsi="宋体" w:cs="宋体" w:hint="eastAsia"/>
                <w:bCs/>
              </w:rPr>
              <w:t>测点布置</w:t>
            </w:r>
          </w:p>
        </w:tc>
        <w:tc>
          <w:tcPr>
            <w:tcW w:w="1524" w:type="dxa"/>
            <w:vAlign w:val="center"/>
          </w:tcPr>
          <w:p w:rsidR="009E55B1">
            <w:pPr>
              <w:pStyle w:val="BodyText"/>
              <w:rPr>
                <w:rFonts w:ascii="宋体" w:hAnsi="宋体" w:cs="宋体"/>
                <w:bCs/>
              </w:rPr>
            </w:pPr>
            <w:r>
              <w:rPr>
                <w:rFonts w:ascii="宋体" w:hAnsi="宋体" w:cs="宋体" w:hint="eastAsia"/>
                <w:bCs/>
              </w:rPr>
              <w:t>监测频率</w:t>
            </w:r>
          </w:p>
        </w:tc>
      </w:tr>
      <w:tr>
        <w:tblPrEx>
          <w:tblW w:w="9580" w:type="dxa"/>
          <w:jc w:val="center"/>
          <w:tblLayout w:type="fixed"/>
          <w:tblLook w:val="04A0"/>
        </w:tblPrEx>
        <w:trPr>
          <w:trHeight w:val="1371"/>
          <w:jc w:val="center"/>
        </w:trPr>
        <w:tc>
          <w:tcPr>
            <w:tcW w:w="547" w:type="dxa"/>
            <w:vAlign w:val="center"/>
          </w:tcPr>
          <w:p w:rsidR="009E55B1">
            <w:pPr>
              <w:pStyle w:val="BodyText"/>
              <w:rPr>
                <w:rFonts w:ascii="宋体" w:hAnsi="宋体" w:cs="宋体"/>
                <w:bCs/>
              </w:rPr>
            </w:pPr>
            <w:r>
              <w:rPr>
                <w:rFonts w:ascii="宋体" w:hAnsi="宋体" w:cs="宋体" w:hint="eastAsia"/>
                <w:bCs/>
              </w:rPr>
              <w:t>1</w:t>
            </w:r>
          </w:p>
        </w:tc>
        <w:tc>
          <w:tcPr>
            <w:tcW w:w="1280" w:type="dxa"/>
            <w:vAlign w:val="center"/>
          </w:tcPr>
          <w:p w:rsidR="009E55B1">
            <w:pPr>
              <w:pStyle w:val="BodyText"/>
              <w:rPr>
                <w:rFonts w:ascii="宋体" w:hAnsi="宋体" w:cs="宋体"/>
                <w:bCs/>
              </w:rPr>
            </w:pPr>
            <w:r>
              <w:rPr>
                <w:rFonts w:ascii="宋体" w:hAnsi="宋体" w:cs="宋体" w:hint="eastAsia"/>
                <w:bCs/>
              </w:rPr>
              <w:t>基坑及其周围环境描述</w:t>
            </w:r>
          </w:p>
        </w:tc>
        <w:tc>
          <w:tcPr>
            <w:tcW w:w="1114" w:type="dxa"/>
            <w:vAlign w:val="center"/>
          </w:tcPr>
          <w:p w:rsidR="009E55B1">
            <w:pPr>
              <w:pStyle w:val="BodyText"/>
              <w:rPr>
                <w:rFonts w:ascii="宋体" w:hAnsi="宋体" w:cs="宋体"/>
                <w:bCs/>
              </w:rPr>
            </w:pPr>
            <w:r>
              <w:rPr>
                <w:rFonts w:ascii="宋体" w:hAnsi="宋体" w:cs="宋体" w:hint="eastAsia"/>
                <w:bCs/>
              </w:rPr>
              <w:t>现场</w:t>
            </w:r>
          </w:p>
          <w:p w:rsidR="009E55B1">
            <w:pPr>
              <w:pStyle w:val="BodyText"/>
              <w:rPr>
                <w:rFonts w:ascii="宋体" w:hAnsi="宋体" w:cs="宋体"/>
                <w:bCs/>
              </w:rPr>
            </w:pPr>
            <w:r>
              <w:rPr>
                <w:rFonts w:ascii="宋体" w:hAnsi="宋体" w:cs="宋体" w:hint="eastAsia"/>
                <w:bCs/>
              </w:rPr>
              <w:t>观察</w:t>
            </w:r>
          </w:p>
        </w:tc>
        <w:tc>
          <w:tcPr>
            <w:tcW w:w="871" w:type="dxa"/>
            <w:vAlign w:val="center"/>
          </w:tcPr>
          <w:p w:rsidR="009E55B1">
            <w:pPr>
              <w:pStyle w:val="BodyText"/>
              <w:rPr>
                <w:rFonts w:ascii="宋体" w:hAnsi="宋体" w:cs="宋体"/>
                <w:bCs/>
              </w:rPr>
            </w:pPr>
          </w:p>
        </w:tc>
        <w:tc>
          <w:tcPr>
            <w:tcW w:w="4244" w:type="dxa"/>
            <w:vAlign w:val="center"/>
          </w:tcPr>
          <w:p w:rsidR="009E55B1">
            <w:pPr>
              <w:pStyle w:val="BodyText"/>
              <w:rPr>
                <w:rFonts w:ascii="宋体" w:hAnsi="宋体" w:cs="宋体"/>
                <w:bCs/>
              </w:rPr>
            </w:pPr>
            <w:r>
              <w:rPr>
                <w:rFonts w:ascii="宋体" w:hAnsi="宋体" w:cs="宋体" w:hint="eastAsia"/>
                <w:bCs/>
              </w:rPr>
              <w:t>对开挖后工程地质和水文的记录，支护裂隙的观察描述，邻近建（构）筑物及地面的变形、裂缝的观察描述</w:t>
            </w:r>
          </w:p>
        </w:tc>
        <w:tc>
          <w:tcPr>
            <w:tcW w:w="1524" w:type="dxa"/>
            <w:vAlign w:val="center"/>
          </w:tcPr>
          <w:p w:rsidR="009E55B1">
            <w:pPr>
              <w:pStyle w:val="BodyText"/>
              <w:rPr>
                <w:rFonts w:ascii="宋体" w:hAnsi="宋体" w:cs="宋体"/>
                <w:bCs/>
              </w:rPr>
            </w:pPr>
            <w:r>
              <w:rPr>
                <w:rFonts w:ascii="宋体" w:hAnsi="宋体" w:cs="宋体" w:hint="eastAsia"/>
                <w:bCs/>
              </w:rPr>
              <w:t>全过程，</w:t>
            </w:r>
            <w:r>
              <w:rPr>
                <w:rFonts w:ascii="宋体" w:hAnsi="宋体" w:cs="宋体" w:hint="eastAsia"/>
                <w:bCs/>
              </w:rPr>
              <w:t>1</w:t>
            </w:r>
            <w:r>
              <w:rPr>
                <w:rFonts w:ascii="宋体" w:hAnsi="宋体" w:cs="宋体" w:hint="eastAsia"/>
                <w:bCs/>
              </w:rPr>
              <w:t>次</w:t>
            </w:r>
            <w:r>
              <w:rPr>
                <w:rFonts w:ascii="宋体" w:hAnsi="宋体" w:cs="宋体" w:hint="eastAsia"/>
                <w:bCs/>
              </w:rPr>
              <w:t>/</w:t>
            </w:r>
            <w:r>
              <w:rPr>
                <w:rFonts w:ascii="宋体" w:hAnsi="宋体" w:cs="宋体" w:hint="eastAsia"/>
                <w:bCs/>
              </w:rPr>
              <w:t>天</w:t>
            </w:r>
          </w:p>
        </w:tc>
      </w:tr>
      <w:tr>
        <w:tblPrEx>
          <w:tblW w:w="9580" w:type="dxa"/>
          <w:jc w:val="center"/>
          <w:tblLayout w:type="fixed"/>
          <w:tblLook w:val="04A0"/>
        </w:tblPrEx>
        <w:trPr>
          <w:trHeight w:val="617"/>
          <w:jc w:val="center"/>
        </w:trPr>
        <w:tc>
          <w:tcPr>
            <w:tcW w:w="547" w:type="dxa"/>
            <w:vAlign w:val="center"/>
          </w:tcPr>
          <w:p w:rsidR="009E55B1">
            <w:pPr>
              <w:pStyle w:val="BodyText"/>
              <w:rPr>
                <w:rFonts w:ascii="宋体" w:hAnsi="宋体" w:cs="宋体"/>
                <w:bCs/>
              </w:rPr>
            </w:pPr>
            <w:r>
              <w:rPr>
                <w:rFonts w:ascii="宋体" w:hAnsi="宋体" w:cs="宋体" w:hint="eastAsia"/>
                <w:bCs/>
              </w:rPr>
              <w:t>2</w:t>
            </w:r>
          </w:p>
        </w:tc>
        <w:tc>
          <w:tcPr>
            <w:tcW w:w="1280" w:type="dxa"/>
            <w:vAlign w:val="center"/>
          </w:tcPr>
          <w:p w:rsidR="009E55B1">
            <w:pPr>
              <w:pStyle w:val="BodyText"/>
              <w:rPr>
                <w:rFonts w:ascii="宋体" w:hAnsi="宋体" w:cs="宋体"/>
                <w:bCs/>
              </w:rPr>
            </w:pPr>
            <w:r>
              <w:rPr>
                <w:rFonts w:ascii="宋体" w:hAnsi="宋体" w:cs="宋体" w:hint="eastAsia"/>
                <w:bCs/>
              </w:rPr>
              <w:t>地表沉降</w:t>
            </w:r>
          </w:p>
        </w:tc>
        <w:tc>
          <w:tcPr>
            <w:tcW w:w="1114" w:type="dxa"/>
            <w:vAlign w:val="center"/>
          </w:tcPr>
          <w:p w:rsidR="009E55B1">
            <w:pPr>
              <w:pStyle w:val="BodyText"/>
              <w:rPr>
                <w:rFonts w:ascii="宋体" w:hAnsi="宋体" w:cs="宋体"/>
                <w:bCs/>
              </w:rPr>
            </w:pPr>
            <w:r>
              <w:rPr>
                <w:rFonts w:ascii="宋体" w:hAnsi="宋体" w:cs="宋体" w:hint="eastAsia"/>
                <w:bCs/>
              </w:rPr>
              <w:t>水准仪</w:t>
            </w:r>
          </w:p>
        </w:tc>
        <w:tc>
          <w:tcPr>
            <w:tcW w:w="871" w:type="dxa"/>
            <w:vAlign w:val="center"/>
          </w:tcPr>
          <w:p w:rsidR="009E55B1">
            <w:pPr>
              <w:pStyle w:val="BodyText"/>
              <w:rPr>
                <w:rFonts w:ascii="宋体" w:hAnsi="宋体" w:cs="宋体"/>
                <w:bCs/>
              </w:rPr>
            </w:pPr>
            <w:r>
              <w:rPr>
                <w:rFonts w:ascii="宋体" w:hAnsi="宋体" w:cs="宋体" w:hint="eastAsia"/>
                <w:bCs/>
              </w:rPr>
              <w:t>0.1mm</w:t>
            </w:r>
          </w:p>
        </w:tc>
        <w:tc>
          <w:tcPr>
            <w:tcW w:w="4244" w:type="dxa"/>
            <w:vAlign w:val="center"/>
          </w:tcPr>
          <w:p w:rsidR="009E55B1">
            <w:pPr>
              <w:pStyle w:val="BodyText"/>
              <w:rPr>
                <w:rFonts w:ascii="宋体" w:hAnsi="宋体" w:cs="宋体"/>
                <w:bCs/>
              </w:rPr>
            </w:pPr>
            <w:r>
              <w:rPr>
                <w:rFonts w:ascii="宋体" w:hAnsi="宋体" w:cs="宋体" w:hint="eastAsia"/>
                <w:bCs/>
              </w:rPr>
              <w:t>沿基坑四周距坑边</w:t>
            </w:r>
            <w:r>
              <w:rPr>
                <w:rFonts w:ascii="宋体" w:hAnsi="宋体" w:cs="宋体" w:hint="eastAsia"/>
                <w:bCs/>
              </w:rPr>
              <w:t>10m</w:t>
            </w:r>
            <w:r>
              <w:rPr>
                <w:rFonts w:ascii="宋体" w:hAnsi="宋体" w:cs="宋体" w:hint="eastAsia"/>
                <w:bCs/>
              </w:rPr>
              <w:t>，范围内布设两排，排距</w:t>
            </w:r>
            <w:r>
              <w:rPr>
                <w:rFonts w:ascii="宋体" w:hAnsi="宋体" w:cs="宋体" w:hint="eastAsia"/>
                <w:bCs/>
              </w:rPr>
              <w:t>3</w:t>
            </w:r>
            <w:r>
              <w:rPr>
                <w:rFonts w:ascii="宋体" w:hAnsi="宋体" w:cs="宋体" w:hint="eastAsia"/>
                <w:bCs/>
              </w:rPr>
              <w:t>～</w:t>
            </w:r>
            <w:r>
              <w:rPr>
                <w:rFonts w:ascii="宋体" w:hAnsi="宋体" w:cs="宋体" w:hint="eastAsia"/>
                <w:bCs/>
              </w:rPr>
              <w:t>8m</w:t>
            </w:r>
            <w:r>
              <w:rPr>
                <w:rFonts w:ascii="宋体" w:hAnsi="宋体" w:cs="宋体" w:hint="eastAsia"/>
                <w:bCs/>
              </w:rPr>
              <w:t>，点距</w:t>
            </w:r>
            <w:r>
              <w:rPr>
                <w:rFonts w:ascii="宋体" w:hAnsi="宋体" w:cs="宋体" w:hint="eastAsia"/>
                <w:bCs/>
              </w:rPr>
              <w:t>5</w:t>
            </w:r>
            <w:r>
              <w:rPr>
                <w:rFonts w:ascii="宋体" w:hAnsi="宋体" w:cs="宋体" w:hint="eastAsia"/>
                <w:bCs/>
              </w:rPr>
              <w:t>～</w:t>
            </w:r>
            <w:r>
              <w:rPr>
                <w:rFonts w:ascii="宋体" w:hAnsi="宋体" w:cs="宋体" w:hint="eastAsia"/>
                <w:bCs/>
              </w:rPr>
              <w:t>10m</w:t>
            </w:r>
          </w:p>
        </w:tc>
        <w:tc>
          <w:tcPr>
            <w:tcW w:w="1524" w:type="dxa"/>
            <w:vAlign w:val="center"/>
          </w:tcPr>
          <w:p w:rsidR="009E55B1">
            <w:pPr>
              <w:pStyle w:val="BodyText"/>
              <w:spacing w:after="0"/>
              <w:rPr>
                <w:rFonts w:ascii="宋体" w:hAnsi="宋体" w:cs="宋体"/>
                <w:bCs/>
              </w:rPr>
            </w:pPr>
            <w:r>
              <w:rPr>
                <w:rFonts w:ascii="宋体" w:hAnsi="宋体" w:cs="宋体" w:hint="eastAsia"/>
                <w:bCs/>
              </w:rPr>
              <w:t>基坑开挖期间，基坑开挖深度</w:t>
            </w:r>
            <w:r>
              <w:rPr>
                <w:rFonts w:ascii="宋体" w:hAnsi="宋体" w:cs="宋体" w:hint="eastAsia"/>
                <w:bCs/>
              </w:rPr>
              <w:t>h</w:t>
            </w:r>
            <w:r>
              <w:rPr>
                <w:rFonts w:ascii="宋体" w:hAnsi="宋体" w:cs="宋体" w:hint="eastAsia"/>
                <w:bCs/>
              </w:rPr>
              <w:t>：</w:t>
            </w:r>
            <w:r>
              <w:rPr>
                <w:rFonts w:ascii="宋体" w:hAnsi="宋体" w:cs="宋体" w:hint="eastAsia"/>
                <w:bCs/>
              </w:rPr>
              <w:t>h</w:t>
            </w:r>
            <w:r>
              <w:rPr>
                <w:rFonts w:ascii="宋体" w:hAnsi="宋体" w:cs="宋体" w:hint="eastAsia"/>
                <w:bCs/>
              </w:rPr>
              <w:t>≤</w:t>
            </w:r>
            <w:r>
              <w:rPr>
                <w:rFonts w:ascii="宋体" w:hAnsi="宋体" w:cs="宋体" w:hint="eastAsia"/>
                <w:bCs/>
              </w:rPr>
              <w:t>5m</w:t>
            </w:r>
            <w:r>
              <w:rPr>
                <w:rFonts w:ascii="宋体" w:hAnsi="宋体" w:cs="宋体" w:hint="eastAsia"/>
                <w:bCs/>
              </w:rPr>
              <w:t>，</w:t>
            </w:r>
            <w:r>
              <w:rPr>
                <w:rFonts w:ascii="宋体" w:hAnsi="宋体" w:cs="宋体" w:hint="eastAsia"/>
                <w:bCs/>
              </w:rPr>
              <w:t>1</w:t>
            </w:r>
            <w:r>
              <w:rPr>
                <w:rFonts w:ascii="宋体" w:hAnsi="宋体" w:cs="宋体" w:hint="eastAsia"/>
                <w:bCs/>
              </w:rPr>
              <w:t>次</w:t>
            </w:r>
            <w:r>
              <w:rPr>
                <w:rFonts w:ascii="宋体" w:hAnsi="宋体" w:cs="宋体" w:hint="eastAsia"/>
                <w:bCs/>
              </w:rPr>
              <w:t>/3</w:t>
            </w:r>
            <w:r>
              <w:rPr>
                <w:rFonts w:ascii="宋体" w:hAnsi="宋体" w:cs="宋体" w:hint="eastAsia"/>
                <w:bCs/>
              </w:rPr>
              <w:t>天；</w:t>
            </w:r>
            <w:r>
              <w:rPr>
                <w:rFonts w:ascii="宋体" w:hAnsi="宋体" w:cs="宋体" w:hint="eastAsia"/>
                <w:bCs/>
              </w:rPr>
              <w:t>5m</w:t>
            </w:r>
            <w:r>
              <w:rPr>
                <w:rFonts w:ascii="宋体" w:hAnsi="宋体" w:cs="宋体" w:hint="eastAsia"/>
                <w:bCs/>
              </w:rPr>
              <w:t>＜</w:t>
            </w:r>
            <w:r>
              <w:rPr>
                <w:rFonts w:ascii="宋体" w:hAnsi="宋体" w:cs="宋体" w:hint="eastAsia"/>
                <w:bCs/>
              </w:rPr>
              <w:t>h</w:t>
            </w:r>
            <w:r>
              <w:rPr>
                <w:rFonts w:ascii="宋体" w:hAnsi="宋体" w:cs="宋体" w:hint="eastAsia"/>
                <w:bCs/>
              </w:rPr>
              <w:t>≤</w:t>
            </w:r>
            <w:r>
              <w:rPr>
                <w:rFonts w:ascii="宋体" w:hAnsi="宋体" w:cs="宋体" w:hint="eastAsia"/>
                <w:bCs/>
              </w:rPr>
              <w:t>10m</w:t>
            </w:r>
            <w:r>
              <w:rPr>
                <w:rFonts w:ascii="宋体" w:hAnsi="宋体" w:cs="宋体" w:hint="eastAsia"/>
                <w:bCs/>
              </w:rPr>
              <w:t>，</w:t>
            </w:r>
            <w:r>
              <w:rPr>
                <w:rFonts w:ascii="宋体" w:hAnsi="宋体" w:cs="宋体" w:hint="eastAsia"/>
                <w:bCs/>
              </w:rPr>
              <w:t>1</w:t>
            </w:r>
            <w:r>
              <w:rPr>
                <w:rFonts w:ascii="宋体" w:hAnsi="宋体" w:cs="宋体" w:hint="eastAsia"/>
                <w:bCs/>
              </w:rPr>
              <w:t>次</w:t>
            </w:r>
            <w:r>
              <w:rPr>
                <w:rFonts w:ascii="宋体" w:hAnsi="宋体" w:cs="宋体" w:hint="eastAsia"/>
                <w:bCs/>
              </w:rPr>
              <w:t>/2</w:t>
            </w:r>
            <w:r>
              <w:rPr>
                <w:rFonts w:ascii="宋体" w:hAnsi="宋体" w:cs="宋体" w:hint="eastAsia"/>
                <w:bCs/>
              </w:rPr>
              <w:t>天；</w:t>
            </w:r>
            <w:r>
              <w:rPr>
                <w:rFonts w:ascii="宋体" w:hAnsi="宋体" w:cs="宋体" w:hint="eastAsia"/>
                <w:bCs/>
              </w:rPr>
              <w:t>10m</w:t>
            </w:r>
            <w:r>
              <w:rPr>
                <w:rFonts w:ascii="宋体" w:hAnsi="宋体" w:cs="宋体" w:hint="eastAsia"/>
                <w:bCs/>
              </w:rPr>
              <w:t>＜</w:t>
            </w:r>
            <w:r>
              <w:rPr>
                <w:rFonts w:ascii="宋体" w:hAnsi="宋体" w:cs="宋体" w:hint="eastAsia"/>
                <w:bCs/>
              </w:rPr>
              <w:t>h</w:t>
            </w:r>
            <w:r>
              <w:rPr>
                <w:rFonts w:ascii="宋体" w:hAnsi="宋体" w:cs="宋体" w:hint="eastAsia"/>
                <w:bCs/>
              </w:rPr>
              <w:t>≤</w:t>
            </w:r>
            <w:r>
              <w:rPr>
                <w:rFonts w:ascii="宋体" w:hAnsi="宋体" w:cs="宋体" w:hint="eastAsia"/>
                <w:bCs/>
              </w:rPr>
              <w:t>15m</w:t>
            </w:r>
            <w:r>
              <w:rPr>
                <w:rFonts w:ascii="宋体" w:hAnsi="宋体" w:cs="宋体" w:hint="eastAsia"/>
                <w:bCs/>
              </w:rPr>
              <w:t>，</w:t>
            </w:r>
            <w:r>
              <w:rPr>
                <w:rFonts w:ascii="宋体" w:hAnsi="宋体" w:cs="宋体" w:hint="eastAsia"/>
                <w:bCs/>
              </w:rPr>
              <w:t>1</w:t>
            </w:r>
            <w:r>
              <w:rPr>
                <w:rFonts w:ascii="宋体" w:hAnsi="宋体" w:cs="宋体" w:hint="eastAsia"/>
                <w:bCs/>
              </w:rPr>
              <w:t>次</w:t>
            </w:r>
            <w:r>
              <w:rPr>
                <w:rFonts w:ascii="宋体" w:hAnsi="宋体" w:cs="宋体" w:hint="eastAsia"/>
                <w:bCs/>
              </w:rPr>
              <w:t>/</w:t>
            </w:r>
            <w:r>
              <w:rPr>
                <w:rFonts w:ascii="宋体" w:hAnsi="宋体" w:cs="宋体" w:hint="eastAsia"/>
                <w:bCs/>
              </w:rPr>
              <w:t>天；</w:t>
            </w:r>
            <w:r>
              <w:rPr>
                <w:rFonts w:ascii="宋体" w:hAnsi="宋体" w:cs="宋体" w:hint="eastAsia"/>
                <w:bCs/>
              </w:rPr>
              <w:t>h</w:t>
            </w:r>
            <w:r>
              <w:rPr>
                <w:rFonts w:ascii="宋体" w:hAnsi="宋体" w:cs="宋体" w:hint="eastAsia"/>
                <w:bCs/>
              </w:rPr>
              <w:t>＞</w:t>
            </w:r>
            <w:r>
              <w:rPr>
                <w:rFonts w:ascii="宋体" w:hAnsi="宋体" w:cs="宋体" w:hint="eastAsia"/>
                <w:bCs/>
              </w:rPr>
              <w:t>15m</w:t>
            </w:r>
            <w:r>
              <w:rPr>
                <w:rFonts w:ascii="宋体" w:hAnsi="宋体" w:cs="宋体" w:hint="eastAsia"/>
                <w:bCs/>
              </w:rPr>
              <w:t>，</w:t>
            </w:r>
          </w:p>
        </w:tc>
      </w:tr>
    </w:tbl>
    <w:p>
      <w:pPr>
        <w:sectPr>
          <w:headerReference w:type="even" r:id="rId219"/>
          <w:headerReference w:type="default" r:id="rId220"/>
          <w:footerReference w:type="even" r:id="rId221"/>
          <w:footerReference w:type="default" r:id="rId222"/>
          <w:headerReference w:type="first" r:id="rId223"/>
          <w:footerReference w:type="first" r:id="rId224"/>
          <w:type w:val="nextPage"/>
          <w:pgSz w:w="11906" w:h="16838"/>
          <w:pgMar w:top="1418" w:right="1134" w:bottom="1134" w:left="1134" w:header="851" w:footer="992" w:gutter="0"/>
          <w:pgNumType w:start="28"/>
          <w:cols w:space="720"/>
          <w:titlePg w:val="0"/>
          <w:docGrid w:linePitch="312"/>
        </w:sectPr>
      </w:pPr>
    </w:p>
    <w:tbl>
      <w:tblPr>
        <w:tblStyle w:val="TableNormal"/>
        <w:tblW w:w="958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547"/>
        <w:gridCol w:w="1280"/>
        <w:gridCol w:w="1114"/>
        <w:gridCol w:w="871"/>
        <w:gridCol w:w="4244"/>
        <w:gridCol w:w="1524"/>
      </w:tblGrid>
      <w:tr>
        <w:tblPrEx>
          <w:tblW w:w="958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Ex>
        <w:trPr>
          <w:trHeight w:val="617"/>
          <w:jc w:val="center"/>
        </w:trPr>
        <w:tc>
          <w:tcPr>
            <w:tcW w:w="547" w:type="dxa"/>
            <w:vAlign w:val="center"/>
          </w:tcPr>
          <w:p/>
        </w:tc>
        <w:tc>
          <w:tcPr>
            <w:tcW w:w="1280" w:type="dxa"/>
            <w:vAlign w:val="center"/>
          </w:tcPr>
          <w:p/>
        </w:tc>
        <w:tc>
          <w:tcPr>
            <w:tcW w:w="1114" w:type="dxa"/>
            <w:vAlign w:val="center"/>
          </w:tcPr>
          <w:p/>
        </w:tc>
        <w:tc>
          <w:tcPr>
            <w:tcW w:w="871" w:type="dxa"/>
            <w:vAlign w:val="center"/>
          </w:tcPr>
          <w:p/>
        </w:tc>
        <w:tc>
          <w:tcPr>
            <w:tcW w:w="4244" w:type="dxa"/>
            <w:vAlign w:val="center"/>
          </w:tcPr>
          <w:p/>
        </w:tc>
        <w:tc>
          <w:tcPr>
            <w:tcW w:w="1524" w:type="dxa"/>
            <w:vMerge w:val="restart"/>
            <w:vAlign w:val="center"/>
          </w:tcPr>
          <w:p w:rsidR="009E55B1">
            <w:pPr>
              <w:pStyle w:val="BodyText"/>
              <w:spacing w:before="0"/>
              <w:rPr>
                <w:rFonts w:ascii="宋体" w:hAnsi="宋体" w:cs="宋体"/>
                <w:bCs/>
              </w:rPr>
            </w:pPr>
            <w:r>
              <w:rPr>
                <w:rFonts w:ascii="宋体" w:hAnsi="宋体" w:cs="宋体" w:hint="eastAsia"/>
                <w:bCs/>
              </w:rPr>
              <w:t>2</w:t>
            </w:r>
            <w:r>
              <w:rPr>
                <w:rFonts w:ascii="宋体" w:hAnsi="宋体" w:cs="宋体" w:hint="eastAsia"/>
                <w:bCs/>
              </w:rPr>
              <w:t>次</w:t>
            </w:r>
            <w:r>
              <w:rPr>
                <w:rFonts w:ascii="宋体" w:hAnsi="宋体" w:cs="宋体" w:hint="eastAsia"/>
                <w:bCs/>
              </w:rPr>
              <w:t>/</w:t>
            </w:r>
            <w:r>
              <w:rPr>
                <w:rFonts w:ascii="宋体" w:hAnsi="宋体" w:cs="宋体" w:hint="eastAsia"/>
                <w:bCs/>
              </w:rPr>
              <w:t>天。</w:t>
            </w:r>
          </w:p>
          <w:p w:rsidR="009E55B1">
            <w:pPr>
              <w:pStyle w:val="BodyText"/>
              <w:rPr>
                <w:rFonts w:ascii="宋体" w:hAnsi="宋体" w:cs="宋体"/>
                <w:bCs/>
              </w:rPr>
            </w:pPr>
            <w:r>
              <w:rPr>
                <w:rFonts w:ascii="宋体" w:hAnsi="宋体" w:cs="宋体" w:hint="eastAsia"/>
                <w:bCs/>
              </w:rPr>
              <w:t>基坑开挖完成后：</w:t>
            </w:r>
            <w:r>
              <w:rPr>
                <w:rFonts w:ascii="宋体" w:hAnsi="宋体" w:cs="宋体" w:hint="eastAsia"/>
                <w:bCs/>
              </w:rPr>
              <w:t>1</w:t>
            </w:r>
            <w:r>
              <w:rPr>
                <w:rFonts w:ascii="宋体" w:hAnsi="宋体" w:cs="宋体" w:hint="eastAsia"/>
                <w:bCs/>
              </w:rPr>
              <w:t>～</w:t>
            </w:r>
            <w:r>
              <w:rPr>
                <w:rFonts w:ascii="宋体" w:hAnsi="宋体" w:cs="宋体" w:hint="eastAsia"/>
                <w:bCs/>
              </w:rPr>
              <w:t>7</w:t>
            </w:r>
            <w:r>
              <w:rPr>
                <w:rFonts w:ascii="宋体" w:hAnsi="宋体" w:cs="宋体" w:hint="eastAsia"/>
                <w:bCs/>
              </w:rPr>
              <w:t>天，</w:t>
            </w:r>
            <w:r>
              <w:rPr>
                <w:rFonts w:ascii="宋体" w:hAnsi="宋体" w:cs="宋体" w:hint="eastAsia"/>
                <w:bCs/>
              </w:rPr>
              <w:t>1</w:t>
            </w:r>
            <w:r>
              <w:rPr>
                <w:rFonts w:ascii="宋体" w:hAnsi="宋体" w:cs="宋体" w:hint="eastAsia"/>
                <w:bCs/>
              </w:rPr>
              <w:t>次</w:t>
            </w:r>
            <w:r>
              <w:rPr>
                <w:rFonts w:ascii="宋体" w:hAnsi="宋体" w:cs="宋体" w:hint="eastAsia"/>
                <w:bCs/>
              </w:rPr>
              <w:t>/</w:t>
            </w:r>
            <w:r>
              <w:rPr>
                <w:rFonts w:ascii="宋体" w:hAnsi="宋体" w:cs="宋体" w:hint="eastAsia"/>
                <w:bCs/>
              </w:rPr>
              <w:t>天；</w:t>
            </w:r>
            <w:r>
              <w:rPr>
                <w:rFonts w:ascii="宋体" w:hAnsi="宋体" w:cs="宋体" w:hint="eastAsia"/>
                <w:bCs/>
              </w:rPr>
              <w:t>7</w:t>
            </w:r>
            <w:r>
              <w:rPr>
                <w:rFonts w:ascii="宋体" w:hAnsi="宋体" w:cs="宋体" w:hint="eastAsia"/>
                <w:bCs/>
              </w:rPr>
              <w:t>～</w:t>
            </w:r>
            <w:r>
              <w:rPr>
                <w:rFonts w:ascii="宋体" w:hAnsi="宋体" w:cs="宋体" w:hint="eastAsia"/>
                <w:bCs/>
              </w:rPr>
              <w:t>15</w:t>
            </w:r>
            <w:r>
              <w:rPr>
                <w:rFonts w:ascii="宋体" w:hAnsi="宋体" w:cs="宋体" w:hint="eastAsia"/>
                <w:bCs/>
              </w:rPr>
              <w:t>天，</w:t>
            </w:r>
            <w:r>
              <w:rPr>
                <w:rFonts w:ascii="宋体" w:hAnsi="宋体" w:cs="宋体" w:hint="eastAsia"/>
                <w:bCs/>
              </w:rPr>
              <w:t>1</w:t>
            </w:r>
            <w:r>
              <w:rPr>
                <w:rFonts w:ascii="宋体" w:hAnsi="宋体" w:cs="宋体" w:hint="eastAsia"/>
                <w:bCs/>
              </w:rPr>
              <w:t>次</w:t>
            </w:r>
            <w:r>
              <w:rPr>
                <w:rFonts w:ascii="宋体" w:hAnsi="宋体" w:cs="宋体" w:hint="eastAsia"/>
                <w:bCs/>
              </w:rPr>
              <w:t>/2</w:t>
            </w:r>
            <w:r>
              <w:rPr>
                <w:rFonts w:ascii="宋体" w:hAnsi="宋体" w:cs="宋体" w:hint="eastAsia"/>
                <w:bCs/>
              </w:rPr>
              <w:t>天；</w:t>
            </w:r>
            <w:r>
              <w:rPr>
                <w:rFonts w:ascii="宋体" w:hAnsi="宋体" w:cs="宋体" w:hint="eastAsia"/>
                <w:bCs/>
              </w:rPr>
              <w:t>15</w:t>
            </w:r>
            <w:r>
              <w:rPr>
                <w:rFonts w:ascii="宋体" w:hAnsi="宋体" w:cs="宋体" w:hint="eastAsia"/>
                <w:bCs/>
              </w:rPr>
              <w:t>～</w:t>
            </w:r>
            <w:r>
              <w:rPr>
                <w:rFonts w:ascii="宋体" w:hAnsi="宋体" w:cs="宋体" w:hint="eastAsia"/>
                <w:bCs/>
              </w:rPr>
              <w:t>30</w:t>
            </w:r>
            <w:r>
              <w:rPr>
                <w:rFonts w:ascii="宋体" w:hAnsi="宋体" w:cs="宋体" w:hint="eastAsia"/>
                <w:bCs/>
              </w:rPr>
              <w:t>天，</w:t>
            </w:r>
            <w:r>
              <w:rPr>
                <w:rFonts w:ascii="宋体" w:hAnsi="宋体" w:cs="宋体" w:hint="eastAsia"/>
                <w:bCs/>
              </w:rPr>
              <w:t>1</w:t>
            </w:r>
            <w:r>
              <w:rPr>
                <w:rFonts w:ascii="宋体" w:hAnsi="宋体" w:cs="宋体" w:hint="eastAsia"/>
                <w:bCs/>
              </w:rPr>
              <w:t>次</w:t>
            </w:r>
            <w:r>
              <w:rPr>
                <w:rFonts w:ascii="宋体" w:hAnsi="宋体" w:cs="宋体" w:hint="eastAsia"/>
                <w:bCs/>
              </w:rPr>
              <w:t>/3</w:t>
            </w:r>
            <w:r>
              <w:rPr>
                <w:rFonts w:ascii="宋体" w:hAnsi="宋体" w:cs="宋体" w:hint="eastAsia"/>
                <w:bCs/>
              </w:rPr>
              <w:t>天；</w:t>
            </w:r>
            <w:r>
              <w:rPr>
                <w:rFonts w:ascii="宋体" w:hAnsi="宋体" w:cs="宋体" w:hint="eastAsia"/>
                <w:bCs/>
              </w:rPr>
              <w:t>30</w:t>
            </w:r>
            <w:r>
              <w:rPr>
                <w:rFonts w:ascii="宋体" w:hAnsi="宋体" w:cs="宋体" w:hint="eastAsia"/>
                <w:bCs/>
              </w:rPr>
              <w:t>天以后，</w:t>
            </w:r>
            <w:r>
              <w:rPr>
                <w:rFonts w:ascii="宋体" w:hAnsi="宋体" w:cs="宋体" w:hint="eastAsia"/>
                <w:bCs/>
              </w:rPr>
              <w:t>1</w:t>
            </w:r>
            <w:r>
              <w:rPr>
                <w:rFonts w:ascii="宋体" w:hAnsi="宋体" w:cs="宋体" w:hint="eastAsia"/>
                <w:bCs/>
              </w:rPr>
              <w:t>次</w:t>
            </w:r>
            <w:r>
              <w:rPr>
                <w:rFonts w:ascii="宋体" w:hAnsi="宋体" w:cs="宋体" w:hint="eastAsia"/>
                <w:bCs/>
              </w:rPr>
              <w:t>/</w:t>
            </w:r>
            <w:r>
              <w:rPr>
                <w:rFonts w:ascii="宋体" w:hAnsi="宋体" w:cs="宋体" w:hint="eastAsia"/>
                <w:bCs/>
              </w:rPr>
              <w:t>周；经分析基本稳定后，</w:t>
            </w:r>
            <w:r>
              <w:rPr>
                <w:rFonts w:ascii="宋体" w:hAnsi="宋体" w:cs="宋体" w:hint="eastAsia"/>
                <w:bCs/>
              </w:rPr>
              <w:t>1</w:t>
            </w:r>
            <w:r>
              <w:rPr>
                <w:rFonts w:ascii="宋体" w:hAnsi="宋体" w:cs="宋体" w:hint="eastAsia"/>
                <w:bCs/>
              </w:rPr>
              <w:t>次</w:t>
            </w:r>
            <w:r>
              <w:rPr>
                <w:rFonts w:ascii="宋体" w:hAnsi="宋体" w:cs="宋体" w:hint="eastAsia"/>
                <w:bCs/>
              </w:rPr>
              <w:t>/</w:t>
            </w:r>
            <w:r>
              <w:rPr>
                <w:rFonts w:ascii="宋体" w:hAnsi="宋体" w:cs="宋体" w:hint="eastAsia"/>
                <w:bCs/>
              </w:rPr>
              <w:t>月。</w:t>
            </w:r>
          </w:p>
        </w:tc>
      </w:tr>
      <w:tr>
        <w:tblPrEx>
          <w:tblW w:w="9580" w:type="dxa"/>
          <w:jc w:val="center"/>
          <w:tblLayout w:type="fixed"/>
          <w:tblLook w:val="04A0"/>
        </w:tblPrEx>
        <w:trPr>
          <w:trHeight w:val="940"/>
          <w:jc w:val="center"/>
        </w:trPr>
        <w:tc>
          <w:tcPr>
            <w:tcW w:w="547" w:type="dxa"/>
            <w:vAlign w:val="center"/>
          </w:tcPr>
          <w:p w:rsidR="009E55B1">
            <w:pPr>
              <w:pStyle w:val="BodyText"/>
              <w:rPr>
                <w:rFonts w:ascii="宋体" w:hAnsi="宋体" w:cs="宋体"/>
                <w:bCs/>
              </w:rPr>
            </w:pPr>
            <w:r>
              <w:rPr>
                <w:rFonts w:ascii="宋体" w:hAnsi="宋体" w:cs="宋体" w:hint="eastAsia"/>
                <w:bCs/>
              </w:rPr>
              <w:t>3</w:t>
            </w:r>
          </w:p>
        </w:tc>
        <w:tc>
          <w:tcPr>
            <w:tcW w:w="1280" w:type="dxa"/>
            <w:vAlign w:val="center"/>
          </w:tcPr>
          <w:p w:rsidR="009E55B1">
            <w:pPr>
              <w:pStyle w:val="BodyText"/>
              <w:rPr>
                <w:rFonts w:ascii="宋体" w:hAnsi="宋体" w:cs="宋体"/>
                <w:bCs/>
              </w:rPr>
            </w:pPr>
            <w:r>
              <w:rPr>
                <w:rFonts w:ascii="宋体" w:hAnsi="宋体" w:cs="宋体" w:hint="eastAsia"/>
                <w:bCs/>
              </w:rPr>
              <w:t>水平位移</w:t>
            </w:r>
          </w:p>
        </w:tc>
        <w:tc>
          <w:tcPr>
            <w:tcW w:w="1114" w:type="dxa"/>
            <w:vAlign w:val="center"/>
          </w:tcPr>
          <w:p w:rsidR="009E55B1">
            <w:pPr>
              <w:pStyle w:val="BodyText"/>
              <w:rPr>
                <w:rFonts w:ascii="宋体" w:hAnsi="宋体" w:cs="宋体"/>
                <w:bCs/>
              </w:rPr>
            </w:pPr>
            <w:r>
              <w:rPr>
                <w:rFonts w:ascii="宋体" w:hAnsi="宋体" w:cs="宋体" w:hint="eastAsia"/>
                <w:bCs/>
              </w:rPr>
              <w:t>经纬仪</w:t>
            </w:r>
          </w:p>
        </w:tc>
        <w:tc>
          <w:tcPr>
            <w:tcW w:w="871" w:type="dxa"/>
            <w:vAlign w:val="center"/>
          </w:tcPr>
          <w:p w:rsidR="009E55B1">
            <w:pPr>
              <w:pStyle w:val="BodyText"/>
              <w:rPr>
                <w:rFonts w:ascii="宋体" w:hAnsi="宋体" w:cs="宋体"/>
                <w:bCs/>
              </w:rPr>
            </w:pPr>
            <w:r>
              <w:rPr>
                <w:rFonts w:ascii="宋体" w:hAnsi="宋体" w:cs="宋体" w:hint="eastAsia"/>
                <w:bCs/>
              </w:rPr>
              <w:t>0.1mm</w:t>
            </w:r>
          </w:p>
        </w:tc>
        <w:tc>
          <w:tcPr>
            <w:tcW w:w="4244" w:type="dxa"/>
            <w:vAlign w:val="center"/>
          </w:tcPr>
          <w:p w:rsidR="009E55B1">
            <w:pPr>
              <w:pStyle w:val="BodyText"/>
              <w:rPr>
                <w:rFonts w:ascii="宋体" w:hAnsi="宋体" w:cs="宋体"/>
                <w:bCs/>
              </w:rPr>
            </w:pPr>
            <w:r>
              <w:rPr>
                <w:rFonts w:ascii="宋体" w:hAnsi="宋体" w:cs="宋体" w:hint="eastAsia"/>
                <w:bCs/>
              </w:rPr>
              <w:t>在基坑短边的中点，基坑阳角处，基坑</w:t>
            </w:r>
            <w:r>
              <w:rPr>
                <w:rFonts w:ascii="宋体" w:hAnsi="宋体" w:cs="宋体" w:hint="eastAsia"/>
                <w:bCs/>
              </w:rPr>
              <w:t>长边每</w:t>
            </w:r>
            <w:r>
              <w:rPr>
                <w:rFonts w:ascii="宋体" w:hAnsi="宋体" w:cs="宋体" w:hint="eastAsia"/>
                <w:bCs/>
              </w:rPr>
              <w:t>20m</w:t>
            </w:r>
            <w:r>
              <w:rPr>
                <w:rFonts w:ascii="宋体" w:hAnsi="宋体" w:cs="宋体" w:hint="eastAsia"/>
                <w:bCs/>
              </w:rPr>
              <w:t>设</w:t>
            </w:r>
            <w:r>
              <w:rPr>
                <w:rFonts w:ascii="宋体" w:hAnsi="宋体" w:cs="宋体" w:hint="eastAsia"/>
                <w:bCs/>
              </w:rPr>
              <w:t>一</w:t>
            </w:r>
            <w:r>
              <w:rPr>
                <w:rFonts w:ascii="宋体" w:hAnsi="宋体" w:cs="宋体" w:hint="eastAsia"/>
                <w:bCs/>
              </w:rPr>
              <w:t>测点</w:t>
            </w:r>
          </w:p>
        </w:tc>
        <w:tc>
          <w:tcPr>
            <w:tcW w:w="1524" w:type="dxa"/>
            <w:vMerge/>
            <w:vAlign w:val="center"/>
          </w:tcPr>
          <w:p w:rsidR="009E55B1">
            <w:pPr>
              <w:pStyle w:val="BodyText"/>
              <w:rPr>
                <w:rFonts w:ascii="宋体" w:hAnsi="宋体" w:cs="宋体"/>
                <w:bCs/>
              </w:rPr>
            </w:pPr>
          </w:p>
        </w:tc>
      </w:tr>
      <w:tr>
        <w:tblPrEx>
          <w:tblW w:w="9580" w:type="dxa"/>
          <w:jc w:val="center"/>
          <w:tblLayout w:type="fixed"/>
          <w:tblLook w:val="04A0"/>
        </w:tblPrEx>
        <w:trPr>
          <w:trHeight w:val="907"/>
          <w:jc w:val="center"/>
        </w:trPr>
        <w:tc>
          <w:tcPr>
            <w:tcW w:w="547" w:type="dxa"/>
            <w:vAlign w:val="center"/>
          </w:tcPr>
          <w:p w:rsidR="009E55B1">
            <w:pPr>
              <w:pStyle w:val="BodyText"/>
              <w:rPr>
                <w:rFonts w:ascii="宋体" w:hAnsi="宋体" w:cs="宋体"/>
                <w:bCs/>
              </w:rPr>
            </w:pPr>
            <w:r>
              <w:rPr>
                <w:rFonts w:ascii="宋体" w:hAnsi="宋体" w:cs="宋体" w:hint="eastAsia"/>
                <w:bCs/>
              </w:rPr>
              <w:t>4</w:t>
            </w:r>
          </w:p>
        </w:tc>
        <w:tc>
          <w:tcPr>
            <w:tcW w:w="1280" w:type="dxa"/>
            <w:vAlign w:val="center"/>
          </w:tcPr>
          <w:p w:rsidR="009E55B1">
            <w:pPr>
              <w:pStyle w:val="BodyText"/>
              <w:rPr>
                <w:rFonts w:ascii="宋体" w:hAnsi="宋体" w:cs="宋体"/>
                <w:bCs/>
              </w:rPr>
            </w:pPr>
            <w:r>
              <w:rPr>
                <w:rFonts w:ascii="宋体" w:hAnsi="宋体" w:cs="宋体" w:hint="eastAsia"/>
                <w:bCs/>
              </w:rPr>
              <w:t>垂直位移</w:t>
            </w:r>
          </w:p>
        </w:tc>
        <w:tc>
          <w:tcPr>
            <w:tcW w:w="1114" w:type="dxa"/>
            <w:vAlign w:val="center"/>
          </w:tcPr>
          <w:p w:rsidR="009E55B1">
            <w:pPr>
              <w:pStyle w:val="BodyText"/>
              <w:rPr>
                <w:rFonts w:ascii="宋体" w:hAnsi="宋体" w:cs="宋体"/>
                <w:bCs/>
              </w:rPr>
            </w:pPr>
            <w:r>
              <w:rPr>
                <w:rFonts w:ascii="宋体" w:hAnsi="宋体" w:cs="宋体" w:hint="eastAsia"/>
                <w:bCs/>
              </w:rPr>
              <w:t>水准仪</w:t>
            </w:r>
          </w:p>
        </w:tc>
        <w:tc>
          <w:tcPr>
            <w:tcW w:w="871" w:type="dxa"/>
            <w:vAlign w:val="center"/>
          </w:tcPr>
          <w:p w:rsidR="009E55B1">
            <w:pPr>
              <w:pStyle w:val="BodyText"/>
              <w:rPr>
                <w:rFonts w:ascii="宋体" w:hAnsi="宋体" w:cs="宋体"/>
                <w:bCs/>
              </w:rPr>
            </w:pPr>
            <w:r>
              <w:rPr>
                <w:rFonts w:ascii="宋体" w:hAnsi="宋体" w:cs="宋体" w:hint="eastAsia"/>
                <w:bCs/>
              </w:rPr>
              <w:t>0.1mm</w:t>
            </w:r>
          </w:p>
        </w:tc>
        <w:tc>
          <w:tcPr>
            <w:tcW w:w="4244" w:type="dxa"/>
            <w:vAlign w:val="center"/>
          </w:tcPr>
          <w:p w:rsidR="009E55B1">
            <w:pPr>
              <w:pStyle w:val="BodyText"/>
              <w:rPr>
                <w:rFonts w:ascii="宋体" w:hAnsi="宋体" w:cs="宋体"/>
                <w:bCs/>
              </w:rPr>
            </w:pPr>
            <w:r>
              <w:rPr>
                <w:rFonts w:ascii="宋体" w:hAnsi="宋体" w:cs="宋体" w:hint="eastAsia"/>
                <w:bCs/>
              </w:rPr>
              <w:t>在基坑短边的中点，基坑阳角处，基坑</w:t>
            </w:r>
            <w:r>
              <w:rPr>
                <w:rFonts w:ascii="宋体" w:hAnsi="宋体" w:cs="宋体" w:hint="eastAsia"/>
                <w:bCs/>
              </w:rPr>
              <w:t>长边每</w:t>
            </w:r>
            <w:r>
              <w:rPr>
                <w:rFonts w:ascii="宋体" w:hAnsi="宋体" w:cs="宋体" w:hint="eastAsia"/>
                <w:bCs/>
              </w:rPr>
              <w:t>20m</w:t>
            </w:r>
            <w:r>
              <w:rPr>
                <w:rFonts w:ascii="宋体" w:hAnsi="宋体" w:cs="宋体" w:hint="eastAsia"/>
                <w:bCs/>
              </w:rPr>
              <w:t>设</w:t>
            </w:r>
            <w:r>
              <w:rPr>
                <w:rFonts w:ascii="宋体" w:hAnsi="宋体" w:cs="宋体" w:hint="eastAsia"/>
                <w:bCs/>
              </w:rPr>
              <w:t>一</w:t>
            </w:r>
            <w:r>
              <w:rPr>
                <w:rFonts w:ascii="宋体" w:hAnsi="宋体" w:cs="宋体" w:hint="eastAsia"/>
                <w:bCs/>
              </w:rPr>
              <w:t>测点</w:t>
            </w:r>
          </w:p>
        </w:tc>
        <w:tc>
          <w:tcPr>
            <w:tcW w:w="1524" w:type="dxa"/>
            <w:vMerge/>
            <w:vAlign w:val="center"/>
          </w:tcPr>
          <w:p w:rsidR="009E55B1">
            <w:pPr>
              <w:pStyle w:val="BodyText"/>
              <w:rPr>
                <w:rFonts w:ascii="宋体" w:hAnsi="宋体" w:cs="宋体"/>
                <w:bCs/>
              </w:rPr>
            </w:pPr>
          </w:p>
        </w:tc>
      </w:tr>
      <w:tr>
        <w:tblPrEx>
          <w:tblW w:w="9580" w:type="dxa"/>
          <w:jc w:val="center"/>
          <w:tblLayout w:type="fixed"/>
          <w:tblLook w:val="04A0"/>
        </w:tblPrEx>
        <w:trPr>
          <w:trHeight w:val="1452"/>
          <w:jc w:val="center"/>
        </w:trPr>
        <w:tc>
          <w:tcPr>
            <w:tcW w:w="547" w:type="dxa"/>
            <w:vAlign w:val="center"/>
          </w:tcPr>
          <w:p w:rsidR="009E55B1">
            <w:pPr>
              <w:pStyle w:val="BodyText"/>
              <w:rPr>
                <w:rFonts w:ascii="宋体" w:hAnsi="宋体" w:cs="宋体"/>
                <w:bCs/>
              </w:rPr>
            </w:pPr>
            <w:r>
              <w:rPr>
                <w:rFonts w:ascii="宋体" w:hAnsi="宋体" w:cs="宋体" w:hint="eastAsia"/>
                <w:bCs/>
              </w:rPr>
              <w:t>5</w:t>
            </w:r>
          </w:p>
        </w:tc>
        <w:tc>
          <w:tcPr>
            <w:tcW w:w="1280" w:type="dxa"/>
            <w:vAlign w:val="center"/>
          </w:tcPr>
          <w:p w:rsidR="009E55B1">
            <w:pPr>
              <w:pStyle w:val="BodyText"/>
              <w:rPr>
                <w:rFonts w:ascii="宋体" w:hAnsi="宋体" w:cs="宋体"/>
                <w:bCs/>
              </w:rPr>
            </w:pPr>
            <w:r>
              <w:rPr>
                <w:rFonts w:ascii="宋体" w:hAnsi="宋体" w:cs="宋体" w:hint="eastAsia"/>
                <w:bCs/>
              </w:rPr>
              <w:t>变形</w:t>
            </w:r>
          </w:p>
        </w:tc>
        <w:tc>
          <w:tcPr>
            <w:tcW w:w="1114" w:type="dxa"/>
            <w:vAlign w:val="center"/>
          </w:tcPr>
          <w:p w:rsidR="009E55B1">
            <w:pPr>
              <w:pStyle w:val="BodyText"/>
              <w:rPr>
                <w:rFonts w:ascii="宋体" w:hAnsi="宋体" w:cs="宋体"/>
                <w:bCs/>
              </w:rPr>
            </w:pPr>
            <w:r>
              <w:rPr>
                <w:rFonts w:ascii="宋体" w:hAnsi="宋体" w:cs="宋体" w:hint="eastAsia"/>
                <w:bCs/>
              </w:rPr>
              <w:t>测斜仪</w:t>
            </w:r>
          </w:p>
        </w:tc>
        <w:tc>
          <w:tcPr>
            <w:tcW w:w="871" w:type="dxa"/>
            <w:vAlign w:val="center"/>
          </w:tcPr>
          <w:p w:rsidR="009E55B1">
            <w:pPr>
              <w:pStyle w:val="BodyText"/>
              <w:rPr>
                <w:rFonts w:ascii="宋体" w:hAnsi="宋体" w:cs="宋体"/>
                <w:bCs/>
              </w:rPr>
            </w:pPr>
            <w:r>
              <w:rPr>
                <w:rFonts w:ascii="宋体" w:hAnsi="宋体" w:cs="宋体" w:hint="eastAsia"/>
                <w:bCs/>
              </w:rPr>
              <w:t>1mm</w:t>
            </w:r>
          </w:p>
        </w:tc>
        <w:tc>
          <w:tcPr>
            <w:tcW w:w="4244" w:type="dxa"/>
            <w:vAlign w:val="center"/>
          </w:tcPr>
          <w:p w:rsidR="009E55B1">
            <w:pPr>
              <w:pStyle w:val="BodyText"/>
              <w:rPr>
                <w:rFonts w:ascii="宋体" w:hAnsi="宋体" w:cs="宋体"/>
                <w:bCs/>
              </w:rPr>
            </w:pPr>
            <w:r>
              <w:rPr>
                <w:rFonts w:ascii="宋体" w:hAnsi="宋体" w:cs="宋体" w:hint="eastAsia"/>
                <w:bCs/>
              </w:rPr>
              <w:t>在基坑边的中点位置，顶部、底部上下对应布设，上下监测点布置在同一直线上</w:t>
            </w:r>
          </w:p>
        </w:tc>
        <w:tc>
          <w:tcPr>
            <w:tcW w:w="1524" w:type="dxa"/>
            <w:vMerge/>
            <w:vAlign w:val="center"/>
          </w:tcPr>
          <w:p w:rsidR="009E55B1">
            <w:pPr>
              <w:pStyle w:val="BodyText"/>
              <w:rPr>
                <w:rFonts w:ascii="宋体" w:hAnsi="宋体" w:cs="宋体"/>
                <w:bCs/>
              </w:rPr>
            </w:pPr>
          </w:p>
        </w:tc>
      </w:tr>
      <w:tr>
        <w:tblPrEx>
          <w:tblW w:w="9580" w:type="dxa"/>
          <w:jc w:val="center"/>
          <w:tblLayout w:type="fixed"/>
          <w:tblLook w:val="04A0"/>
        </w:tblPrEx>
        <w:trPr>
          <w:trHeight w:val="885"/>
          <w:jc w:val="center"/>
        </w:trPr>
        <w:tc>
          <w:tcPr>
            <w:tcW w:w="547" w:type="dxa"/>
            <w:vAlign w:val="center"/>
          </w:tcPr>
          <w:p w:rsidR="009E55B1">
            <w:pPr>
              <w:pStyle w:val="BodyText"/>
              <w:rPr>
                <w:rFonts w:ascii="宋体" w:hAnsi="宋体" w:cs="宋体"/>
                <w:bCs/>
              </w:rPr>
            </w:pPr>
            <w:r>
              <w:rPr>
                <w:rFonts w:ascii="宋体" w:hAnsi="宋体" w:cs="宋体" w:hint="eastAsia"/>
                <w:bCs/>
              </w:rPr>
              <w:t>6</w:t>
            </w:r>
          </w:p>
        </w:tc>
        <w:tc>
          <w:tcPr>
            <w:tcW w:w="1280" w:type="dxa"/>
            <w:vAlign w:val="center"/>
          </w:tcPr>
          <w:p w:rsidR="009E55B1">
            <w:pPr>
              <w:pStyle w:val="BodyText"/>
              <w:rPr>
                <w:rFonts w:ascii="宋体" w:hAnsi="宋体" w:cs="宋体"/>
                <w:bCs/>
              </w:rPr>
            </w:pPr>
            <w:r>
              <w:rPr>
                <w:rFonts w:ascii="宋体" w:hAnsi="宋体" w:cs="宋体" w:hint="eastAsia"/>
                <w:bCs/>
              </w:rPr>
              <w:t>支撑轴力</w:t>
            </w:r>
          </w:p>
        </w:tc>
        <w:tc>
          <w:tcPr>
            <w:tcW w:w="1114" w:type="dxa"/>
            <w:vAlign w:val="center"/>
          </w:tcPr>
          <w:p w:rsidR="009E55B1">
            <w:pPr>
              <w:pStyle w:val="BodyText"/>
              <w:rPr>
                <w:rFonts w:ascii="宋体" w:hAnsi="宋体" w:cs="宋体"/>
                <w:bCs/>
              </w:rPr>
            </w:pPr>
            <w:r>
              <w:rPr>
                <w:rFonts w:ascii="宋体" w:hAnsi="宋体" w:cs="宋体" w:hint="eastAsia"/>
                <w:bCs/>
              </w:rPr>
              <w:t>应力计</w:t>
            </w:r>
          </w:p>
        </w:tc>
        <w:tc>
          <w:tcPr>
            <w:tcW w:w="871" w:type="dxa"/>
            <w:vAlign w:val="center"/>
          </w:tcPr>
          <w:p w:rsidR="009E55B1">
            <w:pPr>
              <w:pStyle w:val="BodyText"/>
              <w:rPr>
                <w:rFonts w:ascii="宋体" w:hAnsi="宋体" w:cs="宋体"/>
                <w:bCs/>
              </w:rPr>
            </w:pPr>
            <w:r>
              <w:rPr>
                <w:rFonts w:ascii="宋体" w:hAnsi="宋体" w:cs="宋体" w:hint="eastAsia"/>
                <w:bCs/>
              </w:rPr>
              <w:t>0.1KN</w:t>
            </w:r>
          </w:p>
        </w:tc>
        <w:tc>
          <w:tcPr>
            <w:tcW w:w="4244" w:type="dxa"/>
            <w:vAlign w:val="center"/>
          </w:tcPr>
          <w:p w:rsidR="009E55B1">
            <w:pPr>
              <w:pStyle w:val="BodyText"/>
              <w:rPr>
                <w:rFonts w:ascii="宋体" w:hAnsi="宋体" w:cs="宋体"/>
                <w:bCs/>
              </w:rPr>
            </w:pPr>
            <w:r>
              <w:rPr>
                <w:rFonts w:ascii="宋体" w:hAnsi="宋体" w:cs="宋体" w:hint="eastAsia"/>
                <w:bCs/>
              </w:rPr>
              <w:t>沿基坑各边中部、下部以及地质条件较差的部位，监测点或面不宜少于</w:t>
            </w:r>
            <w:r>
              <w:rPr>
                <w:rFonts w:ascii="宋体" w:hAnsi="宋体" w:cs="宋体" w:hint="eastAsia"/>
                <w:bCs/>
              </w:rPr>
              <w:t>3</w:t>
            </w:r>
            <w:r>
              <w:rPr>
                <w:rFonts w:ascii="宋体" w:hAnsi="宋体" w:cs="宋体" w:hint="eastAsia"/>
                <w:bCs/>
              </w:rPr>
              <w:t>个。</w:t>
            </w:r>
          </w:p>
        </w:tc>
        <w:tc>
          <w:tcPr>
            <w:tcW w:w="1524" w:type="dxa"/>
            <w:vMerge/>
            <w:vAlign w:val="center"/>
          </w:tcPr>
          <w:p w:rsidR="009E55B1">
            <w:pPr>
              <w:pStyle w:val="BodyText"/>
              <w:rPr>
                <w:rFonts w:ascii="宋体" w:hAnsi="宋体" w:cs="宋体"/>
                <w:bCs/>
              </w:rPr>
            </w:pPr>
          </w:p>
        </w:tc>
      </w:tr>
      <w:tr>
        <w:tblPrEx>
          <w:tblW w:w="9580" w:type="dxa"/>
          <w:jc w:val="center"/>
          <w:tblLayout w:type="fixed"/>
          <w:tblLook w:val="04A0"/>
        </w:tblPrEx>
        <w:trPr>
          <w:trHeight w:val="90"/>
          <w:jc w:val="center"/>
        </w:trPr>
        <w:tc>
          <w:tcPr>
            <w:tcW w:w="547" w:type="dxa"/>
            <w:vAlign w:val="center"/>
          </w:tcPr>
          <w:p w:rsidR="009E55B1">
            <w:pPr>
              <w:pStyle w:val="BodyText"/>
              <w:rPr>
                <w:rFonts w:ascii="宋体" w:hAnsi="宋体" w:cs="宋体"/>
                <w:bCs/>
              </w:rPr>
            </w:pPr>
            <w:r>
              <w:rPr>
                <w:rFonts w:ascii="宋体" w:hAnsi="宋体" w:cs="宋体" w:hint="eastAsia"/>
                <w:bCs/>
              </w:rPr>
              <w:t>7</w:t>
            </w:r>
          </w:p>
        </w:tc>
        <w:tc>
          <w:tcPr>
            <w:tcW w:w="1280" w:type="dxa"/>
            <w:vAlign w:val="center"/>
          </w:tcPr>
          <w:p w:rsidR="009E55B1">
            <w:pPr>
              <w:pStyle w:val="BodyText"/>
              <w:rPr>
                <w:rFonts w:ascii="宋体" w:hAnsi="宋体" w:cs="宋体"/>
                <w:bCs/>
              </w:rPr>
            </w:pPr>
            <w:r>
              <w:rPr>
                <w:rFonts w:ascii="宋体" w:hAnsi="宋体" w:cs="宋体" w:hint="eastAsia"/>
                <w:bCs/>
              </w:rPr>
              <w:t>地下水位</w:t>
            </w:r>
          </w:p>
          <w:p w:rsidR="009E55B1">
            <w:pPr>
              <w:pStyle w:val="BodyText"/>
              <w:rPr>
                <w:rFonts w:ascii="宋体" w:hAnsi="宋体" w:cs="宋体"/>
                <w:bCs/>
              </w:rPr>
            </w:pPr>
          </w:p>
          <w:p w:rsidR="009E55B1">
            <w:pPr>
              <w:pStyle w:val="BodyText"/>
              <w:rPr>
                <w:rFonts w:ascii="宋体" w:hAnsi="宋体" w:cs="宋体"/>
                <w:bCs/>
              </w:rPr>
            </w:pPr>
          </w:p>
        </w:tc>
        <w:tc>
          <w:tcPr>
            <w:tcW w:w="1114" w:type="dxa"/>
            <w:vAlign w:val="center"/>
          </w:tcPr>
          <w:p w:rsidR="009E55B1">
            <w:pPr>
              <w:pStyle w:val="BodyText"/>
              <w:rPr>
                <w:rFonts w:ascii="宋体" w:hAnsi="宋体" w:cs="宋体"/>
                <w:bCs/>
              </w:rPr>
            </w:pPr>
            <w:r>
              <w:rPr>
                <w:rFonts w:ascii="宋体" w:hAnsi="宋体" w:cs="宋体" w:hint="eastAsia"/>
                <w:bCs/>
              </w:rPr>
              <w:t>水位</w:t>
            </w:r>
          </w:p>
          <w:p w:rsidR="009E55B1">
            <w:pPr>
              <w:pStyle w:val="BodyText"/>
              <w:rPr>
                <w:rFonts w:ascii="宋体" w:hAnsi="宋体" w:cs="宋体"/>
                <w:bCs/>
              </w:rPr>
            </w:pPr>
            <w:r>
              <w:rPr>
                <w:rFonts w:ascii="宋体" w:hAnsi="宋体" w:cs="宋体" w:hint="eastAsia"/>
                <w:bCs/>
              </w:rPr>
              <w:t>观测孔</w:t>
            </w:r>
          </w:p>
        </w:tc>
        <w:tc>
          <w:tcPr>
            <w:tcW w:w="871" w:type="dxa"/>
            <w:vAlign w:val="center"/>
          </w:tcPr>
          <w:p w:rsidR="009E55B1">
            <w:pPr>
              <w:pStyle w:val="BodyText"/>
              <w:rPr>
                <w:rFonts w:ascii="宋体" w:hAnsi="宋体" w:cs="宋体"/>
                <w:bCs/>
              </w:rPr>
            </w:pPr>
            <w:r>
              <w:rPr>
                <w:rFonts w:ascii="宋体" w:hAnsi="宋体" w:cs="宋体" w:hint="eastAsia"/>
                <w:bCs/>
              </w:rPr>
              <w:t>0.1mm</w:t>
            </w:r>
          </w:p>
        </w:tc>
        <w:tc>
          <w:tcPr>
            <w:tcW w:w="4244" w:type="dxa"/>
            <w:vAlign w:val="center"/>
          </w:tcPr>
          <w:p w:rsidR="009E55B1">
            <w:pPr>
              <w:pStyle w:val="BodyText"/>
              <w:rPr>
                <w:rFonts w:ascii="宋体" w:hAnsi="宋体" w:cs="宋体"/>
                <w:bCs/>
              </w:rPr>
            </w:pPr>
            <w:r>
              <w:rPr>
                <w:rFonts w:ascii="宋体" w:hAnsi="宋体" w:cs="宋体" w:hint="eastAsia"/>
                <w:bCs/>
              </w:rPr>
              <w:t>基坑的四角点以及基坑的长短边中点布置测点，或沿基坑</w:t>
            </w:r>
            <w:r>
              <w:rPr>
                <w:rFonts w:ascii="宋体" w:hAnsi="宋体" w:cs="宋体" w:hint="eastAsia"/>
                <w:bCs/>
              </w:rPr>
              <w:t>长边每</w:t>
            </w:r>
            <w:r>
              <w:rPr>
                <w:rFonts w:ascii="宋体" w:hAnsi="宋体" w:cs="宋体" w:hint="eastAsia"/>
                <w:bCs/>
              </w:rPr>
              <w:t>40m</w:t>
            </w:r>
            <w:r>
              <w:rPr>
                <w:rFonts w:ascii="宋体" w:hAnsi="宋体" w:cs="宋体" w:hint="eastAsia"/>
                <w:bCs/>
              </w:rPr>
              <w:t>布置一个测点，测点距基坑围护结构</w:t>
            </w:r>
            <w:r>
              <w:rPr>
                <w:rFonts w:ascii="宋体" w:hAnsi="宋体" w:cs="宋体" w:hint="eastAsia"/>
                <w:bCs/>
              </w:rPr>
              <w:t>1.5</w:t>
            </w:r>
            <w:r>
              <w:rPr>
                <w:rFonts w:ascii="宋体" w:hAnsi="宋体" w:cs="宋体" w:hint="eastAsia"/>
                <w:bCs/>
              </w:rPr>
              <w:t>～</w:t>
            </w:r>
            <w:r>
              <w:rPr>
                <w:rFonts w:ascii="宋体" w:hAnsi="宋体" w:cs="宋体" w:hint="eastAsia"/>
                <w:bCs/>
              </w:rPr>
              <w:t>2m</w:t>
            </w:r>
            <w:r>
              <w:rPr>
                <w:rFonts w:ascii="宋体" w:hAnsi="宋体" w:cs="宋体" w:hint="eastAsia"/>
                <w:bCs/>
              </w:rPr>
              <w:t>。</w:t>
            </w:r>
          </w:p>
        </w:tc>
        <w:tc>
          <w:tcPr>
            <w:tcW w:w="1524" w:type="dxa"/>
            <w:vMerge/>
            <w:vAlign w:val="center"/>
          </w:tcPr>
          <w:p w:rsidR="009E55B1">
            <w:pPr>
              <w:pStyle w:val="BodyText"/>
              <w:rPr>
                <w:rFonts w:ascii="宋体" w:hAnsi="宋体" w:cs="宋体"/>
                <w:bCs/>
              </w:rPr>
            </w:pPr>
          </w:p>
        </w:tc>
      </w:tr>
      <w:tr>
        <w:tblPrEx>
          <w:tblW w:w="9580" w:type="dxa"/>
          <w:jc w:val="center"/>
          <w:tblLayout w:type="fixed"/>
          <w:tblLook w:val="04A0"/>
        </w:tblPrEx>
        <w:trPr>
          <w:trHeight w:val="1981"/>
          <w:jc w:val="center"/>
        </w:trPr>
        <w:tc>
          <w:tcPr>
            <w:tcW w:w="547" w:type="dxa"/>
            <w:vAlign w:val="center"/>
          </w:tcPr>
          <w:p w:rsidR="009E55B1">
            <w:pPr>
              <w:pStyle w:val="BodyText"/>
              <w:rPr>
                <w:rFonts w:ascii="宋体" w:hAnsi="宋体" w:cs="宋体"/>
                <w:bCs/>
              </w:rPr>
            </w:pPr>
            <w:r>
              <w:rPr>
                <w:rFonts w:ascii="宋体" w:hAnsi="宋体" w:cs="宋体" w:hint="eastAsia"/>
                <w:bCs/>
              </w:rPr>
              <w:t>8</w:t>
            </w:r>
          </w:p>
        </w:tc>
        <w:tc>
          <w:tcPr>
            <w:tcW w:w="1280" w:type="dxa"/>
            <w:vAlign w:val="center"/>
          </w:tcPr>
          <w:p w:rsidR="009E55B1">
            <w:pPr>
              <w:pStyle w:val="BodyText"/>
              <w:rPr>
                <w:rFonts w:ascii="宋体" w:hAnsi="宋体" w:cs="宋体"/>
                <w:bCs/>
              </w:rPr>
            </w:pPr>
            <w:r>
              <w:rPr>
                <w:rFonts w:ascii="宋体" w:hAnsi="宋体" w:cs="宋体" w:hint="eastAsia"/>
                <w:bCs/>
              </w:rPr>
              <w:t>地下管线</w:t>
            </w:r>
          </w:p>
          <w:p w:rsidR="009E55B1">
            <w:pPr>
              <w:pStyle w:val="BodyText"/>
              <w:rPr>
                <w:rFonts w:ascii="宋体" w:hAnsi="宋体" w:cs="宋体"/>
                <w:bCs/>
              </w:rPr>
            </w:pPr>
            <w:r>
              <w:rPr>
                <w:rFonts w:ascii="宋体" w:hAnsi="宋体" w:cs="宋体" w:hint="eastAsia"/>
                <w:bCs/>
              </w:rPr>
              <w:t>沉降</w:t>
            </w:r>
          </w:p>
        </w:tc>
        <w:tc>
          <w:tcPr>
            <w:tcW w:w="1114" w:type="dxa"/>
            <w:vAlign w:val="center"/>
          </w:tcPr>
          <w:p w:rsidR="009E55B1">
            <w:pPr>
              <w:pStyle w:val="BodyText"/>
              <w:rPr>
                <w:rFonts w:ascii="宋体" w:hAnsi="宋体" w:cs="宋体"/>
                <w:bCs/>
              </w:rPr>
            </w:pPr>
            <w:r>
              <w:rPr>
                <w:rFonts w:ascii="宋体" w:hAnsi="宋体" w:cs="宋体" w:hint="eastAsia"/>
                <w:bCs/>
              </w:rPr>
              <w:t>水准仪</w:t>
            </w:r>
          </w:p>
        </w:tc>
        <w:tc>
          <w:tcPr>
            <w:tcW w:w="871" w:type="dxa"/>
            <w:vAlign w:val="center"/>
          </w:tcPr>
          <w:p w:rsidR="009E55B1">
            <w:pPr>
              <w:pStyle w:val="BodyText"/>
              <w:rPr>
                <w:rFonts w:ascii="宋体" w:hAnsi="宋体" w:cs="宋体"/>
                <w:bCs/>
              </w:rPr>
            </w:pPr>
            <w:r>
              <w:rPr>
                <w:rFonts w:ascii="宋体" w:hAnsi="宋体" w:cs="宋体" w:hint="eastAsia"/>
                <w:bCs/>
              </w:rPr>
              <w:t>0.1mm</w:t>
            </w:r>
          </w:p>
        </w:tc>
        <w:tc>
          <w:tcPr>
            <w:tcW w:w="4244" w:type="dxa"/>
            <w:vAlign w:val="center"/>
          </w:tcPr>
          <w:p w:rsidR="009E55B1">
            <w:pPr>
              <w:pStyle w:val="BodyText"/>
              <w:rPr>
                <w:rFonts w:ascii="宋体" w:hAnsi="宋体" w:cs="宋体"/>
                <w:bCs/>
              </w:rPr>
            </w:pPr>
            <w:r>
              <w:rPr>
                <w:rFonts w:ascii="宋体" w:hAnsi="宋体" w:cs="宋体" w:hint="eastAsia"/>
                <w:bCs/>
              </w:rPr>
              <w:t>在基坑四周边</w:t>
            </w:r>
            <w:r>
              <w:rPr>
                <w:rFonts w:ascii="宋体" w:hAnsi="宋体" w:cs="宋体" w:hint="eastAsia"/>
                <w:bCs/>
              </w:rPr>
              <w:t>10m</w:t>
            </w:r>
            <w:r>
              <w:rPr>
                <w:rFonts w:ascii="宋体" w:hAnsi="宋体" w:cs="宋体" w:hint="eastAsia"/>
                <w:bCs/>
              </w:rPr>
              <w:t>的范围内有重要管线时，将道路和地表测点布设在管线正上方，点间距</w:t>
            </w:r>
            <w:r>
              <w:rPr>
                <w:rFonts w:ascii="宋体" w:hAnsi="宋体" w:cs="宋体" w:hint="eastAsia"/>
                <w:bCs/>
              </w:rPr>
              <w:t>10m</w:t>
            </w:r>
            <w:r>
              <w:rPr>
                <w:rFonts w:ascii="宋体" w:hAnsi="宋体" w:cs="宋体" w:hint="eastAsia"/>
                <w:bCs/>
              </w:rPr>
              <w:t>。</w:t>
            </w:r>
          </w:p>
        </w:tc>
        <w:tc>
          <w:tcPr>
            <w:tcW w:w="1524" w:type="dxa"/>
            <w:vMerge/>
            <w:vAlign w:val="center"/>
          </w:tcPr>
          <w:p w:rsidR="009E55B1">
            <w:pPr>
              <w:pStyle w:val="BodyText"/>
              <w:rPr>
                <w:rFonts w:ascii="宋体" w:hAnsi="宋体" w:cs="宋体"/>
                <w:bCs/>
              </w:rPr>
            </w:pPr>
          </w:p>
        </w:tc>
      </w:tr>
    </w:tbl>
    <w:p w:rsidR="009E55B1">
      <w:pPr>
        <w:pStyle w:val="Heading3"/>
        <w:spacing w:before="0" w:after="0" w:line="360" w:lineRule="auto"/>
        <w:ind w:firstLine="480"/>
        <w:rPr>
          <w:rFonts w:ascii="宋体" w:hAnsi="宋体" w:cs="宋体"/>
          <w:b w:val="0"/>
          <w:sz w:val="24"/>
          <w:szCs w:val="24"/>
        </w:rPr>
      </w:pPr>
    </w:p>
    <w:p w:rsidR="009E55B1">
      <w:pPr>
        <w:ind w:firstLine="480"/>
        <w:rPr>
          <w:rFonts w:ascii="宋体" w:hAnsi="宋体" w:cs="宋体"/>
          <w:bCs/>
        </w:rPr>
      </w:pPr>
      <w:r>
        <w:rPr>
          <w:rFonts w:ascii="宋体" w:hAnsi="宋体" w:cs="宋体"/>
          <w:bCs/>
        </w:rPr>
        <w:t>6</w:t>
      </w:r>
      <w:r>
        <w:rPr>
          <w:rFonts w:ascii="宋体" w:hAnsi="宋体" w:cs="宋体" w:hint="eastAsia"/>
          <w:bCs/>
        </w:rPr>
        <w:t>.1.</w:t>
      </w:r>
      <w:r>
        <w:rPr>
          <w:rFonts w:ascii="宋体" w:hAnsi="宋体" w:cs="宋体"/>
          <w:bCs/>
        </w:rPr>
        <w:t>9</w:t>
      </w:r>
      <w:r>
        <w:rPr>
          <w:rFonts w:ascii="宋体" w:hAnsi="宋体" w:cs="宋体" w:hint="eastAsia"/>
          <w:bCs/>
        </w:rPr>
        <w:t>允许变形控制</w:t>
      </w:r>
    </w:p>
    <w:p w:rsidR="009E55B1">
      <w:pPr>
        <w:ind w:firstLine="480"/>
        <w:rPr>
          <w:rFonts w:ascii="宋体" w:hAnsi="宋体" w:cs="宋体"/>
          <w:bCs/>
        </w:rPr>
      </w:pPr>
      <w:r>
        <w:rPr>
          <w:rFonts w:ascii="宋体" w:hAnsi="宋体" w:cs="宋体" w:hint="eastAsia"/>
          <w:bCs/>
        </w:rPr>
        <w:t>根据实际监测数据对基坑工程</w:t>
      </w:r>
      <w:r>
        <w:rPr>
          <w:rFonts w:ascii="宋体" w:hAnsi="宋体" w:cs="宋体" w:hint="eastAsia"/>
          <w:bCs/>
        </w:rPr>
        <w:t>作出</w:t>
      </w:r>
      <w:r>
        <w:rPr>
          <w:rFonts w:ascii="宋体" w:hAnsi="宋体" w:cs="宋体" w:hint="eastAsia"/>
          <w:bCs/>
        </w:rPr>
        <w:t>险情预报，是一个很重要的技术问题，必须根据工程的具体情况，综合考虑各种实际因素，在测定数据的基础上及时做出判断。</w:t>
      </w:r>
    </w:p>
    <w:p w:rsidR="009E55B1">
      <w:pPr>
        <w:ind w:firstLine="480"/>
        <w:rPr>
          <w:rFonts w:ascii="宋体" w:hAnsi="宋体" w:cs="宋体"/>
          <w:bCs/>
        </w:rPr>
      </w:pPr>
      <w:r>
        <w:rPr>
          <w:rFonts w:ascii="宋体" w:hAnsi="宋体" w:cs="宋体" w:hint="eastAsia"/>
          <w:bCs/>
        </w:rPr>
        <w:t>允许变形标准有两种指标，其一为变形容许值（累计变形），其二为变形速率。这两种指标中任何一种达到警戒限值都应及时做出判断，即刻进行处理。</w:t>
      </w:r>
    </w:p>
    <w:p w:rsidR="009E55B1">
      <w:pPr>
        <w:ind w:firstLine="480"/>
        <w:rPr>
          <w:rFonts w:ascii="宋体" w:hAnsi="宋体" w:cs="宋体"/>
          <w:bCs/>
        </w:rPr>
      </w:pPr>
      <w:r>
        <w:rPr>
          <w:rFonts w:ascii="宋体" w:hAnsi="宋体" w:cs="宋体" w:hint="eastAsia"/>
          <w:bCs/>
        </w:rPr>
        <w:t>⑴基坑变形的监控值</w:t>
      </w:r>
    </w:p>
    <w:p w:rsidR="009E55B1">
      <w:pPr>
        <w:ind w:firstLine="480"/>
        <w:rPr>
          <w:rFonts w:ascii="宋体" w:hAnsi="宋体" w:cs="宋体"/>
          <w:bCs/>
        </w:rPr>
      </w:pPr>
      <w:r>
        <w:rPr>
          <w:rFonts w:ascii="宋体" w:hAnsi="宋体" w:cs="宋体" w:hint="eastAsia"/>
          <w:bCs/>
        </w:rPr>
        <w:t>根据《</w:t>
      </w:r>
      <w:r>
        <w:rPr>
          <w:rFonts w:ascii="宋体" w:hAnsi="宋体" w:cs="宋体" w:hint="eastAsia"/>
          <w:bCs/>
          <w:kern w:val="0"/>
        </w:rPr>
        <w:t>建筑基坑支护技术规程</w:t>
      </w:r>
      <w:r>
        <w:rPr>
          <w:rFonts w:ascii="宋体" w:hAnsi="宋体" w:cs="宋体" w:hint="eastAsia"/>
          <w:bCs/>
        </w:rPr>
        <w:t>》（</w:t>
      </w:r>
      <w:r>
        <w:rPr>
          <w:rFonts w:ascii="宋体" w:hAnsi="宋体" w:cs="宋体" w:hint="eastAsia"/>
          <w:bCs/>
          <w:kern w:val="0"/>
        </w:rPr>
        <w:t>DB11/489-2007</w:t>
      </w:r>
      <w:r>
        <w:rPr>
          <w:rFonts w:ascii="宋体" w:hAnsi="宋体" w:cs="宋体" w:hint="eastAsia"/>
          <w:bCs/>
        </w:rPr>
        <w:t>）规定：</w:t>
      </w:r>
    </w:p>
    <w:p w:rsidR="009E55B1">
      <w:pPr>
        <w:ind w:firstLine="480"/>
        <w:rPr>
          <w:rFonts w:ascii="宋体" w:hAnsi="宋体" w:cs="宋体"/>
          <w:bCs/>
        </w:rPr>
      </w:pPr>
      <w:r>
        <w:rPr>
          <w:rFonts w:ascii="宋体" w:hAnsi="宋体" w:cs="宋体" w:hint="eastAsia"/>
          <w:bCs/>
        </w:rPr>
        <w:t>支护结构的最大水平、竖向变形值为</w:t>
      </w:r>
      <w:r>
        <w:rPr>
          <w:rFonts w:ascii="宋体" w:hAnsi="宋体" w:cs="宋体" w:hint="eastAsia"/>
          <w:bCs/>
        </w:rPr>
        <w:t>0.004h</w:t>
      </w:r>
      <w:r>
        <w:rPr>
          <w:rFonts w:ascii="宋体" w:hAnsi="宋体" w:cs="宋体" w:hint="eastAsia"/>
          <w:bCs/>
        </w:rPr>
        <w:t>。</w:t>
      </w:r>
    </w:p>
    <w:p w:rsidR="009E55B1">
      <w:pPr>
        <w:ind w:firstLine="480"/>
        <w:rPr>
          <w:rFonts w:ascii="宋体" w:hAnsi="宋体" w:cs="宋体"/>
          <w:bCs/>
        </w:rPr>
      </w:pPr>
      <w:r>
        <w:rPr>
          <w:rFonts w:ascii="宋体" w:hAnsi="宋体" w:cs="宋体" w:hint="eastAsia"/>
          <w:bCs/>
        </w:rPr>
        <w:t>⑵报警值</w:t>
      </w:r>
    </w:p>
    <w:p w:rsidR="009E55B1">
      <w:pPr>
        <w:ind w:firstLine="480"/>
        <w:rPr>
          <w:rFonts w:ascii="宋体" w:hAnsi="宋体" w:cs="宋体"/>
          <w:bCs/>
        </w:rPr>
      </w:pPr>
      <w:r>
        <w:rPr>
          <w:rFonts w:ascii="宋体" w:hAnsi="宋体" w:cs="宋体" w:hint="eastAsia"/>
          <w:bCs/>
        </w:rPr>
        <w:t>当水平位移与竖向位移累计值超过控制值的</w:t>
      </w:r>
      <w:r>
        <w:rPr>
          <w:rFonts w:ascii="宋体" w:hAnsi="宋体" w:cs="宋体" w:hint="eastAsia"/>
          <w:bCs/>
        </w:rPr>
        <w:t>80%</w:t>
      </w:r>
      <w:r>
        <w:rPr>
          <w:rFonts w:ascii="宋体" w:hAnsi="宋体" w:cs="宋体" w:hint="eastAsia"/>
          <w:bCs/>
        </w:rPr>
        <w:t>时；当连续三天基坑水平位移变化速率达到</w:t>
      </w:r>
      <w:r>
        <w:rPr>
          <w:rFonts w:ascii="宋体" w:hAnsi="宋体" w:cs="宋体" w:hint="eastAsia"/>
          <w:bCs/>
        </w:rPr>
        <w:t>10</w:t>
      </w:r>
      <w:r>
        <w:rPr>
          <w:rFonts w:ascii="宋体" w:hAnsi="宋体" w:cs="宋体" w:hint="eastAsia"/>
          <w:bCs/>
        </w:rPr>
        <w:t>—</w:t>
      </w:r>
      <w:r>
        <w:rPr>
          <w:rFonts w:ascii="宋体" w:hAnsi="宋体" w:cs="宋体" w:hint="eastAsia"/>
          <w:bCs/>
        </w:rPr>
        <w:t>15mm/d</w:t>
      </w:r>
      <w:r>
        <w:rPr>
          <w:rFonts w:ascii="宋体" w:hAnsi="宋体" w:cs="宋体" w:hint="eastAsia"/>
          <w:bCs/>
        </w:rPr>
        <w:t>，竖向位移变化速率达到</w:t>
      </w:r>
      <w:r>
        <w:rPr>
          <w:rFonts w:ascii="宋体" w:hAnsi="宋体" w:cs="宋体" w:hint="eastAsia"/>
          <w:bCs/>
        </w:rPr>
        <w:t>5-8mm/d</w:t>
      </w:r>
      <w:r>
        <w:rPr>
          <w:rFonts w:ascii="宋体" w:hAnsi="宋体" w:cs="宋体" w:hint="eastAsia"/>
          <w:bCs/>
        </w:rPr>
        <w:t>，应预报警。</w:t>
      </w:r>
    </w:p>
    <w:p w:rsidR="009E55B1">
      <w:pPr>
        <w:ind w:firstLine="480"/>
        <w:rPr>
          <w:rFonts w:ascii="宋体" w:hAnsi="宋体" w:cs="宋体"/>
          <w:bCs/>
        </w:rPr>
      </w:pPr>
      <w:r>
        <w:rPr>
          <w:rFonts w:ascii="宋体" w:hAnsi="宋体" w:cs="宋体"/>
          <w:bCs/>
        </w:rPr>
        <w:t>6</w:t>
      </w:r>
      <w:r>
        <w:rPr>
          <w:rFonts w:ascii="宋体" w:hAnsi="宋体" w:cs="宋体" w:hint="eastAsia"/>
          <w:bCs/>
        </w:rPr>
        <w:t>.1.</w:t>
      </w:r>
      <w:r>
        <w:rPr>
          <w:rFonts w:ascii="宋体" w:hAnsi="宋体" w:cs="宋体"/>
          <w:bCs/>
        </w:rPr>
        <w:t>10</w:t>
      </w:r>
      <w:r>
        <w:rPr>
          <w:rFonts w:ascii="宋体" w:hAnsi="宋体" w:cs="宋体" w:hint="eastAsia"/>
          <w:bCs/>
        </w:rPr>
        <w:t>数据处理及信息反馈</w:t>
      </w:r>
    </w:p>
    <w:p w:rsidR="009E55B1">
      <w:pPr>
        <w:ind w:firstLine="480"/>
        <w:rPr>
          <w:rFonts w:ascii="宋体" w:hAnsi="宋体" w:cs="宋体"/>
          <w:bCs/>
        </w:rPr>
      </w:pPr>
      <w:r>
        <w:rPr>
          <w:rFonts w:ascii="宋体" w:hAnsi="宋体" w:cs="宋体" w:hint="eastAsia"/>
          <w:bCs/>
        </w:rPr>
        <w:t>施工监测过程中的数据处理及信息反馈是喷锚网支护“信息化施工”的一项重要内容，由于喷锚网支护设计</w:t>
      </w:r>
      <w:r>
        <w:rPr>
          <w:rFonts w:ascii="宋体" w:hAnsi="宋体" w:cs="宋体" w:hint="eastAsia"/>
          <w:bCs/>
        </w:rPr>
        <w:t>施工受</w:t>
      </w:r>
      <w:r>
        <w:rPr>
          <w:rFonts w:ascii="宋体" w:hAnsi="宋体" w:cs="宋体" w:hint="eastAsia"/>
          <w:bCs/>
        </w:rPr>
        <w:t>地质、水文环境、天气、荷载等诸多不确定因素的影响，设计方案也难以完全符合工程的实际情况，所以，施工过程中加强施工监测，应用信息控制实施全程跟踪动态设计尤为重要。现场施工中，要求通过监测手段，随时掌握周边环境的变化以及支护土体的稳定状态、安全程度及支护效果，为设计和施工提供信息，现场技术人员要通过</w:t>
      </w:r>
      <w:r>
        <w:rPr>
          <w:rFonts w:ascii="宋体" w:hAnsi="宋体" w:cs="宋体" w:hint="eastAsia"/>
          <w:bCs/>
        </w:rPr>
        <w:t>信息反馈体系，及时修改</w:t>
      </w:r>
      <w:r>
        <w:rPr>
          <w:rFonts w:ascii="宋体" w:hAnsi="宋体" w:cs="宋体" w:hint="eastAsia"/>
          <w:bCs/>
        </w:rPr>
        <w:t>支护方案和施工工艺，具体措施为：</w:t>
      </w:r>
      <w:r>
        <w:rPr>
          <w:rFonts w:ascii="宋体" w:hAnsi="宋体" w:cs="宋体"/>
          <w:bCs/>
        </w:rPr>
        <w:br/>
      </w:r>
      <w:r>
        <w:rPr>
          <w:rFonts w:ascii="宋体" w:hAnsi="宋体" w:cs="宋体"/>
          <w:bCs/>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5" w:history="1">
        <w:r>
          <w:rPr>
            <w:rFonts w:ascii="SimSun" w:eastAsia="SimSun" w:hAnsi="SimSun" w:cs="SimSun"/>
            <w:b/>
            <w:bCs/>
            <w:color w:val="0000EE"/>
            <w:kern w:val="0"/>
            <w:sz w:val="30"/>
            <w:szCs w:val="30"/>
            <w:u w:val="single" w:color="0000EE"/>
          </w:rPr>
          <w:t>https://d.book118.com/856222122221010055</w:t>
        </w:r>
      </w:hyperlink>
    </w:p>
    <w:p w:rsidR="009E55B1">
      <w:pPr>
        <w:ind w:firstLine="480"/>
        <w:rPr>
          <w:rFonts w:ascii="宋体" w:hAnsi="宋体" w:cs="宋体"/>
          <w:bCs/>
        </w:rPr>
      </w:pPr>
    </w:p>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18" w:right="1134" w:bottom="1134" w:left="1134" w:header="851" w:footer="992" w:gutter="0"/>
      <w:pgNumType w:start="29"/>
      <w:cols w:space="720"/>
      <w:titlePg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AC312D" w:rsidP="005F2126">
      <w:pPr>
        <w:spacing w:line="240" w:lineRule="auto"/>
        <w:ind w:firstLine="480"/>
      </w:pPr>
      <w:r>
        <w:separator/>
      </w:r>
    </w:p>
  </w:endnote>
  <w:endnote w:type="continuationSeparator" w:id="1">
    <w:p w:rsidR="00AC312D" w:rsidP="005F2126">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49" type="#_x0000_t202" style="width:31.55pt;height:20.45pt;margin-top:0;margin-left:0;mso-height-relative:page;mso-position-horizontal:center;mso-position-horizontal-relative:margin;mso-width-relative:page;mso-wrap-style:none;position:absolute;z-index:251658240"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50" type="#_x0000_t202" style="width:31.55pt;height:20.45pt;margin-top:0;margin-left:0;mso-height-relative:page;mso-position-horizontal:center;mso-position-horizontal-relative:margin;mso-width-relative:page;mso-wrap-style:none;position:absolute;z-index:251659264"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51" type="#_x0000_t202" style="width:31.55pt;height:20.45pt;margin-top:0;margin-left:0;mso-height-relative:page;mso-position-horizontal:center;mso-position-horizontal-relative:margin;mso-width-relative:page;mso-wrap-style:none;position:absolute;z-index:251660288"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52" type="#_x0000_t202" style="width:31.55pt;height:20.45pt;margin-top:0;margin-left:0;mso-height-relative:page;mso-position-horizontal:center;mso-position-horizontal-relative:margin;mso-width-relative:page;mso-wrap-style:none;position:absolute;z-index:251661312"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53" type="#_x0000_t202" style="width:31.55pt;height:20.45pt;margin-top:0;margin-left:0;mso-height-relative:page;mso-position-horizontal:center;mso-position-horizontal-relative:margin;mso-width-relative:page;mso-wrap-style:none;position:absolute;z-index:251662336"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54" type="#_x0000_t202" style="width:31.55pt;height:20.45pt;margin-top:0;margin-left:0;mso-height-relative:page;mso-position-horizontal:center;mso-position-horizontal-relative:margin;mso-width-relative:page;mso-wrap-style:none;position:absolute;z-index:251663360"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55" type="#_x0000_t202" style="width:31.55pt;height:20.45pt;margin-top:0;margin-left:0;mso-height-relative:page;mso-position-horizontal:center;mso-position-horizontal-relative:margin;mso-width-relative:page;mso-wrap-style:none;position:absolute;z-index:251664384"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56" type="#_x0000_t202" style="width:31.55pt;height:20.45pt;margin-top:0;margin-left:0;mso-height-relative:page;mso-position-horizontal:center;mso-position-horizontal-relative:margin;mso-width-relative:page;mso-wrap-style:none;position:absolute;z-index:251665408"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57" type="#_x0000_t202" style="width:31.55pt;height:20.45pt;margin-top:0;margin-left:0;mso-height-relative:page;mso-position-horizontal:center;mso-position-horizontal-relative:margin;mso-width-relative:page;mso-wrap-style:none;position:absolute;z-index:251666432"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58" type="#_x0000_t202" style="width:31.55pt;height:20.45pt;margin-top:0;margin-left:0;mso-height-relative:page;mso-position-horizontal:center;mso-position-horizontal-relative:margin;mso-width-relative:page;mso-wrap-style:none;position:absolute;z-index:251667456"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59" type="#_x0000_t202" style="width:31.55pt;height:20.45pt;margin-top:0;margin-left:0;mso-height-relative:page;mso-position-horizontal:center;mso-position-horizontal-relative:margin;mso-width-relative:page;mso-wrap-style:none;position:absolute;z-index:251668480"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60" type="#_x0000_t202" style="width:31.55pt;height:20.45pt;margin-top:0;margin-left:0;mso-height-relative:page;mso-position-horizontal:center;mso-position-horizontal-relative:margin;mso-width-relative:page;mso-wrap-style:none;position:absolute;z-index:251669504"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61" type="#_x0000_t202" style="width:31.55pt;height:20.45pt;margin-top:0;margin-left:0;mso-height-relative:page;mso-position-horizontal:center;mso-position-horizontal-relative:margin;mso-width-relative:page;mso-wrap-style:none;position:absolute;z-index:251670528"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62" type="#_x0000_t202" style="width:31.55pt;height:20.45pt;margin-top:0;margin-left:0;mso-height-relative:page;mso-position-horizontal:center;mso-position-horizontal-relative:margin;mso-width-relative:page;mso-wrap-style:none;position:absolute;z-index:251671552"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63" type="#_x0000_t202" style="width:31.55pt;height:20.45pt;margin-top:0;margin-left:0;mso-height-relative:page;mso-position-horizontal:center;mso-position-horizontal-relative:margin;mso-width-relative:page;mso-wrap-style:none;position:absolute;z-index:251672576"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64" type="#_x0000_t202" style="width:31.55pt;height:20.45pt;margin-top:0;margin-left:0;mso-height-relative:page;mso-position-horizontal:center;mso-position-horizontal-relative:margin;mso-width-relative:page;mso-wrap-style:none;position:absolute;z-index:251673600"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65" type="#_x0000_t202" style="width:31.55pt;height:20.45pt;margin-top:0;margin-left:0;mso-height-relative:page;mso-position-horizontal:center;mso-position-horizontal-relative:margin;mso-width-relative:page;mso-wrap-style:none;position:absolute;z-index:251674624"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66" type="#_x0000_t202" style="width:31.55pt;height:20.45pt;margin-top:0;margin-left:0;mso-height-relative:page;mso-position-horizontal:center;mso-position-horizontal-relative:margin;mso-width-relative:page;mso-wrap-style:none;position:absolute;z-index:251675648"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Footer"/>
      <w:ind w:right="360" w:firstLine="360"/>
      <w:rPr>
        <w:rFonts w:hint="default"/>
      </w:rPr>
    </w:pPr>
    <w:r>
      <w:rPr>
        <w:rFonts w:hint="default"/>
      </w:rPr>
      <w:pict>
        <v:shapetype id="_x0000_t202" coordsize="21600,21600" o:spt="202" path="m,l,21600r21600,l21600,xe">
          <v:stroke joinstyle="miter"/>
          <v:path gradientshapeok="t" o:connecttype="rect"/>
        </v:shapetype>
        <v:shape id="_x0000_s2067" type="#_x0000_t202" style="width:31.55pt;height:20.45pt;margin-top:0;margin-left:0;mso-height-relative:page;mso-position-horizontal:center;mso-position-horizontal-relative:margin;mso-width-relative:page;mso-wrap-style:none;position:absolute;z-index:251676672" filled="f" stroked="f">
          <v:textbox style="mso-fit-shape-to-text:t" inset="0,0,0,0">
            <w:txbxContent>
              <w:p w:rsidR="009E55B1">
                <w:pPr>
                  <w:pStyle w:val="Footer"/>
                  <w:ind w:firstLine="420"/>
                  <w:rPr>
                    <w:rStyle w:val="PageNumber"/>
                    <w:rFonts w:ascii="宋体" w:eastAsia="宋体" w:hAnsi="宋体" w:hint="default"/>
                    <w:sz w:val="21"/>
                    <w:szCs w:val="21"/>
                  </w:rPr>
                </w:pPr>
              </w:p>
            </w:txbxContent>
          </v:textbox>
          <w10:wrap anchorx="margin"/>
        </v:shape>
      </w:pict>
    </w: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Footer"/>
      <w:ind w:firstLine="360"/>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AC312D" w:rsidP="005F2126">
      <w:pPr>
        <w:spacing w:line="240" w:lineRule="auto"/>
        <w:ind w:firstLine="480"/>
      </w:pPr>
      <w:r>
        <w:separator/>
      </w:r>
    </w:p>
  </w:footnote>
  <w:footnote w:type="continuationSeparator" w:id="1">
    <w:p w:rsidR="00AC312D" w:rsidP="005F2126">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5B1">
    <w:pPr>
      <w:pStyle w:val="Header"/>
      <w:pBdr>
        <w:bottom w:val="none" w:sz="0" w:space="0" w:color="auto"/>
      </w:pBdr>
      <w:ind w:firstLine="360"/>
      <w:jc w:val="both"/>
    </w:pP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126" w:rsidP="005F2126">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791C9EE"/>
    <w:multiLevelType w:val="singleLevel"/>
    <w:tmpl w:val="5791C9EE"/>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grammar="clean"/>
  <w:defaultTabStop w:val="420"/>
  <w:drawingGridHorizontalSpacing w:val="105"/>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1FD"/>
    <w:rsid w:val="00000F29"/>
    <w:rsid w:val="00001FE0"/>
    <w:rsid w:val="000031AB"/>
    <w:rsid w:val="00003948"/>
    <w:rsid w:val="0001228B"/>
    <w:rsid w:val="000127EE"/>
    <w:rsid w:val="00013854"/>
    <w:rsid w:val="000138A6"/>
    <w:rsid w:val="000138C9"/>
    <w:rsid w:val="00013A9A"/>
    <w:rsid w:val="00013DB5"/>
    <w:rsid w:val="00015016"/>
    <w:rsid w:val="00015FEC"/>
    <w:rsid w:val="0001634E"/>
    <w:rsid w:val="00016526"/>
    <w:rsid w:val="00017DD3"/>
    <w:rsid w:val="00017F58"/>
    <w:rsid w:val="000201D4"/>
    <w:rsid w:val="00020481"/>
    <w:rsid w:val="000204E9"/>
    <w:rsid w:val="00023EE1"/>
    <w:rsid w:val="00024326"/>
    <w:rsid w:val="000245AC"/>
    <w:rsid w:val="000260A0"/>
    <w:rsid w:val="000260CD"/>
    <w:rsid w:val="0002612A"/>
    <w:rsid w:val="000268D2"/>
    <w:rsid w:val="00031499"/>
    <w:rsid w:val="00034108"/>
    <w:rsid w:val="000375FE"/>
    <w:rsid w:val="00037609"/>
    <w:rsid w:val="0004108B"/>
    <w:rsid w:val="00042403"/>
    <w:rsid w:val="000443A2"/>
    <w:rsid w:val="000443F0"/>
    <w:rsid w:val="00044E2C"/>
    <w:rsid w:val="00045E09"/>
    <w:rsid w:val="000461E3"/>
    <w:rsid w:val="000501EE"/>
    <w:rsid w:val="00050FD2"/>
    <w:rsid w:val="000531A4"/>
    <w:rsid w:val="00053B5D"/>
    <w:rsid w:val="0005409D"/>
    <w:rsid w:val="00056ADB"/>
    <w:rsid w:val="00057D34"/>
    <w:rsid w:val="00061837"/>
    <w:rsid w:val="00062EFA"/>
    <w:rsid w:val="000654CB"/>
    <w:rsid w:val="0006641B"/>
    <w:rsid w:val="00066B39"/>
    <w:rsid w:val="00067484"/>
    <w:rsid w:val="00071C48"/>
    <w:rsid w:val="00071C9D"/>
    <w:rsid w:val="0007306F"/>
    <w:rsid w:val="00073E78"/>
    <w:rsid w:val="0007414F"/>
    <w:rsid w:val="00074B90"/>
    <w:rsid w:val="00074DCB"/>
    <w:rsid w:val="00075FFC"/>
    <w:rsid w:val="00077279"/>
    <w:rsid w:val="000806E2"/>
    <w:rsid w:val="0008121B"/>
    <w:rsid w:val="0008178C"/>
    <w:rsid w:val="00081A4E"/>
    <w:rsid w:val="00081CF1"/>
    <w:rsid w:val="00083979"/>
    <w:rsid w:val="0008467C"/>
    <w:rsid w:val="0008536A"/>
    <w:rsid w:val="00085FC7"/>
    <w:rsid w:val="000870AB"/>
    <w:rsid w:val="00087AE3"/>
    <w:rsid w:val="00087C77"/>
    <w:rsid w:val="00091297"/>
    <w:rsid w:val="000916CB"/>
    <w:rsid w:val="000926D6"/>
    <w:rsid w:val="00093278"/>
    <w:rsid w:val="000933C1"/>
    <w:rsid w:val="00093F09"/>
    <w:rsid w:val="0009575E"/>
    <w:rsid w:val="00096782"/>
    <w:rsid w:val="000A0A51"/>
    <w:rsid w:val="000A0B27"/>
    <w:rsid w:val="000A33B7"/>
    <w:rsid w:val="000A38EA"/>
    <w:rsid w:val="000A5B3D"/>
    <w:rsid w:val="000A6124"/>
    <w:rsid w:val="000A63F7"/>
    <w:rsid w:val="000A7F33"/>
    <w:rsid w:val="000B09FE"/>
    <w:rsid w:val="000B3086"/>
    <w:rsid w:val="000B3229"/>
    <w:rsid w:val="000B3C4B"/>
    <w:rsid w:val="000B6676"/>
    <w:rsid w:val="000C03E9"/>
    <w:rsid w:val="000C1DE1"/>
    <w:rsid w:val="000C2478"/>
    <w:rsid w:val="000C4B28"/>
    <w:rsid w:val="000C5862"/>
    <w:rsid w:val="000C5AC4"/>
    <w:rsid w:val="000C5AE5"/>
    <w:rsid w:val="000C5D66"/>
    <w:rsid w:val="000C6D34"/>
    <w:rsid w:val="000D05B0"/>
    <w:rsid w:val="000D09EE"/>
    <w:rsid w:val="000D0B8C"/>
    <w:rsid w:val="000D3182"/>
    <w:rsid w:val="000D4115"/>
    <w:rsid w:val="000D4635"/>
    <w:rsid w:val="000D4F65"/>
    <w:rsid w:val="000E01BE"/>
    <w:rsid w:val="000E024F"/>
    <w:rsid w:val="000E1938"/>
    <w:rsid w:val="000E25F8"/>
    <w:rsid w:val="000E32B6"/>
    <w:rsid w:val="000E5510"/>
    <w:rsid w:val="000E5D5E"/>
    <w:rsid w:val="000E5F21"/>
    <w:rsid w:val="000E7EF7"/>
    <w:rsid w:val="000F005B"/>
    <w:rsid w:val="000F11BD"/>
    <w:rsid w:val="000F1716"/>
    <w:rsid w:val="000F1831"/>
    <w:rsid w:val="000F1FEE"/>
    <w:rsid w:val="000F2C21"/>
    <w:rsid w:val="000F2C69"/>
    <w:rsid w:val="000F2FEA"/>
    <w:rsid w:val="000F344D"/>
    <w:rsid w:val="000F37B5"/>
    <w:rsid w:val="000F3BAA"/>
    <w:rsid w:val="000F3F7F"/>
    <w:rsid w:val="000F559A"/>
    <w:rsid w:val="000F776C"/>
    <w:rsid w:val="001006D5"/>
    <w:rsid w:val="00101925"/>
    <w:rsid w:val="00101D38"/>
    <w:rsid w:val="00102342"/>
    <w:rsid w:val="0010566E"/>
    <w:rsid w:val="001058BA"/>
    <w:rsid w:val="00106F4B"/>
    <w:rsid w:val="00107036"/>
    <w:rsid w:val="00107DC8"/>
    <w:rsid w:val="00111177"/>
    <w:rsid w:val="001111D9"/>
    <w:rsid w:val="001128EB"/>
    <w:rsid w:val="00113C2F"/>
    <w:rsid w:val="00113C78"/>
    <w:rsid w:val="00113D52"/>
    <w:rsid w:val="001147C9"/>
    <w:rsid w:val="00114E45"/>
    <w:rsid w:val="00115AF9"/>
    <w:rsid w:val="001168D1"/>
    <w:rsid w:val="00116B6C"/>
    <w:rsid w:val="00117C80"/>
    <w:rsid w:val="00124DAC"/>
    <w:rsid w:val="00125DBD"/>
    <w:rsid w:val="0012717D"/>
    <w:rsid w:val="00130B5A"/>
    <w:rsid w:val="00134321"/>
    <w:rsid w:val="00134A34"/>
    <w:rsid w:val="00134E5A"/>
    <w:rsid w:val="00135573"/>
    <w:rsid w:val="00135E11"/>
    <w:rsid w:val="00136E58"/>
    <w:rsid w:val="0013731A"/>
    <w:rsid w:val="001404BA"/>
    <w:rsid w:val="0014096F"/>
    <w:rsid w:val="00141200"/>
    <w:rsid w:val="0014149D"/>
    <w:rsid w:val="00141FCC"/>
    <w:rsid w:val="001425E3"/>
    <w:rsid w:val="00142675"/>
    <w:rsid w:val="0014406A"/>
    <w:rsid w:val="0014769F"/>
    <w:rsid w:val="00147887"/>
    <w:rsid w:val="00147B9E"/>
    <w:rsid w:val="00153027"/>
    <w:rsid w:val="001544A5"/>
    <w:rsid w:val="00154DEC"/>
    <w:rsid w:val="00155508"/>
    <w:rsid w:val="0015563C"/>
    <w:rsid w:val="001558A2"/>
    <w:rsid w:val="00155FDA"/>
    <w:rsid w:val="001570A5"/>
    <w:rsid w:val="00157AA2"/>
    <w:rsid w:val="00157E78"/>
    <w:rsid w:val="00160303"/>
    <w:rsid w:val="00161B1F"/>
    <w:rsid w:val="0016262C"/>
    <w:rsid w:val="00162D07"/>
    <w:rsid w:val="00163AB9"/>
    <w:rsid w:val="00163E9E"/>
    <w:rsid w:val="00163F71"/>
    <w:rsid w:val="00165690"/>
    <w:rsid w:val="001656A1"/>
    <w:rsid w:val="00166625"/>
    <w:rsid w:val="00170E6B"/>
    <w:rsid w:val="00171425"/>
    <w:rsid w:val="00171FB9"/>
    <w:rsid w:val="00174B1A"/>
    <w:rsid w:val="001765F2"/>
    <w:rsid w:val="00176B92"/>
    <w:rsid w:val="00177232"/>
    <w:rsid w:val="00177E39"/>
    <w:rsid w:val="0018020A"/>
    <w:rsid w:val="00181FED"/>
    <w:rsid w:val="00183D5F"/>
    <w:rsid w:val="00186679"/>
    <w:rsid w:val="001869D2"/>
    <w:rsid w:val="001873CC"/>
    <w:rsid w:val="00190034"/>
    <w:rsid w:val="001914BA"/>
    <w:rsid w:val="001925A7"/>
    <w:rsid w:val="00194737"/>
    <w:rsid w:val="001976EC"/>
    <w:rsid w:val="00197F1E"/>
    <w:rsid w:val="001A0EB3"/>
    <w:rsid w:val="001A276F"/>
    <w:rsid w:val="001A2CE4"/>
    <w:rsid w:val="001A2E0F"/>
    <w:rsid w:val="001A540A"/>
    <w:rsid w:val="001A5D01"/>
    <w:rsid w:val="001A67B9"/>
    <w:rsid w:val="001A79B8"/>
    <w:rsid w:val="001B02E2"/>
    <w:rsid w:val="001B0BD7"/>
    <w:rsid w:val="001B1BAF"/>
    <w:rsid w:val="001B3063"/>
    <w:rsid w:val="001B4D50"/>
    <w:rsid w:val="001B60E8"/>
    <w:rsid w:val="001B76B2"/>
    <w:rsid w:val="001B76B8"/>
    <w:rsid w:val="001C090C"/>
    <w:rsid w:val="001C4066"/>
    <w:rsid w:val="001C40EA"/>
    <w:rsid w:val="001C5E1C"/>
    <w:rsid w:val="001C62FD"/>
    <w:rsid w:val="001C64B4"/>
    <w:rsid w:val="001D11C1"/>
    <w:rsid w:val="001D1498"/>
    <w:rsid w:val="001D1A28"/>
    <w:rsid w:val="001D4F4E"/>
    <w:rsid w:val="001D60E2"/>
    <w:rsid w:val="001D634D"/>
    <w:rsid w:val="001D6F91"/>
    <w:rsid w:val="001E047C"/>
    <w:rsid w:val="001E0C72"/>
    <w:rsid w:val="001E54AF"/>
    <w:rsid w:val="001E5736"/>
    <w:rsid w:val="001E583F"/>
    <w:rsid w:val="001E5CD9"/>
    <w:rsid w:val="001E72CB"/>
    <w:rsid w:val="001E7A69"/>
    <w:rsid w:val="001F1948"/>
    <w:rsid w:val="001F2A94"/>
    <w:rsid w:val="001F32F1"/>
    <w:rsid w:val="001F3C11"/>
    <w:rsid w:val="001F6F44"/>
    <w:rsid w:val="001F71FC"/>
    <w:rsid w:val="00200884"/>
    <w:rsid w:val="002015D2"/>
    <w:rsid w:val="00201643"/>
    <w:rsid w:val="002074A1"/>
    <w:rsid w:val="002109E3"/>
    <w:rsid w:val="00210AA2"/>
    <w:rsid w:val="002121F6"/>
    <w:rsid w:val="00212254"/>
    <w:rsid w:val="00213EEA"/>
    <w:rsid w:val="00213FAD"/>
    <w:rsid w:val="002169F3"/>
    <w:rsid w:val="002176D5"/>
    <w:rsid w:val="00217AAD"/>
    <w:rsid w:val="00221301"/>
    <w:rsid w:val="00221C33"/>
    <w:rsid w:val="00223D3E"/>
    <w:rsid w:val="0022458D"/>
    <w:rsid w:val="00225F9E"/>
    <w:rsid w:val="002266ED"/>
    <w:rsid w:val="00226ECA"/>
    <w:rsid w:val="0022702E"/>
    <w:rsid w:val="002303D2"/>
    <w:rsid w:val="00230A3B"/>
    <w:rsid w:val="00230D05"/>
    <w:rsid w:val="00231DEE"/>
    <w:rsid w:val="00234817"/>
    <w:rsid w:val="00235747"/>
    <w:rsid w:val="00235EBF"/>
    <w:rsid w:val="002367D9"/>
    <w:rsid w:val="00240B63"/>
    <w:rsid w:val="00240E35"/>
    <w:rsid w:val="0024162D"/>
    <w:rsid w:val="00242360"/>
    <w:rsid w:val="00242C63"/>
    <w:rsid w:val="00242FF5"/>
    <w:rsid w:val="00243BCC"/>
    <w:rsid w:val="00244049"/>
    <w:rsid w:val="00245CDE"/>
    <w:rsid w:val="0024693A"/>
    <w:rsid w:val="00246E0B"/>
    <w:rsid w:val="00247164"/>
    <w:rsid w:val="0024718C"/>
    <w:rsid w:val="002474CE"/>
    <w:rsid w:val="0025077A"/>
    <w:rsid w:val="0025447E"/>
    <w:rsid w:val="002571A2"/>
    <w:rsid w:val="00261A3B"/>
    <w:rsid w:val="00261B6F"/>
    <w:rsid w:val="00263BA7"/>
    <w:rsid w:val="00264393"/>
    <w:rsid w:val="00264CE5"/>
    <w:rsid w:val="002665E9"/>
    <w:rsid w:val="002711B5"/>
    <w:rsid w:val="0027400D"/>
    <w:rsid w:val="0027449C"/>
    <w:rsid w:val="00274CFB"/>
    <w:rsid w:val="00275601"/>
    <w:rsid w:val="00275966"/>
    <w:rsid w:val="00275B31"/>
    <w:rsid w:val="00277568"/>
    <w:rsid w:val="00280D84"/>
    <w:rsid w:val="0028353E"/>
    <w:rsid w:val="002838ED"/>
    <w:rsid w:val="002849B4"/>
    <w:rsid w:val="00285EE9"/>
    <w:rsid w:val="0028766A"/>
    <w:rsid w:val="002906DD"/>
    <w:rsid w:val="002925FE"/>
    <w:rsid w:val="00292BF7"/>
    <w:rsid w:val="002935B6"/>
    <w:rsid w:val="00293DC0"/>
    <w:rsid w:val="002950A9"/>
    <w:rsid w:val="00295F38"/>
    <w:rsid w:val="00296388"/>
    <w:rsid w:val="00296B3F"/>
    <w:rsid w:val="002974F3"/>
    <w:rsid w:val="002A068F"/>
    <w:rsid w:val="002A23B9"/>
    <w:rsid w:val="002A3128"/>
    <w:rsid w:val="002A422F"/>
    <w:rsid w:val="002A524A"/>
    <w:rsid w:val="002A5256"/>
    <w:rsid w:val="002A5FF6"/>
    <w:rsid w:val="002A6F85"/>
    <w:rsid w:val="002B0D79"/>
    <w:rsid w:val="002B1234"/>
    <w:rsid w:val="002B212F"/>
    <w:rsid w:val="002B6914"/>
    <w:rsid w:val="002B73B3"/>
    <w:rsid w:val="002B7594"/>
    <w:rsid w:val="002B795D"/>
    <w:rsid w:val="002C04D8"/>
    <w:rsid w:val="002C0663"/>
    <w:rsid w:val="002C0C01"/>
    <w:rsid w:val="002C0FC4"/>
    <w:rsid w:val="002C1F28"/>
    <w:rsid w:val="002C2230"/>
    <w:rsid w:val="002C4151"/>
    <w:rsid w:val="002C57B4"/>
    <w:rsid w:val="002C5BB9"/>
    <w:rsid w:val="002C6B3B"/>
    <w:rsid w:val="002C7822"/>
    <w:rsid w:val="002D288F"/>
    <w:rsid w:val="002D2BAA"/>
    <w:rsid w:val="002D2E7C"/>
    <w:rsid w:val="002D341D"/>
    <w:rsid w:val="002D4274"/>
    <w:rsid w:val="002D43C6"/>
    <w:rsid w:val="002D489C"/>
    <w:rsid w:val="002D4A0F"/>
    <w:rsid w:val="002D58DB"/>
    <w:rsid w:val="002D5D35"/>
    <w:rsid w:val="002D5F41"/>
    <w:rsid w:val="002D6D0D"/>
    <w:rsid w:val="002D6D17"/>
    <w:rsid w:val="002D7282"/>
    <w:rsid w:val="002D73B3"/>
    <w:rsid w:val="002E145B"/>
    <w:rsid w:val="002E32A3"/>
    <w:rsid w:val="002E3991"/>
    <w:rsid w:val="002E4519"/>
    <w:rsid w:val="002E6B0E"/>
    <w:rsid w:val="002E7110"/>
    <w:rsid w:val="002E781F"/>
    <w:rsid w:val="002F055F"/>
    <w:rsid w:val="002F0764"/>
    <w:rsid w:val="002F08BE"/>
    <w:rsid w:val="002F0FC4"/>
    <w:rsid w:val="002F119F"/>
    <w:rsid w:val="002F1B25"/>
    <w:rsid w:val="002F1C6C"/>
    <w:rsid w:val="002F2196"/>
    <w:rsid w:val="002F22C4"/>
    <w:rsid w:val="002F27F0"/>
    <w:rsid w:val="002F296F"/>
    <w:rsid w:val="002F4147"/>
    <w:rsid w:val="002F426B"/>
    <w:rsid w:val="002F4DE7"/>
    <w:rsid w:val="002F6344"/>
    <w:rsid w:val="002F71D0"/>
    <w:rsid w:val="00300F64"/>
    <w:rsid w:val="00303071"/>
    <w:rsid w:val="00303A8F"/>
    <w:rsid w:val="003072EA"/>
    <w:rsid w:val="003079DD"/>
    <w:rsid w:val="00310188"/>
    <w:rsid w:val="003103A0"/>
    <w:rsid w:val="003124EF"/>
    <w:rsid w:val="003136D4"/>
    <w:rsid w:val="003138A4"/>
    <w:rsid w:val="0031455E"/>
    <w:rsid w:val="00314B6F"/>
    <w:rsid w:val="00314E83"/>
    <w:rsid w:val="003174A1"/>
    <w:rsid w:val="00317AA5"/>
    <w:rsid w:val="0032059E"/>
    <w:rsid w:val="003208C9"/>
    <w:rsid w:val="00321CCB"/>
    <w:rsid w:val="00322BC5"/>
    <w:rsid w:val="0032330D"/>
    <w:rsid w:val="00323577"/>
    <w:rsid w:val="003236B1"/>
    <w:rsid w:val="0032426C"/>
    <w:rsid w:val="00324653"/>
    <w:rsid w:val="0032498E"/>
    <w:rsid w:val="00324E17"/>
    <w:rsid w:val="00326017"/>
    <w:rsid w:val="00330185"/>
    <w:rsid w:val="003302B2"/>
    <w:rsid w:val="00330CF7"/>
    <w:rsid w:val="003318F1"/>
    <w:rsid w:val="003329F2"/>
    <w:rsid w:val="00333C4A"/>
    <w:rsid w:val="003352E9"/>
    <w:rsid w:val="00335481"/>
    <w:rsid w:val="00335D42"/>
    <w:rsid w:val="00335F98"/>
    <w:rsid w:val="00336943"/>
    <w:rsid w:val="003403DE"/>
    <w:rsid w:val="003433CF"/>
    <w:rsid w:val="00344114"/>
    <w:rsid w:val="003458CE"/>
    <w:rsid w:val="0034651E"/>
    <w:rsid w:val="0034790C"/>
    <w:rsid w:val="003509FA"/>
    <w:rsid w:val="00350E30"/>
    <w:rsid w:val="003518BB"/>
    <w:rsid w:val="00352334"/>
    <w:rsid w:val="00353493"/>
    <w:rsid w:val="00354627"/>
    <w:rsid w:val="003558BE"/>
    <w:rsid w:val="00355D30"/>
    <w:rsid w:val="00357EF2"/>
    <w:rsid w:val="00361081"/>
    <w:rsid w:val="003612DE"/>
    <w:rsid w:val="003613C3"/>
    <w:rsid w:val="00362F16"/>
    <w:rsid w:val="00364421"/>
    <w:rsid w:val="0036500B"/>
    <w:rsid w:val="00367AFD"/>
    <w:rsid w:val="00367C7F"/>
    <w:rsid w:val="00370353"/>
    <w:rsid w:val="0037066D"/>
    <w:rsid w:val="00370C58"/>
    <w:rsid w:val="00371027"/>
    <w:rsid w:val="00371DE9"/>
    <w:rsid w:val="00372873"/>
    <w:rsid w:val="00373057"/>
    <w:rsid w:val="00373F85"/>
    <w:rsid w:val="0037424A"/>
    <w:rsid w:val="003757FE"/>
    <w:rsid w:val="00376B1B"/>
    <w:rsid w:val="003805C9"/>
    <w:rsid w:val="00380D1E"/>
    <w:rsid w:val="003814FF"/>
    <w:rsid w:val="00382562"/>
    <w:rsid w:val="0038317F"/>
    <w:rsid w:val="00384A9F"/>
    <w:rsid w:val="00385DCD"/>
    <w:rsid w:val="003902AB"/>
    <w:rsid w:val="0039067D"/>
    <w:rsid w:val="00390706"/>
    <w:rsid w:val="003910CE"/>
    <w:rsid w:val="0039446B"/>
    <w:rsid w:val="0039460D"/>
    <w:rsid w:val="00395FF9"/>
    <w:rsid w:val="003977FF"/>
    <w:rsid w:val="003A092C"/>
    <w:rsid w:val="003A121B"/>
    <w:rsid w:val="003A1838"/>
    <w:rsid w:val="003A1A58"/>
    <w:rsid w:val="003A1B84"/>
    <w:rsid w:val="003A2E87"/>
    <w:rsid w:val="003A43FB"/>
    <w:rsid w:val="003A4E0F"/>
    <w:rsid w:val="003A53E0"/>
    <w:rsid w:val="003A5581"/>
    <w:rsid w:val="003A75DB"/>
    <w:rsid w:val="003B24B8"/>
    <w:rsid w:val="003B2597"/>
    <w:rsid w:val="003B28A4"/>
    <w:rsid w:val="003B4A0D"/>
    <w:rsid w:val="003B50EE"/>
    <w:rsid w:val="003B5E71"/>
    <w:rsid w:val="003B690A"/>
    <w:rsid w:val="003B6DC2"/>
    <w:rsid w:val="003B7956"/>
    <w:rsid w:val="003B79C6"/>
    <w:rsid w:val="003B7EEA"/>
    <w:rsid w:val="003C0604"/>
    <w:rsid w:val="003C08BA"/>
    <w:rsid w:val="003C0901"/>
    <w:rsid w:val="003C0D0F"/>
    <w:rsid w:val="003C0FED"/>
    <w:rsid w:val="003C102A"/>
    <w:rsid w:val="003C10DD"/>
    <w:rsid w:val="003C3A97"/>
    <w:rsid w:val="003C4F6C"/>
    <w:rsid w:val="003C4FD4"/>
    <w:rsid w:val="003C6901"/>
    <w:rsid w:val="003C739A"/>
    <w:rsid w:val="003D02E0"/>
    <w:rsid w:val="003D123A"/>
    <w:rsid w:val="003D1B73"/>
    <w:rsid w:val="003D2601"/>
    <w:rsid w:val="003D2F7B"/>
    <w:rsid w:val="003D4BE9"/>
    <w:rsid w:val="003D5D7E"/>
    <w:rsid w:val="003D6389"/>
    <w:rsid w:val="003D72FC"/>
    <w:rsid w:val="003D7BAB"/>
    <w:rsid w:val="003D7D6A"/>
    <w:rsid w:val="003E3442"/>
    <w:rsid w:val="003E3774"/>
    <w:rsid w:val="003E3ADB"/>
    <w:rsid w:val="003E4FC5"/>
    <w:rsid w:val="003E572E"/>
    <w:rsid w:val="003E584E"/>
    <w:rsid w:val="003E6534"/>
    <w:rsid w:val="003E6C1C"/>
    <w:rsid w:val="003E7BBD"/>
    <w:rsid w:val="003F0F16"/>
    <w:rsid w:val="003F2545"/>
    <w:rsid w:val="003F2DD4"/>
    <w:rsid w:val="003F430A"/>
    <w:rsid w:val="003F590A"/>
    <w:rsid w:val="003F6427"/>
    <w:rsid w:val="00401FF4"/>
    <w:rsid w:val="004023E8"/>
    <w:rsid w:val="00403966"/>
    <w:rsid w:val="00404980"/>
    <w:rsid w:val="00405407"/>
    <w:rsid w:val="0040642D"/>
    <w:rsid w:val="00407542"/>
    <w:rsid w:val="00413FD8"/>
    <w:rsid w:val="004141AF"/>
    <w:rsid w:val="00414282"/>
    <w:rsid w:val="00414A57"/>
    <w:rsid w:val="004158E1"/>
    <w:rsid w:val="00415E69"/>
    <w:rsid w:val="004206E1"/>
    <w:rsid w:val="00420AE1"/>
    <w:rsid w:val="00421B38"/>
    <w:rsid w:val="00421D70"/>
    <w:rsid w:val="00422BA1"/>
    <w:rsid w:val="004232C7"/>
    <w:rsid w:val="00426B6B"/>
    <w:rsid w:val="00426C93"/>
    <w:rsid w:val="00430006"/>
    <w:rsid w:val="00431FD6"/>
    <w:rsid w:val="00432C4B"/>
    <w:rsid w:val="00432E9D"/>
    <w:rsid w:val="004335FF"/>
    <w:rsid w:val="004346C8"/>
    <w:rsid w:val="0043519B"/>
    <w:rsid w:val="00435617"/>
    <w:rsid w:val="004378CB"/>
    <w:rsid w:val="00437A14"/>
    <w:rsid w:val="0044014A"/>
    <w:rsid w:val="00440157"/>
    <w:rsid w:val="0044237C"/>
    <w:rsid w:val="00442E2F"/>
    <w:rsid w:val="00443196"/>
    <w:rsid w:val="004432C2"/>
    <w:rsid w:val="00443F79"/>
    <w:rsid w:val="00444C7D"/>
    <w:rsid w:val="00444EF5"/>
    <w:rsid w:val="0044648E"/>
    <w:rsid w:val="00453B84"/>
    <w:rsid w:val="00457286"/>
    <w:rsid w:val="0045771B"/>
    <w:rsid w:val="00457CAD"/>
    <w:rsid w:val="004606F5"/>
    <w:rsid w:val="00461168"/>
    <w:rsid w:val="004618EC"/>
    <w:rsid w:val="00461C04"/>
    <w:rsid w:val="00461FDA"/>
    <w:rsid w:val="00463612"/>
    <w:rsid w:val="00463698"/>
    <w:rsid w:val="00463FE6"/>
    <w:rsid w:val="004646BC"/>
    <w:rsid w:val="00466B9A"/>
    <w:rsid w:val="00470C6A"/>
    <w:rsid w:val="00470E18"/>
    <w:rsid w:val="00474611"/>
    <w:rsid w:val="00474C04"/>
    <w:rsid w:val="00481B5A"/>
    <w:rsid w:val="004862B1"/>
    <w:rsid w:val="004864B7"/>
    <w:rsid w:val="004865B0"/>
    <w:rsid w:val="00487361"/>
    <w:rsid w:val="00490F19"/>
    <w:rsid w:val="00492407"/>
    <w:rsid w:val="0049346E"/>
    <w:rsid w:val="004953A5"/>
    <w:rsid w:val="004A1D2A"/>
    <w:rsid w:val="004A25D4"/>
    <w:rsid w:val="004A3824"/>
    <w:rsid w:val="004A4239"/>
    <w:rsid w:val="004A4AFD"/>
    <w:rsid w:val="004B11FF"/>
    <w:rsid w:val="004B213E"/>
    <w:rsid w:val="004B33D2"/>
    <w:rsid w:val="004B3B94"/>
    <w:rsid w:val="004B424B"/>
    <w:rsid w:val="004B4F71"/>
    <w:rsid w:val="004B6803"/>
    <w:rsid w:val="004B7486"/>
    <w:rsid w:val="004C031F"/>
    <w:rsid w:val="004C1267"/>
    <w:rsid w:val="004C1EB2"/>
    <w:rsid w:val="004C29DF"/>
    <w:rsid w:val="004C35F5"/>
    <w:rsid w:val="004C5C16"/>
    <w:rsid w:val="004C6B7F"/>
    <w:rsid w:val="004C738D"/>
    <w:rsid w:val="004C7A2F"/>
    <w:rsid w:val="004D1E42"/>
    <w:rsid w:val="004D1EF0"/>
    <w:rsid w:val="004D242F"/>
    <w:rsid w:val="004D2E72"/>
    <w:rsid w:val="004D43EA"/>
    <w:rsid w:val="004D5485"/>
    <w:rsid w:val="004E1508"/>
    <w:rsid w:val="004E2FAD"/>
    <w:rsid w:val="004E61BA"/>
    <w:rsid w:val="004E78DE"/>
    <w:rsid w:val="004F2690"/>
    <w:rsid w:val="004F2FF2"/>
    <w:rsid w:val="004F3F9B"/>
    <w:rsid w:val="004F47B2"/>
    <w:rsid w:val="004F5BB8"/>
    <w:rsid w:val="004F7242"/>
    <w:rsid w:val="005009B6"/>
    <w:rsid w:val="00500A4D"/>
    <w:rsid w:val="00502489"/>
    <w:rsid w:val="00502FF0"/>
    <w:rsid w:val="00506350"/>
    <w:rsid w:val="00506A00"/>
    <w:rsid w:val="0050740B"/>
    <w:rsid w:val="0050798C"/>
    <w:rsid w:val="00507FDD"/>
    <w:rsid w:val="00511432"/>
    <w:rsid w:val="0051223B"/>
    <w:rsid w:val="0051280C"/>
    <w:rsid w:val="0051326D"/>
    <w:rsid w:val="00513509"/>
    <w:rsid w:val="00514080"/>
    <w:rsid w:val="005151EB"/>
    <w:rsid w:val="005162CE"/>
    <w:rsid w:val="00521BD2"/>
    <w:rsid w:val="00522313"/>
    <w:rsid w:val="0052334F"/>
    <w:rsid w:val="00524942"/>
    <w:rsid w:val="00524DF3"/>
    <w:rsid w:val="00525ABD"/>
    <w:rsid w:val="00526CB3"/>
    <w:rsid w:val="00526F1E"/>
    <w:rsid w:val="00526F4C"/>
    <w:rsid w:val="005271F3"/>
    <w:rsid w:val="0053039C"/>
    <w:rsid w:val="00531A8A"/>
    <w:rsid w:val="00533A7D"/>
    <w:rsid w:val="005356B4"/>
    <w:rsid w:val="00535BFD"/>
    <w:rsid w:val="00535CFE"/>
    <w:rsid w:val="00535E5A"/>
    <w:rsid w:val="00535F07"/>
    <w:rsid w:val="00536FA8"/>
    <w:rsid w:val="00537670"/>
    <w:rsid w:val="00537B5C"/>
    <w:rsid w:val="00537F5A"/>
    <w:rsid w:val="005414CD"/>
    <w:rsid w:val="00541D49"/>
    <w:rsid w:val="005426F4"/>
    <w:rsid w:val="00542A84"/>
    <w:rsid w:val="00545326"/>
    <w:rsid w:val="00547E2A"/>
    <w:rsid w:val="00550BBC"/>
    <w:rsid w:val="00550C39"/>
    <w:rsid w:val="00551244"/>
    <w:rsid w:val="0055197B"/>
    <w:rsid w:val="00552341"/>
    <w:rsid w:val="005525AF"/>
    <w:rsid w:val="00552A49"/>
    <w:rsid w:val="0055588C"/>
    <w:rsid w:val="00555919"/>
    <w:rsid w:val="00555CAA"/>
    <w:rsid w:val="00556B78"/>
    <w:rsid w:val="00556E87"/>
    <w:rsid w:val="00557978"/>
    <w:rsid w:val="00562603"/>
    <w:rsid w:val="00562963"/>
    <w:rsid w:val="005633F6"/>
    <w:rsid w:val="00563F76"/>
    <w:rsid w:val="00564071"/>
    <w:rsid w:val="00565D86"/>
    <w:rsid w:val="00566594"/>
    <w:rsid w:val="00566F17"/>
    <w:rsid w:val="005721AB"/>
    <w:rsid w:val="00574451"/>
    <w:rsid w:val="00574FDE"/>
    <w:rsid w:val="00577C2C"/>
    <w:rsid w:val="005808E3"/>
    <w:rsid w:val="00583377"/>
    <w:rsid w:val="00584C86"/>
    <w:rsid w:val="00586532"/>
    <w:rsid w:val="0058742D"/>
    <w:rsid w:val="00587AB3"/>
    <w:rsid w:val="00590814"/>
    <w:rsid w:val="00590DA9"/>
    <w:rsid w:val="00591C28"/>
    <w:rsid w:val="00593D3B"/>
    <w:rsid w:val="00594DAC"/>
    <w:rsid w:val="0059551B"/>
    <w:rsid w:val="0059567A"/>
    <w:rsid w:val="00595A07"/>
    <w:rsid w:val="00595C74"/>
    <w:rsid w:val="00596318"/>
    <w:rsid w:val="005A0028"/>
    <w:rsid w:val="005A06C0"/>
    <w:rsid w:val="005A1259"/>
    <w:rsid w:val="005A1EA6"/>
    <w:rsid w:val="005A1F3F"/>
    <w:rsid w:val="005A2F67"/>
    <w:rsid w:val="005A303D"/>
    <w:rsid w:val="005A45CD"/>
    <w:rsid w:val="005A506A"/>
    <w:rsid w:val="005A5B6C"/>
    <w:rsid w:val="005A601B"/>
    <w:rsid w:val="005B06CA"/>
    <w:rsid w:val="005B1529"/>
    <w:rsid w:val="005B2DF5"/>
    <w:rsid w:val="005B3A80"/>
    <w:rsid w:val="005B4C48"/>
    <w:rsid w:val="005B510F"/>
    <w:rsid w:val="005B60B4"/>
    <w:rsid w:val="005B64F9"/>
    <w:rsid w:val="005B6D7B"/>
    <w:rsid w:val="005B7E8D"/>
    <w:rsid w:val="005C0592"/>
    <w:rsid w:val="005C1228"/>
    <w:rsid w:val="005C20E3"/>
    <w:rsid w:val="005C28CC"/>
    <w:rsid w:val="005C3B74"/>
    <w:rsid w:val="005C4C05"/>
    <w:rsid w:val="005C4C65"/>
    <w:rsid w:val="005C505D"/>
    <w:rsid w:val="005C54F6"/>
    <w:rsid w:val="005C575F"/>
    <w:rsid w:val="005C5E50"/>
    <w:rsid w:val="005C6043"/>
    <w:rsid w:val="005C69E5"/>
    <w:rsid w:val="005C70EA"/>
    <w:rsid w:val="005D0062"/>
    <w:rsid w:val="005D0FA6"/>
    <w:rsid w:val="005D1EB7"/>
    <w:rsid w:val="005D2817"/>
    <w:rsid w:val="005D2DB6"/>
    <w:rsid w:val="005D31C0"/>
    <w:rsid w:val="005D3336"/>
    <w:rsid w:val="005D4D0A"/>
    <w:rsid w:val="005D7C79"/>
    <w:rsid w:val="005E1E92"/>
    <w:rsid w:val="005E225A"/>
    <w:rsid w:val="005E2393"/>
    <w:rsid w:val="005E2400"/>
    <w:rsid w:val="005E3395"/>
    <w:rsid w:val="005E389F"/>
    <w:rsid w:val="005E4098"/>
    <w:rsid w:val="005E7663"/>
    <w:rsid w:val="005F1652"/>
    <w:rsid w:val="005F2126"/>
    <w:rsid w:val="005F2C40"/>
    <w:rsid w:val="005F2CE3"/>
    <w:rsid w:val="005F2D18"/>
    <w:rsid w:val="005F5C36"/>
    <w:rsid w:val="005F5DBA"/>
    <w:rsid w:val="006001FA"/>
    <w:rsid w:val="006018A1"/>
    <w:rsid w:val="00602012"/>
    <w:rsid w:val="00602799"/>
    <w:rsid w:val="006036DF"/>
    <w:rsid w:val="00603C9A"/>
    <w:rsid w:val="00605797"/>
    <w:rsid w:val="0060640D"/>
    <w:rsid w:val="0060643E"/>
    <w:rsid w:val="006065B9"/>
    <w:rsid w:val="00607B28"/>
    <w:rsid w:val="00610C04"/>
    <w:rsid w:val="00612AFD"/>
    <w:rsid w:val="00613378"/>
    <w:rsid w:val="00616009"/>
    <w:rsid w:val="00616824"/>
    <w:rsid w:val="00616C5D"/>
    <w:rsid w:val="00620260"/>
    <w:rsid w:val="00620AFF"/>
    <w:rsid w:val="00622667"/>
    <w:rsid w:val="0062369D"/>
    <w:rsid w:val="00625001"/>
    <w:rsid w:val="00625C6D"/>
    <w:rsid w:val="0062622A"/>
    <w:rsid w:val="00626625"/>
    <w:rsid w:val="006270E4"/>
    <w:rsid w:val="0063133E"/>
    <w:rsid w:val="00633846"/>
    <w:rsid w:val="0063547E"/>
    <w:rsid w:val="00635E05"/>
    <w:rsid w:val="0063735A"/>
    <w:rsid w:val="00640E69"/>
    <w:rsid w:val="006415A5"/>
    <w:rsid w:val="006420C4"/>
    <w:rsid w:val="006425C7"/>
    <w:rsid w:val="006430AD"/>
    <w:rsid w:val="00643BCE"/>
    <w:rsid w:val="006447EF"/>
    <w:rsid w:val="00645E39"/>
    <w:rsid w:val="006466B0"/>
    <w:rsid w:val="00650619"/>
    <w:rsid w:val="00651A36"/>
    <w:rsid w:val="00651CEB"/>
    <w:rsid w:val="0065275E"/>
    <w:rsid w:val="00652C99"/>
    <w:rsid w:val="00652DFF"/>
    <w:rsid w:val="0065383A"/>
    <w:rsid w:val="0065404F"/>
    <w:rsid w:val="00654C21"/>
    <w:rsid w:val="00655D12"/>
    <w:rsid w:val="00656504"/>
    <w:rsid w:val="00656B8E"/>
    <w:rsid w:val="006570DB"/>
    <w:rsid w:val="006574C2"/>
    <w:rsid w:val="0066006E"/>
    <w:rsid w:val="006626E8"/>
    <w:rsid w:val="006627AF"/>
    <w:rsid w:val="0066360C"/>
    <w:rsid w:val="0066379F"/>
    <w:rsid w:val="006675D1"/>
    <w:rsid w:val="006678A5"/>
    <w:rsid w:val="00670B03"/>
    <w:rsid w:val="00673694"/>
    <w:rsid w:val="006740F5"/>
    <w:rsid w:val="0067613D"/>
    <w:rsid w:val="0067634C"/>
    <w:rsid w:val="0068026A"/>
    <w:rsid w:val="006804F0"/>
    <w:rsid w:val="00680961"/>
    <w:rsid w:val="00680A1B"/>
    <w:rsid w:val="00681934"/>
    <w:rsid w:val="00683E7B"/>
    <w:rsid w:val="00686690"/>
    <w:rsid w:val="00686F68"/>
    <w:rsid w:val="006873DB"/>
    <w:rsid w:val="00690257"/>
    <w:rsid w:val="00690962"/>
    <w:rsid w:val="00691428"/>
    <w:rsid w:val="0069298B"/>
    <w:rsid w:val="00693570"/>
    <w:rsid w:val="00696914"/>
    <w:rsid w:val="00696D02"/>
    <w:rsid w:val="00696FB9"/>
    <w:rsid w:val="00697289"/>
    <w:rsid w:val="006977C2"/>
    <w:rsid w:val="006A162E"/>
    <w:rsid w:val="006A1FD7"/>
    <w:rsid w:val="006A4498"/>
    <w:rsid w:val="006A53B7"/>
    <w:rsid w:val="006A5A41"/>
    <w:rsid w:val="006A6E01"/>
    <w:rsid w:val="006B1245"/>
    <w:rsid w:val="006B21FD"/>
    <w:rsid w:val="006B23E0"/>
    <w:rsid w:val="006B276D"/>
    <w:rsid w:val="006B2DAC"/>
    <w:rsid w:val="006B3999"/>
    <w:rsid w:val="006B612C"/>
    <w:rsid w:val="006B632A"/>
    <w:rsid w:val="006B7240"/>
    <w:rsid w:val="006B72AD"/>
    <w:rsid w:val="006C1C97"/>
    <w:rsid w:val="006C2040"/>
    <w:rsid w:val="006C21ED"/>
    <w:rsid w:val="006C431F"/>
    <w:rsid w:val="006C5634"/>
    <w:rsid w:val="006C63E7"/>
    <w:rsid w:val="006C6BBC"/>
    <w:rsid w:val="006C6C14"/>
    <w:rsid w:val="006C7355"/>
    <w:rsid w:val="006D0A79"/>
    <w:rsid w:val="006D280D"/>
    <w:rsid w:val="006D2855"/>
    <w:rsid w:val="006D4A6A"/>
    <w:rsid w:val="006D5248"/>
    <w:rsid w:val="006D59D3"/>
    <w:rsid w:val="006D6AE5"/>
    <w:rsid w:val="006D6C6C"/>
    <w:rsid w:val="006D7FE0"/>
    <w:rsid w:val="006E231F"/>
    <w:rsid w:val="006E2543"/>
    <w:rsid w:val="006E3157"/>
    <w:rsid w:val="006E47D7"/>
    <w:rsid w:val="006E56B8"/>
    <w:rsid w:val="006E5B12"/>
    <w:rsid w:val="006E6B06"/>
    <w:rsid w:val="006E6DEA"/>
    <w:rsid w:val="006F0AE7"/>
    <w:rsid w:val="006F410B"/>
    <w:rsid w:val="006F446E"/>
    <w:rsid w:val="006F4BFF"/>
    <w:rsid w:val="006F579E"/>
    <w:rsid w:val="006F5CF1"/>
    <w:rsid w:val="006F69D3"/>
    <w:rsid w:val="007006C2"/>
    <w:rsid w:val="00701587"/>
    <w:rsid w:val="00701F99"/>
    <w:rsid w:val="00702E53"/>
    <w:rsid w:val="0070345F"/>
    <w:rsid w:val="0070551F"/>
    <w:rsid w:val="007062B7"/>
    <w:rsid w:val="007062DE"/>
    <w:rsid w:val="00706545"/>
    <w:rsid w:val="00707508"/>
    <w:rsid w:val="00707CEC"/>
    <w:rsid w:val="00707D8F"/>
    <w:rsid w:val="00707E05"/>
    <w:rsid w:val="00711333"/>
    <w:rsid w:val="007113BD"/>
    <w:rsid w:val="00711441"/>
    <w:rsid w:val="00712EAB"/>
    <w:rsid w:val="00713574"/>
    <w:rsid w:val="00713F80"/>
    <w:rsid w:val="00715020"/>
    <w:rsid w:val="00716470"/>
    <w:rsid w:val="0072175E"/>
    <w:rsid w:val="0072182B"/>
    <w:rsid w:val="007221F2"/>
    <w:rsid w:val="0072367A"/>
    <w:rsid w:val="00723D76"/>
    <w:rsid w:val="007262FC"/>
    <w:rsid w:val="007266D3"/>
    <w:rsid w:val="00727198"/>
    <w:rsid w:val="0073018A"/>
    <w:rsid w:val="00730402"/>
    <w:rsid w:val="00731666"/>
    <w:rsid w:val="00733131"/>
    <w:rsid w:val="007331A6"/>
    <w:rsid w:val="00733A50"/>
    <w:rsid w:val="007354E9"/>
    <w:rsid w:val="007360F9"/>
    <w:rsid w:val="007369A8"/>
    <w:rsid w:val="00737344"/>
    <w:rsid w:val="00737EA9"/>
    <w:rsid w:val="007416D5"/>
    <w:rsid w:val="00741A17"/>
    <w:rsid w:val="00741AF6"/>
    <w:rsid w:val="00742216"/>
    <w:rsid w:val="00742CE8"/>
    <w:rsid w:val="0074331F"/>
    <w:rsid w:val="00743BCC"/>
    <w:rsid w:val="00744F42"/>
    <w:rsid w:val="00745BA3"/>
    <w:rsid w:val="007463E8"/>
    <w:rsid w:val="00753851"/>
    <w:rsid w:val="00754AE6"/>
    <w:rsid w:val="00754F2D"/>
    <w:rsid w:val="0075628B"/>
    <w:rsid w:val="0075752F"/>
    <w:rsid w:val="00765017"/>
    <w:rsid w:val="0076575F"/>
    <w:rsid w:val="00765E9F"/>
    <w:rsid w:val="00766193"/>
    <w:rsid w:val="007714CC"/>
    <w:rsid w:val="00771C44"/>
    <w:rsid w:val="007724FE"/>
    <w:rsid w:val="00772831"/>
    <w:rsid w:val="0077396D"/>
    <w:rsid w:val="00775857"/>
    <w:rsid w:val="00775EFD"/>
    <w:rsid w:val="00776E19"/>
    <w:rsid w:val="0077761B"/>
    <w:rsid w:val="0078037F"/>
    <w:rsid w:val="00780512"/>
    <w:rsid w:val="0078062B"/>
    <w:rsid w:val="00780CED"/>
    <w:rsid w:val="0078307C"/>
    <w:rsid w:val="007857A9"/>
    <w:rsid w:val="00786831"/>
    <w:rsid w:val="0078685D"/>
    <w:rsid w:val="00787B60"/>
    <w:rsid w:val="007912AF"/>
    <w:rsid w:val="00791BC2"/>
    <w:rsid w:val="00795151"/>
    <w:rsid w:val="0079584C"/>
    <w:rsid w:val="00796303"/>
    <w:rsid w:val="007964E7"/>
    <w:rsid w:val="00797E32"/>
    <w:rsid w:val="007A18A1"/>
    <w:rsid w:val="007A3150"/>
    <w:rsid w:val="007A70EB"/>
    <w:rsid w:val="007A7822"/>
    <w:rsid w:val="007A787E"/>
    <w:rsid w:val="007B1772"/>
    <w:rsid w:val="007B29EF"/>
    <w:rsid w:val="007B2D6F"/>
    <w:rsid w:val="007B44F5"/>
    <w:rsid w:val="007B554E"/>
    <w:rsid w:val="007B63CE"/>
    <w:rsid w:val="007B7DE7"/>
    <w:rsid w:val="007C0398"/>
    <w:rsid w:val="007C461D"/>
    <w:rsid w:val="007C4D4E"/>
    <w:rsid w:val="007C62DB"/>
    <w:rsid w:val="007C67FA"/>
    <w:rsid w:val="007C6F4B"/>
    <w:rsid w:val="007C7EFC"/>
    <w:rsid w:val="007D0310"/>
    <w:rsid w:val="007D0BD8"/>
    <w:rsid w:val="007D30AE"/>
    <w:rsid w:val="007D3B62"/>
    <w:rsid w:val="007D4233"/>
    <w:rsid w:val="007D435E"/>
    <w:rsid w:val="007D5243"/>
    <w:rsid w:val="007D52D3"/>
    <w:rsid w:val="007D5C76"/>
    <w:rsid w:val="007D6CB6"/>
    <w:rsid w:val="007D72E7"/>
    <w:rsid w:val="007D7DF7"/>
    <w:rsid w:val="007E136D"/>
    <w:rsid w:val="007E36CC"/>
    <w:rsid w:val="007E51FE"/>
    <w:rsid w:val="007E669A"/>
    <w:rsid w:val="007E7040"/>
    <w:rsid w:val="007F0673"/>
    <w:rsid w:val="007F0A95"/>
    <w:rsid w:val="007F1350"/>
    <w:rsid w:val="007F332E"/>
    <w:rsid w:val="007F676F"/>
    <w:rsid w:val="007F6972"/>
    <w:rsid w:val="007F6C09"/>
    <w:rsid w:val="007F751E"/>
    <w:rsid w:val="00801A26"/>
    <w:rsid w:val="008022DE"/>
    <w:rsid w:val="00802E12"/>
    <w:rsid w:val="00802EC3"/>
    <w:rsid w:val="00804632"/>
    <w:rsid w:val="00804956"/>
    <w:rsid w:val="00805577"/>
    <w:rsid w:val="00805683"/>
    <w:rsid w:val="008058E2"/>
    <w:rsid w:val="008062B8"/>
    <w:rsid w:val="0080793D"/>
    <w:rsid w:val="008104AE"/>
    <w:rsid w:val="00813F1B"/>
    <w:rsid w:val="00814F19"/>
    <w:rsid w:val="00816A94"/>
    <w:rsid w:val="00820CA0"/>
    <w:rsid w:val="00821097"/>
    <w:rsid w:val="008266AC"/>
    <w:rsid w:val="00826C34"/>
    <w:rsid w:val="00827575"/>
    <w:rsid w:val="00827EA8"/>
    <w:rsid w:val="008300D4"/>
    <w:rsid w:val="008303CB"/>
    <w:rsid w:val="00831BD8"/>
    <w:rsid w:val="008321F9"/>
    <w:rsid w:val="00832929"/>
    <w:rsid w:val="008338F9"/>
    <w:rsid w:val="00834A58"/>
    <w:rsid w:val="00834FB0"/>
    <w:rsid w:val="00835170"/>
    <w:rsid w:val="00835D89"/>
    <w:rsid w:val="00835FB2"/>
    <w:rsid w:val="00836E2E"/>
    <w:rsid w:val="008412E7"/>
    <w:rsid w:val="00841E95"/>
    <w:rsid w:val="00842053"/>
    <w:rsid w:val="008443FB"/>
    <w:rsid w:val="00844743"/>
    <w:rsid w:val="00845482"/>
    <w:rsid w:val="0084563D"/>
    <w:rsid w:val="0084703C"/>
    <w:rsid w:val="0085004E"/>
    <w:rsid w:val="00850E88"/>
    <w:rsid w:val="008510DD"/>
    <w:rsid w:val="008514DE"/>
    <w:rsid w:val="00851D53"/>
    <w:rsid w:val="0085209D"/>
    <w:rsid w:val="00854A07"/>
    <w:rsid w:val="00857576"/>
    <w:rsid w:val="00860A98"/>
    <w:rsid w:val="00861BC4"/>
    <w:rsid w:val="008629F0"/>
    <w:rsid w:val="008631C6"/>
    <w:rsid w:val="00864451"/>
    <w:rsid w:val="00867C38"/>
    <w:rsid w:val="008705FE"/>
    <w:rsid w:val="00870E56"/>
    <w:rsid w:val="00871AAF"/>
    <w:rsid w:val="00871CD3"/>
    <w:rsid w:val="00872404"/>
    <w:rsid w:val="008728B2"/>
    <w:rsid w:val="00873A3A"/>
    <w:rsid w:val="0087591B"/>
    <w:rsid w:val="008762CB"/>
    <w:rsid w:val="008800BF"/>
    <w:rsid w:val="0088029A"/>
    <w:rsid w:val="00880B28"/>
    <w:rsid w:val="00880E2E"/>
    <w:rsid w:val="008838A6"/>
    <w:rsid w:val="00884678"/>
    <w:rsid w:val="0088642A"/>
    <w:rsid w:val="0088698F"/>
    <w:rsid w:val="00887F36"/>
    <w:rsid w:val="00891075"/>
    <w:rsid w:val="00892CEF"/>
    <w:rsid w:val="008936CC"/>
    <w:rsid w:val="00893C44"/>
    <w:rsid w:val="00893EC3"/>
    <w:rsid w:val="00893FA2"/>
    <w:rsid w:val="008941C4"/>
    <w:rsid w:val="008941D9"/>
    <w:rsid w:val="008942A1"/>
    <w:rsid w:val="00894FEE"/>
    <w:rsid w:val="00896FDB"/>
    <w:rsid w:val="008A0974"/>
    <w:rsid w:val="008A1E62"/>
    <w:rsid w:val="008A3E5A"/>
    <w:rsid w:val="008A657A"/>
    <w:rsid w:val="008A6B8E"/>
    <w:rsid w:val="008B02FA"/>
    <w:rsid w:val="008B0548"/>
    <w:rsid w:val="008B1071"/>
    <w:rsid w:val="008B110A"/>
    <w:rsid w:val="008B1363"/>
    <w:rsid w:val="008B1A39"/>
    <w:rsid w:val="008B1A77"/>
    <w:rsid w:val="008B4D9B"/>
    <w:rsid w:val="008B7426"/>
    <w:rsid w:val="008B7D3E"/>
    <w:rsid w:val="008C080A"/>
    <w:rsid w:val="008C0B9C"/>
    <w:rsid w:val="008C0DBB"/>
    <w:rsid w:val="008C1401"/>
    <w:rsid w:val="008C1458"/>
    <w:rsid w:val="008C2B2F"/>
    <w:rsid w:val="008C403C"/>
    <w:rsid w:val="008C475A"/>
    <w:rsid w:val="008C4A9F"/>
    <w:rsid w:val="008C53FD"/>
    <w:rsid w:val="008C5C42"/>
    <w:rsid w:val="008C6E25"/>
    <w:rsid w:val="008D0B4A"/>
    <w:rsid w:val="008D135E"/>
    <w:rsid w:val="008D2BC1"/>
    <w:rsid w:val="008D34FA"/>
    <w:rsid w:val="008D4590"/>
    <w:rsid w:val="008D648A"/>
    <w:rsid w:val="008D6627"/>
    <w:rsid w:val="008D6C7A"/>
    <w:rsid w:val="008D6F51"/>
    <w:rsid w:val="008D7A14"/>
    <w:rsid w:val="008E3413"/>
    <w:rsid w:val="008E42F2"/>
    <w:rsid w:val="008E5ED0"/>
    <w:rsid w:val="008F143F"/>
    <w:rsid w:val="008F2559"/>
    <w:rsid w:val="008F2621"/>
    <w:rsid w:val="008F319F"/>
    <w:rsid w:val="008F35D2"/>
    <w:rsid w:val="008F3B72"/>
    <w:rsid w:val="008F526F"/>
    <w:rsid w:val="008F5EAF"/>
    <w:rsid w:val="008F66C2"/>
    <w:rsid w:val="008F7B1F"/>
    <w:rsid w:val="00900361"/>
    <w:rsid w:val="00900B20"/>
    <w:rsid w:val="00903F27"/>
    <w:rsid w:val="0090486D"/>
    <w:rsid w:val="00906507"/>
    <w:rsid w:val="00906E4F"/>
    <w:rsid w:val="00910098"/>
    <w:rsid w:val="00910139"/>
    <w:rsid w:val="00910634"/>
    <w:rsid w:val="00911E3A"/>
    <w:rsid w:val="00912ABB"/>
    <w:rsid w:val="00912B16"/>
    <w:rsid w:val="0091428C"/>
    <w:rsid w:val="009146BC"/>
    <w:rsid w:val="0091480D"/>
    <w:rsid w:val="009169CB"/>
    <w:rsid w:val="00921AD3"/>
    <w:rsid w:val="0092212A"/>
    <w:rsid w:val="00922C66"/>
    <w:rsid w:val="00924762"/>
    <w:rsid w:val="00925AF1"/>
    <w:rsid w:val="00925EF2"/>
    <w:rsid w:val="009265B1"/>
    <w:rsid w:val="00926662"/>
    <w:rsid w:val="00927260"/>
    <w:rsid w:val="0093716A"/>
    <w:rsid w:val="00937336"/>
    <w:rsid w:val="0093735D"/>
    <w:rsid w:val="00940571"/>
    <w:rsid w:val="00940CDD"/>
    <w:rsid w:val="00941AC9"/>
    <w:rsid w:val="00941E40"/>
    <w:rsid w:val="00941E48"/>
    <w:rsid w:val="009427B8"/>
    <w:rsid w:val="00943595"/>
    <w:rsid w:val="00943BAA"/>
    <w:rsid w:val="009444C4"/>
    <w:rsid w:val="00944B57"/>
    <w:rsid w:val="0094663B"/>
    <w:rsid w:val="00947576"/>
    <w:rsid w:val="009475B2"/>
    <w:rsid w:val="00952011"/>
    <w:rsid w:val="00953136"/>
    <w:rsid w:val="0095427A"/>
    <w:rsid w:val="00955F98"/>
    <w:rsid w:val="00960458"/>
    <w:rsid w:val="009612C2"/>
    <w:rsid w:val="00963FD7"/>
    <w:rsid w:val="009646DD"/>
    <w:rsid w:val="00965F8E"/>
    <w:rsid w:val="009664E4"/>
    <w:rsid w:val="00966BC6"/>
    <w:rsid w:val="009677F3"/>
    <w:rsid w:val="009702D2"/>
    <w:rsid w:val="0097103C"/>
    <w:rsid w:val="00972AE1"/>
    <w:rsid w:val="00975F25"/>
    <w:rsid w:val="00976665"/>
    <w:rsid w:val="00977414"/>
    <w:rsid w:val="009775AE"/>
    <w:rsid w:val="00980130"/>
    <w:rsid w:val="00981C88"/>
    <w:rsid w:val="00981FE3"/>
    <w:rsid w:val="009820F5"/>
    <w:rsid w:val="00982323"/>
    <w:rsid w:val="00982460"/>
    <w:rsid w:val="009829F4"/>
    <w:rsid w:val="0098411B"/>
    <w:rsid w:val="009857C7"/>
    <w:rsid w:val="00986F3D"/>
    <w:rsid w:val="00991B8B"/>
    <w:rsid w:val="00992CDC"/>
    <w:rsid w:val="00993910"/>
    <w:rsid w:val="00993DB4"/>
    <w:rsid w:val="0099413D"/>
    <w:rsid w:val="009943D5"/>
    <w:rsid w:val="00994431"/>
    <w:rsid w:val="0099743D"/>
    <w:rsid w:val="009A210D"/>
    <w:rsid w:val="009A307B"/>
    <w:rsid w:val="009A6CE3"/>
    <w:rsid w:val="009A7F77"/>
    <w:rsid w:val="009B0360"/>
    <w:rsid w:val="009B0E25"/>
    <w:rsid w:val="009B152E"/>
    <w:rsid w:val="009B3918"/>
    <w:rsid w:val="009B552F"/>
    <w:rsid w:val="009B5ACD"/>
    <w:rsid w:val="009B6346"/>
    <w:rsid w:val="009C3E65"/>
    <w:rsid w:val="009C47BB"/>
    <w:rsid w:val="009C482B"/>
    <w:rsid w:val="009C4AC0"/>
    <w:rsid w:val="009C4B9D"/>
    <w:rsid w:val="009C6222"/>
    <w:rsid w:val="009D0427"/>
    <w:rsid w:val="009D07C6"/>
    <w:rsid w:val="009D0D31"/>
    <w:rsid w:val="009D1342"/>
    <w:rsid w:val="009D1ACA"/>
    <w:rsid w:val="009D2470"/>
    <w:rsid w:val="009D645B"/>
    <w:rsid w:val="009D7452"/>
    <w:rsid w:val="009E102D"/>
    <w:rsid w:val="009E110F"/>
    <w:rsid w:val="009E2138"/>
    <w:rsid w:val="009E4876"/>
    <w:rsid w:val="009E4989"/>
    <w:rsid w:val="009E4F31"/>
    <w:rsid w:val="009E508C"/>
    <w:rsid w:val="009E55B1"/>
    <w:rsid w:val="009E59D2"/>
    <w:rsid w:val="009E615E"/>
    <w:rsid w:val="009E66D0"/>
    <w:rsid w:val="009E698A"/>
    <w:rsid w:val="009E7C75"/>
    <w:rsid w:val="009F0541"/>
    <w:rsid w:val="009F08DA"/>
    <w:rsid w:val="009F10AF"/>
    <w:rsid w:val="009F2B2F"/>
    <w:rsid w:val="009F30F1"/>
    <w:rsid w:val="009F395F"/>
    <w:rsid w:val="009F3F5D"/>
    <w:rsid w:val="009F45F9"/>
    <w:rsid w:val="009F4DF9"/>
    <w:rsid w:val="009F771C"/>
    <w:rsid w:val="00A021A4"/>
    <w:rsid w:val="00A026EB"/>
    <w:rsid w:val="00A031B4"/>
    <w:rsid w:val="00A031D2"/>
    <w:rsid w:val="00A053D8"/>
    <w:rsid w:val="00A079AF"/>
    <w:rsid w:val="00A1123D"/>
    <w:rsid w:val="00A1227F"/>
    <w:rsid w:val="00A12B30"/>
    <w:rsid w:val="00A13037"/>
    <w:rsid w:val="00A13994"/>
    <w:rsid w:val="00A13C08"/>
    <w:rsid w:val="00A13E50"/>
    <w:rsid w:val="00A144D6"/>
    <w:rsid w:val="00A14E49"/>
    <w:rsid w:val="00A16A6C"/>
    <w:rsid w:val="00A175CF"/>
    <w:rsid w:val="00A17C36"/>
    <w:rsid w:val="00A20118"/>
    <w:rsid w:val="00A22DA7"/>
    <w:rsid w:val="00A24EE4"/>
    <w:rsid w:val="00A25F03"/>
    <w:rsid w:val="00A26709"/>
    <w:rsid w:val="00A269A1"/>
    <w:rsid w:val="00A26BAD"/>
    <w:rsid w:val="00A26F33"/>
    <w:rsid w:val="00A27571"/>
    <w:rsid w:val="00A3078F"/>
    <w:rsid w:val="00A31753"/>
    <w:rsid w:val="00A31BCD"/>
    <w:rsid w:val="00A3314F"/>
    <w:rsid w:val="00A33B57"/>
    <w:rsid w:val="00A33EB9"/>
    <w:rsid w:val="00A341F4"/>
    <w:rsid w:val="00A3446A"/>
    <w:rsid w:val="00A34669"/>
    <w:rsid w:val="00A353A9"/>
    <w:rsid w:val="00A35CBE"/>
    <w:rsid w:val="00A35E4F"/>
    <w:rsid w:val="00A35F38"/>
    <w:rsid w:val="00A36158"/>
    <w:rsid w:val="00A3684C"/>
    <w:rsid w:val="00A36B46"/>
    <w:rsid w:val="00A41C5E"/>
    <w:rsid w:val="00A42707"/>
    <w:rsid w:val="00A44596"/>
    <w:rsid w:val="00A45C33"/>
    <w:rsid w:val="00A50274"/>
    <w:rsid w:val="00A51899"/>
    <w:rsid w:val="00A52253"/>
    <w:rsid w:val="00A53917"/>
    <w:rsid w:val="00A54FE3"/>
    <w:rsid w:val="00A5789D"/>
    <w:rsid w:val="00A57A65"/>
    <w:rsid w:val="00A60292"/>
    <w:rsid w:val="00A608E0"/>
    <w:rsid w:val="00A64C8F"/>
    <w:rsid w:val="00A65AA8"/>
    <w:rsid w:val="00A6714B"/>
    <w:rsid w:val="00A675C9"/>
    <w:rsid w:val="00A67EE7"/>
    <w:rsid w:val="00A7008C"/>
    <w:rsid w:val="00A71086"/>
    <w:rsid w:val="00A7141B"/>
    <w:rsid w:val="00A71C9A"/>
    <w:rsid w:val="00A73379"/>
    <w:rsid w:val="00A737F9"/>
    <w:rsid w:val="00A75518"/>
    <w:rsid w:val="00A81253"/>
    <w:rsid w:val="00A8274F"/>
    <w:rsid w:val="00A843DF"/>
    <w:rsid w:val="00A86476"/>
    <w:rsid w:val="00A868AE"/>
    <w:rsid w:val="00A90273"/>
    <w:rsid w:val="00A908CB"/>
    <w:rsid w:val="00A920B0"/>
    <w:rsid w:val="00A93C7F"/>
    <w:rsid w:val="00A94413"/>
    <w:rsid w:val="00A954E5"/>
    <w:rsid w:val="00A955E8"/>
    <w:rsid w:val="00AA1054"/>
    <w:rsid w:val="00AA1A2A"/>
    <w:rsid w:val="00AA3D0C"/>
    <w:rsid w:val="00AA4A1B"/>
    <w:rsid w:val="00AA560F"/>
    <w:rsid w:val="00AA5C29"/>
    <w:rsid w:val="00AA631F"/>
    <w:rsid w:val="00AA6E8B"/>
    <w:rsid w:val="00AA7E8F"/>
    <w:rsid w:val="00AB2B41"/>
    <w:rsid w:val="00AB4998"/>
    <w:rsid w:val="00AB54B0"/>
    <w:rsid w:val="00AB5C76"/>
    <w:rsid w:val="00AC1F3F"/>
    <w:rsid w:val="00AC2129"/>
    <w:rsid w:val="00AC2151"/>
    <w:rsid w:val="00AC312D"/>
    <w:rsid w:val="00AC36F5"/>
    <w:rsid w:val="00AC3A71"/>
    <w:rsid w:val="00AC459F"/>
    <w:rsid w:val="00AC64AC"/>
    <w:rsid w:val="00AC64B3"/>
    <w:rsid w:val="00AC709B"/>
    <w:rsid w:val="00AC72DC"/>
    <w:rsid w:val="00AC743E"/>
    <w:rsid w:val="00AD0183"/>
    <w:rsid w:val="00AD038D"/>
    <w:rsid w:val="00AD07A4"/>
    <w:rsid w:val="00AD1747"/>
    <w:rsid w:val="00AD20F6"/>
    <w:rsid w:val="00AD449C"/>
    <w:rsid w:val="00AD51CA"/>
    <w:rsid w:val="00AD55D2"/>
    <w:rsid w:val="00AD5749"/>
    <w:rsid w:val="00AD6A84"/>
    <w:rsid w:val="00AD7829"/>
    <w:rsid w:val="00AD7C2B"/>
    <w:rsid w:val="00AE0F84"/>
    <w:rsid w:val="00AE228C"/>
    <w:rsid w:val="00AE43F0"/>
    <w:rsid w:val="00AE477A"/>
    <w:rsid w:val="00AE5EC4"/>
    <w:rsid w:val="00AF0006"/>
    <w:rsid w:val="00AF01DF"/>
    <w:rsid w:val="00AF02C1"/>
    <w:rsid w:val="00AF17BD"/>
    <w:rsid w:val="00AF2413"/>
    <w:rsid w:val="00AF37C1"/>
    <w:rsid w:val="00AF37D0"/>
    <w:rsid w:val="00AF3EDC"/>
    <w:rsid w:val="00AF5951"/>
    <w:rsid w:val="00AF5AF0"/>
    <w:rsid w:val="00AF5D3D"/>
    <w:rsid w:val="00AF66C6"/>
    <w:rsid w:val="00B02BB1"/>
    <w:rsid w:val="00B0331C"/>
    <w:rsid w:val="00B03E54"/>
    <w:rsid w:val="00B061D8"/>
    <w:rsid w:val="00B0674B"/>
    <w:rsid w:val="00B076BE"/>
    <w:rsid w:val="00B101E8"/>
    <w:rsid w:val="00B12606"/>
    <w:rsid w:val="00B13ED9"/>
    <w:rsid w:val="00B207CE"/>
    <w:rsid w:val="00B23732"/>
    <w:rsid w:val="00B237ED"/>
    <w:rsid w:val="00B23984"/>
    <w:rsid w:val="00B24A8A"/>
    <w:rsid w:val="00B2641A"/>
    <w:rsid w:val="00B30401"/>
    <w:rsid w:val="00B31658"/>
    <w:rsid w:val="00B31DE8"/>
    <w:rsid w:val="00B32CB5"/>
    <w:rsid w:val="00B33FDC"/>
    <w:rsid w:val="00B34737"/>
    <w:rsid w:val="00B34C7F"/>
    <w:rsid w:val="00B34EEE"/>
    <w:rsid w:val="00B3544A"/>
    <w:rsid w:val="00B367A8"/>
    <w:rsid w:val="00B37CB6"/>
    <w:rsid w:val="00B42189"/>
    <w:rsid w:val="00B431A5"/>
    <w:rsid w:val="00B43B3E"/>
    <w:rsid w:val="00B43BE5"/>
    <w:rsid w:val="00B4403C"/>
    <w:rsid w:val="00B45192"/>
    <w:rsid w:val="00B45CBC"/>
    <w:rsid w:val="00B46353"/>
    <w:rsid w:val="00B46A08"/>
    <w:rsid w:val="00B46ADC"/>
    <w:rsid w:val="00B47D45"/>
    <w:rsid w:val="00B5156F"/>
    <w:rsid w:val="00B52767"/>
    <w:rsid w:val="00B52797"/>
    <w:rsid w:val="00B54202"/>
    <w:rsid w:val="00B54E6C"/>
    <w:rsid w:val="00B55E0B"/>
    <w:rsid w:val="00B57131"/>
    <w:rsid w:val="00B577BC"/>
    <w:rsid w:val="00B57C2A"/>
    <w:rsid w:val="00B62C02"/>
    <w:rsid w:val="00B641C3"/>
    <w:rsid w:val="00B6466D"/>
    <w:rsid w:val="00B657B9"/>
    <w:rsid w:val="00B666F9"/>
    <w:rsid w:val="00B66B4E"/>
    <w:rsid w:val="00B67658"/>
    <w:rsid w:val="00B679BA"/>
    <w:rsid w:val="00B67A6C"/>
    <w:rsid w:val="00B67D79"/>
    <w:rsid w:val="00B70B00"/>
    <w:rsid w:val="00B70B03"/>
    <w:rsid w:val="00B70B43"/>
    <w:rsid w:val="00B7396A"/>
    <w:rsid w:val="00B760BE"/>
    <w:rsid w:val="00B76378"/>
    <w:rsid w:val="00B81A34"/>
    <w:rsid w:val="00B8256C"/>
    <w:rsid w:val="00B82A86"/>
    <w:rsid w:val="00B85129"/>
    <w:rsid w:val="00B85A1D"/>
    <w:rsid w:val="00B85CD4"/>
    <w:rsid w:val="00B86A36"/>
    <w:rsid w:val="00B86EC8"/>
    <w:rsid w:val="00B9003D"/>
    <w:rsid w:val="00B90C3B"/>
    <w:rsid w:val="00B922F2"/>
    <w:rsid w:val="00B93F13"/>
    <w:rsid w:val="00B9496D"/>
    <w:rsid w:val="00B95CB7"/>
    <w:rsid w:val="00B964D6"/>
    <w:rsid w:val="00B96D5D"/>
    <w:rsid w:val="00B97904"/>
    <w:rsid w:val="00BA0540"/>
    <w:rsid w:val="00BA0DEE"/>
    <w:rsid w:val="00BA0F33"/>
    <w:rsid w:val="00BA2134"/>
    <w:rsid w:val="00BA2704"/>
    <w:rsid w:val="00BA2CC2"/>
    <w:rsid w:val="00BA2E01"/>
    <w:rsid w:val="00BA4CEF"/>
    <w:rsid w:val="00BA5DE5"/>
    <w:rsid w:val="00BA7B69"/>
    <w:rsid w:val="00BB03E5"/>
    <w:rsid w:val="00BB0861"/>
    <w:rsid w:val="00BB0FE6"/>
    <w:rsid w:val="00BB3231"/>
    <w:rsid w:val="00BB454A"/>
    <w:rsid w:val="00BB5035"/>
    <w:rsid w:val="00BB52E9"/>
    <w:rsid w:val="00BB53CB"/>
    <w:rsid w:val="00BB551E"/>
    <w:rsid w:val="00BB5BA0"/>
    <w:rsid w:val="00BC0017"/>
    <w:rsid w:val="00BC0262"/>
    <w:rsid w:val="00BC2757"/>
    <w:rsid w:val="00BC2929"/>
    <w:rsid w:val="00BC4C8C"/>
    <w:rsid w:val="00BC50AC"/>
    <w:rsid w:val="00BC69A1"/>
    <w:rsid w:val="00BC6AB3"/>
    <w:rsid w:val="00BC6EE0"/>
    <w:rsid w:val="00BC6FF5"/>
    <w:rsid w:val="00BC74C3"/>
    <w:rsid w:val="00BC7E80"/>
    <w:rsid w:val="00BD2439"/>
    <w:rsid w:val="00BD2486"/>
    <w:rsid w:val="00BD2941"/>
    <w:rsid w:val="00BD3FC6"/>
    <w:rsid w:val="00BD6347"/>
    <w:rsid w:val="00BE0104"/>
    <w:rsid w:val="00BE18E8"/>
    <w:rsid w:val="00BE27E0"/>
    <w:rsid w:val="00BE4173"/>
    <w:rsid w:val="00BE51B3"/>
    <w:rsid w:val="00BE6215"/>
    <w:rsid w:val="00BE65AA"/>
    <w:rsid w:val="00BE66F7"/>
    <w:rsid w:val="00BE6B63"/>
    <w:rsid w:val="00BF01FC"/>
    <w:rsid w:val="00BF02E3"/>
    <w:rsid w:val="00BF0490"/>
    <w:rsid w:val="00BF0784"/>
    <w:rsid w:val="00BF0CD7"/>
    <w:rsid w:val="00BF12E8"/>
    <w:rsid w:val="00BF2454"/>
    <w:rsid w:val="00BF25EB"/>
    <w:rsid w:val="00BF2A1C"/>
    <w:rsid w:val="00BF3134"/>
    <w:rsid w:val="00BF3483"/>
    <w:rsid w:val="00BF34A5"/>
    <w:rsid w:val="00BF4585"/>
    <w:rsid w:val="00BF46BF"/>
    <w:rsid w:val="00BF48BB"/>
    <w:rsid w:val="00BF6CA1"/>
    <w:rsid w:val="00C00B14"/>
    <w:rsid w:val="00C022FE"/>
    <w:rsid w:val="00C02C7A"/>
    <w:rsid w:val="00C04E9E"/>
    <w:rsid w:val="00C06A94"/>
    <w:rsid w:val="00C102FA"/>
    <w:rsid w:val="00C10D4A"/>
    <w:rsid w:val="00C11270"/>
    <w:rsid w:val="00C11291"/>
    <w:rsid w:val="00C12055"/>
    <w:rsid w:val="00C12431"/>
    <w:rsid w:val="00C12A25"/>
    <w:rsid w:val="00C13054"/>
    <w:rsid w:val="00C14C43"/>
    <w:rsid w:val="00C155F6"/>
    <w:rsid w:val="00C1607C"/>
    <w:rsid w:val="00C16AA5"/>
    <w:rsid w:val="00C16BCB"/>
    <w:rsid w:val="00C176C0"/>
    <w:rsid w:val="00C22E03"/>
    <w:rsid w:val="00C232F8"/>
    <w:rsid w:val="00C257D5"/>
    <w:rsid w:val="00C26598"/>
    <w:rsid w:val="00C2700A"/>
    <w:rsid w:val="00C3071B"/>
    <w:rsid w:val="00C30ACE"/>
    <w:rsid w:val="00C30FE1"/>
    <w:rsid w:val="00C31F61"/>
    <w:rsid w:val="00C33FF4"/>
    <w:rsid w:val="00C34345"/>
    <w:rsid w:val="00C3531F"/>
    <w:rsid w:val="00C359DC"/>
    <w:rsid w:val="00C35BCC"/>
    <w:rsid w:val="00C36352"/>
    <w:rsid w:val="00C364C8"/>
    <w:rsid w:val="00C36CEB"/>
    <w:rsid w:val="00C36D13"/>
    <w:rsid w:val="00C40C89"/>
    <w:rsid w:val="00C41527"/>
    <w:rsid w:val="00C41657"/>
    <w:rsid w:val="00C42188"/>
    <w:rsid w:val="00C43618"/>
    <w:rsid w:val="00C44864"/>
    <w:rsid w:val="00C45730"/>
    <w:rsid w:val="00C45F2E"/>
    <w:rsid w:val="00C45F47"/>
    <w:rsid w:val="00C462C5"/>
    <w:rsid w:val="00C46E1F"/>
    <w:rsid w:val="00C46F27"/>
    <w:rsid w:val="00C47478"/>
    <w:rsid w:val="00C5082F"/>
    <w:rsid w:val="00C51609"/>
    <w:rsid w:val="00C51948"/>
    <w:rsid w:val="00C52394"/>
    <w:rsid w:val="00C52CB7"/>
    <w:rsid w:val="00C52F33"/>
    <w:rsid w:val="00C5327A"/>
    <w:rsid w:val="00C533EF"/>
    <w:rsid w:val="00C540CA"/>
    <w:rsid w:val="00C55362"/>
    <w:rsid w:val="00C56ACF"/>
    <w:rsid w:val="00C56F84"/>
    <w:rsid w:val="00C61C48"/>
    <w:rsid w:val="00C671DC"/>
    <w:rsid w:val="00C67788"/>
    <w:rsid w:val="00C67B3B"/>
    <w:rsid w:val="00C715B2"/>
    <w:rsid w:val="00C719E9"/>
    <w:rsid w:val="00C71D27"/>
    <w:rsid w:val="00C72081"/>
    <w:rsid w:val="00C73B42"/>
    <w:rsid w:val="00C742B7"/>
    <w:rsid w:val="00C74C27"/>
    <w:rsid w:val="00C769F8"/>
    <w:rsid w:val="00C7736B"/>
    <w:rsid w:val="00C80DFF"/>
    <w:rsid w:val="00C81B85"/>
    <w:rsid w:val="00C81BCC"/>
    <w:rsid w:val="00C866E8"/>
    <w:rsid w:val="00C86B41"/>
    <w:rsid w:val="00C86FDF"/>
    <w:rsid w:val="00C8764A"/>
    <w:rsid w:val="00C90E10"/>
    <w:rsid w:val="00C91D8C"/>
    <w:rsid w:val="00C92593"/>
    <w:rsid w:val="00C9314A"/>
    <w:rsid w:val="00C93A18"/>
    <w:rsid w:val="00C94F6D"/>
    <w:rsid w:val="00C96D9F"/>
    <w:rsid w:val="00C96E68"/>
    <w:rsid w:val="00C97305"/>
    <w:rsid w:val="00C976A9"/>
    <w:rsid w:val="00C9777F"/>
    <w:rsid w:val="00CA10DF"/>
    <w:rsid w:val="00CA1C15"/>
    <w:rsid w:val="00CA282E"/>
    <w:rsid w:val="00CA28A7"/>
    <w:rsid w:val="00CA3090"/>
    <w:rsid w:val="00CA322C"/>
    <w:rsid w:val="00CA4622"/>
    <w:rsid w:val="00CA4E7E"/>
    <w:rsid w:val="00CA6784"/>
    <w:rsid w:val="00CB2CFA"/>
    <w:rsid w:val="00CB2DDC"/>
    <w:rsid w:val="00CB2DE3"/>
    <w:rsid w:val="00CB3D3F"/>
    <w:rsid w:val="00CB52E0"/>
    <w:rsid w:val="00CB53FB"/>
    <w:rsid w:val="00CB7AB6"/>
    <w:rsid w:val="00CC11B2"/>
    <w:rsid w:val="00CC2AB8"/>
    <w:rsid w:val="00CC2BA0"/>
    <w:rsid w:val="00CC448D"/>
    <w:rsid w:val="00CC44E2"/>
    <w:rsid w:val="00CC5FA5"/>
    <w:rsid w:val="00CC60D0"/>
    <w:rsid w:val="00CC65F3"/>
    <w:rsid w:val="00CC6DA4"/>
    <w:rsid w:val="00CC74E9"/>
    <w:rsid w:val="00CC7B83"/>
    <w:rsid w:val="00CD1A46"/>
    <w:rsid w:val="00CD462B"/>
    <w:rsid w:val="00CD4E64"/>
    <w:rsid w:val="00CD5A21"/>
    <w:rsid w:val="00CD6195"/>
    <w:rsid w:val="00CD6718"/>
    <w:rsid w:val="00CD69B7"/>
    <w:rsid w:val="00CD780F"/>
    <w:rsid w:val="00CE072F"/>
    <w:rsid w:val="00CE158E"/>
    <w:rsid w:val="00CE190F"/>
    <w:rsid w:val="00CE1992"/>
    <w:rsid w:val="00CE3157"/>
    <w:rsid w:val="00CE3C57"/>
    <w:rsid w:val="00CE3F53"/>
    <w:rsid w:val="00CE5BCE"/>
    <w:rsid w:val="00CE5EA7"/>
    <w:rsid w:val="00CE7743"/>
    <w:rsid w:val="00CF1D29"/>
    <w:rsid w:val="00CF55F8"/>
    <w:rsid w:val="00CF5A76"/>
    <w:rsid w:val="00D0002E"/>
    <w:rsid w:val="00D0095F"/>
    <w:rsid w:val="00D05A25"/>
    <w:rsid w:val="00D06FCF"/>
    <w:rsid w:val="00D070B0"/>
    <w:rsid w:val="00D103AF"/>
    <w:rsid w:val="00D1061E"/>
    <w:rsid w:val="00D139E6"/>
    <w:rsid w:val="00D14220"/>
    <w:rsid w:val="00D14B27"/>
    <w:rsid w:val="00D14B50"/>
    <w:rsid w:val="00D172DD"/>
    <w:rsid w:val="00D201BB"/>
    <w:rsid w:val="00D23CF4"/>
    <w:rsid w:val="00D24F1C"/>
    <w:rsid w:val="00D25F7B"/>
    <w:rsid w:val="00D26382"/>
    <w:rsid w:val="00D26A22"/>
    <w:rsid w:val="00D2725B"/>
    <w:rsid w:val="00D30D8F"/>
    <w:rsid w:val="00D316CF"/>
    <w:rsid w:val="00D31AB7"/>
    <w:rsid w:val="00D333BE"/>
    <w:rsid w:val="00D342A0"/>
    <w:rsid w:val="00D360C9"/>
    <w:rsid w:val="00D361CB"/>
    <w:rsid w:val="00D36A12"/>
    <w:rsid w:val="00D426F3"/>
    <w:rsid w:val="00D42C13"/>
    <w:rsid w:val="00D42FE3"/>
    <w:rsid w:val="00D43351"/>
    <w:rsid w:val="00D440A1"/>
    <w:rsid w:val="00D44120"/>
    <w:rsid w:val="00D478BC"/>
    <w:rsid w:val="00D47F9E"/>
    <w:rsid w:val="00D515AB"/>
    <w:rsid w:val="00D51630"/>
    <w:rsid w:val="00D52D4D"/>
    <w:rsid w:val="00D52FAB"/>
    <w:rsid w:val="00D53BEC"/>
    <w:rsid w:val="00D567DC"/>
    <w:rsid w:val="00D56B4E"/>
    <w:rsid w:val="00D575A6"/>
    <w:rsid w:val="00D607CE"/>
    <w:rsid w:val="00D6119F"/>
    <w:rsid w:val="00D6130F"/>
    <w:rsid w:val="00D629B1"/>
    <w:rsid w:val="00D62A20"/>
    <w:rsid w:val="00D63B26"/>
    <w:rsid w:val="00D64E81"/>
    <w:rsid w:val="00D651A6"/>
    <w:rsid w:val="00D65BBB"/>
    <w:rsid w:val="00D66685"/>
    <w:rsid w:val="00D702E0"/>
    <w:rsid w:val="00D714E0"/>
    <w:rsid w:val="00D71F9F"/>
    <w:rsid w:val="00D72AC6"/>
    <w:rsid w:val="00D73AA8"/>
    <w:rsid w:val="00D74937"/>
    <w:rsid w:val="00D75804"/>
    <w:rsid w:val="00D81B9C"/>
    <w:rsid w:val="00D81F97"/>
    <w:rsid w:val="00D82936"/>
    <w:rsid w:val="00D8346E"/>
    <w:rsid w:val="00D8452F"/>
    <w:rsid w:val="00D8480D"/>
    <w:rsid w:val="00D84CB6"/>
    <w:rsid w:val="00D857C0"/>
    <w:rsid w:val="00D858F9"/>
    <w:rsid w:val="00D85BB2"/>
    <w:rsid w:val="00D8748B"/>
    <w:rsid w:val="00D91A4D"/>
    <w:rsid w:val="00D91DCB"/>
    <w:rsid w:val="00D92191"/>
    <w:rsid w:val="00D924A3"/>
    <w:rsid w:val="00D9284D"/>
    <w:rsid w:val="00D92F1E"/>
    <w:rsid w:val="00D96919"/>
    <w:rsid w:val="00D9743B"/>
    <w:rsid w:val="00D97F5F"/>
    <w:rsid w:val="00DA2281"/>
    <w:rsid w:val="00DA244F"/>
    <w:rsid w:val="00DA383F"/>
    <w:rsid w:val="00DA5FA9"/>
    <w:rsid w:val="00DA66C8"/>
    <w:rsid w:val="00DA7F64"/>
    <w:rsid w:val="00DB01EB"/>
    <w:rsid w:val="00DB0717"/>
    <w:rsid w:val="00DB1461"/>
    <w:rsid w:val="00DB244C"/>
    <w:rsid w:val="00DB27AC"/>
    <w:rsid w:val="00DB3A40"/>
    <w:rsid w:val="00DB3EFE"/>
    <w:rsid w:val="00DB4017"/>
    <w:rsid w:val="00DB4570"/>
    <w:rsid w:val="00DC1171"/>
    <w:rsid w:val="00DC5CED"/>
    <w:rsid w:val="00DC6F58"/>
    <w:rsid w:val="00DD1C7D"/>
    <w:rsid w:val="00DD3ACA"/>
    <w:rsid w:val="00DD44BC"/>
    <w:rsid w:val="00DD55B5"/>
    <w:rsid w:val="00DD611A"/>
    <w:rsid w:val="00DE3527"/>
    <w:rsid w:val="00DE3AFB"/>
    <w:rsid w:val="00DE6A68"/>
    <w:rsid w:val="00DE7BFA"/>
    <w:rsid w:val="00DE7C26"/>
    <w:rsid w:val="00DF2090"/>
    <w:rsid w:val="00DF21A8"/>
    <w:rsid w:val="00DF229E"/>
    <w:rsid w:val="00DF3475"/>
    <w:rsid w:val="00DF365E"/>
    <w:rsid w:val="00DF49DC"/>
    <w:rsid w:val="00DF78ED"/>
    <w:rsid w:val="00E00671"/>
    <w:rsid w:val="00E02880"/>
    <w:rsid w:val="00E02966"/>
    <w:rsid w:val="00E03167"/>
    <w:rsid w:val="00E03B93"/>
    <w:rsid w:val="00E043E1"/>
    <w:rsid w:val="00E06834"/>
    <w:rsid w:val="00E07B72"/>
    <w:rsid w:val="00E10060"/>
    <w:rsid w:val="00E10EAA"/>
    <w:rsid w:val="00E12012"/>
    <w:rsid w:val="00E13AE8"/>
    <w:rsid w:val="00E13B29"/>
    <w:rsid w:val="00E155D4"/>
    <w:rsid w:val="00E16802"/>
    <w:rsid w:val="00E17087"/>
    <w:rsid w:val="00E21549"/>
    <w:rsid w:val="00E22296"/>
    <w:rsid w:val="00E237C9"/>
    <w:rsid w:val="00E23D4C"/>
    <w:rsid w:val="00E25959"/>
    <w:rsid w:val="00E2643A"/>
    <w:rsid w:val="00E31817"/>
    <w:rsid w:val="00E3325D"/>
    <w:rsid w:val="00E33A56"/>
    <w:rsid w:val="00E33CD6"/>
    <w:rsid w:val="00E344E8"/>
    <w:rsid w:val="00E35C13"/>
    <w:rsid w:val="00E37C2A"/>
    <w:rsid w:val="00E409D2"/>
    <w:rsid w:val="00E4274F"/>
    <w:rsid w:val="00E441CF"/>
    <w:rsid w:val="00E443EC"/>
    <w:rsid w:val="00E44FF8"/>
    <w:rsid w:val="00E45ED5"/>
    <w:rsid w:val="00E46218"/>
    <w:rsid w:val="00E517D5"/>
    <w:rsid w:val="00E521FB"/>
    <w:rsid w:val="00E52956"/>
    <w:rsid w:val="00E529E8"/>
    <w:rsid w:val="00E53034"/>
    <w:rsid w:val="00E54494"/>
    <w:rsid w:val="00E546AA"/>
    <w:rsid w:val="00E54A6A"/>
    <w:rsid w:val="00E57A67"/>
    <w:rsid w:val="00E604BD"/>
    <w:rsid w:val="00E61A4A"/>
    <w:rsid w:val="00E61F5A"/>
    <w:rsid w:val="00E6255C"/>
    <w:rsid w:val="00E62802"/>
    <w:rsid w:val="00E62C7F"/>
    <w:rsid w:val="00E64FA2"/>
    <w:rsid w:val="00E66778"/>
    <w:rsid w:val="00E66C51"/>
    <w:rsid w:val="00E66E7F"/>
    <w:rsid w:val="00E7071E"/>
    <w:rsid w:val="00E70780"/>
    <w:rsid w:val="00E71E48"/>
    <w:rsid w:val="00E73F15"/>
    <w:rsid w:val="00E7496F"/>
    <w:rsid w:val="00E75256"/>
    <w:rsid w:val="00E765EF"/>
    <w:rsid w:val="00E768D3"/>
    <w:rsid w:val="00E77903"/>
    <w:rsid w:val="00E77A51"/>
    <w:rsid w:val="00E806E0"/>
    <w:rsid w:val="00E808E0"/>
    <w:rsid w:val="00E80B9D"/>
    <w:rsid w:val="00E80C94"/>
    <w:rsid w:val="00E81734"/>
    <w:rsid w:val="00E82207"/>
    <w:rsid w:val="00E827D5"/>
    <w:rsid w:val="00E8396B"/>
    <w:rsid w:val="00E83C73"/>
    <w:rsid w:val="00E84D1D"/>
    <w:rsid w:val="00E85B23"/>
    <w:rsid w:val="00E85F48"/>
    <w:rsid w:val="00E86163"/>
    <w:rsid w:val="00E86D82"/>
    <w:rsid w:val="00E871E5"/>
    <w:rsid w:val="00E87EFD"/>
    <w:rsid w:val="00E90247"/>
    <w:rsid w:val="00E90C81"/>
    <w:rsid w:val="00E91CEC"/>
    <w:rsid w:val="00E937D9"/>
    <w:rsid w:val="00E942B4"/>
    <w:rsid w:val="00E94306"/>
    <w:rsid w:val="00E9484E"/>
    <w:rsid w:val="00E9514F"/>
    <w:rsid w:val="00E952CE"/>
    <w:rsid w:val="00E95AAB"/>
    <w:rsid w:val="00E965A3"/>
    <w:rsid w:val="00E97C62"/>
    <w:rsid w:val="00EA0309"/>
    <w:rsid w:val="00EA2985"/>
    <w:rsid w:val="00EA2FC7"/>
    <w:rsid w:val="00EA30C5"/>
    <w:rsid w:val="00EA338A"/>
    <w:rsid w:val="00EA3C15"/>
    <w:rsid w:val="00EA42FE"/>
    <w:rsid w:val="00EA4A19"/>
    <w:rsid w:val="00EA4F6B"/>
    <w:rsid w:val="00EA5457"/>
    <w:rsid w:val="00EA6003"/>
    <w:rsid w:val="00EB10EE"/>
    <w:rsid w:val="00EB1733"/>
    <w:rsid w:val="00EB1AED"/>
    <w:rsid w:val="00EB1F0B"/>
    <w:rsid w:val="00EB223C"/>
    <w:rsid w:val="00EB2909"/>
    <w:rsid w:val="00EB3158"/>
    <w:rsid w:val="00EB3A25"/>
    <w:rsid w:val="00EB4BA3"/>
    <w:rsid w:val="00EB6FC6"/>
    <w:rsid w:val="00EB7346"/>
    <w:rsid w:val="00EC22F0"/>
    <w:rsid w:val="00EC24BF"/>
    <w:rsid w:val="00EC28C0"/>
    <w:rsid w:val="00EC40AD"/>
    <w:rsid w:val="00EC5193"/>
    <w:rsid w:val="00EC5C75"/>
    <w:rsid w:val="00EC5D3F"/>
    <w:rsid w:val="00EC5D86"/>
    <w:rsid w:val="00EC5E6E"/>
    <w:rsid w:val="00EC5FBD"/>
    <w:rsid w:val="00ED146D"/>
    <w:rsid w:val="00ED2E00"/>
    <w:rsid w:val="00ED3F82"/>
    <w:rsid w:val="00ED41E5"/>
    <w:rsid w:val="00ED49E5"/>
    <w:rsid w:val="00EE03D2"/>
    <w:rsid w:val="00EE05E2"/>
    <w:rsid w:val="00EE365F"/>
    <w:rsid w:val="00EE53C0"/>
    <w:rsid w:val="00EE56A3"/>
    <w:rsid w:val="00EE5D2D"/>
    <w:rsid w:val="00EE609D"/>
    <w:rsid w:val="00EE6B40"/>
    <w:rsid w:val="00EE746C"/>
    <w:rsid w:val="00EF0C88"/>
    <w:rsid w:val="00EF175A"/>
    <w:rsid w:val="00EF2F47"/>
    <w:rsid w:val="00EF2F50"/>
    <w:rsid w:val="00EF2FD1"/>
    <w:rsid w:val="00EF3978"/>
    <w:rsid w:val="00EF3CDD"/>
    <w:rsid w:val="00EF3F2E"/>
    <w:rsid w:val="00EF4488"/>
    <w:rsid w:val="00EF55B6"/>
    <w:rsid w:val="00EF5CED"/>
    <w:rsid w:val="00EF5ED2"/>
    <w:rsid w:val="00EF6560"/>
    <w:rsid w:val="00EF72BD"/>
    <w:rsid w:val="00EF7841"/>
    <w:rsid w:val="00EF793C"/>
    <w:rsid w:val="00F00024"/>
    <w:rsid w:val="00F019D3"/>
    <w:rsid w:val="00F0259D"/>
    <w:rsid w:val="00F029D1"/>
    <w:rsid w:val="00F02DAD"/>
    <w:rsid w:val="00F030F0"/>
    <w:rsid w:val="00F03C45"/>
    <w:rsid w:val="00F03DEB"/>
    <w:rsid w:val="00F04B65"/>
    <w:rsid w:val="00F05866"/>
    <w:rsid w:val="00F05E29"/>
    <w:rsid w:val="00F10545"/>
    <w:rsid w:val="00F11ACB"/>
    <w:rsid w:val="00F1278E"/>
    <w:rsid w:val="00F1281B"/>
    <w:rsid w:val="00F16459"/>
    <w:rsid w:val="00F16CBF"/>
    <w:rsid w:val="00F16D68"/>
    <w:rsid w:val="00F16DF5"/>
    <w:rsid w:val="00F170D2"/>
    <w:rsid w:val="00F17163"/>
    <w:rsid w:val="00F1751D"/>
    <w:rsid w:val="00F21084"/>
    <w:rsid w:val="00F21087"/>
    <w:rsid w:val="00F229A6"/>
    <w:rsid w:val="00F22F31"/>
    <w:rsid w:val="00F23A23"/>
    <w:rsid w:val="00F24A3F"/>
    <w:rsid w:val="00F24DDD"/>
    <w:rsid w:val="00F25193"/>
    <w:rsid w:val="00F2521B"/>
    <w:rsid w:val="00F254DD"/>
    <w:rsid w:val="00F26046"/>
    <w:rsid w:val="00F261BC"/>
    <w:rsid w:val="00F27D00"/>
    <w:rsid w:val="00F30804"/>
    <w:rsid w:val="00F32245"/>
    <w:rsid w:val="00F36132"/>
    <w:rsid w:val="00F36A57"/>
    <w:rsid w:val="00F370E8"/>
    <w:rsid w:val="00F4001A"/>
    <w:rsid w:val="00F40036"/>
    <w:rsid w:val="00F404CE"/>
    <w:rsid w:val="00F42051"/>
    <w:rsid w:val="00F42CE1"/>
    <w:rsid w:val="00F44A14"/>
    <w:rsid w:val="00F45F37"/>
    <w:rsid w:val="00F47083"/>
    <w:rsid w:val="00F4717D"/>
    <w:rsid w:val="00F50B45"/>
    <w:rsid w:val="00F511DD"/>
    <w:rsid w:val="00F527DB"/>
    <w:rsid w:val="00F52A84"/>
    <w:rsid w:val="00F541B5"/>
    <w:rsid w:val="00F54A86"/>
    <w:rsid w:val="00F54DA9"/>
    <w:rsid w:val="00F56BCB"/>
    <w:rsid w:val="00F56EA1"/>
    <w:rsid w:val="00F579D8"/>
    <w:rsid w:val="00F60DB3"/>
    <w:rsid w:val="00F63BE1"/>
    <w:rsid w:val="00F64727"/>
    <w:rsid w:val="00F64760"/>
    <w:rsid w:val="00F6598C"/>
    <w:rsid w:val="00F65BDC"/>
    <w:rsid w:val="00F6615D"/>
    <w:rsid w:val="00F66E1D"/>
    <w:rsid w:val="00F67779"/>
    <w:rsid w:val="00F67B3B"/>
    <w:rsid w:val="00F67EB6"/>
    <w:rsid w:val="00F722D4"/>
    <w:rsid w:val="00F72444"/>
    <w:rsid w:val="00F813A0"/>
    <w:rsid w:val="00F81D91"/>
    <w:rsid w:val="00F820E2"/>
    <w:rsid w:val="00F82680"/>
    <w:rsid w:val="00F83EFA"/>
    <w:rsid w:val="00F855E0"/>
    <w:rsid w:val="00F86078"/>
    <w:rsid w:val="00F8765F"/>
    <w:rsid w:val="00F87AB7"/>
    <w:rsid w:val="00F91E4D"/>
    <w:rsid w:val="00F92B04"/>
    <w:rsid w:val="00F93A00"/>
    <w:rsid w:val="00F941DA"/>
    <w:rsid w:val="00F96639"/>
    <w:rsid w:val="00F96B14"/>
    <w:rsid w:val="00F975CF"/>
    <w:rsid w:val="00F978A0"/>
    <w:rsid w:val="00FA00C4"/>
    <w:rsid w:val="00FA1A41"/>
    <w:rsid w:val="00FA3006"/>
    <w:rsid w:val="00FA411B"/>
    <w:rsid w:val="00FA4B78"/>
    <w:rsid w:val="00FA4C44"/>
    <w:rsid w:val="00FA50FF"/>
    <w:rsid w:val="00FA5FA5"/>
    <w:rsid w:val="00FA7771"/>
    <w:rsid w:val="00FA7BFC"/>
    <w:rsid w:val="00FB01AC"/>
    <w:rsid w:val="00FB3097"/>
    <w:rsid w:val="00FB3D89"/>
    <w:rsid w:val="00FB53B7"/>
    <w:rsid w:val="00FB5A24"/>
    <w:rsid w:val="00FB5E8C"/>
    <w:rsid w:val="00FB6BBD"/>
    <w:rsid w:val="00FB6E93"/>
    <w:rsid w:val="00FB7364"/>
    <w:rsid w:val="00FB7861"/>
    <w:rsid w:val="00FC06FF"/>
    <w:rsid w:val="00FC156A"/>
    <w:rsid w:val="00FC2FE7"/>
    <w:rsid w:val="00FC3772"/>
    <w:rsid w:val="00FC5168"/>
    <w:rsid w:val="00FC5408"/>
    <w:rsid w:val="00FC5BA7"/>
    <w:rsid w:val="00FC6869"/>
    <w:rsid w:val="00FD0C15"/>
    <w:rsid w:val="00FD0DC0"/>
    <w:rsid w:val="00FD2252"/>
    <w:rsid w:val="00FD42B2"/>
    <w:rsid w:val="00FD444C"/>
    <w:rsid w:val="00FD69EC"/>
    <w:rsid w:val="00FE185F"/>
    <w:rsid w:val="00FE1BEE"/>
    <w:rsid w:val="00FE638E"/>
    <w:rsid w:val="00FE76EE"/>
    <w:rsid w:val="00FE7CF8"/>
    <w:rsid w:val="00FF0B0D"/>
    <w:rsid w:val="00FF3BFC"/>
    <w:rsid w:val="00FF3D8B"/>
    <w:rsid w:val="00FF440C"/>
    <w:rsid w:val="00FF757B"/>
    <w:rsid w:val="00FF78BE"/>
    <w:rsid w:val="00FF793C"/>
    <w:rsid w:val="010762FC"/>
    <w:rsid w:val="01394DB0"/>
    <w:rsid w:val="01E4114E"/>
    <w:rsid w:val="01FC3BF3"/>
    <w:rsid w:val="02763DE3"/>
    <w:rsid w:val="02BC7ACB"/>
    <w:rsid w:val="02C60004"/>
    <w:rsid w:val="02E15802"/>
    <w:rsid w:val="0309501D"/>
    <w:rsid w:val="03141948"/>
    <w:rsid w:val="032F5AE2"/>
    <w:rsid w:val="03360F95"/>
    <w:rsid w:val="03486534"/>
    <w:rsid w:val="037F2F27"/>
    <w:rsid w:val="039C6AA3"/>
    <w:rsid w:val="03D408F8"/>
    <w:rsid w:val="03F5743E"/>
    <w:rsid w:val="04037A1A"/>
    <w:rsid w:val="04CD4CFE"/>
    <w:rsid w:val="04D22998"/>
    <w:rsid w:val="05026EBC"/>
    <w:rsid w:val="05071904"/>
    <w:rsid w:val="053F38B4"/>
    <w:rsid w:val="055D49F8"/>
    <w:rsid w:val="05745688"/>
    <w:rsid w:val="05BF7D67"/>
    <w:rsid w:val="05C93D03"/>
    <w:rsid w:val="061A2D51"/>
    <w:rsid w:val="06473516"/>
    <w:rsid w:val="067656E1"/>
    <w:rsid w:val="06AA1B06"/>
    <w:rsid w:val="06E20DFF"/>
    <w:rsid w:val="06EA0DE2"/>
    <w:rsid w:val="070370AE"/>
    <w:rsid w:val="07704C94"/>
    <w:rsid w:val="07773F8E"/>
    <w:rsid w:val="07DB28CB"/>
    <w:rsid w:val="07F57BC3"/>
    <w:rsid w:val="07F8631B"/>
    <w:rsid w:val="081A6D14"/>
    <w:rsid w:val="083F59C0"/>
    <w:rsid w:val="085C7E9C"/>
    <w:rsid w:val="08AB3A22"/>
    <w:rsid w:val="08BE6AAD"/>
    <w:rsid w:val="08C92870"/>
    <w:rsid w:val="08CF0403"/>
    <w:rsid w:val="08D133BC"/>
    <w:rsid w:val="0904008D"/>
    <w:rsid w:val="094F6BEA"/>
    <w:rsid w:val="096333E5"/>
    <w:rsid w:val="0963633F"/>
    <w:rsid w:val="097E148C"/>
    <w:rsid w:val="09BB7728"/>
    <w:rsid w:val="0A863DF4"/>
    <w:rsid w:val="0AE22ADE"/>
    <w:rsid w:val="0AEE1C87"/>
    <w:rsid w:val="0B137C45"/>
    <w:rsid w:val="0BD11C39"/>
    <w:rsid w:val="0BDE163A"/>
    <w:rsid w:val="0C1853AC"/>
    <w:rsid w:val="0CCC26E8"/>
    <w:rsid w:val="0D145C16"/>
    <w:rsid w:val="0D491BCF"/>
    <w:rsid w:val="0D5B086D"/>
    <w:rsid w:val="0DAF5EA4"/>
    <w:rsid w:val="0DBF3C52"/>
    <w:rsid w:val="0DE60133"/>
    <w:rsid w:val="0E471DBC"/>
    <w:rsid w:val="0E4F67A3"/>
    <w:rsid w:val="0E6F0C5E"/>
    <w:rsid w:val="0E7306B5"/>
    <w:rsid w:val="0EBC5944"/>
    <w:rsid w:val="0F157D02"/>
    <w:rsid w:val="0F5C3EC1"/>
    <w:rsid w:val="0F702AB9"/>
    <w:rsid w:val="0F945A31"/>
    <w:rsid w:val="0FB07250"/>
    <w:rsid w:val="100D1059"/>
    <w:rsid w:val="1020593A"/>
    <w:rsid w:val="10446447"/>
    <w:rsid w:val="107955B3"/>
    <w:rsid w:val="10854847"/>
    <w:rsid w:val="108B56C2"/>
    <w:rsid w:val="10B04F10"/>
    <w:rsid w:val="10B421E1"/>
    <w:rsid w:val="10D73173"/>
    <w:rsid w:val="10DB75DC"/>
    <w:rsid w:val="10E94F8A"/>
    <w:rsid w:val="10EE29A4"/>
    <w:rsid w:val="11056B9A"/>
    <w:rsid w:val="11666A10"/>
    <w:rsid w:val="11897E4C"/>
    <w:rsid w:val="119A0658"/>
    <w:rsid w:val="11A22E0F"/>
    <w:rsid w:val="11A90236"/>
    <w:rsid w:val="11B14711"/>
    <w:rsid w:val="120333B9"/>
    <w:rsid w:val="12907CA0"/>
    <w:rsid w:val="12987363"/>
    <w:rsid w:val="129F12F0"/>
    <w:rsid w:val="12CD127C"/>
    <w:rsid w:val="12FE33FB"/>
    <w:rsid w:val="130F3065"/>
    <w:rsid w:val="1379426A"/>
    <w:rsid w:val="137B40ED"/>
    <w:rsid w:val="13B00643"/>
    <w:rsid w:val="13B16107"/>
    <w:rsid w:val="14060E3C"/>
    <w:rsid w:val="14614950"/>
    <w:rsid w:val="14B90AC6"/>
    <w:rsid w:val="14CE58F0"/>
    <w:rsid w:val="14DC59F0"/>
    <w:rsid w:val="14E96ABD"/>
    <w:rsid w:val="14EE51D5"/>
    <w:rsid w:val="14F25EFE"/>
    <w:rsid w:val="1545079D"/>
    <w:rsid w:val="156548ED"/>
    <w:rsid w:val="160F1A9F"/>
    <w:rsid w:val="16403A77"/>
    <w:rsid w:val="164D4DEC"/>
    <w:rsid w:val="16B044E8"/>
    <w:rsid w:val="16D6409B"/>
    <w:rsid w:val="16E2365A"/>
    <w:rsid w:val="17233AD1"/>
    <w:rsid w:val="17315EDE"/>
    <w:rsid w:val="17520F86"/>
    <w:rsid w:val="17587C34"/>
    <w:rsid w:val="17611BB7"/>
    <w:rsid w:val="176E6265"/>
    <w:rsid w:val="180D020C"/>
    <w:rsid w:val="18350A2D"/>
    <w:rsid w:val="185F0C6D"/>
    <w:rsid w:val="187E0D71"/>
    <w:rsid w:val="1899412F"/>
    <w:rsid w:val="18AA516A"/>
    <w:rsid w:val="18AF5A81"/>
    <w:rsid w:val="18C81443"/>
    <w:rsid w:val="18D22261"/>
    <w:rsid w:val="192255BC"/>
    <w:rsid w:val="19424F41"/>
    <w:rsid w:val="19A25882"/>
    <w:rsid w:val="19B86813"/>
    <w:rsid w:val="19C373D7"/>
    <w:rsid w:val="19C63A54"/>
    <w:rsid w:val="19EC3FEC"/>
    <w:rsid w:val="19ED4178"/>
    <w:rsid w:val="1A3F7001"/>
    <w:rsid w:val="1A436963"/>
    <w:rsid w:val="1ABD0F19"/>
    <w:rsid w:val="1ACD13FE"/>
    <w:rsid w:val="1AD62FDA"/>
    <w:rsid w:val="1AF655F8"/>
    <w:rsid w:val="1B1C5C53"/>
    <w:rsid w:val="1B2117C5"/>
    <w:rsid w:val="1B4C1117"/>
    <w:rsid w:val="1B51581A"/>
    <w:rsid w:val="1B7E75C3"/>
    <w:rsid w:val="1BB125F8"/>
    <w:rsid w:val="1BCE7C7C"/>
    <w:rsid w:val="1C383975"/>
    <w:rsid w:val="1C487125"/>
    <w:rsid w:val="1C5E385F"/>
    <w:rsid w:val="1C7B4289"/>
    <w:rsid w:val="1CA044C3"/>
    <w:rsid w:val="1CA836B9"/>
    <w:rsid w:val="1CE31807"/>
    <w:rsid w:val="1CEF32FE"/>
    <w:rsid w:val="1D0D6845"/>
    <w:rsid w:val="1D1D5BF6"/>
    <w:rsid w:val="1D547B23"/>
    <w:rsid w:val="1DAB4B6D"/>
    <w:rsid w:val="1DAB6DF3"/>
    <w:rsid w:val="1DB97677"/>
    <w:rsid w:val="1DC91139"/>
    <w:rsid w:val="1E1A571A"/>
    <w:rsid w:val="1E3906FC"/>
    <w:rsid w:val="1E60321A"/>
    <w:rsid w:val="1E997E38"/>
    <w:rsid w:val="1E9E06DA"/>
    <w:rsid w:val="1EA550EF"/>
    <w:rsid w:val="1EC61957"/>
    <w:rsid w:val="1EE54387"/>
    <w:rsid w:val="1F086305"/>
    <w:rsid w:val="1FCB635D"/>
    <w:rsid w:val="20153226"/>
    <w:rsid w:val="204B435D"/>
    <w:rsid w:val="2068269A"/>
    <w:rsid w:val="2082061A"/>
    <w:rsid w:val="208B21F1"/>
    <w:rsid w:val="20D36961"/>
    <w:rsid w:val="20EB5B26"/>
    <w:rsid w:val="20F44754"/>
    <w:rsid w:val="211B0017"/>
    <w:rsid w:val="21242A47"/>
    <w:rsid w:val="214247E2"/>
    <w:rsid w:val="2160067F"/>
    <w:rsid w:val="21763E68"/>
    <w:rsid w:val="21BE2C00"/>
    <w:rsid w:val="21BF336E"/>
    <w:rsid w:val="21F662C0"/>
    <w:rsid w:val="21FB28D3"/>
    <w:rsid w:val="22402E45"/>
    <w:rsid w:val="226642A0"/>
    <w:rsid w:val="22745CA4"/>
    <w:rsid w:val="22792EBD"/>
    <w:rsid w:val="2280508F"/>
    <w:rsid w:val="22D011B6"/>
    <w:rsid w:val="22FF2EB5"/>
    <w:rsid w:val="230163B8"/>
    <w:rsid w:val="230A0D15"/>
    <w:rsid w:val="233520E7"/>
    <w:rsid w:val="233B047C"/>
    <w:rsid w:val="234902F8"/>
    <w:rsid w:val="235A65EF"/>
    <w:rsid w:val="237D5F36"/>
    <w:rsid w:val="2398186F"/>
    <w:rsid w:val="23996162"/>
    <w:rsid w:val="23CA1C20"/>
    <w:rsid w:val="23D61C22"/>
    <w:rsid w:val="242118D3"/>
    <w:rsid w:val="244F2837"/>
    <w:rsid w:val="24563234"/>
    <w:rsid w:val="24605074"/>
    <w:rsid w:val="24656CCB"/>
    <w:rsid w:val="24BB321F"/>
    <w:rsid w:val="24CB3912"/>
    <w:rsid w:val="24F70983"/>
    <w:rsid w:val="25315ADF"/>
    <w:rsid w:val="25F6158D"/>
    <w:rsid w:val="25FE0D7E"/>
    <w:rsid w:val="26162692"/>
    <w:rsid w:val="264A3F76"/>
    <w:rsid w:val="27127BBC"/>
    <w:rsid w:val="27190F3B"/>
    <w:rsid w:val="273D63CF"/>
    <w:rsid w:val="276B08A6"/>
    <w:rsid w:val="2806260F"/>
    <w:rsid w:val="280E6D9A"/>
    <w:rsid w:val="28424E08"/>
    <w:rsid w:val="28523036"/>
    <w:rsid w:val="285E08F6"/>
    <w:rsid w:val="287D091F"/>
    <w:rsid w:val="289A1F14"/>
    <w:rsid w:val="28A4501F"/>
    <w:rsid w:val="28C2167E"/>
    <w:rsid w:val="28CD0B24"/>
    <w:rsid w:val="28D14A1F"/>
    <w:rsid w:val="28D350DC"/>
    <w:rsid w:val="290318B4"/>
    <w:rsid w:val="292E20FC"/>
    <w:rsid w:val="29A12042"/>
    <w:rsid w:val="29A25AB1"/>
    <w:rsid w:val="29B77DD8"/>
    <w:rsid w:val="29CC7BFA"/>
    <w:rsid w:val="29D338E6"/>
    <w:rsid w:val="2A2552B6"/>
    <w:rsid w:val="2A3E4509"/>
    <w:rsid w:val="2A5D38DB"/>
    <w:rsid w:val="2A7F262F"/>
    <w:rsid w:val="2AA50283"/>
    <w:rsid w:val="2AAF11BC"/>
    <w:rsid w:val="2AD23561"/>
    <w:rsid w:val="2B1856A9"/>
    <w:rsid w:val="2B2407DD"/>
    <w:rsid w:val="2B3820BE"/>
    <w:rsid w:val="2B3E6130"/>
    <w:rsid w:val="2B7E18E8"/>
    <w:rsid w:val="2BAE1848"/>
    <w:rsid w:val="2C41227E"/>
    <w:rsid w:val="2C476FCD"/>
    <w:rsid w:val="2CAF64FB"/>
    <w:rsid w:val="2CDE1E7D"/>
    <w:rsid w:val="2D151565"/>
    <w:rsid w:val="2D870DB5"/>
    <w:rsid w:val="2DEB2239"/>
    <w:rsid w:val="2DF044A2"/>
    <w:rsid w:val="2E014FE8"/>
    <w:rsid w:val="2E031EDF"/>
    <w:rsid w:val="2E321502"/>
    <w:rsid w:val="2E4A53EC"/>
    <w:rsid w:val="2E627182"/>
    <w:rsid w:val="2E807399"/>
    <w:rsid w:val="2EC93D18"/>
    <w:rsid w:val="2EE60E13"/>
    <w:rsid w:val="2F5B374D"/>
    <w:rsid w:val="2F8F455C"/>
    <w:rsid w:val="2F915F09"/>
    <w:rsid w:val="2FCD7596"/>
    <w:rsid w:val="2FCE1E24"/>
    <w:rsid w:val="2FDD0688"/>
    <w:rsid w:val="2FDD2587"/>
    <w:rsid w:val="2FED525E"/>
    <w:rsid w:val="2FFC52D2"/>
    <w:rsid w:val="300E4A0C"/>
    <w:rsid w:val="301F6ED6"/>
    <w:rsid w:val="308D490D"/>
    <w:rsid w:val="30B4129B"/>
    <w:rsid w:val="30D67B73"/>
    <w:rsid w:val="30DB5D1C"/>
    <w:rsid w:val="30E464E8"/>
    <w:rsid w:val="313D0D29"/>
    <w:rsid w:val="313F5A91"/>
    <w:rsid w:val="31891749"/>
    <w:rsid w:val="319A6B5A"/>
    <w:rsid w:val="31E53B9D"/>
    <w:rsid w:val="320541DC"/>
    <w:rsid w:val="321E4042"/>
    <w:rsid w:val="32541693"/>
    <w:rsid w:val="32584450"/>
    <w:rsid w:val="326A6AD1"/>
    <w:rsid w:val="32F920D9"/>
    <w:rsid w:val="330B53F7"/>
    <w:rsid w:val="331664EE"/>
    <w:rsid w:val="33347BEC"/>
    <w:rsid w:val="33470E66"/>
    <w:rsid w:val="334E6E46"/>
    <w:rsid w:val="335329AD"/>
    <w:rsid w:val="338E6FC9"/>
    <w:rsid w:val="33BC454D"/>
    <w:rsid w:val="33E10F6D"/>
    <w:rsid w:val="33ED76B3"/>
    <w:rsid w:val="34583CC9"/>
    <w:rsid w:val="34745887"/>
    <w:rsid w:val="3505423C"/>
    <w:rsid w:val="350C3EB8"/>
    <w:rsid w:val="352C6B67"/>
    <w:rsid w:val="35804315"/>
    <w:rsid w:val="358452A2"/>
    <w:rsid w:val="35A84C0E"/>
    <w:rsid w:val="35A95CB4"/>
    <w:rsid w:val="35ED7821"/>
    <w:rsid w:val="35FB2EE4"/>
    <w:rsid w:val="362E66DD"/>
    <w:rsid w:val="368421C2"/>
    <w:rsid w:val="36A05D3C"/>
    <w:rsid w:val="36AB1047"/>
    <w:rsid w:val="36C33C88"/>
    <w:rsid w:val="36EA755C"/>
    <w:rsid w:val="370D515A"/>
    <w:rsid w:val="370F7DD9"/>
    <w:rsid w:val="37377052"/>
    <w:rsid w:val="37553890"/>
    <w:rsid w:val="376643DE"/>
    <w:rsid w:val="376A3DDF"/>
    <w:rsid w:val="379A2287"/>
    <w:rsid w:val="380F09EA"/>
    <w:rsid w:val="38274476"/>
    <w:rsid w:val="38491B13"/>
    <w:rsid w:val="384C1B1D"/>
    <w:rsid w:val="385D699D"/>
    <w:rsid w:val="38640178"/>
    <w:rsid w:val="38697363"/>
    <w:rsid w:val="38A11169"/>
    <w:rsid w:val="38F35D46"/>
    <w:rsid w:val="39286C31"/>
    <w:rsid w:val="394310C0"/>
    <w:rsid w:val="39786163"/>
    <w:rsid w:val="398C34C6"/>
    <w:rsid w:val="3A0E6C81"/>
    <w:rsid w:val="3A1A2E7C"/>
    <w:rsid w:val="3A2720FB"/>
    <w:rsid w:val="3A2F28E8"/>
    <w:rsid w:val="3A80267F"/>
    <w:rsid w:val="3AA420F0"/>
    <w:rsid w:val="3AB814E1"/>
    <w:rsid w:val="3AFD3D7B"/>
    <w:rsid w:val="3B3C60CA"/>
    <w:rsid w:val="3B4B6864"/>
    <w:rsid w:val="3B602550"/>
    <w:rsid w:val="3B744B8A"/>
    <w:rsid w:val="3B883AA6"/>
    <w:rsid w:val="3B927198"/>
    <w:rsid w:val="3BAD2E6F"/>
    <w:rsid w:val="3BBC177D"/>
    <w:rsid w:val="3BC42879"/>
    <w:rsid w:val="3BF077E3"/>
    <w:rsid w:val="3C247BCD"/>
    <w:rsid w:val="3C2C3D65"/>
    <w:rsid w:val="3C304270"/>
    <w:rsid w:val="3C3B0C07"/>
    <w:rsid w:val="3C436103"/>
    <w:rsid w:val="3C9B4B23"/>
    <w:rsid w:val="3CFE4E02"/>
    <w:rsid w:val="3CFF7827"/>
    <w:rsid w:val="3D01757A"/>
    <w:rsid w:val="3D7863D7"/>
    <w:rsid w:val="3D7A7B42"/>
    <w:rsid w:val="3D8F0197"/>
    <w:rsid w:val="3E1B735E"/>
    <w:rsid w:val="3E9B2CF8"/>
    <w:rsid w:val="3ECC2173"/>
    <w:rsid w:val="3ECC6F8E"/>
    <w:rsid w:val="3EDF1192"/>
    <w:rsid w:val="3F1467CD"/>
    <w:rsid w:val="3F1F494E"/>
    <w:rsid w:val="3F3E4E2B"/>
    <w:rsid w:val="3F8F403E"/>
    <w:rsid w:val="405F2A22"/>
    <w:rsid w:val="40A830C2"/>
    <w:rsid w:val="40B45E5F"/>
    <w:rsid w:val="40BF2655"/>
    <w:rsid w:val="41312C9D"/>
    <w:rsid w:val="417D1C93"/>
    <w:rsid w:val="41897E24"/>
    <w:rsid w:val="418A3CBE"/>
    <w:rsid w:val="41913313"/>
    <w:rsid w:val="41945563"/>
    <w:rsid w:val="41B67BE9"/>
    <w:rsid w:val="41C947D5"/>
    <w:rsid w:val="41CD557B"/>
    <w:rsid w:val="41D07DFE"/>
    <w:rsid w:val="41DB46F6"/>
    <w:rsid w:val="41ED7190"/>
    <w:rsid w:val="4208678C"/>
    <w:rsid w:val="422A12EE"/>
    <w:rsid w:val="422E09BC"/>
    <w:rsid w:val="422E1D47"/>
    <w:rsid w:val="423A7663"/>
    <w:rsid w:val="4247264A"/>
    <w:rsid w:val="425070BE"/>
    <w:rsid w:val="4261771C"/>
    <w:rsid w:val="42E5682C"/>
    <w:rsid w:val="42EA3F3C"/>
    <w:rsid w:val="43120FB3"/>
    <w:rsid w:val="433E047C"/>
    <w:rsid w:val="43496BC2"/>
    <w:rsid w:val="43545532"/>
    <w:rsid w:val="43901C97"/>
    <w:rsid w:val="43A96CE3"/>
    <w:rsid w:val="43B40177"/>
    <w:rsid w:val="43CF2CD0"/>
    <w:rsid w:val="43DD7D6E"/>
    <w:rsid w:val="44530C69"/>
    <w:rsid w:val="44D770E8"/>
    <w:rsid w:val="45240A21"/>
    <w:rsid w:val="453042D5"/>
    <w:rsid w:val="453A42E9"/>
    <w:rsid w:val="45677AF4"/>
    <w:rsid w:val="45730563"/>
    <w:rsid w:val="457C3566"/>
    <w:rsid w:val="458A7F1C"/>
    <w:rsid w:val="459C76E0"/>
    <w:rsid w:val="45A92806"/>
    <w:rsid w:val="460A79A9"/>
    <w:rsid w:val="46200399"/>
    <w:rsid w:val="46383F2E"/>
    <w:rsid w:val="465F4339"/>
    <w:rsid w:val="469960AA"/>
    <w:rsid w:val="469B3397"/>
    <w:rsid w:val="46B02C9B"/>
    <w:rsid w:val="46B20136"/>
    <w:rsid w:val="46B53BA2"/>
    <w:rsid w:val="46E116CC"/>
    <w:rsid w:val="46E235DD"/>
    <w:rsid w:val="46F5313B"/>
    <w:rsid w:val="47562B15"/>
    <w:rsid w:val="47605093"/>
    <w:rsid w:val="47755AAA"/>
    <w:rsid w:val="477F3C1C"/>
    <w:rsid w:val="479A2033"/>
    <w:rsid w:val="481A3D1B"/>
    <w:rsid w:val="48934F62"/>
    <w:rsid w:val="48955194"/>
    <w:rsid w:val="489A3609"/>
    <w:rsid w:val="48A400BA"/>
    <w:rsid w:val="48A764DD"/>
    <w:rsid w:val="48CC1E26"/>
    <w:rsid w:val="490372AD"/>
    <w:rsid w:val="49215592"/>
    <w:rsid w:val="49780B09"/>
    <w:rsid w:val="49865AEA"/>
    <w:rsid w:val="49903F19"/>
    <w:rsid w:val="49950725"/>
    <w:rsid w:val="499B1077"/>
    <w:rsid w:val="4A1E6FD4"/>
    <w:rsid w:val="4A6D4EDD"/>
    <w:rsid w:val="4AA5006F"/>
    <w:rsid w:val="4AAF76A2"/>
    <w:rsid w:val="4ADF3BED"/>
    <w:rsid w:val="4C045FE3"/>
    <w:rsid w:val="4C141D6E"/>
    <w:rsid w:val="4C285290"/>
    <w:rsid w:val="4C620F81"/>
    <w:rsid w:val="4C7E60F0"/>
    <w:rsid w:val="4CA23521"/>
    <w:rsid w:val="4D0867CC"/>
    <w:rsid w:val="4D137B9B"/>
    <w:rsid w:val="4D35074D"/>
    <w:rsid w:val="4D65465A"/>
    <w:rsid w:val="4D6606BF"/>
    <w:rsid w:val="4D767906"/>
    <w:rsid w:val="4DFF75F3"/>
    <w:rsid w:val="4E047329"/>
    <w:rsid w:val="4E167176"/>
    <w:rsid w:val="4E1E0272"/>
    <w:rsid w:val="4E343770"/>
    <w:rsid w:val="4E3E22B0"/>
    <w:rsid w:val="4E4161F8"/>
    <w:rsid w:val="4E571D17"/>
    <w:rsid w:val="4EB024F0"/>
    <w:rsid w:val="4EFB51FE"/>
    <w:rsid w:val="4F2008B6"/>
    <w:rsid w:val="4F2144AB"/>
    <w:rsid w:val="4F294ADA"/>
    <w:rsid w:val="4F306435"/>
    <w:rsid w:val="4F876E6E"/>
    <w:rsid w:val="4FCB66F2"/>
    <w:rsid w:val="4FDD6875"/>
    <w:rsid w:val="50033B3B"/>
    <w:rsid w:val="506040EE"/>
    <w:rsid w:val="507B72E4"/>
    <w:rsid w:val="50A25F07"/>
    <w:rsid w:val="50B60E94"/>
    <w:rsid w:val="50DC588B"/>
    <w:rsid w:val="51452202"/>
    <w:rsid w:val="516F780B"/>
    <w:rsid w:val="51A679EC"/>
    <w:rsid w:val="51E67FD9"/>
    <w:rsid w:val="524436D9"/>
    <w:rsid w:val="52564746"/>
    <w:rsid w:val="526F2AA4"/>
    <w:rsid w:val="52BB5E90"/>
    <w:rsid w:val="52E874AF"/>
    <w:rsid w:val="534A641A"/>
    <w:rsid w:val="53686703"/>
    <w:rsid w:val="53E962FC"/>
    <w:rsid w:val="5407745D"/>
    <w:rsid w:val="541403CA"/>
    <w:rsid w:val="542D001C"/>
    <w:rsid w:val="54773FDF"/>
    <w:rsid w:val="549C7CB9"/>
    <w:rsid w:val="54AD6BE2"/>
    <w:rsid w:val="54C32585"/>
    <w:rsid w:val="54DC3ADA"/>
    <w:rsid w:val="55381D00"/>
    <w:rsid w:val="559344E4"/>
    <w:rsid w:val="56582AFC"/>
    <w:rsid w:val="566B3F09"/>
    <w:rsid w:val="567C09BA"/>
    <w:rsid w:val="56992AB3"/>
    <w:rsid w:val="56D83082"/>
    <w:rsid w:val="57120B4F"/>
    <w:rsid w:val="571C3F1D"/>
    <w:rsid w:val="575604B6"/>
    <w:rsid w:val="57561B7A"/>
    <w:rsid w:val="57625C20"/>
    <w:rsid w:val="577131F2"/>
    <w:rsid w:val="581E5D4E"/>
    <w:rsid w:val="583B3306"/>
    <w:rsid w:val="58A82EA3"/>
    <w:rsid w:val="58D40BF9"/>
    <w:rsid w:val="58E90269"/>
    <w:rsid w:val="590F5139"/>
    <w:rsid w:val="592A0D2B"/>
    <w:rsid w:val="593921F4"/>
    <w:rsid w:val="593E2BE5"/>
    <w:rsid w:val="59A94B82"/>
    <w:rsid w:val="5A047489"/>
    <w:rsid w:val="5A1D1B80"/>
    <w:rsid w:val="5A23101C"/>
    <w:rsid w:val="5A295610"/>
    <w:rsid w:val="5A384610"/>
    <w:rsid w:val="5A642184"/>
    <w:rsid w:val="5A686A2B"/>
    <w:rsid w:val="5A7D7E51"/>
    <w:rsid w:val="5A8547EE"/>
    <w:rsid w:val="5AF47A10"/>
    <w:rsid w:val="5B091528"/>
    <w:rsid w:val="5B15485A"/>
    <w:rsid w:val="5B4F6F11"/>
    <w:rsid w:val="5B571B46"/>
    <w:rsid w:val="5B943CEE"/>
    <w:rsid w:val="5B9B7135"/>
    <w:rsid w:val="5BAF0A52"/>
    <w:rsid w:val="5BB03B56"/>
    <w:rsid w:val="5BC55FE0"/>
    <w:rsid w:val="5BD128F0"/>
    <w:rsid w:val="5C391A2A"/>
    <w:rsid w:val="5CF345A9"/>
    <w:rsid w:val="5D13447D"/>
    <w:rsid w:val="5D420B5C"/>
    <w:rsid w:val="5D504675"/>
    <w:rsid w:val="5D61367D"/>
    <w:rsid w:val="5DD42699"/>
    <w:rsid w:val="5E677C6A"/>
    <w:rsid w:val="5E69671C"/>
    <w:rsid w:val="5E75113C"/>
    <w:rsid w:val="5E8273B5"/>
    <w:rsid w:val="5EE54089"/>
    <w:rsid w:val="5F191665"/>
    <w:rsid w:val="5F590CFF"/>
    <w:rsid w:val="5F6711A6"/>
    <w:rsid w:val="5FC12DB3"/>
    <w:rsid w:val="5FD05CBE"/>
    <w:rsid w:val="60307B34"/>
    <w:rsid w:val="60522FBA"/>
    <w:rsid w:val="60693FDC"/>
    <w:rsid w:val="607D0012"/>
    <w:rsid w:val="60832095"/>
    <w:rsid w:val="609061AD"/>
    <w:rsid w:val="60B76593"/>
    <w:rsid w:val="60EB6AAB"/>
    <w:rsid w:val="61185617"/>
    <w:rsid w:val="615A6B5E"/>
    <w:rsid w:val="61882DAF"/>
    <w:rsid w:val="61A052B0"/>
    <w:rsid w:val="61AE5864"/>
    <w:rsid w:val="61C273B1"/>
    <w:rsid w:val="62005C8F"/>
    <w:rsid w:val="62081A1A"/>
    <w:rsid w:val="621F7708"/>
    <w:rsid w:val="62294A23"/>
    <w:rsid w:val="624C444A"/>
    <w:rsid w:val="62556DF3"/>
    <w:rsid w:val="626245A2"/>
    <w:rsid w:val="631E0110"/>
    <w:rsid w:val="633723FA"/>
    <w:rsid w:val="63557DAC"/>
    <w:rsid w:val="63932302"/>
    <w:rsid w:val="63F7482E"/>
    <w:rsid w:val="64287EAA"/>
    <w:rsid w:val="643A1342"/>
    <w:rsid w:val="64D72E14"/>
    <w:rsid w:val="64FD785C"/>
    <w:rsid w:val="652F6843"/>
    <w:rsid w:val="65725051"/>
    <w:rsid w:val="657F1E4F"/>
    <w:rsid w:val="65962603"/>
    <w:rsid w:val="65AE7DB5"/>
    <w:rsid w:val="65B35DEF"/>
    <w:rsid w:val="65B73161"/>
    <w:rsid w:val="65BC3ECA"/>
    <w:rsid w:val="65C464D9"/>
    <w:rsid w:val="65D551E5"/>
    <w:rsid w:val="660D3004"/>
    <w:rsid w:val="661115A6"/>
    <w:rsid w:val="663573C8"/>
    <w:rsid w:val="66425927"/>
    <w:rsid w:val="66515145"/>
    <w:rsid w:val="669373DD"/>
    <w:rsid w:val="66A848BC"/>
    <w:rsid w:val="66DC5B55"/>
    <w:rsid w:val="672451B7"/>
    <w:rsid w:val="67543AF1"/>
    <w:rsid w:val="67B44B5C"/>
    <w:rsid w:val="67D76F67"/>
    <w:rsid w:val="68032792"/>
    <w:rsid w:val="68256D83"/>
    <w:rsid w:val="68715B82"/>
    <w:rsid w:val="687E772A"/>
    <w:rsid w:val="68C41A18"/>
    <w:rsid w:val="68CB38D9"/>
    <w:rsid w:val="690E1F42"/>
    <w:rsid w:val="692A1ED2"/>
    <w:rsid w:val="69A80073"/>
    <w:rsid w:val="69C01443"/>
    <w:rsid w:val="69F566A0"/>
    <w:rsid w:val="6A1045E1"/>
    <w:rsid w:val="6A3E7A92"/>
    <w:rsid w:val="6A9A50D6"/>
    <w:rsid w:val="6A9B0280"/>
    <w:rsid w:val="6AB678A7"/>
    <w:rsid w:val="6AD31059"/>
    <w:rsid w:val="6AE65E08"/>
    <w:rsid w:val="6B071387"/>
    <w:rsid w:val="6B095D35"/>
    <w:rsid w:val="6B4D3CDD"/>
    <w:rsid w:val="6B7576C9"/>
    <w:rsid w:val="6BB103C3"/>
    <w:rsid w:val="6BD23010"/>
    <w:rsid w:val="6BE21013"/>
    <w:rsid w:val="6BE27F84"/>
    <w:rsid w:val="6BEA43D6"/>
    <w:rsid w:val="6BEF2E6C"/>
    <w:rsid w:val="6C1E3B6A"/>
    <w:rsid w:val="6C1E772C"/>
    <w:rsid w:val="6C2663AB"/>
    <w:rsid w:val="6CA148F7"/>
    <w:rsid w:val="6CA875F3"/>
    <w:rsid w:val="6CD70DE1"/>
    <w:rsid w:val="6CF152E7"/>
    <w:rsid w:val="6D1F549E"/>
    <w:rsid w:val="6D2E58B0"/>
    <w:rsid w:val="6D480846"/>
    <w:rsid w:val="6D562512"/>
    <w:rsid w:val="6D7A001B"/>
    <w:rsid w:val="6D9B11A1"/>
    <w:rsid w:val="6DA67668"/>
    <w:rsid w:val="6DA717FF"/>
    <w:rsid w:val="6E2A43F1"/>
    <w:rsid w:val="6E4D6AFE"/>
    <w:rsid w:val="6EEE6C23"/>
    <w:rsid w:val="6EF00C13"/>
    <w:rsid w:val="6EF326E0"/>
    <w:rsid w:val="6EF82405"/>
    <w:rsid w:val="6F85321C"/>
    <w:rsid w:val="6F877B67"/>
    <w:rsid w:val="6F8F18FB"/>
    <w:rsid w:val="6F91728D"/>
    <w:rsid w:val="6FB30FEE"/>
    <w:rsid w:val="6FD56A31"/>
    <w:rsid w:val="6FDD2CD1"/>
    <w:rsid w:val="6FEA31A9"/>
    <w:rsid w:val="6FFF470A"/>
    <w:rsid w:val="70131D46"/>
    <w:rsid w:val="70316C41"/>
    <w:rsid w:val="70377A6A"/>
    <w:rsid w:val="70544FB1"/>
    <w:rsid w:val="7059072D"/>
    <w:rsid w:val="70635FD8"/>
    <w:rsid w:val="70657514"/>
    <w:rsid w:val="707E3AA8"/>
    <w:rsid w:val="707F100A"/>
    <w:rsid w:val="70A507FF"/>
    <w:rsid w:val="70DC38F2"/>
    <w:rsid w:val="70DF0F0A"/>
    <w:rsid w:val="70FC6693"/>
    <w:rsid w:val="71390753"/>
    <w:rsid w:val="713C36AE"/>
    <w:rsid w:val="71405B14"/>
    <w:rsid w:val="71686FB2"/>
    <w:rsid w:val="71813AB8"/>
    <w:rsid w:val="71911E23"/>
    <w:rsid w:val="71EC4A12"/>
    <w:rsid w:val="721749FF"/>
    <w:rsid w:val="72642C17"/>
    <w:rsid w:val="726609B8"/>
    <w:rsid w:val="72CE0BA5"/>
    <w:rsid w:val="72E05D61"/>
    <w:rsid w:val="73406130"/>
    <w:rsid w:val="73580539"/>
    <w:rsid w:val="73873F9E"/>
    <w:rsid w:val="73912D9F"/>
    <w:rsid w:val="73A876D7"/>
    <w:rsid w:val="73C22E81"/>
    <w:rsid w:val="73EC7D26"/>
    <w:rsid w:val="73EE44A0"/>
    <w:rsid w:val="743B5861"/>
    <w:rsid w:val="745B541C"/>
    <w:rsid w:val="74670916"/>
    <w:rsid w:val="748121C1"/>
    <w:rsid w:val="7490491D"/>
    <w:rsid w:val="74DB1691"/>
    <w:rsid w:val="751447E3"/>
    <w:rsid w:val="75560A8A"/>
    <w:rsid w:val="756779E3"/>
    <w:rsid w:val="756E226E"/>
    <w:rsid w:val="75963800"/>
    <w:rsid w:val="75E9658D"/>
    <w:rsid w:val="75F256EE"/>
    <w:rsid w:val="76184FF8"/>
    <w:rsid w:val="761A7D13"/>
    <w:rsid w:val="763C37DF"/>
    <w:rsid w:val="7648274B"/>
    <w:rsid w:val="767A611D"/>
    <w:rsid w:val="768B01CE"/>
    <w:rsid w:val="77066BC1"/>
    <w:rsid w:val="77396A0F"/>
    <w:rsid w:val="773C552F"/>
    <w:rsid w:val="774F63FA"/>
    <w:rsid w:val="776F5887"/>
    <w:rsid w:val="77960882"/>
    <w:rsid w:val="77BB70C8"/>
    <w:rsid w:val="780320AF"/>
    <w:rsid w:val="781677FB"/>
    <w:rsid w:val="7833493A"/>
    <w:rsid w:val="783C3EB9"/>
    <w:rsid w:val="784B6AAA"/>
    <w:rsid w:val="787910F7"/>
    <w:rsid w:val="78DC2C91"/>
    <w:rsid w:val="78F01A5E"/>
    <w:rsid w:val="78FE40F1"/>
    <w:rsid w:val="790661C7"/>
    <w:rsid w:val="794003AE"/>
    <w:rsid w:val="7993633C"/>
    <w:rsid w:val="79B97C6C"/>
    <w:rsid w:val="79CD453D"/>
    <w:rsid w:val="79EF262B"/>
    <w:rsid w:val="79FC73E8"/>
    <w:rsid w:val="7A06288A"/>
    <w:rsid w:val="7A166F8E"/>
    <w:rsid w:val="7A340FF1"/>
    <w:rsid w:val="7A371F94"/>
    <w:rsid w:val="7ABD4F09"/>
    <w:rsid w:val="7ADB0D8A"/>
    <w:rsid w:val="7AF66BF1"/>
    <w:rsid w:val="7B321446"/>
    <w:rsid w:val="7B497EA3"/>
    <w:rsid w:val="7B833DA7"/>
    <w:rsid w:val="7B9868D0"/>
    <w:rsid w:val="7B994A9B"/>
    <w:rsid w:val="7BAE4FB1"/>
    <w:rsid w:val="7BBB44D4"/>
    <w:rsid w:val="7BE90EE7"/>
    <w:rsid w:val="7C112729"/>
    <w:rsid w:val="7C306230"/>
    <w:rsid w:val="7C465058"/>
    <w:rsid w:val="7C563D08"/>
    <w:rsid w:val="7C616013"/>
    <w:rsid w:val="7C8D463A"/>
    <w:rsid w:val="7CDE19EB"/>
    <w:rsid w:val="7D115F29"/>
    <w:rsid w:val="7D17527C"/>
    <w:rsid w:val="7D1D7E06"/>
    <w:rsid w:val="7D225C40"/>
    <w:rsid w:val="7D233379"/>
    <w:rsid w:val="7D8F6A74"/>
    <w:rsid w:val="7D9062A6"/>
    <w:rsid w:val="7DCB3B2B"/>
    <w:rsid w:val="7E333F04"/>
    <w:rsid w:val="7E620E83"/>
    <w:rsid w:val="7E79555E"/>
    <w:rsid w:val="7E7A1A5D"/>
    <w:rsid w:val="7ECE24D6"/>
    <w:rsid w:val="7EE7439B"/>
    <w:rsid w:val="7EEA1057"/>
    <w:rsid w:val="7F1200A1"/>
    <w:rsid w:val="7F1A3842"/>
    <w:rsid w:val="7F222D79"/>
    <w:rsid w:val="7F7B5BA1"/>
    <w:rsid w:val="7F9B26C7"/>
    <w:rsid w:val="7FA36391"/>
    <w:rsid w:val="7FAF4E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uiPriority="99" w:qFormat="1"/>
    <w:lsdException w:name="footnote text" w:qFormat="1"/>
    <w:lsdException w:name="annotation text" w:qFormat="1"/>
    <w:lsdException w:name="header" w:qFormat="1"/>
    <w:lsdException w:name="footer" w:uiPriority="99" w:qFormat="1"/>
    <w:lsdException w:name="caption" w:semiHidden="1" w:unhideWhenUsed="1" w:qFormat="1"/>
    <w:lsdException w:name="footnote reference" w:qFormat="1"/>
    <w:lsdException w:name="annotation reference" w:qFormat="1"/>
    <w:lsdException w:name="page number" w:qFormat="1"/>
    <w:lsdException w:name="Title" w:qFormat="1"/>
    <w:lsdException w:name="Default Paragraph Font" w:semiHidden="1" w:uiPriority="1" w:unhideWhenUsed="1" w:qFormat="1"/>
    <w:lsdException w:name="Body Text" w:uiPriority="99" w:qFormat="1"/>
    <w:lsdException w:name="Body Text Indent" w:qFormat="1"/>
    <w:lsdException w:name="Subtitle" w:qFormat="1"/>
    <w:lsdException w:name="Date" w:qFormat="1"/>
    <w:lsdException w:name="Body Text 2" w:qFormat="1"/>
    <w:lsdException w:name="Body Text Indent 2" w:uiPriority="99" w:qFormat="1"/>
    <w:lsdException w:name="Body Text Indent 3" w:qFormat="1"/>
    <w:lsdException w:name="Hyperlink" w:uiPriority="99"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spacing w:line="360" w:lineRule="auto"/>
      <w:ind w:firstLine="720" w:firstLineChars="200"/>
      <w:jc w:val="both"/>
    </w:pPr>
    <w:rPr>
      <w:kern w:val="2"/>
      <w:sz w:val="24"/>
      <w:szCs w:val="24"/>
    </w:rPr>
  </w:style>
  <w:style w:type="paragraph" w:styleId="Heading1">
    <w:name w:val="heading 1"/>
    <w:basedOn w:val="Normal"/>
    <w:next w:val="Normal"/>
    <w:qFormat/>
    <w:pPr>
      <w:keepNext/>
      <w:snapToGrid w:val="0"/>
      <w:ind w:firstLine="0" w:firstLineChars="0"/>
      <w:outlineLvl w:val="0"/>
    </w:pPr>
    <w:rPr>
      <w:b/>
      <w:sz w:val="28"/>
      <w:szCs w:val="20"/>
    </w:rPr>
  </w:style>
  <w:style w:type="paragraph" w:styleId="Heading2">
    <w:name w:val="heading 2"/>
    <w:basedOn w:val="Normal"/>
    <w:next w:val="Normal"/>
    <w:qFormat/>
    <w:pPr>
      <w:keepNext/>
      <w:keepLines/>
      <w:ind w:firstLine="0" w:firstLineChars="0"/>
      <w:outlineLvl w:val="1"/>
    </w:pPr>
    <w:rPr>
      <w:rFonts w:ascii="Arial" w:hAnsi="Arial"/>
      <w:bCs/>
      <w:szCs w:val="32"/>
    </w:rPr>
  </w:style>
  <w:style w:type="paragraph" w:styleId="Heading3">
    <w:name w:val="heading 3"/>
    <w:basedOn w:val="Normal"/>
    <w:next w:val="Normal"/>
    <w:link w:val="3Char"/>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qFormat/>
    <w:pPr>
      <w:ind w:left="1260"/>
      <w:jc w:val="left"/>
    </w:pPr>
    <w:rPr>
      <w:rFonts w:ascii="Calibri" w:hAnsi="Calibri" w:cs="Calibri"/>
      <w:sz w:val="18"/>
      <w:szCs w:val="18"/>
    </w:rPr>
  </w:style>
  <w:style w:type="paragraph" w:styleId="NormalIndent">
    <w:name w:val="Normal Indent"/>
    <w:basedOn w:val="Normal"/>
    <w:uiPriority w:val="99"/>
    <w:qFormat/>
    <w:pPr>
      <w:ind w:firstLine="420"/>
    </w:pPr>
    <w:rPr>
      <w:szCs w:val="20"/>
    </w:rPr>
  </w:style>
  <w:style w:type="paragraph" w:styleId="DocumentMap">
    <w:name w:val="Document Map"/>
    <w:basedOn w:val="Normal"/>
    <w:semiHidden/>
    <w:qFormat/>
    <w:pPr>
      <w:shd w:val="clear" w:color="auto" w:fill="000080"/>
    </w:pPr>
  </w:style>
  <w:style w:type="paragraph" w:styleId="CommentText">
    <w:name w:val="annotation text"/>
    <w:basedOn w:val="Normal"/>
    <w:link w:val="Char"/>
    <w:qFormat/>
    <w:pPr>
      <w:jc w:val="left"/>
    </w:pPr>
    <w:rPr>
      <w:sz w:val="21"/>
    </w:rPr>
  </w:style>
  <w:style w:type="paragraph" w:styleId="BodyText">
    <w:name w:val="Body Text"/>
    <w:basedOn w:val="Normal"/>
    <w:uiPriority w:val="99"/>
    <w:qFormat/>
    <w:pPr>
      <w:ind w:firstLine="0" w:firstLineChars="0"/>
    </w:pPr>
  </w:style>
  <w:style w:type="paragraph" w:styleId="BodyTextIndent">
    <w:name w:val="Body Text Indent"/>
    <w:basedOn w:val="Normal"/>
    <w:qFormat/>
    <w:pPr>
      <w:spacing w:after="120"/>
      <w:ind w:left="420" w:leftChars="200"/>
    </w:pPr>
  </w:style>
  <w:style w:type="paragraph" w:styleId="TOC5">
    <w:name w:val="toc 5"/>
    <w:basedOn w:val="Normal"/>
    <w:next w:val="Normal"/>
    <w:qFormat/>
    <w:pPr>
      <w:ind w:left="840"/>
      <w:jc w:val="left"/>
    </w:pPr>
    <w:rPr>
      <w:rFonts w:ascii="Calibri" w:hAnsi="Calibri" w:cs="Calibri"/>
      <w:sz w:val="18"/>
      <w:szCs w:val="18"/>
    </w:rPr>
  </w:style>
  <w:style w:type="paragraph" w:styleId="TOC3">
    <w:name w:val="toc 3"/>
    <w:basedOn w:val="Normal"/>
    <w:next w:val="Normal"/>
    <w:uiPriority w:val="39"/>
    <w:qFormat/>
    <w:pPr>
      <w:ind w:left="420"/>
      <w:jc w:val="left"/>
    </w:pPr>
    <w:rPr>
      <w:rFonts w:ascii="Calibri" w:hAnsi="Calibri" w:cs="Calibri"/>
      <w:i/>
      <w:iCs/>
      <w:sz w:val="20"/>
      <w:szCs w:val="20"/>
    </w:rPr>
  </w:style>
  <w:style w:type="paragraph" w:styleId="PlainText">
    <w:name w:val="Plain Text"/>
    <w:basedOn w:val="Normal"/>
    <w:link w:val="Char3"/>
    <w:qFormat/>
    <w:rPr>
      <w:rFonts w:ascii="宋体" w:hAnsi="Courier New"/>
      <w:sz w:val="21"/>
      <w:szCs w:val="21"/>
    </w:rPr>
  </w:style>
  <w:style w:type="paragraph" w:styleId="TOC8">
    <w:name w:val="toc 8"/>
    <w:basedOn w:val="Normal"/>
    <w:next w:val="Normal"/>
    <w:qFormat/>
    <w:pPr>
      <w:ind w:left="1470"/>
      <w:jc w:val="left"/>
    </w:pPr>
    <w:rPr>
      <w:rFonts w:ascii="Calibri" w:hAnsi="Calibri" w:cs="Calibri"/>
      <w:sz w:val="18"/>
      <w:szCs w:val="18"/>
    </w:rPr>
  </w:style>
  <w:style w:type="paragraph" w:styleId="Date">
    <w:name w:val="Date"/>
    <w:basedOn w:val="Normal"/>
    <w:next w:val="Normal"/>
    <w:link w:val="Char2"/>
    <w:qFormat/>
    <w:pPr>
      <w:ind w:left="100" w:leftChars="2500"/>
    </w:pPr>
    <w:rPr>
      <w:sz w:val="21"/>
    </w:rPr>
  </w:style>
  <w:style w:type="paragraph" w:styleId="BodyTextIndent2">
    <w:name w:val="Body Text Indent 2"/>
    <w:basedOn w:val="Normal"/>
    <w:uiPriority w:val="99"/>
    <w:qFormat/>
    <w:pPr>
      <w:spacing w:after="120" w:line="480" w:lineRule="auto"/>
      <w:ind w:left="420" w:leftChars="200"/>
    </w:pPr>
  </w:style>
  <w:style w:type="paragraph" w:styleId="BalloonText">
    <w:name w:val="Balloon Text"/>
    <w:basedOn w:val="Normal"/>
    <w:link w:val="Char4"/>
    <w:qFormat/>
    <w:rPr>
      <w:sz w:val="18"/>
      <w:szCs w:val="18"/>
    </w:rPr>
  </w:style>
  <w:style w:type="paragraph" w:styleId="Footer">
    <w:name w:val="footer"/>
    <w:basedOn w:val="Normal"/>
    <w:link w:val="Char8"/>
    <w:uiPriority w:val="99"/>
    <w:qFormat/>
    <w:pPr>
      <w:tabs>
        <w:tab w:val="center" w:pos="4153"/>
        <w:tab w:val="right" w:pos="8306"/>
      </w:tabs>
      <w:snapToGrid w:val="0"/>
      <w:jc w:val="left"/>
    </w:pPr>
    <w:rPr>
      <w:rFonts w:ascii="黑体" w:eastAsia="黑体" w:hint="eastAsia"/>
      <w:sz w:val="18"/>
      <w:szCs w:val="20"/>
    </w:rPr>
  </w:style>
  <w:style w:type="paragraph" w:styleId="Header">
    <w:name w:val="header"/>
    <w:basedOn w:val="Normal"/>
    <w:link w:val="Char5"/>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spacing w:before="120" w:after="120"/>
      <w:jc w:val="left"/>
    </w:pPr>
    <w:rPr>
      <w:rFonts w:ascii="Calibri" w:hAnsi="Calibri" w:cs="Calibri"/>
      <w:b/>
      <w:bCs/>
      <w:caps/>
      <w:sz w:val="20"/>
      <w:szCs w:val="20"/>
    </w:rPr>
  </w:style>
  <w:style w:type="paragraph" w:styleId="TOC4">
    <w:name w:val="toc 4"/>
    <w:basedOn w:val="Normal"/>
    <w:next w:val="Normal"/>
    <w:qFormat/>
    <w:pPr>
      <w:ind w:left="630"/>
      <w:jc w:val="left"/>
    </w:pPr>
    <w:rPr>
      <w:rFonts w:ascii="Calibri" w:hAnsi="Calibri" w:cs="Calibri"/>
      <w:sz w:val="18"/>
      <w:szCs w:val="18"/>
    </w:rPr>
  </w:style>
  <w:style w:type="paragraph" w:styleId="FootnoteText">
    <w:name w:val="footnote text"/>
    <w:basedOn w:val="Normal"/>
    <w:link w:val="Char6"/>
    <w:qFormat/>
    <w:pPr>
      <w:snapToGrid w:val="0"/>
      <w:jc w:val="left"/>
    </w:pPr>
    <w:rPr>
      <w:sz w:val="18"/>
      <w:szCs w:val="18"/>
    </w:rPr>
  </w:style>
  <w:style w:type="paragraph" w:styleId="TOC6">
    <w:name w:val="toc 6"/>
    <w:basedOn w:val="Normal"/>
    <w:next w:val="Normal"/>
    <w:qFormat/>
    <w:pPr>
      <w:ind w:left="1050"/>
      <w:jc w:val="left"/>
    </w:pPr>
    <w:rPr>
      <w:rFonts w:ascii="Calibri" w:hAnsi="Calibri" w:cs="Calibri"/>
      <w:sz w:val="18"/>
      <w:szCs w:val="18"/>
    </w:rPr>
  </w:style>
  <w:style w:type="paragraph" w:styleId="BodyTextIndent3">
    <w:name w:val="Body Text Indent 3"/>
    <w:basedOn w:val="Normal"/>
    <w:qFormat/>
    <w:pPr>
      <w:spacing w:after="120"/>
      <w:ind w:left="420" w:leftChars="200"/>
    </w:pPr>
    <w:rPr>
      <w:sz w:val="16"/>
      <w:szCs w:val="16"/>
    </w:rPr>
  </w:style>
  <w:style w:type="paragraph" w:styleId="TOC2">
    <w:name w:val="toc 2"/>
    <w:basedOn w:val="Normal"/>
    <w:next w:val="Normal"/>
    <w:uiPriority w:val="39"/>
    <w:qFormat/>
    <w:pPr>
      <w:ind w:left="210"/>
      <w:jc w:val="left"/>
    </w:pPr>
    <w:rPr>
      <w:rFonts w:ascii="Calibri" w:hAnsi="Calibri" w:cs="Calibri"/>
      <w:smallCaps/>
      <w:sz w:val="20"/>
      <w:szCs w:val="20"/>
    </w:rPr>
  </w:style>
  <w:style w:type="paragraph" w:styleId="TOC9">
    <w:name w:val="toc 9"/>
    <w:basedOn w:val="Normal"/>
    <w:next w:val="Normal"/>
    <w:qFormat/>
    <w:pPr>
      <w:ind w:left="1680"/>
      <w:jc w:val="left"/>
    </w:pPr>
    <w:rPr>
      <w:rFonts w:ascii="Calibri" w:hAnsi="Calibri" w:cs="Calibri"/>
      <w:sz w:val="18"/>
      <w:szCs w:val="18"/>
    </w:rPr>
  </w:style>
  <w:style w:type="paragraph" w:styleId="BodyText2">
    <w:name w:val="Body Text 2"/>
    <w:basedOn w:val="Normal"/>
    <w:link w:val="2Char"/>
    <w:qFormat/>
    <w:pPr>
      <w:spacing w:after="120" w:line="480" w:lineRule="auto"/>
    </w:pPr>
    <w:rPr>
      <w:rFonts w:ascii="仿宋_GB2312" w:eastAsia="仿宋_GB2312"/>
      <w:b/>
      <w:sz w:val="21"/>
    </w:rPr>
  </w:style>
  <w:style w:type="paragraph" w:styleId="NormalWeb">
    <w:name w:val="Normal (Web)"/>
    <w:basedOn w:val="Normal"/>
    <w:qFormat/>
    <w:pPr>
      <w:widowControl/>
      <w:spacing w:before="75" w:after="100" w:afterAutospacing="1"/>
      <w:jc w:val="left"/>
    </w:pPr>
    <w:rPr>
      <w:rFonts w:ascii="宋体" w:hAnsi="宋体" w:cs="宋体"/>
      <w:kern w:val="0"/>
    </w:rPr>
  </w:style>
  <w:style w:type="paragraph" w:styleId="CommentSubject">
    <w:name w:val="annotation subject"/>
    <w:basedOn w:val="CommentText"/>
    <w:next w:val="CommentText"/>
    <w:link w:val="Char0"/>
    <w:qFormat/>
    <w:rPr>
      <w:b/>
      <w:bCs/>
    </w:rPr>
  </w:style>
  <w:style w:type="table" w:styleId="TableGrid">
    <w:name w:val="Table Grid"/>
    <w:basedOn w:val="TableNormal"/>
    <w:uiPriority w:val="9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style>
  <w:style w:type="character" w:styleId="Hyperlink">
    <w:name w:val="Hyperlink"/>
    <w:uiPriority w:val="99"/>
    <w:qFormat/>
    <w:rPr>
      <w:color w:val="0000FF"/>
      <w:u w:val="single"/>
    </w:rPr>
  </w:style>
  <w:style w:type="character" w:styleId="CommentReference">
    <w:name w:val="annotation reference"/>
    <w:qFormat/>
    <w:rPr>
      <w:sz w:val="21"/>
      <w:szCs w:val="21"/>
    </w:rPr>
  </w:style>
  <w:style w:type="character" w:styleId="FootnoteReference">
    <w:name w:val="footnote reference"/>
    <w:qFormat/>
    <w:rPr>
      <w:vertAlign w:val="superscript"/>
    </w:rPr>
  </w:style>
  <w:style w:type="character" w:customStyle="1" w:styleId="1CharChar">
    <w:name w:val="样式1 Char Char"/>
    <w:link w:val="1"/>
    <w:qFormat/>
    <w:rPr>
      <w:rFonts w:ascii="宋体" w:eastAsia="宋体" w:hAnsi="Courier New"/>
      <w:kern w:val="2"/>
      <w:sz w:val="28"/>
      <w:lang w:val="en-US" w:eastAsia="zh-CN" w:bidi="ar-SA"/>
    </w:rPr>
  </w:style>
  <w:style w:type="paragraph" w:customStyle="1" w:styleId="1">
    <w:name w:val="样式1"/>
    <w:basedOn w:val="PlainText"/>
    <w:link w:val="1CharChar"/>
    <w:qFormat/>
    <w:pPr>
      <w:widowControl/>
      <w:spacing w:line="240" w:lineRule="atLeast"/>
      <w:jc w:val="center"/>
    </w:pPr>
    <w:rPr>
      <w:sz w:val="28"/>
      <w:szCs w:val="20"/>
    </w:rPr>
  </w:style>
  <w:style w:type="character" w:customStyle="1" w:styleId="Char">
    <w:name w:val="批注文字 Char"/>
    <w:link w:val="CommentText"/>
    <w:qFormat/>
    <w:rPr>
      <w:kern w:val="2"/>
      <w:sz w:val="21"/>
      <w:szCs w:val="24"/>
    </w:rPr>
  </w:style>
  <w:style w:type="character" w:customStyle="1" w:styleId="Char0">
    <w:name w:val="批注主题 Char"/>
    <w:link w:val="CommentSubject"/>
    <w:qFormat/>
    <w:rPr>
      <w:b/>
      <w:bCs/>
      <w:kern w:val="2"/>
      <w:sz w:val="21"/>
      <w:szCs w:val="24"/>
    </w:rPr>
  </w:style>
  <w:style w:type="character" w:customStyle="1" w:styleId="Char1">
    <w:name w:val="表格 Char"/>
    <w:link w:val="a"/>
    <w:qFormat/>
    <w:rPr>
      <w:rFonts w:ascii="宋体" w:hAnsi="宋体" w:cs="宋体"/>
      <w:kern w:val="28"/>
      <w:sz w:val="24"/>
      <w:szCs w:val="24"/>
    </w:rPr>
  </w:style>
  <w:style w:type="paragraph" w:customStyle="1" w:styleId="a">
    <w:name w:val="表格"/>
    <w:basedOn w:val="Normal"/>
    <w:next w:val="Normal"/>
    <w:link w:val="Char1"/>
    <w:qFormat/>
    <w:pPr>
      <w:adjustRightInd w:val="0"/>
      <w:snapToGrid w:val="0"/>
      <w:spacing w:line="440" w:lineRule="exact"/>
      <w:jc w:val="left"/>
    </w:pPr>
    <w:rPr>
      <w:rFonts w:ascii="宋体" w:hAnsi="宋体"/>
      <w:kern w:val="28"/>
    </w:rPr>
  </w:style>
  <w:style w:type="character" w:customStyle="1" w:styleId="Char2">
    <w:name w:val="日期 Char"/>
    <w:link w:val="Date"/>
    <w:qFormat/>
    <w:rPr>
      <w:kern w:val="2"/>
      <w:sz w:val="21"/>
      <w:szCs w:val="24"/>
    </w:rPr>
  </w:style>
  <w:style w:type="character" w:customStyle="1" w:styleId="Char3">
    <w:name w:val="纯文本 Char"/>
    <w:link w:val="PlainText"/>
    <w:qFormat/>
    <w:locked/>
    <w:rPr>
      <w:rFonts w:ascii="宋体" w:hAnsi="Courier New" w:cs="Courier New"/>
      <w:kern w:val="2"/>
      <w:sz w:val="21"/>
      <w:szCs w:val="21"/>
    </w:rPr>
  </w:style>
  <w:style w:type="character" w:customStyle="1" w:styleId="3Char">
    <w:name w:val="标题 3 Char"/>
    <w:link w:val="Heading3"/>
    <w:qFormat/>
    <w:rPr>
      <w:b/>
      <w:bCs/>
      <w:kern w:val="2"/>
      <w:sz w:val="32"/>
      <w:szCs w:val="32"/>
    </w:rPr>
  </w:style>
  <w:style w:type="character" w:customStyle="1" w:styleId="10">
    <w:name w:val="明显参考1"/>
    <w:uiPriority w:val="32"/>
    <w:qFormat/>
    <w:rPr>
      <w:b/>
      <w:bCs/>
      <w:smallCaps/>
      <w:color w:val="C0504D"/>
      <w:spacing w:val="5"/>
      <w:u w:val="single"/>
    </w:rPr>
  </w:style>
  <w:style w:type="character" w:customStyle="1" w:styleId="Char4">
    <w:name w:val="批注框文本 Char"/>
    <w:link w:val="BalloonText"/>
    <w:qFormat/>
    <w:rPr>
      <w:kern w:val="2"/>
      <w:sz w:val="18"/>
      <w:szCs w:val="18"/>
    </w:rPr>
  </w:style>
  <w:style w:type="character" w:customStyle="1" w:styleId="2Char">
    <w:name w:val="正文文本 2 Char"/>
    <w:link w:val="BodyText2"/>
    <w:qFormat/>
    <w:rPr>
      <w:rFonts w:ascii="仿宋_GB2312" w:eastAsia="仿宋_GB2312"/>
      <w:b/>
      <w:kern w:val="2"/>
      <w:sz w:val="21"/>
      <w:szCs w:val="24"/>
      <w:lang w:bidi="ar-SA"/>
    </w:rPr>
  </w:style>
  <w:style w:type="character" w:customStyle="1" w:styleId="Char5">
    <w:name w:val="页眉 Char"/>
    <w:link w:val="Header"/>
    <w:qFormat/>
    <w:rPr>
      <w:rFonts w:eastAsia="宋体"/>
      <w:kern w:val="2"/>
      <w:sz w:val="18"/>
      <w:szCs w:val="18"/>
      <w:lang w:val="en-US" w:eastAsia="zh-CN" w:bidi="ar-SA"/>
    </w:rPr>
  </w:style>
  <w:style w:type="character" w:customStyle="1" w:styleId="Char6">
    <w:name w:val="脚注文本 Char"/>
    <w:link w:val="FootnoteText"/>
    <w:qFormat/>
    <w:rPr>
      <w:kern w:val="2"/>
      <w:sz w:val="18"/>
      <w:szCs w:val="18"/>
    </w:rPr>
  </w:style>
  <w:style w:type="paragraph" w:customStyle="1" w:styleId="a0">
    <w:name w:val="表"/>
    <w:basedOn w:val="Normal"/>
    <w:next w:val="Normal"/>
    <w:qFormat/>
    <w:pPr>
      <w:spacing w:line="440" w:lineRule="exact"/>
      <w:jc w:val="center"/>
    </w:pPr>
    <w:rPr>
      <w:rFonts w:ascii="宋体"/>
      <w:sz w:val="28"/>
      <w:szCs w:val="28"/>
    </w:rPr>
  </w:style>
  <w:style w:type="paragraph" w:customStyle="1" w:styleId="xl24">
    <w:name w:val="xl24"/>
    <w:basedOn w:val="Normal"/>
    <w:qFormat/>
    <w:pPr>
      <w:widowControl/>
      <w:spacing w:before="100" w:beforeAutospacing="1" w:after="100" w:afterAutospacing="1"/>
      <w:jc w:val="center"/>
    </w:pPr>
    <w:rPr>
      <w:rFonts w:ascii="Arial Unicode MS" w:eastAsia="Arial Unicode MS" w:hAnsi="Arial Unicode MS" w:cs="Arial Unicode MS"/>
      <w:kern w:val="0"/>
    </w:rPr>
  </w:style>
  <w:style w:type="paragraph" w:customStyle="1" w:styleId="3">
    <w:name w:val="岳发3"/>
    <w:basedOn w:val="2"/>
    <w:qFormat/>
    <w:pPr>
      <w:ind w:firstLine="200"/>
    </w:pPr>
  </w:style>
  <w:style w:type="paragraph" w:customStyle="1" w:styleId="2">
    <w:name w:val="岳发 2"/>
    <w:basedOn w:val="Normal"/>
    <w:qFormat/>
    <w:pPr>
      <w:widowControl/>
      <w:spacing w:line="520" w:lineRule="exact"/>
      <w:jc w:val="left"/>
    </w:pPr>
    <w:rPr>
      <w:rFonts w:ascii="宋体" w:hAnsi="宋体" w:cs="宋体"/>
      <w:color w:val="000000"/>
      <w:kern w:val="0"/>
      <w:sz w:val="28"/>
      <w:szCs w:val="28"/>
    </w:rPr>
  </w:style>
  <w:style w:type="paragraph" w:customStyle="1" w:styleId="11">
    <w:name w:val="修订1"/>
    <w:uiPriority w:val="99"/>
    <w:unhideWhenUsed/>
    <w:qFormat/>
    <w:rPr>
      <w:kern w:val="2"/>
      <w:sz w:val="21"/>
      <w:szCs w:val="24"/>
    </w:rPr>
  </w:style>
  <w:style w:type="paragraph" w:customStyle="1" w:styleId="12222">
    <w:name w:val="样式 样式 正文1 + 五号 首行缩进:  2 字符 行距: 固定值 22 磅 + 首行缩进:  2 字符"/>
    <w:basedOn w:val="Normal"/>
    <w:qFormat/>
    <w:pPr>
      <w:widowControl/>
      <w:adjustRightInd w:val="0"/>
      <w:snapToGrid w:val="0"/>
      <w:spacing w:line="240" w:lineRule="atLeast"/>
      <w:ind w:firstLine="479" w:firstLineChars="171"/>
      <w:jc w:val="left"/>
    </w:pPr>
    <w:rPr>
      <w:rFonts w:ascii="宋体" w:hAnsi="宋体" w:cs="宋体"/>
      <w:kern w:val="0"/>
      <w:sz w:val="28"/>
      <w:szCs w:val="20"/>
      <w:lang w:eastAsia="en-US" w:bidi="en-US"/>
    </w:rPr>
  </w:style>
  <w:style w:type="paragraph" w:customStyle="1" w:styleId="20">
    <w:name w:val="样式2"/>
    <w:basedOn w:val="Normal"/>
    <w:qFormat/>
    <w:pPr>
      <w:adjustRightInd w:val="0"/>
      <w:spacing w:after="120" w:line="360" w:lineRule="exact"/>
      <w:ind w:firstLine="482"/>
      <w:textAlignment w:val="baseline"/>
    </w:pPr>
    <w:rPr>
      <w:rFonts w:ascii="宋体"/>
      <w:b/>
      <w:kern w:val="0"/>
      <w:szCs w:val="20"/>
    </w:rPr>
  </w:style>
  <w:style w:type="paragraph" w:customStyle="1" w:styleId="Char7">
    <w:name w:val="Char"/>
    <w:basedOn w:val="Normal"/>
    <w:qFormat/>
    <w:rPr>
      <w:rFonts w:ascii="仿宋_GB2312" w:eastAsia="仿宋_GB2312"/>
      <w:b/>
      <w:sz w:val="32"/>
      <w:szCs w:val="32"/>
    </w:rPr>
  </w:style>
  <w:style w:type="paragraph" w:customStyle="1" w:styleId="12">
    <w:name w:val="1"/>
    <w:basedOn w:val="Normal"/>
    <w:next w:val="NormalIndent"/>
    <w:qFormat/>
    <w:pPr>
      <w:ind w:firstLine="420"/>
    </w:pPr>
    <w:rPr>
      <w:szCs w:val="20"/>
    </w:rPr>
  </w:style>
  <w:style w:type="paragraph" w:customStyle="1" w:styleId="6">
    <w:name w:val="6"/>
    <w:basedOn w:val="Normal"/>
    <w:next w:val="BodyTextIndent3"/>
    <w:qFormat/>
    <w:pPr>
      <w:autoSpaceDE w:val="0"/>
      <w:autoSpaceDN w:val="0"/>
      <w:adjustRightInd w:val="0"/>
      <w:snapToGrid w:val="0"/>
      <w:spacing w:before="60" w:after="60" w:line="600" w:lineRule="exact"/>
      <w:ind w:firstLine="560"/>
    </w:pPr>
    <w:rPr>
      <w:rFonts w:ascii="宋体" w:hAnsi="宋体"/>
      <w:kern w:val="0"/>
      <w:sz w:val="28"/>
      <w:szCs w:val="32"/>
    </w:rPr>
  </w:style>
  <w:style w:type="paragraph" w:customStyle="1" w:styleId="a1">
    <w:name w:val="简单回函地址"/>
    <w:basedOn w:val="Normal"/>
    <w:qFormat/>
    <w:rPr>
      <w:sz w:val="28"/>
      <w:szCs w:val="20"/>
    </w:rPr>
  </w:style>
  <w:style w:type="paragraph" w:customStyle="1" w:styleId="21">
    <w:name w:val="样式 正文缩进 + 宋体 四号 首行缩进:  2 字符"/>
    <w:basedOn w:val="Normal"/>
    <w:qFormat/>
    <w:pPr>
      <w:widowControl/>
      <w:adjustRightInd w:val="0"/>
      <w:ind w:firstLine="560"/>
      <w:jc w:val="left"/>
    </w:pPr>
    <w:rPr>
      <w:rFonts w:ascii="宋体" w:hAnsi="宋体" w:cs="宋体"/>
      <w:kern w:val="0"/>
      <w:sz w:val="28"/>
      <w:szCs w:val="20"/>
      <w:lang w:eastAsia="en-US" w:bidi="en-US"/>
    </w:rPr>
  </w:style>
  <w:style w:type="character" w:customStyle="1" w:styleId="Char8">
    <w:name w:val="页脚 Char"/>
    <w:basedOn w:val="DefaultParagraphFont"/>
    <w:link w:val="Footer"/>
    <w:uiPriority w:val="99"/>
    <w:qFormat/>
    <w:rPr>
      <w:rFonts w:ascii="黑体" w:eastAsia="黑体"/>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00" Type="http://schemas.openxmlformats.org/officeDocument/2006/relationships/image" Target="media/image3.wmf" /><Relationship Id="rId101" Type="http://schemas.openxmlformats.org/officeDocument/2006/relationships/oleObject" Target="embeddings/oleObject1.bin" /><Relationship Id="rId102" Type="http://schemas.openxmlformats.org/officeDocument/2006/relationships/image" Target="media/image4.wmf" /><Relationship Id="rId103" Type="http://schemas.openxmlformats.org/officeDocument/2006/relationships/oleObject" Target="embeddings/oleObject2.bin" /><Relationship Id="rId104" Type="http://schemas.openxmlformats.org/officeDocument/2006/relationships/image" Target="media/image5.wmf" /><Relationship Id="rId105" Type="http://schemas.openxmlformats.org/officeDocument/2006/relationships/oleObject" Target="embeddings/oleObject3.bin" /><Relationship Id="rId106" Type="http://schemas.openxmlformats.org/officeDocument/2006/relationships/image" Target="media/image6.wmf" /><Relationship Id="rId107" Type="http://schemas.openxmlformats.org/officeDocument/2006/relationships/oleObject" Target="embeddings/oleObject4.bin" /><Relationship Id="rId108" Type="http://schemas.openxmlformats.org/officeDocument/2006/relationships/header" Target="header46.xml" /><Relationship Id="rId109" Type="http://schemas.openxmlformats.org/officeDocument/2006/relationships/header" Target="header47.xml" /><Relationship Id="rId11" Type="http://schemas.openxmlformats.org/officeDocument/2006/relationships/footer" Target="footer2.xml" /><Relationship Id="rId110" Type="http://schemas.openxmlformats.org/officeDocument/2006/relationships/footer" Target="footer46.xml" /><Relationship Id="rId111" Type="http://schemas.openxmlformats.org/officeDocument/2006/relationships/footer" Target="footer47.xml" /><Relationship Id="rId112" Type="http://schemas.openxmlformats.org/officeDocument/2006/relationships/header" Target="header48.xml" /><Relationship Id="rId113" Type="http://schemas.openxmlformats.org/officeDocument/2006/relationships/footer" Target="footer48.xml" /><Relationship Id="rId114" Type="http://schemas.openxmlformats.org/officeDocument/2006/relationships/header" Target="header49.xml" /><Relationship Id="rId115" Type="http://schemas.openxmlformats.org/officeDocument/2006/relationships/header" Target="header50.xml" /><Relationship Id="rId116" Type="http://schemas.openxmlformats.org/officeDocument/2006/relationships/footer" Target="footer49.xml" /><Relationship Id="rId117" Type="http://schemas.openxmlformats.org/officeDocument/2006/relationships/footer" Target="footer50.xml" /><Relationship Id="rId118" Type="http://schemas.openxmlformats.org/officeDocument/2006/relationships/header" Target="header51.xml" /><Relationship Id="rId119" Type="http://schemas.openxmlformats.org/officeDocument/2006/relationships/footer" Target="footer51.xml" /><Relationship Id="rId12" Type="http://schemas.openxmlformats.org/officeDocument/2006/relationships/header" Target="header3.xml" /><Relationship Id="rId120" Type="http://schemas.openxmlformats.org/officeDocument/2006/relationships/image" Target="media/image7.png" /><Relationship Id="rId121" Type="http://schemas.openxmlformats.org/officeDocument/2006/relationships/image" Target="media/image8.png" /><Relationship Id="rId122" Type="http://schemas.openxmlformats.org/officeDocument/2006/relationships/header" Target="header52.xml" /><Relationship Id="rId123" Type="http://schemas.openxmlformats.org/officeDocument/2006/relationships/header" Target="header53.xml" /><Relationship Id="rId124" Type="http://schemas.openxmlformats.org/officeDocument/2006/relationships/footer" Target="footer52.xml" /><Relationship Id="rId125" Type="http://schemas.openxmlformats.org/officeDocument/2006/relationships/footer" Target="footer53.xml" /><Relationship Id="rId126" Type="http://schemas.openxmlformats.org/officeDocument/2006/relationships/header" Target="header54.xml" /><Relationship Id="rId127" Type="http://schemas.openxmlformats.org/officeDocument/2006/relationships/footer" Target="footer54.xml" /><Relationship Id="rId128" Type="http://schemas.openxmlformats.org/officeDocument/2006/relationships/image" Target="media/image9.png" /><Relationship Id="rId129" Type="http://schemas.openxmlformats.org/officeDocument/2006/relationships/image" Target="media/image10.png" /><Relationship Id="rId13" Type="http://schemas.openxmlformats.org/officeDocument/2006/relationships/footer" Target="footer3.xml" /><Relationship Id="rId130" Type="http://schemas.openxmlformats.org/officeDocument/2006/relationships/image" Target="media/image11.png" /><Relationship Id="rId131" Type="http://schemas.openxmlformats.org/officeDocument/2006/relationships/header" Target="header55.xml" /><Relationship Id="rId132" Type="http://schemas.openxmlformats.org/officeDocument/2006/relationships/header" Target="header56.xml" /><Relationship Id="rId133" Type="http://schemas.openxmlformats.org/officeDocument/2006/relationships/footer" Target="footer55.xml" /><Relationship Id="rId134" Type="http://schemas.openxmlformats.org/officeDocument/2006/relationships/footer" Target="footer56.xml" /><Relationship Id="rId135" Type="http://schemas.openxmlformats.org/officeDocument/2006/relationships/header" Target="header57.xml" /><Relationship Id="rId136" Type="http://schemas.openxmlformats.org/officeDocument/2006/relationships/footer" Target="footer57.xml" /><Relationship Id="rId137" Type="http://schemas.openxmlformats.org/officeDocument/2006/relationships/image" Target="media/image12.png" /><Relationship Id="rId138" Type="http://schemas.openxmlformats.org/officeDocument/2006/relationships/header" Target="header58.xml" /><Relationship Id="rId139" Type="http://schemas.openxmlformats.org/officeDocument/2006/relationships/header" Target="header59.xml" /><Relationship Id="rId14" Type="http://schemas.openxmlformats.org/officeDocument/2006/relationships/header" Target="header4.xml" /><Relationship Id="rId140" Type="http://schemas.openxmlformats.org/officeDocument/2006/relationships/footer" Target="footer58.xml" /><Relationship Id="rId141" Type="http://schemas.openxmlformats.org/officeDocument/2006/relationships/footer" Target="footer59.xml" /><Relationship Id="rId142" Type="http://schemas.openxmlformats.org/officeDocument/2006/relationships/header" Target="header60.xml" /><Relationship Id="rId143" Type="http://schemas.openxmlformats.org/officeDocument/2006/relationships/footer" Target="footer60.xml" /><Relationship Id="rId144" Type="http://schemas.openxmlformats.org/officeDocument/2006/relationships/image" Target="media/image13.jpeg" /><Relationship Id="rId145" Type="http://schemas.openxmlformats.org/officeDocument/2006/relationships/header" Target="header61.xml" /><Relationship Id="rId146" Type="http://schemas.openxmlformats.org/officeDocument/2006/relationships/header" Target="header62.xml" /><Relationship Id="rId147" Type="http://schemas.openxmlformats.org/officeDocument/2006/relationships/footer" Target="footer61.xml" /><Relationship Id="rId148" Type="http://schemas.openxmlformats.org/officeDocument/2006/relationships/footer" Target="footer62.xml" /><Relationship Id="rId149" Type="http://schemas.openxmlformats.org/officeDocument/2006/relationships/header" Target="header63.xml" /><Relationship Id="rId15" Type="http://schemas.openxmlformats.org/officeDocument/2006/relationships/header" Target="header5.xml" /><Relationship Id="rId150" Type="http://schemas.openxmlformats.org/officeDocument/2006/relationships/footer" Target="footer63.xml" /><Relationship Id="rId151" Type="http://schemas.openxmlformats.org/officeDocument/2006/relationships/header" Target="header64.xml" /><Relationship Id="rId152" Type="http://schemas.openxmlformats.org/officeDocument/2006/relationships/header" Target="header65.xml" /><Relationship Id="rId153" Type="http://schemas.openxmlformats.org/officeDocument/2006/relationships/footer" Target="footer64.xml" /><Relationship Id="rId154" Type="http://schemas.openxmlformats.org/officeDocument/2006/relationships/footer" Target="footer65.xml" /><Relationship Id="rId155" Type="http://schemas.openxmlformats.org/officeDocument/2006/relationships/header" Target="header66.xml" /><Relationship Id="rId156" Type="http://schemas.openxmlformats.org/officeDocument/2006/relationships/footer" Target="footer66.xml" /><Relationship Id="rId157" Type="http://schemas.openxmlformats.org/officeDocument/2006/relationships/image" Target="media/image14.wmf" /><Relationship Id="rId158" Type="http://schemas.openxmlformats.org/officeDocument/2006/relationships/image" Target="media/image15.wmf" /><Relationship Id="rId159" Type="http://schemas.openxmlformats.org/officeDocument/2006/relationships/header" Target="header67.xml" /><Relationship Id="rId16" Type="http://schemas.openxmlformats.org/officeDocument/2006/relationships/footer" Target="footer4.xml" /><Relationship Id="rId160" Type="http://schemas.openxmlformats.org/officeDocument/2006/relationships/header" Target="header68.xml" /><Relationship Id="rId161" Type="http://schemas.openxmlformats.org/officeDocument/2006/relationships/footer" Target="footer67.xml" /><Relationship Id="rId162" Type="http://schemas.openxmlformats.org/officeDocument/2006/relationships/footer" Target="footer68.xml" /><Relationship Id="rId163" Type="http://schemas.openxmlformats.org/officeDocument/2006/relationships/header" Target="header69.xml" /><Relationship Id="rId164" Type="http://schemas.openxmlformats.org/officeDocument/2006/relationships/footer" Target="footer69.xml" /><Relationship Id="rId165" Type="http://schemas.openxmlformats.org/officeDocument/2006/relationships/image" Target="media/image16.jpeg" /><Relationship Id="rId166" Type="http://schemas.openxmlformats.org/officeDocument/2006/relationships/image" Target="media/image17.jpeg" /><Relationship Id="rId167" Type="http://schemas.openxmlformats.org/officeDocument/2006/relationships/header" Target="header70.xml" /><Relationship Id="rId168" Type="http://schemas.openxmlformats.org/officeDocument/2006/relationships/header" Target="header71.xml" /><Relationship Id="rId169" Type="http://schemas.openxmlformats.org/officeDocument/2006/relationships/footer" Target="footer70.xml" /><Relationship Id="rId17" Type="http://schemas.openxmlformats.org/officeDocument/2006/relationships/footer" Target="footer5.xml" /><Relationship Id="rId170" Type="http://schemas.openxmlformats.org/officeDocument/2006/relationships/footer" Target="footer71.xml" /><Relationship Id="rId171" Type="http://schemas.openxmlformats.org/officeDocument/2006/relationships/header" Target="header72.xml" /><Relationship Id="rId172" Type="http://schemas.openxmlformats.org/officeDocument/2006/relationships/footer" Target="footer72.xml" /><Relationship Id="rId173" Type="http://schemas.openxmlformats.org/officeDocument/2006/relationships/image" Target="media/image18.jpeg" /><Relationship Id="rId174" Type="http://schemas.openxmlformats.org/officeDocument/2006/relationships/image" Target="media/image19.jpeg" /><Relationship Id="rId175" Type="http://schemas.openxmlformats.org/officeDocument/2006/relationships/header" Target="header73.xml" /><Relationship Id="rId176" Type="http://schemas.openxmlformats.org/officeDocument/2006/relationships/header" Target="header74.xml" /><Relationship Id="rId177" Type="http://schemas.openxmlformats.org/officeDocument/2006/relationships/footer" Target="footer73.xml" /><Relationship Id="rId178" Type="http://schemas.openxmlformats.org/officeDocument/2006/relationships/footer" Target="footer74.xml" /><Relationship Id="rId179" Type="http://schemas.openxmlformats.org/officeDocument/2006/relationships/header" Target="header75.xml" /><Relationship Id="rId18" Type="http://schemas.openxmlformats.org/officeDocument/2006/relationships/header" Target="header6.xml" /><Relationship Id="rId180" Type="http://schemas.openxmlformats.org/officeDocument/2006/relationships/footer" Target="footer75.xml" /><Relationship Id="rId181" Type="http://schemas.openxmlformats.org/officeDocument/2006/relationships/image" Target="media/image20.jpeg" /><Relationship Id="rId182" Type="http://schemas.openxmlformats.org/officeDocument/2006/relationships/image" Target="media/image21.jpeg" /><Relationship Id="rId183" Type="http://schemas.openxmlformats.org/officeDocument/2006/relationships/header" Target="header76.xml" /><Relationship Id="rId184" Type="http://schemas.openxmlformats.org/officeDocument/2006/relationships/header" Target="header77.xml" /><Relationship Id="rId185" Type="http://schemas.openxmlformats.org/officeDocument/2006/relationships/footer" Target="footer76.xml" /><Relationship Id="rId186" Type="http://schemas.openxmlformats.org/officeDocument/2006/relationships/footer" Target="footer77.xml" /><Relationship Id="rId187" Type="http://schemas.openxmlformats.org/officeDocument/2006/relationships/header" Target="header78.xml" /><Relationship Id="rId188" Type="http://schemas.openxmlformats.org/officeDocument/2006/relationships/footer" Target="footer78.xml" /><Relationship Id="rId189" Type="http://schemas.openxmlformats.org/officeDocument/2006/relationships/image" Target="media/image22.jpeg" /><Relationship Id="rId19" Type="http://schemas.openxmlformats.org/officeDocument/2006/relationships/footer" Target="footer6.xml" /><Relationship Id="rId190" Type="http://schemas.openxmlformats.org/officeDocument/2006/relationships/header" Target="header79.xml" /><Relationship Id="rId191" Type="http://schemas.openxmlformats.org/officeDocument/2006/relationships/header" Target="header80.xml" /><Relationship Id="rId192" Type="http://schemas.openxmlformats.org/officeDocument/2006/relationships/footer" Target="footer79.xml" /><Relationship Id="rId193" Type="http://schemas.openxmlformats.org/officeDocument/2006/relationships/footer" Target="footer80.xml" /><Relationship Id="rId194" Type="http://schemas.openxmlformats.org/officeDocument/2006/relationships/header" Target="header81.xml" /><Relationship Id="rId195" Type="http://schemas.openxmlformats.org/officeDocument/2006/relationships/footer" Target="footer81.xml" /><Relationship Id="rId196" Type="http://schemas.openxmlformats.org/officeDocument/2006/relationships/image" Target="media/image23.wmf" /><Relationship Id="rId197" Type="http://schemas.openxmlformats.org/officeDocument/2006/relationships/header" Target="header82.xml" /><Relationship Id="rId198" Type="http://schemas.openxmlformats.org/officeDocument/2006/relationships/header" Target="header83.xml" /><Relationship Id="rId199" Type="http://schemas.openxmlformats.org/officeDocument/2006/relationships/footer" Target="footer82.xml" /><Relationship Id="rId2" Type="http://schemas.openxmlformats.org/officeDocument/2006/relationships/endnotes" Target="endnotes.xml" /><Relationship Id="rId20" Type="http://schemas.openxmlformats.org/officeDocument/2006/relationships/header" Target="header7.xml" /><Relationship Id="rId200" Type="http://schemas.openxmlformats.org/officeDocument/2006/relationships/footer" Target="footer83.xml" /><Relationship Id="rId201" Type="http://schemas.openxmlformats.org/officeDocument/2006/relationships/header" Target="header84.xml" /><Relationship Id="rId202" Type="http://schemas.openxmlformats.org/officeDocument/2006/relationships/footer" Target="footer84.xml" /><Relationship Id="rId203" Type="http://schemas.openxmlformats.org/officeDocument/2006/relationships/image" Target="media/image24.png" /><Relationship Id="rId204" Type="http://schemas.openxmlformats.org/officeDocument/2006/relationships/header" Target="header85.xml" /><Relationship Id="rId205" Type="http://schemas.openxmlformats.org/officeDocument/2006/relationships/header" Target="header86.xml" /><Relationship Id="rId206" Type="http://schemas.openxmlformats.org/officeDocument/2006/relationships/footer" Target="footer85.xml" /><Relationship Id="rId207" Type="http://schemas.openxmlformats.org/officeDocument/2006/relationships/footer" Target="footer86.xml" /><Relationship Id="rId208" Type="http://schemas.openxmlformats.org/officeDocument/2006/relationships/header" Target="header87.xml" /><Relationship Id="rId209" Type="http://schemas.openxmlformats.org/officeDocument/2006/relationships/footer" Target="footer87.xml" /><Relationship Id="rId21" Type="http://schemas.openxmlformats.org/officeDocument/2006/relationships/header" Target="header8.xml" /><Relationship Id="rId210" Type="http://schemas.openxmlformats.org/officeDocument/2006/relationships/header" Target="header88.xml" /><Relationship Id="rId211" Type="http://schemas.openxmlformats.org/officeDocument/2006/relationships/header" Target="header89.xml" /><Relationship Id="rId212" Type="http://schemas.openxmlformats.org/officeDocument/2006/relationships/footer" Target="footer88.xml" /><Relationship Id="rId213" Type="http://schemas.openxmlformats.org/officeDocument/2006/relationships/footer" Target="footer89.xml" /><Relationship Id="rId214" Type="http://schemas.openxmlformats.org/officeDocument/2006/relationships/header" Target="header90.xml" /><Relationship Id="rId215" Type="http://schemas.openxmlformats.org/officeDocument/2006/relationships/footer" Target="footer90.xml" /><Relationship Id="rId216" Type="http://schemas.openxmlformats.org/officeDocument/2006/relationships/image" Target="media/image25.wmf" /><Relationship Id="rId217" Type="http://schemas.openxmlformats.org/officeDocument/2006/relationships/image" Target="media/image26.wmf" /><Relationship Id="rId218" Type="http://schemas.openxmlformats.org/officeDocument/2006/relationships/oleObject" Target="embeddings/oleObject5.bin" /><Relationship Id="rId219" Type="http://schemas.openxmlformats.org/officeDocument/2006/relationships/header" Target="header91.xml" /><Relationship Id="rId22" Type="http://schemas.openxmlformats.org/officeDocument/2006/relationships/footer" Target="footer7.xml" /><Relationship Id="rId220" Type="http://schemas.openxmlformats.org/officeDocument/2006/relationships/header" Target="header92.xml" /><Relationship Id="rId221" Type="http://schemas.openxmlformats.org/officeDocument/2006/relationships/footer" Target="footer91.xml" /><Relationship Id="rId222" Type="http://schemas.openxmlformats.org/officeDocument/2006/relationships/footer" Target="footer92.xml" /><Relationship Id="rId223" Type="http://schemas.openxmlformats.org/officeDocument/2006/relationships/header" Target="header93.xml" /><Relationship Id="rId224" Type="http://schemas.openxmlformats.org/officeDocument/2006/relationships/footer" Target="footer93.xml" /><Relationship Id="rId225" Type="http://schemas.openxmlformats.org/officeDocument/2006/relationships/hyperlink" Target="https://d.book118.com/856222122221010055" TargetMode="External" /><Relationship Id="rId226" Type="http://schemas.openxmlformats.org/officeDocument/2006/relationships/header" Target="header94.xml" /><Relationship Id="rId227" Type="http://schemas.openxmlformats.org/officeDocument/2006/relationships/header" Target="header95.xml" /><Relationship Id="rId228" Type="http://schemas.openxmlformats.org/officeDocument/2006/relationships/footer" Target="footer94.xml" /><Relationship Id="rId229" Type="http://schemas.openxmlformats.org/officeDocument/2006/relationships/footer" Target="footer95.xml" /><Relationship Id="rId23" Type="http://schemas.openxmlformats.org/officeDocument/2006/relationships/footer" Target="footer8.xml" /><Relationship Id="rId230" Type="http://schemas.openxmlformats.org/officeDocument/2006/relationships/header" Target="header96.xml" /><Relationship Id="rId231" Type="http://schemas.openxmlformats.org/officeDocument/2006/relationships/footer" Target="footer96.xml" /><Relationship Id="rId232" Type="http://schemas.openxmlformats.org/officeDocument/2006/relationships/theme" Target="theme/theme1.xml" /><Relationship Id="rId233" Type="http://schemas.openxmlformats.org/officeDocument/2006/relationships/numbering" Target="numbering.xml" /><Relationship Id="rId234" Type="http://schemas.openxmlformats.org/officeDocument/2006/relationships/styles" Target="styles.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webSettings" Target="webSettings.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customXml" Target="../customXml/item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eader" Target="header34.xml" /><Relationship Id="rId75" Type="http://schemas.openxmlformats.org/officeDocument/2006/relationships/header" Target="header35.xml" /><Relationship Id="rId76" Type="http://schemas.openxmlformats.org/officeDocument/2006/relationships/footer" Target="footer34.xml" /><Relationship Id="rId77" Type="http://schemas.openxmlformats.org/officeDocument/2006/relationships/footer" Target="footer35.xml"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header" Target="header1.xml" /><Relationship Id="rId80" Type="http://schemas.openxmlformats.org/officeDocument/2006/relationships/image" Target="media/image1.png" /><Relationship Id="rId81" Type="http://schemas.openxmlformats.org/officeDocument/2006/relationships/header" Target="header37.xml" /><Relationship Id="rId82" Type="http://schemas.openxmlformats.org/officeDocument/2006/relationships/header" Target="header38.xml" /><Relationship Id="rId83" Type="http://schemas.openxmlformats.org/officeDocument/2006/relationships/footer" Target="footer37.xml" /><Relationship Id="rId84" Type="http://schemas.openxmlformats.org/officeDocument/2006/relationships/footer" Target="footer38.xml" /><Relationship Id="rId85" Type="http://schemas.openxmlformats.org/officeDocument/2006/relationships/header" Target="header39.xml" /><Relationship Id="rId86" Type="http://schemas.openxmlformats.org/officeDocument/2006/relationships/footer" Target="footer39.xml" /><Relationship Id="rId87" Type="http://schemas.openxmlformats.org/officeDocument/2006/relationships/image" Target="media/image2.png" /><Relationship Id="rId88" Type="http://schemas.openxmlformats.org/officeDocument/2006/relationships/header" Target="header40.xml" /><Relationship Id="rId89" Type="http://schemas.openxmlformats.org/officeDocument/2006/relationships/header" Target="header41.xml" /><Relationship Id="rId9" Type="http://schemas.openxmlformats.org/officeDocument/2006/relationships/header" Target="header2.xml" /><Relationship Id="rId90" Type="http://schemas.openxmlformats.org/officeDocument/2006/relationships/footer" Target="footer40.xml" /><Relationship Id="rId91" Type="http://schemas.openxmlformats.org/officeDocument/2006/relationships/footer" Target="footer41.xml" /><Relationship Id="rId92" Type="http://schemas.openxmlformats.org/officeDocument/2006/relationships/header" Target="header42.xml" /><Relationship Id="rId93" Type="http://schemas.openxmlformats.org/officeDocument/2006/relationships/footer" Target="footer42.xml" /><Relationship Id="rId94" Type="http://schemas.openxmlformats.org/officeDocument/2006/relationships/header" Target="header43.xml" /><Relationship Id="rId95" Type="http://schemas.openxmlformats.org/officeDocument/2006/relationships/header" Target="header44.xml" /><Relationship Id="rId96" Type="http://schemas.openxmlformats.org/officeDocument/2006/relationships/footer" Target="footer43.xml" /><Relationship Id="rId97" Type="http://schemas.openxmlformats.org/officeDocument/2006/relationships/footer" Target="footer44.xml" /><Relationship Id="rId98" Type="http://schemas.openxmlformats.org/officeDocument/2006/relationships/header" Target="header45.xml" /><Relationship Id="rId99" Type="http://schemas.openxmlformats.org/officeDocument/2006/relationships/footer" Target="footer4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100"/>
    <customShpInfo spid="_x0000_s1337"/>
    <customShpInfo spid="_x0000_s1338"/>
    <customShpInfo spid="_x0000_s1027"/>
    <customShpInfo spid="_x0000_s1028"/>
    <customShpInfo spid="_x0000_s1026"/>
    <customShpInfo spid="_x0000_s1277"/>
    <customShpInfo spid="_x0000_s1104"/>
    <customShpInfo spid="_x0000_s1359"/>
    <customShpInfo spid="_x0000_s1358"/>
    <customShpInfo spid="_x0000_s1357"/>
    <customShpInfo spid="_x0000_s1356"/>
    <customShpInfo spid="_x0000_s1030"/>
    <customShpInfo spid="_x0000_s1355"/>
    <customShpInfo spid="_x0000_s1029"/>
    <customShpInfo spid="_x0000_s1354"/>
    <customShpInfo spid="_x0000_s1353"/>
    <customShpInfo spid="_x0000_s1352"/>
    <customShpInfo spid="_x0000_s1351"/>
    <customShpInfo spid="_x0000_s1350"/>
    <customShpInfo spid="_x0000_s1349"/>
    <customShpInfo spid="_x0000_s1348"/>
    <customShpInfo spid="_x0000_s1347"/>
    <customShpInfo spid="_x0000_s1346"/>
    <customShpInfo spid="_x0000_s1345"/>
    <customShpInfo spid="_x0000_s1032"/>
    <customShpInfo spid="_x0000_s1033"/>
    <customShpInfo spid="_x0000_s1034"/>
    <customShpInfo spid="_x0000_s1035"/>
    <customShpInfo spid="_x0000_s1036"/>
    <customShpInfo spid="_x0000_s1037"/>
    <customShpInfo spid="_x0000_s1038"/>
    <customShpInfo spid="_x0000_s1031"/>
    <customShpInfo spid="_x0000_s1039"/>
    <customShpInfo spid="_x0000_s1040"/>
    <customShpInfo spid="_x0000_s1041"/>
    <customShpInfo spid="_x0000_s1042"/>
    <customShpInfo spid="_x0000_s1344"/>
    <customShpInfo spid="_x0000_s1343"/>
    <customShpInfo spid="_x0000_s1342"/>
    <customShpInfo spid="_x0000_s134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EAABDD-CCC6-4363-9946-849BB1003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34</Pages>
  <Words>6938</Words>
  <Characters>39553</Characters>
  <Application>Microsoft Office Word</Application>
  <DocSecurity>0</DocSecurity>
  <Lines>329</Lines>
  <Paragraphs>92</Paragraphs>
  <ScaleCrop>false</ScaleCrop>
  <Company>Hewlett-Packard</Company>
  <LinksUpToDate>false</LinksUpToDate>
  <CharactersWithSpaces>46399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编制依据</dc:title>
  <dc:creator>Markle</dc:creator>
  <cp:lastModifiedBy>Windows 用户</cp:lastModifiedBy>
  <cp:revision>13</cp:revision>
  <cp:lastPrinted>2018-10-22T07:48:00Z</cp:lastPrinted>
  <dcterms:created xsi:type="dcterms:W3CDTF">2018-10-13T08:12:00Z</dcterms:created>
  <dcterms:modified xsi:type="dcterms:W3CDTF">2021-08-13T00:58:00Z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