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64780" w:rsidP="00964780" w14:paraId="38644007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64780">
        <w:rPr>
          <w:rFonts w:ascii="华文中宋" w:eastAsia="华文中宋" w:hAnsi="华文中宋"/>
          <w:b/>
          <w:sz w:val="30"/>
        </w:rPr>
        <w:t>2024</w:t>
      </w:r>
      <w:r w:rsidRPr="00964780">
        <w:rPr>
          <w:rFonts w:ascii="华文中宋" w:eastAsia="华文中宋" w:hAnsi="华文中宋"/>
          <w:b/>
          <w:sz w:val="30"/>
        </w:rPr>
        <w:t>年鹰潭市烟草专卖局人员招聘考试题库及答案解析</w:t>
      </w:r>
    </w:p>
    <w:p w:rsidR="00A77B3E" w14:paraId="78F92C9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A30E48B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10BC5ED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大自然慷慨的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，使人类得以繁衍滋息，创造文明。人类理应顺应自然。但人类的历史，反倒常常是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与辜负大自然美好情意的历史。</w:t>
      </w:r>
    </w:p>
    <w:p w:rsidR="00E0697D" w14:paraId="258E6C3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依次填入画横线处最恰当的一项是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3DA503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、赐予轻慢</w:t>
      </w:r>
    </w:p>
    <w:p w:rsidR="00E0697D" w14:paraId="4944772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、分享挥霍</w:t>
      </w:r>
    </w:p>
    <w:p w:rsidR="00E0697D" w14:paraId="629C8C0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、奉献嘲弄</w:t>
      </w:r>
    </w:p>
    <w:p w:rsidR="00E0697D" w14:paraId="2AB3E4F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、供给忽略</w:t>
      </w:r>
    </w:p>
    <w:p w:rsidR="00E0697D" w14:paraId="5263D96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5B993AE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第一空，与“慷慨”搭配，“赐予”最恰当。“分享”“供给”</w:t>
      </w:r>
      <w:r w:rsidRPr="00E0697D">
        <w:rPr>
          <w:rFonts w:ascii="Times New Roman" w:eastAsia="微软雅黑" w:hAnsi="微软雅黑" w:cs="宋体" w:hint="eastAsia"/>
          <w:szCs w:val="18"/>
        </w:rPr>
        <w:t>程度不够。“奉献”指恭敬地交付，献出，主要是为别人默默付出，心甘情愿，不图回报。验证第二空，“轻慢”符合语义。故选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075D05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网上“恶搞”，是对“搞”的对象不加限制。和谐理念要求社会成员诚信友爱，“恶搞”则全然不顾别人的感受，“恶搞”说这是“幽默”，却不把自己作为“恶搞”的对象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和谐理念要求以理性方式表达自己的利益诉求，“恶搞”却不考虑采取的手段是合理合法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创新在于创造新的事物，而“恶搞”热衷于把矛头指向著名人物和经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典作品，恰恰说明了其创新能力的不足。“恶搞”不断冲击着社会的道德底线、法律底线和主流意识，导致文化虚无主义的产生，需要引起高度警惕。</w:t>
      </w:r>
    </w:p>
    <w:p w:rsidR="00E0697D" w14:paraId="62C66F5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最适合做本段文字标题的是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1A9953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、越来越多的网民对“恶搞”的消极影响有了清醒的认识</w:t>
      </w:r>
    </w:p>
    <w:p w:rsidR="00E0697D" w14:paraId="11CD9B6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、网上“恶搞”有悖和谐理念</w:t>
      </w:r>
    </w:p>
    <w:p w:rsidR="00E0697D" w14:paraId="17CF51D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、牢固树立社会主义荣辱观，自觉抵制网上“恶搞”之风</w:t>
      </w:r>
    </w:p>
    <w:p w:rsidR="00E0697D" w14:paraId="0782E73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、“恶搞”颠覆主流意识，混淆是非荣辱</w:t>
      </w:r>
    </w:p>
    <w:p w:rsidR="00E0697D" w14:paraId="43ED017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765E464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文段开始从和谐理念的要求与网上“恶搞”实际情况的对比入手，得出“恶搞”不断冲击社会道德底线，需要引起高度警惕的结果。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项错误，没有提到越来越多的网民对“恶搞”的想法</w:t>
      </w:r>
      <w:r w:rsidRPr="00E0697D">
        <w:rPr>
          <w:rFonts w:ascii="Times New Roman" w:eastAsia="微软雅黑" w:hAnsi="微软雅黑" w:cs="宋体" w:hint="eastAsia"/>
          <w:szCs w:val="18"/>
        </w:rPr>
        <w:t>;B</w:t>
      </w:r>
      <w:r w:rsidRPr="00E0697D">
        <w:rPr>
          <w:rFonts w:ascii="Times New Roman" w:eastAsia="微软雅黑" w:hAnsi="微软雅黑" w:cs="宋体" w:hint="eastAsia"/>
          <w:szCs w:val="18"/>
        </w:rPr>
        <w:t>项正确，既提到和谐理念，也提到“恶搞”与和谐理念的“不和谐”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 w:rsidRPr="00E0697D">
        <w:rPr>
          <w:rFonts w:ascii="Times New Roman" w:eastAsia="微软雅黑" w:hAnsi="微软雅黑" w:cs="宋体" w:hint="eastAsia"/>
          <w:szCs w:val="18"/>
        </w:rPr>
        <w:t>CD</w:t>
      </w:r>
      <w:r w:rsidRPr="00E0697D">
        <w:rPr>
          <w:rFonts w:ascii="Times New Roman" w:eastAsia="微软雅黑" w:hAnsi="微软雅黑" w:cs="宋体" w:hint="eastAsia"/>
          <w:szCs w:val="18"/>
        </w:rPr>
        <w:t>两项错误，都只提到了“恶搞”害处的一个方面，也未曾提及和谐理念。故选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9BB5B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越来越多“零排放”汽车走向市场，未来空气中源于汽车尾气的污染将逐渐减少，但科研人员担心另一种污染依然没有减轻的迹象，那就是汽车刹车时因摩擦而产生的金属微粒在空气中造成的污染。美国佐治亚理工学院等机构的研究人员近日在美国《环境科学与技术》杂志上报告说，车辆在刹车时，因刹车片、轮胎等部位的摩擦，会产生铜、铁和锰等金属微粒，这些金属微粒会与空气中的酸性硫酸盐反应，从而更易对身体造成危害。本来这些金属微粒不易溶于水，难以进入机体组织内部，但在一些道路周围取得的空气样本中，发现金属微粒与硫酸盐相结合，从而变得可溶。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由此形成的微粒在随着呼吸进入人体后，就更易进入机体组织内部，从而危害健康。汽车刹车不是空气中金属微粒的唯一来源，垃圾焚烧装置等也会产生金属微粒，如果排放到空气中，同样可能与硫酸盐混合并产生类似反应。</w:t>
      </w:r>
    </w:p>
    <w:p w:rsidR="00E0697D" w14:paraId="43BAB62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根据这段文字，下面说法正确的是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CE9D55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、刹车污染正在逐渐取代尾气污染成为汽车污染的主要形式</w:t>
      </w:r>
    </w:p>
    <w:p w:rsidR="00E0697D" w14:paraId="61AB7EF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、刹车片、轮胎的摩擦会产生铜、铁和锰等可溶性金属微粒</w:t>
      </w:r>
    </w:p>
    <w:p w:rsidR="00E0697D" w14:paraId="0B33BC4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、硫酸盐和绝大多数金属颗粒物反应后会对人体组织产生危害</w:t>
      </w:r>
    </w:p>
    <w:p w:rsidR="00E0697D" w14:paraId="5AC9C54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、汽车刹车产生的污染和垃圾焚烧装置带来的污染机制相似</w:t>
      </w:r>
    </w:p>
    <w:p w:rsidR="00E0697D" w14:paraId="09A13E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09F8150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项“取代……成为主要形式”和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项“绝大多数金属颗粒物”均属于无中生有，排除。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项对应“因刹车片、轮胎等部位的摩擦，会产生铜、铁和锰等金属微粒”，“可溶性金属颗粒”属于偷换概念，排除。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项对应文段尾句，正确。故选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D4B0B2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五世纪初，日本出现被称为“假名”</w:t>
      </w:r>
      <w:r w:rsidRPr="00E0697D">
        <w:rPr>
          <w:rFonts w:ascii="Times New Roman" w:eastAsia="微软雅黑" w:hAnsi="微软雅黑" w:cs="宋体" w:hint="eastAsia"/>
          <w:szCs w:val="18"/>
        </w:rPr>
        <w:t>的借用汉字的标音文字。八世纪时，以汉字标记日本语音的用法已较固定，其标志是《万叶集》的编定，故称“万叶假名”。是为纯粹日语标音文字的基础。日本文字的最终创制是由吉备真备和弘法大师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空海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来完成的。他们俩人均曾长期留居中国唐朝，对汉字有很深的研究。前者根据标音汉字楷体偏旁造成日文“片假名”，后者采用汉字草体创造日文“平假名”。时至今天，已在世界占据重要地位的日本文字仍保留有一千多个简体汉字。</w:t>
      </w:r>
    </w:p>
    <w:p w:rsidR="00E0697D" w14:paraId="12F7A2B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https://d.book118.com/856230023234010033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paraId="1F2C662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64780" w14:paraId="212B07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paraId="0558B63A" w14:textId="11055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64780" w14:paraId="0C934EA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paraId="041533E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6478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textId="11055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6478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6478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:rsidP="00D07274" w14:textId="11055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6478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paraId="1FC37C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paraId="0B3FBD2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paraId="71C70A2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7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7675BD"/>
    <w:rsid w:val="00964780"/>
    <w:rsid w:val="009C641C"/>
    <w:rsid w:val="00A77B3E"/>
    <w:rsid w:val="00A95C3D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EE2AD3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647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64780"/>
    <w:rPr>
      <w:sz w:val="18"/>
      <w:szCs w:val="18"/>
    </w:rPr>
  </w:style>
  <w:style w:type="paragraph" w:styleId="Footer">
    <w:name w:val="footer"/>
    <w:basedOn w:val="Normal"/>
    <w:link w:val="a0"/>
    <w:rsid w:val="009647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64780"/>
    <w:rPr>
      <w:sz w:val="18"/>
      <w:szCs w:val="18"/>
    </w:rPr>
  </w:style>
  <w:style w:type="character" w:styleId="PageNumber">
    <w:name w:val="page number"/>
    <w:basedOn w:val="DefaultParagraphFont"/>
    <w:rsid w:val="0096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56230023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2024-01-12T15:36:00Z</dcterms:created>
  <dcterms:modified xsi:type="dcterms:W3CDTF">2024-01-12T15:36:00Z</dcterms:modified>
</cp:coreProperties>
</file>