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ind w:firstLine="960" w:firstLineChars="200"/>
        <w:jc w:val="center"/>
        <w:textAlignment w:val="center"/>
        <w:rPr>
          <w:rFonts w:ascii="Times New Roman" w:hAnsi="Times New Roman" w:cs="Times New Roman"/>
          <w:b/>
          <w:sz w:val="48"/>
          <w:szCs w:val="48"/>
        </w:rPr>
      </w:pPr>
      <w:r>
        <w:rPr>
          <w:rFonts w:ascii="Times New Roman" w:hAnsi="Times New Roman" w:cs="Times New Roman"/>
          <w:b/>
          <w:sz w:val="48"/>
          <w:szCs w:val="48"/>
        </w:rPr>
        <w:drawing>
          <wp:anchor distT="0" distB="0" distL="114300" distR="114300" simplePos="0" relativeHeight="251658240" behindDoc="0" locked="0" layoutInCell="1" allowOverlap="1">
            <wp:simplePos x="0" y="0"/>
            <wp:positionH relativeFrom="page">
              <wp:posOffset>12687300</wp:posOffset>
            </wp:positionH>
            <wp:positionV relativeFrom="topMargin">
              <wp:posOffset>11036300</wp:posOffset>
            </wp:positionV>
            <wp:extent cx="292100" cy="317500"/>
            <wp:effectExtent l="0" t="0" r="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xmlns:r="http://schemas.openxmlformats.org/officeDocument/2006/relationships" r:embed="rId5"/>
                    <a:stretch>
                      <a:fillRect/>
                    </a:stretch>
                  </pic:blipFill>
                  <pic:spPr>
                    <a:xfrm>
                      <a:off x="0" y="0"/>
                      <a:ext cx="292100" cy="317500"/>
                    </a:xfrm>
                    <a:prstGeom prst="rect">
                      <a:avLst/>
                    </a:prstGeom>
                  </pic:spPr>
                </pic:pic>
              </a:graphicData>
            </a:graphic>
          </wp:anchor>
        </w:drawing>
      </w:r>
      <w:r>
        <w:rPr>
          <w:rFonts w:ascii="Times New Roman" w:hAnsi="Times New Roman" w:cs="Times New Roman"/>
          <w:b/>
          <w:sz w:val="48"/>
          <w:szCs w:val="48"/>
        </w:rPr>
        <w:drawing>
          <wp:anchor distT="0" distB="0" distL="114300" distR="114300" simplePos="0" relativeHeight="251659264" behindDoc="0" locked="0" layoutInCell="1" allowOverlap="1">
            <wp:simplePos x="0" y="0"/>
            <wp:positionH relativeFrom="page">
              <wp:posOffset>10858500</wp:posOffset>
            </wp:positionH>
            <wp:positionV relativeFrom="topMargin">
              <wp:posOffset>12509500</wp:posOffset>
            </wp:positionV>
            <wp:extent cx="482600" cy="4064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xmlns:r="http://schemas.openxmlformats.org/officeDocument/2006/relationships" r:embed="rId6"/>
                    <a:stretch>
                      <a:fillRect/>
                    </a:stretch>
                  </pic:blipFill>
                  <pic:spPr>
                    <a:xfrm>
                      <a:off x="0" y="0"/>
                      <a:ext cx="482600" cy="406400"/>
                    </a:xfrm>
                    <a:prstGeom prst="rect">
                      <a:avLst/>
                    </a:prstGeom>
                  </pic:spPr>
                </pic:pic>
              </a:graphicData>
            </a:graphic>
          </wp:anchor>
        </w:drawing>
      </w:r>
      <w:r>
        <w:rPr>
          <w:rFonts w:ascii="Times New Roman" w:hAnsi="Times New Roman" w:cs="Times New Roman"/>
          <w:b/>
          <w:sz w:val="48"/>
          <w:szCs w:val="48"/>
        </w:rPr>
        <w:t>专题07  细胞的分化、衰老、凋亡及癌变</w:t>
      </w:r>
    </w:p>
    <w:p>
      <w:pPr>
        <w:spacing w:line="360" w:lineRule="auto"/>
        <w:textAlignment w:val="center"/>
        <w:rPr>
          <w:rFonts w:ascii="Times New Roman" w:hAnsi="Times New Roman" w:cs="Times New Roman"/>
          <w:b/>
          <w:color w:val="FF00FF"/>
          <w:sz w:val="32"/>
          <w:szCs w:val="32"/>
          <w:u w:val="double"/>
        </w:rPr>
      </w:pPr>
      <w:r>
        <w:rPr>
          <w:rFonts w:ascii="Times New Roman" w:hAnsi="Times New Roman" w:cs="Times New Roman"/>
          <w:b/>
          <w:color w:val="FF00FF"/>
          <w:sz w:val="32"/>
          <w:szCs w:val="32"/>
          <w:u w:val="double"/>
        </w:rPr>
        <w:t>考点1  细胞的凋亡</w:t>
      </w:r>
    </w:p>
    <w:p>
      <w:pPr>
        <w:adjustRightInd w:val="0"/>
        <w:snapToGrid w:val="0"/>
        <w:spacing w:before="480" w:beforeLines="200" w:line="360" w:lineRule="auto"/>
        <w:jc w:val="left"/>
        <w:rPr>
          <w:rFonts w:ascii="Times New Roman" w:hAnsi="Times New Roman" w:cs="Times New Roman"/>
          <w:b/>
          <w:color w:val="0000FF"/>
          <w:sz w:val="30"/>
          <w:szCs w:val="30"/>
        </w:rPr>
      </w:pPr>
      <w:r>
        <w:rPr>
          <w:rFonts w:ascii="Times New Roman" w:hAnsi="Times New Roman" w:cs="Times New Roman"/>
          <w:b/>
          <w:color w:val="0000FF"/>
          <w:sz w:val="30"/>
          <w:szCs w:val="30"/>
        </w:rPr>
        <w:t>〖2023年高考真题〗</w:t>
      </w:r>
      <w:r>
        <w:rPr>
          <w:rFonts w:ascii="Times New Roman" w:hAnsi="Times New Roman" w:cs="Times New Roman" w:hint="eastAsia"/>
          <w:b/>
          <w:color w:val="0000FF"/>
          <w:sz w:val="30"/>
          <w:szCs w:val="30"/>
        </w:rPr>
        <w:t xml:space="preserve"> </w:t>
      </w:r>
    </w:p>
    <w:p>
      <w:pPr>
        <w:spacing w:line="360" w:lineRule="auto"/>
        <w:jc w:val="left"/>
        <w:textAlignment w:val="center"/>
        <w:rPr>
          <w:rFonts w:ascii="Times New Roman" w:eastAsia="宋体" w:hAnsi="Times New Roman" w:cs="Times New Roman"/>
          <w:szCs w:val="21"/>
        </w:rPr>
      </w:pPr>
      <w:r>
        <w:rPr>
          <w:rFonts w:ascii="Times New Roman" w:hAnsi="Times New Roman" w:cs="Times New Roman"/>
          <w:color w:val="0000FF"/>
          <w:szCs w:val="21"/>
        </w:rPr>
        <w:t>1</w:t>
      </w:r>
      <w:r>
        <w:rPr>
          <w:rFonts w:ascii="Times New Roman" w:eastAsia="宋体" w:hAnsi="Times New Roman" w:cs="Times New Roman"/>
          <w:color w:val="0000FF"/>
          <w:szCs w:val="21"/>
        </w:rPr>
        <w:t>．（2023·海南·高考真题）</w:t>
      </w:r>
      <w:r>
        <w:rPr>
          <w:rFonts w:ascii="Times New Roman" w:eastAsia="宋体" w:hAnsi="Times New Roman" w:cs="Times New Roman"/>
          <w:szCs w:val="21"/>
        </w:rPr>
        <w:t>根边缘细胞是从植物根冠上游离下来的一类特殊细胞，可合成并向胞外分泌多种物质形成黏胶层。用DNA酶或蛋白酶处理黏胶层会使其厚度变薄。将物质A加入某植物的根边缘细胞悬液中，发现根边缘细胞的黏胶层加厚，细胞出现自噬和凋亡现象。下列有关叙述错误的是（</w:t>
      </w:r>
      <w:r>
        <w:rPr>
          <w:rFonts w:ascii="Times New Roman" w:eastAsia="宋体" w:hAnsi="Times New Roman" w:cs="Times New Roman"/>
          <w:kern w:val="0"/>
          <w:szCs w:val="21"/>
        </w:rPr>
        <w:t>    </w:t>
      </w:r>
      <w:r>
        <w:rPr>
          <w:rFonts w:ascii="Times New Roman" w:eastAsia="宋体" w:hAnsi="Times New Roman" w:cs="Times New Roman"/>
          <w:szCs w:val="21"/>
        </w:rPr>
        <w:t>）</w:t>
      </w:r>
    </w:p>
    <w:p>
      <w:pPr>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A．根边缘细胞黏胶层中含有DNA和蛋白质</w:t>
      </w:r>
    </w:p>
    <w:p>
      <w:pPr>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B．物质A可导致根边缘细胞合成胞外物质增多</w:t>
      </w:r>
    </w:p>
    <w:p>
      <w:pPr>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C．根边缘细胞通过自噬可获得维持生存所需的物质和能量</w:t>
      </w:r>
    </w:p>
    <w:p>
      <w:pPr>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D．物质A引起的根边缘细胞凋亡，是该植物在胚发育时期基因表达的结果</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【答案】D</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解析】根据题干信息“用DNA酶或蛋白酶处理黏胶层会使其厚度变薄”，说明边缘细胞黏胶层中含有DNA和蛋白质，A正确；根据题干信息“物质A加入某植物的根边缘细胞悬液中，发现根边缘细胞的黏胶层加厚”，说明物质A可导致根边缘细胞合成胞外物质增多 ，B正确；细胞通过自噬，分解部分细胞中的物质和结构，获得维持生存所需的物质和能量，C正确；物质A引起细胞凋亡是在外界不良环境下引起的，不是在胚发育时期基因表达的结果，D错误。</w:t>
      </w:r>
    </w:p>
    <w:p>
      <w:pPr>
        <w:spacing w:line="360" w:lineRule="auto"/>
        <w:jc w:val="left"/>
        <w:textAlignment w:val="center"/>
        <w:rPr>
          <w:rFonts w:ascii="Times New Roman" w:eastAsia="宋体" w:hAnsi="Times New Roman" w:cs="Times New Roman"/>
          <w:szCs w:val="21"/>
        </w:rPr>
      </w:pPr>
      <w:r>
        <w:rPr>
          <w:rFonts w:ascii="Times New Roman" w:hAnsi="Times New Roman" w:cs="Times New Roman"/>
          <w:color w:val="0000FF"/>
          <w:szCs w:val="21"/>
        </w:rPr>
        <w:t>2</w:t>
      </w:r>
      <w:r>
        <w:rPr>
          <w:rFonts w:ascii="Times New Roman" w:eastAsia="宋体" w:hAnsi="Times New Roman" w:cs="Times New Roman"/>
          <w:color w:val="0000FF"/>
          <w:szCs w:val="21"/>
        </w:rPr>
        <w:t>．（2023·山东·高考真题）</w:t>
      </w:r>
      <w:r>
        <w:rPr>
          <w:rFonts w:ascii="Times New Roman" w:eastAsia="宋体" w:hAnsi="Times New Roman" w:cs="Times New Roman"/>
          <w:szCs w:val="21"/>
        </w:rPr>
        <w:t>研究发现，病原体侵入细胞后，细胞内蛋白酶L在无酶活性时作为支架蛋白参与形成特定的复合体，经过一系列过程，最终导致该细胞炎症性坏死，病原体被释放，该过程属于细胞焦亡。下列说法错误的是（</w:t>
      </w:r>
      <w:r>
        <w:rPr>
          <w:rFonts w:ascii="Times New Roman" w:eastAsia="宋体" w:hAnsi="Times New Roman" w:cs="Times New Roman"/>
          <w:kern w:val="0"/>
          <w:szCs w:val="21"/>
        </w:rPr>
        <w:t>    </w:t>
      </w:r>
      <w:r>
        <w:rPr>
          <w:rFonts w:ascii="Times New Roman" w:eastAsia="宋体" w:hAnsi="Times New Roman" w:cs="Times New Roman"/>
          <w:szCs w:val="21"/>
        </w:rPr>
        <w:t>）</w:t>
      </w:r>
    </w:p>
    <w:p>
      <w:pPr>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A．蝌蚪尾的消失不是通过细胞焦亡实现的</w:t>
      </w:r>
    </w:p>
    <w:p>
      <w:pPr>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B．敲除编码蛋白酶L的基因不影响细胞焦亡</w:t>
      </w:r>
    </w:p>
    <w:p>
      <w:pPr>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C．细胞焦亡释放的病原体可由体内的巨噬细胞吞噬消化</w:t>
      </w:r>
    </w:p>
    <w:p>
      <w:pPr>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D．细胞焦亡释放的病原体可刺激该机体B淋巴细胞的增殖与分化</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【答案】B</w:t>
      </w:r>
    </w:p>
    <w:p>
      <w:pPr>
        <w:spacing w:line="360" w:lineRule="auto"/>
        <w:jc w:val="left"/>
        <w:textAlignment w:val="center"/>
        <w:rPr>
          <w:rFonts w:ascii="Times New Roman" w:eastAsia="宋体" w:hAnsi="Times New Roman" w:cs="Times New Roman"/>
          <w:color w:val="FF0000"/>
          <w:szCs w:val="21"/>
        </w:rPr>
        <w:sectPr>
          <w:headerReference w:type="default" r:id="rId7"/>
          <w:footerReference w:type="even" r:id="rId8"/>
          <w:footerReference w:type="default" r:id="rId9"/>
          <w:footerReference w:type="first" r:id="rId10"/>
          <w:pgSz w:w="11906" w:h="16838"/>
          <w:pgMar w:top="1417" w:right="1077" w:bottom="1417" w:left="1077" w:header="708" w:footer="708" w:gutter="0"/>
          <w:cols w:num="1" w:space="708"/>
        </w:sectPr>
      </w:pP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解析】蝌蚪尾的消失是通过细胞凋亡实现的，A正确；根据题干信息“细胞内蛋白酶L在无酶活性时作为支架蛋白参与形成特定的复合体，经过一系列过程，最终导致该细胞炎症性坏死，病原体被释放，该过程属于细胞焦亡”，说明了蛋白酶L基因影响细胞焦亡，所以如果敲除编码蛋白酶L的基因会影响细胞焦亡，B错误；细胞焦亡后，病原体被释放，可以被体内的巨噬细胞吞噬消化，C正确；细胞焦亡释放的病原体可作为抗原刺激该机体B淋巴细胞的增殖与分化，D正确。</w:t>
      </w:r>
    </w:p>
    <w:p>
      <w:pPr>
        <w:spacing w:line="360" w:lineRule="auto"/>
        <w:ind w:left="315" w:hanging="315" w:hangingChars="150"/>
        <w:jc w:val="left"/>
        <w:textAlignment w:val="center"/>
        <w:rPr>
          <w:rFonts w:ascii="Times New Roman" w:hAnsi="Times New Roman" w:cs="Times New Roman"/>
        </w:rPr>
      </w:pPr>
      <w:r>
        <w:rPr>
          <w:rFonts w:ascii="Times New Roman" w:hAnsi="Times New Roman" w:cs="Times New Roman"/>
          <w:color w:val="0000FF"/>
        </w:rPr>
        <w:t>3．（2023·湖南·统考高考真题）</w:t>
      </w:r>
      <w:r>
        <w:rPr>
          <w:rFonts w:ascii="Times New Roman" w:hAnsi="Times New Roman" w:cs="Times New Roman"/>
        </w:rPr>
        <w:t>基因Bax和Bd-2分别促进和抑制细胞凋亡。研究人员利用siRNA干扰技术降低TRPM7基因表达，研究其对细胞凋亡的影响，结果如图所示。下列叙述错误的是（</w:t>
      </w:r>
      <w:r>
        <w:rPr>
          <w:rFonts w:ascii="Times New Roman" w:eastAsia="Times New Roman" w:hAnsi="Times New Roman" w:cs="Times New Roman"/>
          <w:kern w:val="0"/>
          <w:sz w:val="24"/>
        </w:rPr>
        <w:t>    </w:t>
      </w:r>
      <w:r>
        <w:rPr>
          <w:rFonts w:ascii="Times New Roman" w:hAnsi="Times New Roman" w:cs="Times New Roman"/>
        </w:rPr>
        <w:t>）</w:t>
      </w:r>
    </w:p>
    <w:p>
      <w:pPr>
        <w:spacing w:line="360" w:lineRule="auto"/>
        <w:jc w:val="center"/>
        <w:textAlignment w:val="center"/>
        <w:rPr>
          <w:rFonts w:ascii="Times New Roman" w:hAnsi="Times New Roman" w:cs="Times New Roman"/>
        </w:rPr>
      </w:pPr>
      <w:r>
        <w:rPr>
          <w:rFonts w:ascii="Times New Roman" w:eastAsia="Times New Roman" w:hAnsi="Times New Roman" w:cs="Times New Roman"/>
          <w:kern w:val="0"/>
          <w:sz w:val="24"/>
        </w:rPr>
        <w:drawing>
          <wp:inline distT="0" distB="0" distL="0" distR="0">
            <wp:extent cx="2882265" cy="1223645"/>
            <wp:effectExtent l="0" t="0" r="635" b="8255"/>
            <wp:docPr id="100003" name="图片 100003" descr="@@@f4cb6636-fca5-420f-842a-50900c88c7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f4cb6636-fca5-420f-842a-50900c88c7ea"/>
                    <pic:cNvPicPr>
                      <a:picLocks noChangeAspect="1"/>
                    </pic:cNvPicPr>
                  </pic:nvPicPr>
                  <pic:blipFill>
                    <a:blip xmlns:r="http://schemas.openxmlformats.org/officeDocument/2006/relationships" r:embed="rId11"/>
                    <a:stretch>
                      <a:fillRect/>
                    </a:stretch>
                  </pic:blipFill>
                  <pic:spPr>
                    <a:xfrm>
                      <a:off x="0" y="0"/>
                      <a:ext cx="2882324" cy="1224000"/>
                    </a:xfrm>
                    <a:prstGeom prst="rect">
                      <a:avLst/>
                    </a:prstGeom>
                  </pic:spPr>
                </pic:pic>
              </a:graphicData>
            </a:graphic>
          </wp:inline>
        </w:drawing>
      </w:r>
    </w:p>
    <w:p>
      <w:pPr>
        <w:spacing w:line="360" w:lineRule="auto"/>
        <w:ind w:left="525" w:hanging="210" w:leftChars="150" w:hangingChars="100"/>
        <w:jc w:val="left"/>
        <w:textAlignment w:val="center"/>
        <w:rPr>
          <w:rFonts w:ascii="Times New Roman" w:hAnsi="Times New Roman" w:cs="Times New Roman"/>
        </w:rPr>
      </w:pPr>
      <w:r>
        <w:rPr>
          <w:rFonts w:ascii="Times New Roman" w:hAnsi="Times New Roman" w:cs="Times New Roman"/>
        </w:rPr>
        <w:t>A．细胞衰老和细胞凋亡都受遗传信息的调控</w:t>
      </w:r>
    </w:p>
    <w:p>
      <w:pPr>
        <w:spacing w:line="360" w:lineRule="auto"/>
        <w:ind w:left="525" w:hanging="210" w:leftChars="150" w:hangingChars="100"/>
        <w:jc w:val="left"/>
        <w:textAlignment w:val="center"/>
        <w:rPr>
          <w:rFonts w:ascii="Times New Roman" w:hAnsi="Times New Roman" w:cs="Times New Roman"/>
        </w:rPr>
      </w:pPr>
      <w:r>
        <w:rPr>
          <w:rFonts w:ascii="Times New Roman" w:hAnsi="Times New Roman" w:cs="Times New Roman"/>
        </w:rPr>
        <w:t>B．TRPM7基因可能通过抑制Bax基因的表达来抑制细胞凋亡</w:t>
      </w:r>
    </w:p>
    <w:p>
      <w:pPr>
        <w:spacing w:line="360" w:lineRule="auto"/>
        <w:ind w:left="525" w:hanging="210" w:leftChars="150" w:hangingChars="100"/>
        <w:jc w:val="left"/>
        <w:textAlignment w:val="center"/>
        <w:rPr>
          <w:rFonts w:ascii="Times New Roman" w:hAnsi="Times New Roman" w:cs="Times New Roman"/>
        </w:rPr>
      </w:pPr>
      <w:r>
        <w:rPr>
          <w:rFonts w:ascii="Times New Roman" w:hAnsi="Times New Roman" w:cs="Times New Roman"/>
        </w:rPr>
        <w:t>C．TRPM7基因可能通过促进Bcl-2基因的表达来抑制细胞凋亡</w:t>
      </w:r>
    </w:p>
    <w:p>
      <w:pPr>
        <w:spacing w:line="360" w:lineRule="auto"/>
        <w:ind w:left="525" w:hanging="210" w:leftChars="150" w:hangingChars="100"/>
        <w:jc w:val="left"/>
        <w:textAlignment w:val="center"/>
        <w:rPr>
          <w:rFonts w:ascii="Times New Roman" w:hAnsi="Times New Roman" w:cs="Times New Roman"/>
        </w:rPr>
      </w:pPr>
      <w:r>
        <w:rPr>
          <w:rFonts w:ascii="Times New Roman" w:hAnsi="Times New Roman" w:cs="Times New Roman"/>
        </w:rPr>
        <w:t>D．可通过特异性促进癌细胞中TRPM7基因的表达来治疗相关癌症</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【答案】D</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【详解】A、细胞衰老和细胞凋亡都是由基因控制的细胞正常的生命活动，都受遗传信息的调控，A正确；</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B、据题图可知，siRNA干扰TRPM7基因实验组的TRPM7基因表达量下降，Bax基因表达量增加，细胞凋亡率增加，由此可以得出，TRPM7基因可能通过抑制Bas基因的表达来抑制细胞凋亡，B正确；</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C、siRNA干扰TRPM7基因实验组细胞凋亡率高，Bcl-2基因表达量降低，而Bcl-2基因抑制细胞凋亡，故TRPM7基因可能通过促进Bel-2基因的表达来抑制细胞凋亡，C正确；</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D、由题图可知，siRNA干扰TRPM7基因实验组，Bax基因表达量增加，Bdl-2基因表达量减少，细胞凋亡率增加，所以可以通过抑制癌细胞中TRPM7基因表达来治疗相关癌症，D错误。</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故选D。</w:t>
      </w:r>
    </w:p>
    <w:p>
      <w:pPr>
        <w:spacing w:line="360" w:lineRule="auto"/>
        <w:ind w:left="315" w:hanging="315" w:hangingChars="150"/>
        <w:jc w:val="left"/>
        <w:textAlignment w:val="center"/>
        <w:rPr>
          <w:rFonts w:ascii="Times New Roman" w:hAnsi="Times New Roman" w:cs="Times New Roman"/>
        </w:rPr>
        <w:sectPr>
          <w:headerReference w:type="default" r:id="rId12"/>
          <w:footerReference w:type="even" r:id="rId13"/>
          <w:footerReference w:type="default" r:id="rId14"/>
          <w:footerReference w:type="first" r:id="rId15"/>
          <w:type w:val="nextPage"/>
          <w:pgSz w:w="11906" w:h="16838"/>
          <w:pgMar w:top="1417" w:right="1077" w:bottom="1417" w:left="1077" w:header="708" w:footer="708" w:gutter="0"/>
          <w:pgNumType w:start="2"/>
          <w:cols w:num="1" w:space="708"/>
          <w:titlePg w:val="0"/>
        </w:sectPr>
      </w:pPr>
      <w:r>
        <w:rPr>
          <w:rFonts w:ascii="Times New Roman" w:hAnsi="Times New Roman" w:cs="Times New Roman"/>
          <w:color w:val="0000FF"/>
        </w:rPr>
        <w:t>4．（2023·广东·统考高考真题）</w:t>
      </w:r>
      <w:r>
        <w:rPr>
          <w:rFonts w:ascii="Times New Roman" w:hAnsi="Times New Roman" w:cs="Times New Roman"/>
        </w:rPr>
        <w:t>放射性心脏损伤是由电离辐射诱导的大量心肌细胞凋亡产生的心脏疾病。一项新的研究表明，circRNA可以通过miRNA调控P基因表达进而影响细胞凋亡，调控机制见图。miRNA是细胞内一种单链小分子RNA，可与mRNA靶向结合并使其降解。circRNA是细胞内一种闭合环状RNA，可靶向结合miRNA使其不能与mRNA结合，从而提高mRNA的翻译水平。</w:t>
      </w:r>
    </w:p>
    <w:p>
      <w:pPr>
        <w:spacing w:line="360" w:lineRule="auto"/>
        <w:jc w:val="center"/>
        <w:textAlignment w:val="center"/>
        <w:rPr>
          <w:rFonts w:ascii="Times New Roman" w:hAnsi="Times New Roman" w:cs="Times New Roman"/>
        </w:rPr>
      </w:pPr>
      <w:r>
        <w:rPr>
          <w:rFonts w:ascii="Times New Roman" w:eastAsia="Times New Roman" w:hAnsi="Times New Roman" w:cs="Times New Roman"/>
          <w:kern w:val="0"/>
          <w:sz w:val="24"/>
        </w:rPr>
        <w:drawing>
          <wp:inline distT="0" distB="0" distL="0" distR="0">
            <wp:extent cx="3574415" cy="1115695"/>
            <wp:effectExtent l="0" t="0" r="6985" b="1905"/>
            <wp:docPr id="100005" name="图片 100005" descr="@@@9919dde7-460d-4232-b761-49e8b6ea6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9919dde7-460d-4232-b761-49e8b6ea6362"/>
                    <pic:cNvPicPr>
                      <a:picLocks noChangeAspect="1"/>
                    </pic:cNvPicPr>
                  </pic:nvPicPr>
                  <pic:blipFill>
                    <a:blip xmlns:r="http://schemas.openxmlformats.org/officeDocument/2006/relationships" r:embed="rId16"/>
                    <a:stretch>
                      <a:fillRect/>
                    </a:stretch>
                  </pic:blipFill>
                  <pic:spPr>
                    <a:xfrm>
                      <a:off x="0" y="0"/>
                      <a:ext cx="3574781" cy="1116000"/>
                    </a:xfrm>
                    <a:prstGeom prst="rect">
                      <a:avLst/>
                    </a:prstGeom>
                  </pic:spPr>
                </pic:pic>
              </a:graphicData>
            </a:graphic>
          </wp:inline>
        </w:drawing>
      </w:r>
    </w:p>
    <w:p>
      <w:pPr>
        <w:spacing w:line="360" w:lineRule="auto"/>
        <w:ind w:left="315" w:leftChars="150"/>
        <w:jc w:val="left"/>
        <w:textAlignment w:val="center"/>
        <w:rPr>
          <w:rFonts w:ascii="Times New Roman" w:hAnsi="Times New Roman" w:cs="Times New Roman"/>
        </w:rPr>
      </w:pPr>
      <w:r>
        <w:rPr>
          <w:rFonts w:ascii="Times New Roman" w:hAnsi="Times New Roman" w:cs="Times New Roman"/>
        </w:rPr>
        <w:t>回答下列问题：</w:t>
      </w:r>
    </w:p>
    <w:p>
      <w:pPr>
        <w:spacing w:line="360" w:lineRule="auto"/>
        <w:ind w:left="630" w:hanging="315" w:leftChars="150" w:hangingChars="150"/>
        <w:jc w:val="left"/>
        <w:textAlignment w:val="center"/>
        <w:rPr>
          <w:rFonts w:ascii="Times New Roman" w:hAnsi="Times New Roman" w:cs="Times New Roman"/>
        </w:rPr>
      </w:pPr>
      <w:r>
        <w:rPr>
          <w:rFonts w:ascii="Times New Roman" w:hAnsi="Times New Roman" w:cs="Times New Roman"/>
        </w:rPr>
        <w:t>(1)放射刺激心肌细胞产生的_________会攻击生物膜的磷脂分子，导致放射性心肌损伤。</w:t>
      </w:r>
    </w:p>
    <w:p>
      <w:pPr>
        <w:spacing w:line="360" w:lineRule="auto"/>
        <w:ind w:left="630" w:hanging="315" w:leftChars="150" w:hangingChars="150"/>
        <w:jc w:val="left"/>
        <w:textAlignment w:val="center"/>
        <w:rPr>
          <w:rFonts w:ascii="Times New Roman" w:hAnsi="Times New Roman" w:cs="Times New Roman"/>
        </w:rPr>
      </w:pPr>
      <w:r>
        <w:rPr>
          <w:rFonts w:ascii="Times New Roman" w:hAnsi="Times New Roman" w:cs="Times New Roman"/>
        </w:rPr>
        <w:t>(2)前体mRNA是通过_________酶以DNA的一条链为模板合成的，可被剪切成circRNA等多种RNA。circRNA和mRNA在细胞质中通过对_________的竞争性结合，调节基因表达。</w:t>
      </w:r>
    </w:p>
    <w:p>
      <w:pPr>
        <w:spacing w:line="360" w:lineRule="auto"/>
        <w:ind w:left="630" w:hanging="315" w:leftChars="150" w:hangingChars="150"/>
        <w:jc w:val="left"/>
        <w:textAlignment w:val="center"/>
        <w:rPr>
          <w:rFonts w:ascii="Times New Roman" w:hAnsi="Times New Roman" w:cs="Times New Roman"/>
        </w:rPr>
      </w:pPr>
      <w:r>
        <w:rPr>
          <w:rFonts w:ascii="Times New Roman" w:hAnsi="Times New Roman" w:cs="Times New Roman"/>
        </w:rPr>
        <w:t>(3)据图分析，miRNA表达量升高可影响细胞凋亡，其可能的原因是_________。</w:t>
      </w:r>
    </w:p>
    <w:p>
      <w:pPr>
        <w:spacing w:line="360" w:lineRule="auto"/>
        <w:ind w:left="630" w:hanging="315" w:leftChars="150" w:hangingChars="150"/>
        <w:jc w:val="left"/>
        <w:textAlignment w:val="center"/>
        <w:rPr>
          <w:rFonts w:ascii="Times New Roman" w:hAnsi="Times New Roman" w:cs="Times New Roman"/>
        </w:rPr>
      </w:pPr>
      <w:r>
        <w:rPr>
          <w:rFonts w:ascii="Times New Roman" w:hAnsi="Times New Roman" w:cs="Times New Roman"/>
        </w:rPr>
        <w:t>(4)根据以上信息，除了减少miRNA的表达之外，试提出一个治疗放射性心脏损伤的新思路_________。</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【答案】(1)自由基</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(2)RNA聚合     miRNA</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(3)P蛋白能抑制细胞凋亡，miRNA表达量升高，与P基因的mRNA结合并将其降解的概率上升，导致合成的P蛋白减少，无法抑制细胞凋亡</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(4)可通过增大细胞内circRNA的含量，靶向结合miRNA使其不能与P基因的mRNA结合，从而提高P基因的表达量，抑制细胞凋亡</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【分析】结合题意分析题图可知，miRNA能与mRNA结合，使其降解，降低mRNA的翻译水平。当miRNA与circRNA结合时，就不能与mRNA结合，从而提高mRNA的翻译水平。</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【详解】（1）放射刺激心肌细胞，可产生大量自由基，攻击生物膜的磷脂分子，导致放射性心肌损伤。</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RNA聚合酶能催化转录过程，以DNA的一条链为模板，通过碱基互补配对原则合成前体mRNA。由图可知，miRNA既能与mRNA结合，降低mRNA的翻译水平，又能与circRNA结合，提高mRNA的翻译水平，故circRNA和mRNA在细胞质中通过对miRNA的竞争性结合，调节基因表达。</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（3）P蛋白能抑制细胞凋亡，当miRNA表达量升高时，大量的miRNA与P基因的mRNA结合，并将P基因的mRNA降解，导致合成的P蛋白减少，无法抑制细胞凋亡。</w:t>
      </w:r>
    </w:p>
    <w:p>
      <w:pPr>
        <w:spacing w:line="360" w:lineRule="auto"/>
        <w:jc w:val="left"/>
        <w:textAlignment w:val="center"/>
        <w:rPr>
          <w:rFonts w:ascii="Times New Roman" w:hAnsi="Times New Roman" w:cs="Times New Roman"/>
        </w:rPr>
      </w:pPr>
      <w:r>
        <w:rPr>
          <w:rFonts w:ascii="Times New Roman" w:hAnsi="Times New Roman" w:cs="Times New Roman"/>
          <w:color w:val="FF0000"/>
        </w:rPr>
        <w:t>（4）根据以上信息，除了减少miRNA的表达之外，还能通过增大细胞内circRNA的含量，靶向结合miRNA，使其不能与P基因的mRNA结合，从而提高P基因的表达量，抑制细胞凋亡。</w:t>
      </w:r>
    </w:p>
    <w:p>
      <w:pPr>
        <w:spacing w:line="360" w:lineRule="auto"/>
        <w:jc w:val="left"/>
        <w:textAlignment w:val="center"/>
        <w:rPr>
          <w:rFonts w:ascii="Times New Roman" w:hAnsi="Times New Roman" w:cs="Times New Roman"/>
        </w:rPr>
        <w:sectPr>
          <w:headerReference w:type="default" r:id="rId17"/>
          <w:footerReference w:type="even" r:id="rId18"/>
          <w:footerReference w:type="default" r:id="rId19"/>
          <w:footerReference w:type="first" r:id="rId20"/>
          <w:type w:val="nextPage"/>
          <w:pgSz w:w="11906" w:h="16838"/>
          <w:pgMar w:top="1417" w:right="1077" w:bottom="1417" w:left="1077" w:header="708" w:footer="708" w:gutter="0"/>
          <w:pgNumType w:start="3"/>
          <w:cols w:num="1" w:space="708"/>
          <w:titlePg w:val="0"/>
        </w:sectPr>
      </w:pPr>
      <w:r>
        <w:rPr>
          <w:rFonts w:ascii="Times New Roman" w:hAnsi="Times New Roman" w:cs="Times New Roman"/>
          <w:color w:val="0000FF"/>
        </w:rPr>
        <w:t>5．（2023·北京·统考高考真题）</w:t>
      </w:r>
      <w:r>
        <w:rPr>
          <w:rFonts w:ascii="Times New Roman" w:hAnsi="Times New Roman" w:cs="Times New Roman"/>
        </w:rPr>
        <w:t>学习以下材料，回答下面问题。</w:t>
      </w:r>
    </w:p>
    <w:p>
      <w:pPr>
        <w:spacing w:line="360" w:lineRule="auto"/>
        <w:ind w:left="315" w:leftChars="150"/>
        <w:jc w:val="left"/>
        <w:textAlignment w:val="center"/>
        <w:rPr>
          <w:rFonts w:ascii="Times New Roman" w:hAnsi="Times New Roman" w:cs="Times New Roman"/>
        </w:rPr>
      </w:pPr>
      <w:r>
        <w:rPr>
          <w:rFonts w:ascii="Times New Roman" w:hAnsi="Times New Roman" w:cs="Times New Roman"/>
        </w:rPr>
        <w:t>调控植物细胞活性氧产生机制的新发现，能量代谢本质上是一系列氧化还原反应。在植物细胞中，线粒体和叶绿体是能量代谢的重要场所。叶绿体内氧化还原稳态的维持对叶绿体行使正常功能非常重要。在细胞的氧化还原反应过程中会有活性氧产生，活性氧可以调控细胞代谢，并与细胞凋亡有关。我国科学家发现一个拟南芥突变体m（M基因突变为m基因），在受到长时间连续光照时，植株会出现因细胞凋亡而引起的叶片黄斑等表型。M基因编码叶绿体中催化脂肪酸合成的M酶。与野生型相比，突变体m中M酶活性下降，脂肪酸含量显著降低。为探究M基因突变导致细胞凋亡的原因，研究人员以诱变剂处理突变体m，筛选不表现细胞凋亡，但仍保留m基因的突变株。通过对所获一系列突变体的详细解析，发现叶绿体中pMDH酶、线粒体中mMDH酶和线粒体内膜复合物I（催化有氧呼吸第三阶段的酶）等均参与细胞凋亡过程。由此揭示出一条活性氧产生的新途径（如图）：A酸作为叶绿体中氧化还原平衡的调节物质，从叶绿体经细胞质基质进入到线粒体中，在mMDH酶的作用下产生NADH（[H]）和B酸，NADH被氧化会产生活性氧。活性氧超过一定水平后引发细胞凋亡。</w:t>
      </w:r>
    </w:p>
    <w:p>
      <w:pPr>
        <w:spacing w:line="360" w:lineRule="auto"/>
        <w:jc w:val="center"/>
        <w:textAlignment w:val="center"/>
        <w:rPr>
          <w:rFonts w:ascii="Times New Roman" w:hAnsi="Times New Roman" w:cs="Times New Roman"/>
        </w:rPr>
      </w:pPr>
      <w:r>
        <w:rPr>
          <w:rFonts w:ascii="Times New Roman" w:eastAsia="Times New Roman" w:hAnsi="Times New Roman" w:cs="Times New Roman"/>
          <w:kern w:val="0"/>
          <w:sz w:val="24"/>
        </w:rPr>
        <w:drawing>
          <wp:inline distT="0" distB="0" distL="0" distR="0">
            <wp:extent cx="3491230" cy="1403985"/>
            <wp:effectExtent l="0" t="0" r="1270" b="5715"/>
            <wp:docPr id="4" name="图片 4" descr="@@@fa1cd7be-9073-41c8-a0f8-f60f46e5e2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a1cd7be-9073-41c8-a0f8-f60f46e5e2bb"/>
                    <pic:cNvPicPr>
                      <a:picLocks noChangeAspect="1"/>
                    </pic:cNvPicPr>
                  </pic:nvPicPr>
                  <pic:blipFill>
                    <a:blip xmlns:r="http://schemas.openxmlformats.org/officeDocument/2006/relationships" r:embed="rId21"/>
                    <a:stretch>
                      <a:fillRect/>
                    </a:stretch>
                  </pic:blipFill>
                  <pic:spPr>
                    <a:xfrm>
                      <a:off x="0" y="0"/>
                      <a:ext cx="3491366" cy="1404000"/>
                    </a:xfrm>
                    <a:prstGeom prst="rect">
                      <a:avLst/>
                    </a:prstGeom>
                  </pic:spPr>
                </pic:pic>
              </a:graphicData>
            </a:graphic>
          </wp:inline>
        </w:drawing>
      </w:r>
    </w:p>
    <w:p>
      <w:pPr>
        <w:spacing w:line="360" w:lineRule="auto"/>
        <w:ind w:left="315" w:leftChars="150"/>
        <w:jc w:val="left"/>
        <w:textAlignment w:val="center"/>
        <w:rPr>
          <w:rFonts w:ascii="Times New Roman" w:hAnsi="Times New Roman" w:cs="Times New Roman"/>
        </w:rPr>
      </w:pPr>
      <w:r>
        <w:rPr>
          <w:rFonts w:ascii="Times New Roman" w:hAnsi="Times New Roman" w:cs="Times New Roman"/>
        </w:rPr>
        <w:t>在上述研究中，科学家从拟南芥突变体m入手，揭示出在叶绿体和线粒体之间存在着一条A酸-B酸循环途径。对A酸-B酸循环的进一步研究，将为探索植物在不同环境胁迫下生长的调控机制提供新的思路。</w:t>
      </w:r>
    </w:p>
    <w:p>
      <w:pPr>
        <w:spacing w:line="360" w:lineRule="auto"/>
        <w:ind w:left="630" w:hanging="315" w:leftChars="150" w:hangingChars="150"/>
        <w:jc w:val="left"/>
        <w:textAlignment w:val="center"/>
        <w:rPr>
          <w:rFonts w:ascii="Times New Roman" w:hAnsi="Times New Roman" w:cs="Times New Roman"/>
        </w:rPr>
      </w:pPr>
      <w:r>
        <w:rPr>
          <w:rFonts w:ascii="Times New Roman" w:hAnsi="Times New Roman" w:cs="Times New Roman"/>
        </w:rPr>
        <w:t>(1)叶绿体通过___________作用将CO</w:t>
      </w:r>
      <w:r>
        <w:rPr>
          <w:rFonts w:ascii="Times New Roman" w:hAnsi="Times New Roman" w:cs="Times New Roman"/>
          <w:vertAlign w:val="subscript"/>
        </w:rPr>
        <w:t>2</w:t>
      </w:r>
      <w:r>
        <w:rPr>
          <w:rFonts w:ascii="Times New Roman" w:hAnsi="Times New Roman" w:cs="Times New Roman"/>
        </w:rPr>
        <w:t>转化为糖。从文中可知，叶绿体也可以合成脂肪的组分___________。</w:t>
      </w:r>
    </w:p>
    <w:p>
      <w:pPr>
        <w:spacing w:line="360" w:lineRule="auto"/>
        <w:ind w:left="630" w:hanging="315" w:leftChars="150" w:hangingChars="150"/>
        <w:jc w:val="left"/>
        <w:textAlignment w:val="center"/>
        <w:rPr>
          <w:rFonts w:ascii="Times New Roman" w:hAnsi="Times New Roman" w:cs="Times New Roman"/>
        </w:rPr>
      </w:pPr>
      <w:r>
        <w:rPr>
          <w:rFonts w:ascii="Times New Roman" w:hAnsi="Times New Roman" w:cs="Times New Roman"/>
        </w:rPr>
        <w:t>(2)结合文中图示分析，M基因突变为m后，植株在长时间光照条件下出现细胞凋亡的原因是：_____，A酸转运到线粒体，最终导致产生过量活性氧并诱发细胞凋亡。</w:t>
      </w:r>
    </w:p>
    <w:p>
      <w:pPr>
        <w:spacing w:line="360" w:lineRule="auto"/>
        <w:ind w:left="630" w:hanging="315" w:leftChars="150" w:hangingChars="150"/>
        <w:jc w:val="left"/>
        <w:textAlignment w:val="center"/>
        <w:rPr>
          <w:rFonts w:ascii="Times New Roman" w:hAnsi="Times New Roman" w:cs="Times New Roman"/>
        </w:rPr>
      </w:pPr>
      <w:r>
        <w:rPr>
          <w:rFonts w:ascii="Times New Roman" w:hAnsi="Times New Roman" w:cs="Times New Roman"/>
        </w:rPr>
        <w:t>(3)请将下列各项的序号排序，以呈现本文中科学家解析“M基因突变导致细胞凋亡机制”的研究思路：___________。</w:t>
      </w:r>
    </w:p>
    <w:p>
      <w:pPr>
        <w:spacing w:line="360" w:lineRule="auto"/>
        <w:ind w:left="630" w:hanging="315" w:leftChars="150" w:hangingChars="150"/>
        <w:jc w:val="left"/>
        <w:textAlignment w:val="center"/>
        <w:rPr>
          <w:rFonts w:ascii="Times New Roman" w:hAnsi="Times New Roman" w:cs="Times New Roman"/>
        </w:rPr>
      </w:pPr>
      <w:r>
        <w:rPr>
          <w:rFonts w:ascii="宋体" w:eastAsia="宋体" w:hAnsi="宋体" w:cs="宋体" w:hint="eastAsia"/>
        </w:rPr>
        <w:t>①</w:t>
      </w:r>
      <w:r>
        <w:rPr>
          <w:rFonts w:ascii="Times New Roman" w:hAnsi="Times New Roman" w:cs="Times New Roman"/>
        </w:rPr>
        <w:t>确定相应蛋白的细胞定位和功能</w:t>
      </w:r>
      <w:r>
        <w:rPr>
          <w:rFonts w:ascii="宋体" w:eastAsia="宋体" w:hAnsi="宋体" w:cs="宋体" w:hint="eastAsia"/>
        </w:rPr>
        <w:t>②</w:t>
      </w:r>
      <w:r>
        <w:rPr>
          <w:rFonts w:ascii="Times New Roman" w:hAnsi="Times New Roman" w:cs="Times New Roman"/>
        </w:rPr>
        <w:t>用诱变剂处理突变体m</w:t>
      </w:r>
      <w:r>
        <w:rPr>
          <w:rFonts w:ascii="宋体" w:eastAsia="宋体" w:hAnsi="宋体" w:cs="宋体" w:hint="eastAsia"/>
        </w:rPr>
        <w:t>③</w:t>
      </w:r>
      <w:r>
        <w:rPr>
          <w:rFonts w:ascii="Times New Roman" w:hAnsi="Times New Roman" w:cs="Times New Roman"/>
        </w:rPr>
        <w:t>鉴定相关基因</w:t>
      </w:r>
      <w:r>
        <w:rPr>
          <w:rFonts w:ascii="宋体" w:eastAsia="宋体" w:hAnsi="宋体" w:cs="宋体" w:hint="eastAsia"/>
        </w:rPr>
        <w:t>④</w:t>
      </w:r>
      <w:r>
        <w:rPr>
          <w:rFonts w:ascii="Times New Roman" w:hAnsi="Times New Roman" w:cs="Times New Roman"/>
        </w:rPr>
        <w:t>筛选保留m基因但不表现凋亡的突变株</w:t>
      </w:r>
    </w:p>
    <w:p>
      <w:pPr>
        <w:spacing w:line="360" w:lineRule="auto"/>
        <w:ind w:left="630" w:hanging="315" w:leftChars="150" w:hangingChars="150"/>
        <w:jc w:val="left"/>
        <w:textAlignment w:val="center"/>
        <w:rPr>
          <w:rFonts w:ascii="Times New Roman" w:hAnsi="Times New Roman" w:cs="Times New Roman"/>
        </w:rPr>
      </w:pPr>
      <w:r>
        <w:rPr>
          <w:rFonts w:ascii="Times New Roman" w:hAnsi="Times New Roman" w:cs="Times New Roman"/>
        </w:rPr>
        <w:t>(4)本文拓展了高中教材中关于细胞器间协调配合的内容，请从细胞器间协作以维持稳态与平衡的角度加以概括说明___________。</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【答案】(1)光合     脂肪酸</w:t>
      </w:r>
    </w:p>
    <w:p>
      <w:pPr>
        <w:spacing w:line="360" w:lineRule="auto"/>
        <w:jc w:val="left"/>
        <w:textAlignment w:val="center"/>
        <w:rPr>
          <w:rFonts w:ascii="Times New Roman" w:hAnsi="Times New Roman" w:cs="Times New Roman"/>
          <w:color w:val="FF0000"/>
        </w:rPr>
        <w:sectPr>
          <w:headerReference w:type="default" r:id="rId22"/>
          <w:footerReference w:type="even" r:id="rId23"/>
          <w:footerReference w:type="default" r:id="rId24"/>
          <w:footerReference w:type="first" r:id="rId25"/>
          <w:type w:val="nextPage"/>
          <w:pgSz w:w="11906" w:h="16838"/>
          <w:pgMar w:top="1417" w:right="1077" w:bottom="1417" w:left="1077" w:header="708" w:footer="708" w:gutter="0"/>
          <w:pgNumType w:start="4"/>
          <w:cols w:num="1" w:space="708"/>
          <w:titlePg w:val="0"/>
        </w:sectPr>
      </w:pPr>
      <w:r>
        <w:rPr>
          <w:rFonts w:ascii="Times New Roman" w:hAnsi="Times New Roman" w:cs="Times New Roman"/>
          <w:color w:val="FF0000"/>
        </w:rPr>
        <w:t>(2)长时间光照促进叶绿体产生NADH，M酶活性降低，pMDH酶催化B酸转化为A酸</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(3)</w:t>
      </w:r>
      <w:r>
        <w:rPr>
          <w:rFonts w:ascii="宋体" w:eastAsia="宋体" w:hAnsi="宋体" w:cs="宋体" w:hint="eastAsia"/>
          <w:color w:val="FF0000"/>
        </w:rPr>
        <w:t>②④①③</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(4)叶绿体产生的A酸通过载体蛋白运输到线粒体，线粒体代谢产生的B酸，又通过载体蛋白返回到叶绿体，从而维持A酸-B酸的稳态与平衡</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实验为探究M基因突变导致细胞凋亡的原因，由此揭示A酸作为叶绿体中氧化还原平衡的调节物质，从叶绿体经细胞质基质进入到线粒体中，在mMDH酶的作用下产生NADH（[H]）和B酸，NADH被氧化会产生活性氧。</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【详解】（1）叶绿体通过光合作用将CO</w:t>
      </w:r>
      <w:r>
        <w:rPr>
          <w:rFonts w:ascii="Times New Roman" w:hAnsi="Times New Roman" w:cs="Times New Roman"/>
          <w:color w:val="FF0000"/>
          <w:vertAlign w:val="subscript"/>
        </w:rPr>
        <w:t>2</w:t>
      </w:r>
      <w:r>
        <w:rPr>
          <w:rFonts w:ascii="Times New Roman" w:hAnsi="Times New Roman" w:cs="Times New Roman"/>
          <w:color w:val="FF0000"/>
        </w:rPr>
        <w:t>转化为糖。由于M基因编码叶绿体中催化脂肪酸合成的M酶。可推测叶绿体也可以合成脂肪的组分脂肪酸。</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（2）M基因突变为m后，植株在长时间光照条件下出现细胞凋亡的原因是：长时间光照促进叶绿体产生NADH，M酶活性降低，pMDH酶催化B酸转化为A酸，A酸转运到线粒体，最终导致产生过量活性氧并诱发细胞凋亡。</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（3）“M基因突变导致细胞凋亡机制”的研究思路：</w:t>
      </w:r>
      <w:r>
        <w:rPr>
          <w:rFonts w:ascii="宋体" w:eastAsia="宋体" w:hAnsi="宋体" w:cs="宋体" w:hint="eastAsia"/>
          <w:color w:val="FF0000"/>
        </w:rPr>
        <w:t>②</w:t>
      </w:r>
      <w:r>
        <w:rPr>
          <w:rFonts w:ascii="Times New Roman" w:hAnsi="Times New Roman" w:cs="Times New Roman"/>
          <w:color w:val="FF0000"/>
        </w:rPr>
        <w:t>用诱变剂处理突变体m，</w:t>
      </w:r>
      <w:r>
        <w:rPr>
          <w:rFonts w:ascii="宋体" w:eastAsia="宋体" w:hAnsi="宋体" w:cs="宋体" w:hint="eastAsia"/>
          <w:color w:val="FF0000"/>
        </w:rPr>
        <w:t>④</w:t>
      </w:r>
      <w:r>
        <w:rPr>
          <w:rFonts w:ascii="Times New Roman" w:hAnsi="Times New Roman" w:cs="Times New Roman"/>
          <w:color w:val="FF0000"/>
        </w:rPr>
        <w:t>筛选保留m基因但不表现凋亡的突变株，</w:t>
      </w:r>
      <w:r>
        <w:rPr>
          <w:rFonts w:ascii="宋体" w:eastAsia="宋体" w:hAnsi="宋体" w:cs="宋体" w:hint="eastAsia"/>
          <w:color w:val="FF0000"/>
        </w:rPr>
        <w:t>①</w:t>
      </w:r>
      <w:r>
        <w:rPr>
          <w:rFonts w:ascii="Times New Roman" w:hAnsi="Times New Roman" w:cs="Times New Roman"/>
          <w:color w:val="FF0000"/>
        </w:rPr>
        <w:t>确定相应蛋白的细胞定位和功能，</w:t>
      </w:r>
      <w:r>
        <w:rPr>
          <w:rFonts w:ascii="宋体" w:eastAsia="宋体" w:hAnsi="宋体" w:cs="宋体" w:hint="eastAsia"/>
          <w:color w:val="FF0000"/>
        </w:rPr>
        <w:t>③</w:t>
      </w:r>
      <w:r>
        <w:rPr>
          <w:rFonts w:ascii="Times New Roman" w:hAnsi="Times New Roman" w:cs="Times New Roman"/>
          <w:color w:val="FF0000"/>
        </w:rPr>
        <w:t>鉴定相关基因，正确顺序为</w:t>
      </w:r>
      <w:r>
        <w:rPr>
          <w:rFonts w:ascii="宋体" w:eastAsia="宋体" w:hAnsi="宋体" w:cs="宋体" w:hint="eastAsia"/>
          <w:color w:val="FF0000"/>
        </w:rPr>
        <w:t>②④①③</w:t>
      </w:r>
      <w:r>
        <w:rPr>
          <w:rFonts w:ascii="Times New Roman" w:hAnsi="Times New Roman" w:cs="Times New Roman"/>
          <w:color w:val="FF0000"/>
        </w:rPr>
        <w:t>。</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（4）细胞器间协作以维持稳态与平衡的过程：叶绿体产生的A酸通过载体蛋白运输到线粒体，线粒体代谢产生的B酸，又通过载体蛋白返回到叶绿体，从而维持A酸-B酸的稳态与平衡。</w:t>
      </w:r>
    </w:p>
    <w:p>
      <w:pPr>
        <w:adjustRightInd w:val="0"/>
        <w:snapToGrid w:val="0"/>
        <w:spacing w:before="480" w:beforeLines="200" w:line="360" w:lineRule="auto"/>
        <w:jc w:val="left"/>
        <w:rPr>
          <w:rFonts w:ascii="Times New Roman" w:hAnsi="Times New Roman" w:cs="Times New Roman"/>
          <w:b/>
          <w:color w:val="0000FF"/>
          <w:sz w:val="30"/>
          <w:szCs w:val="30"/>
        </w:rPr>
      </w:pPr>
      <w:r>
        <w:rPr>
          <w:rFonts w:ascii="Times New Roman" w:hAnsi="Times New Roman" w:cs="Times New Roman"/>
          <w:b/>
          <w:color w:val="0000FF"/>
          <w:sz w:val="30"/>
          <w:szCs w:val="30"/>
        </w:rPr>
        <w:t>〖2022年高考真题〗</w:t>
      </w:r>
    </w:p>
    <w:p>
      <w:pPr>
        <w:spacing w:line="360" w:lineRule="auto"/>
        <w:jc w:val="left"/>
        <w:textAlignment w:val="center"/>
        <w:rPr>
          <w:rFonts w:ascii="Times New Roman" w:eastAsia="宋体" w:hAnsi="Times New Roman" w:cs="Times New Roman"/>
          <w:szCs w:val="21"/>
        </w:rPr>
      </w:pPr>
      <w:r>
        <w:rPr>
          <w:rFonts w:ascii="Times New Roman" w:hAnsi="Times New Roman" w:cs="Times New Roman"/>
          <w:color w:val="0000FF"/>
          <w:szCs w:val="21"/>
        </w:rPr>
        <w:t>6</w:t>
      </w:r>
      <w:r>
        <w:rPr>
          <w:rFonts w:ascii="Times New Roman" w:eastAsia="宋体" w:hAnsi="Times New Roman" w:cs="Times New Roman"/>
          <w:color w:val="0000FF"/>
          <w:szCs w:val="21"/>
        </w:rPr>
        <w:t>．（2022·辽宁·统考高考真题）</w:t>
      </w:r>
      <w:r>
        <w:rPr>
          <w:rFonts w:ascii="Times New Roman" w:eastAsia="宋体" w:hAnsi="Times New Roman" w:cs="Times New Roman"/>
          <w:szCs w:val="21"/>
        </w:rPr>
        <w:t>Fe</w:t>
      </w:r>
      <w:r>
        <w:rPr>
          <w:rFonts w:ascii="Times New Roman" w:eastAsia="宋体" w:hAnsi="Times New Roman" w:cs="Times New Roman"/>
          <w:szCs w:val="21"/>
          <w:vertAlign w:val="superscript"/>
        </w:rPr>
        <w:t>3+</w:t>
      </w:r>
      <w:r>
        <w:rPr>
          <w:rFonts w:ascii="Times New Roman" w:eastAsia="宋体" w:hAnsi="Times New Roman" w:cs="Times New Roman"/>
          <w:szCs w:val="21"/>
        </w:rPr>
        <w:t>通过运铁蛋白与受体结合被输入哺乳动物生长细胞，最终以Fe</w:t>
      </w:r>
      <w:r>
        <w:rPr>
          <w:rFonts w:ascii="Times New Roman" w:eastAsia="宋体" w:hAnsi="Times New Roman" w:cs="Times New Roman"/>
          <w:szCs w:val="21"/>
          <w:vertAlign w:val="superscript"/>
        </w:rPr>
        <w:t>2+</w:t>
      </w:r>
      <w:r>
        <w:rPr>
          <w:rFonts w:ascii="Times New Roman" w:eastAsia="宋体" w:hAnsi="Times New Roman" w:cs="Times New Roman"/>
          <w:szCs w:val="21"/>
        </w:rPr>
        <w:t>形式进入细胞质基质，相关过程如图所示。细胞内若Fe</w:t>
      </w:r>
      <w:r>
        <w:rPr>
          <w:rFonts w:ascii="Times New Roman" w:eastAsia="宋体" w:hAnsi="Times New Roman" w:cs="Times New Roman"/>
          <w:szCs w:val="21"/>
          <w:vertAlign w:val="superscript"/>
        </w:rPr>
        <w:t>2+</w:t>
      </w:r>
      <w:r>
        <w:rPr>
          <w:rFonts w:ascii="Times New Roman" w:eastAsia="宋体" w:hAnsi="Times New Roman" w:cs="Times New Roman"/>
          <w:szCs w:val="21"/>
        </w:rPr>
        <w:t>过多会引发膜脂质过氧化，导致细胞发生铁依赖的程序性死亡，称为铁死亡。下列叙述正确的是（</w:t>
      </w:r>
      <w:r>
        <w:rPr>
          <w:rFonts w:ascii="Times New Roman" w:eastAsia="宋体" w:hAnsi="Times New Roman" w:cs="Times New Roman"/>
          <w:kern w:val="0"/>
          <w:szCs w:val="21"/>
        </w:rPr>
        <w:t>    </w:t>
      </w:r>
      <w:r>
        <w:rPr>
          <w:rFonts w:ascii="Times New Roman" w:eastAsia="宋体" w:hAnsi="Times New Roman" w:cs="Times New Roman"/>
          <w:szCs w:val="21"/>
        </w:rPr>
        <w:t>）</w:t>
      </w:r>
    </w:p>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kern w:val="0"/>
          <w:szCs w:val="21"/>
        </w:rPr>
        <w:drawing>
          <wp:inline distT="0" distB="0" distL="114300" distR="114300">
            <wp:extent cx="4276725" cy="2286000"/>
            <wp:effectExtent l="0" t="0" r="3175" b="0"/>
            <wp:docPr id="100007" name="图片 100007" descr="@@@953baef5f6034581b6a2dab3568a4e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953baef5f6034581b6a2dab3568a4e3e"/>
                    <pic:cNvPicPr>
                      <a:picLocks noChangeAspect="1"/>
                    </pic:cNvPicPr>
                  </pic:nvPicPr>
                  <pic:blipFill>
                    <a:blip xmlns:r="http://schemas.openxmlformats.org/officeDocument/2006/relationships" r:embed="rId26"/>
                    <a:stretch>
                      <a:fillRect/>
                    </a:stretch>
                  </pic:blipFill>
                  <pic:spPr>
                    <a:xfrm>
                      <a:off x="0" y="0"/>
                      <a:ext cx="4276725" cy="2286000"/>
                    </a:xfrm>
                    <a:prstGeom prst="rect">
                      <a:avLst/>
                    </a:prstGeom>
                  </pic:spPr>
                </pic:pic>
              </a:graphicData>
            </a:graphic>
          </wp:inline>
        </w:drawing>
      </w:r>
    </w:p>
    <w:p>
      <w:pPr>
        <w:spacing w:line="360" w:lineRule="auto"/>
        <w:jc w:val="left"/>
        <w:textAlignment w:val="center"/>
        <w:rPr>
          <w:rFonts w:ascii="Times New Roman" w:eastAsia="宋体" w:hAnsi="Times New Roman" w:cs="Times New Roman"/>
          <w:szCs w:val="21"/>
        </w:rPr>
        <w:sectPr>
          <w:headerReference w:type="default" r:id="rId27"/>
          <w:footerReference w:type="even" r:id="rId28"/>
          <w:footerReference w:type="default" r:id="rId29"/>
          <w:footerReference w:type="first" r:id="rId30"/>
          <w:type w:val="nextPage"/>
          <w:pgSz w:w="11906" w:h="16838"/>
          <w:pgMar w:top="1417" w:right="1077" w:bottom="1417" w:left="1077" w:header="708" w:footer="708" w:gutter="0"/>
          <w:pgNumType w:start="5"/>
          <w:cols w:num="1" w:space="708"/>
          <w:titlePg w:val="0"/>
        </w:sectPr>
      </w:pPr>
      <w:r>
        <w:rPr>
          <w:rFonts w:ascii="Times New Roman" w:eastAsia="宋体" w:hAnsi="Times New Roman" w:cs="Times New Roman"/>
          <w:szCs w:val="21"/>
        </w:rPr>
        <w:t>注：早期内体和晚期内体是溶酶体形成前的结构形式</w:t>
      </w:r>
    </w:p>
    <w:p>
      <w:pPr>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A．铁死亡和细胞自噬都受基因调控</w:t>
      </w:r>
    </w:p>
    <w:p>
      <w:pPr>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B．运铁蛋白结合与释放Fe</w:t>
      </w:r>
      <w:r>
        <w:rPr>
          <w:rFonts w:ascii="Times New Roman" w:eastAsia="宋体" w:hAnsi="Times New Roman" w:cs="Times New Roman"/>
          <w:szCs w:val="21"/>
          <w:vertAlign w:val="superscript"/>
        </w:rPr>
        <w:t>3+</w:t>
      </w:r>
      <w:r>
        <w:rPr>
          <w:rFonts w:ascii="Times New Roman" w:eastAsia="宋体" w:hAnsi="Times New Roman" w:cs="Times New Roman"/>
          <w:szCs w:val="21"/>
        </w:rPr>
        <w:t>的环境pH不同</w:t>
      </w:r>
    </w:p>
    <w:p>
      <w:pPr>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C．细胞膜的脂质过氧化会导致膜流动性降低</w:t>
      </w:r>
    </w:p>
    <w:p>
      <w:pPr>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D．运铁蛋白携带Fe</w:t>
      </w:r>
      <w:r>
        <w:rPr>
          <w:rFonts w:ascii="Times New Roman" w:eastAsia="宋体" w:hAnsi="Times New Roman" w:cs="Times New Roman"/>
          <w:szCs w:val="21"/>
          <w:vertAlign w:val="superscript"/>
        </w:rPr>
        <w:t>3+</w:t>
      </w:r>
      <w:r>
        <w:rPr>
          <w:rFonts w:ascii="Times New Roman" w:eastAsia="宋体" w:hAnsi="Times New Roman" w:cs="Times New Roman"/>
          <w:szCs w:val="21"/>
        </w:rPr>
        <w:t>进入细胞不需要消耗能量</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【答案】ABC</w:t>
      </w:r>
    </w:p>
    <w:p>
      <w:pPr>
        <w:spacing w:line="360" w:lineRule="auto"/>
        <w:jc w:val="left"/>
        <w:textAlignment w:val="center"/>
        <w:rPr>
          <w:rFonts w:ascii="Times New Roman" w:hAnsi="Times New Roman" w:cs="Times New Roman"/>
          <w:b/>
          <w:color w:val="0000FF"/>
          <w:sz w:val="30"/>
          <w:szCs w:val="30"/>
        </w:rPr>
      </w:pPr>
      <w:r>
        <w:rPr>
          <w:rFonts w:ascii="Times New Roman" w:eastAsia="宋体" w:hAnsi="Times New Roman" w:cs="Times New Roman"/>
          <w:color w:val="FF0000"/>
          <w:szCs w:val="21"/>
        </w:rPr>
        <w:t>【</w:t>
      </w:r>
      <w:r>
        <w:rPr>
          <w:rFonts w:ascii="Times New Roman" w:hAnsi="Times New Roman" w:cs="Times New Roman"/>
          <w:color w:val="FF0000"/>
          <w:szCs w:val="21"/>
        </w:rPr>
        <w:t>解析</w:t>
      </w:r>
      <w:r>
        <w:rPr>
          <w:rFonts w:ascii="Times New Roman" w:eastAsia="宋体" w:hAnsi="Times New Roman" w:cs="Times New Roman"/>
          <w:color w:val="FF0000"/>
          <w:szCs w:val="21"/>
        </w:rPr>
        <w:t>】铁死亡是一种铁依赖性的，区别于细胞凋亡、细胞坏死、细胞自噬的新型的细胞程序性死亡方式，受基因调控，A正确；从图中运铁蛋白与铁离子的结合及分离,可以看出环境溶液pH为5.0时，运铁蛋白与铁离子分离，环境溶液pH为7.0时，运铁蛋白与其受体分离，随后与铁离子结合成铁结合运铁蛋白，B正确；细胞器和细胞膜结构的改变和功能障碍是脂质过氧化的最明显后果，包括膜流动性降低，C正确；铁离子进入细胞的方式为胞吞，并非主动运输，运铁蛋白运出细胞的过程为胞吐，胞吞与胞吐过程都需要消耗细胞代谢释放的能量，即需要ATP水解并提供能量，D错误。</w:t>
      </w:r>
    </w:p>
    <w:p>
      <w:pPr>
        <w:adjustRightInd w:val="0"/>
        <w:snapToGrid w:val="0"/>
        <w:spacing w:before="480" w:beforeLines="200" w:line="360" w:lineRule="auto"/>
        <w:jc w:val="left"/>
        <w:rPr>
          <w:rFonts w:ascii="Times New Roman" w:hAnsi="Times New Roman" w:cs="Times New Roman"/>
          <w:b/>
          <w:color w:val="0000FF"/>
          <w:sz w:val="30"/>
          <w:szCs w:val="30"/>
        </w:rPr>
      </w:pPr>
      <w:r>
        <w:rPr>
          <w:rFonts w:ascii="Times New Roman" w:hAnsi="Times New Roman" w:cs="Times New Roman"/>
          <w:b/>
          <w:color w:val="0000FF"/>
          <w:sz w:val="30"/>
          <w:szCs w:val="30"/>
        </w:rPr>
        <w:t>〖2021年高考真题〗</w:t>
      </w:r>
    </w:p>
    <w:p>
      <w:pPr>
        <w:spacing w:line="360" w:lineRule="auto"/>
        <w:jc w:val="left"/>
        <w:textAlignment w:val="center"/>
        <w:rPr>
          <w:rFonts w:ascii="Times New Roman" w:eastAsia="宋体" w:hAnsi="Times New Roman" w:cs="Times New Roman"/>
          <w:szCs w:val="21"/>
        </w:rPr>
      </w:pPr>
      <w:r>
        <w:rPr>
          <w:rFonts w:ascii="Times New Roman" w:hAnsi="Times New Roman" w:cs="Times New Roman"/>
          <w:color w:val="0000FF"/>
          <w:szCs w:val="21"/>
        </w:rPr>
        <w:t>7</w:t>
      </w:r>
      <w:r>
        <w:rPr>
          <w:rFonts w:ascii="Times New Roman" w:eastAsia="宋体" w:hAnsi="Times New Roman" w:cs="Times New Roman"/>
          <w:color w:val="0000FF"/>
          <w:szCs w:val="21"/>
        </w:rPr>
        <w:t>．（2021·广东·统考高考真题）</w:t>
      </w:r>
      <w:r>
        <w:rPr>
          <w:rFonts w:ascii="Times New Roman" w:eastAsia="宋体" w:hAnsi="Times New Roman" w:cs="Times New Roman"/>
          <w:szCs w:val="21"/>
        </w:rPr>
        <w:t>研究表明，激活某种蛋白激酶PKR，可诱导被病毒感染的细胞发生凋亡。下列叙述正确的是（</w:t>
      </w:r>
      <w:r>
        <w:rPr>
          <w:rFonts w:ascii="Times New Roman" w:eastAsia="宋体" w:hAnsi="Times New Roman" w:cs="Times New Roman"/>
          <w:kern w:val="0"/>
          <w:szCs w:val="21"/>
        </w:rPr>
        <w:t>    </w:t>
      </w:r>
      <w:r>
        <w:rPr>
          <w:rFonts w:ascii="Times New Roman" w:eastAsia="宋体" w:hAnsi="Times New Roman" w:cs="Times New Roman"/>
          <w:szCs w:val="21"/>
        </w:rPr>
        <w:t>）</w:t>
      </w:r>
    </w:p>
    <w:p>
      <w:pPr>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A．上述病毒感染的细胞凋亡后其功能可恢复</w:t>
      </w:r>
    </w:p>
    <w:p>
      <w:pPr>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B．上述病毒感染细胞的凋亡不是程序性死亡</w:t>
      </w:r>
    </w:p>
    <w:p>
      <w:pPr>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C．上述病毒感染细胞的凋亡过程不受基因控制</w:t>
      </w:r>
    </w:p>
    <w:p>
      <w:pPr>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D．PKR激活剂可作为潜在的抗病毒药物加以研究</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【答案】D</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解析】被病毒感染的细胞凋亡后，丧失其功能且不可恢复，A错误；细胞凋亡是由基因决定的细胞自动结束生命的过程，是程序性死亡，B错误；细胞凋亡是由基因决定的细胞自动结束生命的过程，受基因控制，C错误；由题意可知，激活蛋白激酶PKR，可诱导被病毒感染的细胞发生凋亡，故PKR激活剂可作为潜在的抗病毒药物加以研究，D正确。</w:t>
      </w:r>
    </w:p>
    <w:p>
      <w:pPr>
        <w:spacing w:line="360" w:lineRule="auto"/>
        <w:jc w:val="left"/>
        <w:textAlignment w:val="center"/>
        <w:rPr>
          <w:rFonts w:ascii="Times New Roman" w:eastAsia="宋体" w:hAnsi="Times New Roman" w:cs="Times New Roman"/>
          <w:szCs w:val="21"/>
        </w:rPr>
      </w:pPr>
      <w:r>
        <w:rPr>
          <w:rFonts w:ascii="Times New Roman" w:hAnsi="Times New Roman" w:cs="Times New Roman"/>
          <w:color w:val="0000FF"/>
          <w:szCs w:val="21"/>
        </w:rPr>
        <w:t>8</w:t>
      </w:r>
      <w:r>
        <w:rPr>
          <w:rFonts w:ascii="Times New Roman" w:eastAsia="宋体" w:hAnsi="Times New Roman" w:cs="Times New Roman"/>
          <w:color w:val="0000FF"/>
          <w:szCs w:val="21"/>
        </w:rPr>
        <w:t>．（2021·北京·统考高考真题）</w:t>
      </w:r>
      <w:r>
        <w:rPr>
          <w:rFonts w:ascii="Times New Roman" w:eastAsia="宋体" w:hAnsi="Times New Roman" w:cs="Times New Roman"/>
          <w:szCs w:val="21"/>
        </w:rPr>
        <w:t>为研究毒品海洛因的危害，将受孕7天的大鼠按下表随机分组进行实验，结果如下。</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485"/>
        <w:gridCol w:w="870"/>
        <w:gridCol w:w="324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kern w:val="0"/>
                <w:szCs w:val="21"/>
              </w:rPr>
              <w:t>              </w:t>
            </w:r>
            <w:r>
              <w:rPr>
                <w:rFonts w:ascii="Times New Roman" w:eastAsia="宋体" w:hAnsi="Times New Roman" w:cs="Times New Roman"/>
                <w:szCs w:val="21"/>
              </w:rPr>
              <w:t>处理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对照组</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连续9天给予海洛因</w:t>
            </w:r>
          </w:p>
        </w:tc>
      </w:tr>
    </w:tbl>
    <w:p>
      <w:pPr>
        <w:sectPr>
          <w:headerReference w:type="default" r:id="rId31"/>
          <w:footerReference w:type="even" r:id="rId32"/>
          <w:footerReference w:type="default" r:id="rId33"/>
          <w:footerReference w:type="first" r:id="rId34"/>
          <w:type w:val="nextPage"/>
          <w:pgSz w:w="11906" w:h="16838"/>
          <w:pgMar w:top="1417" w:right="1077" w:bottom="1417" w:left="1077" w:header="708" w:footer="708" w:gutter="0"/>
          <w:pgNumType w:start="6"/>
          <w:cols w:num="1" w:space="708"/>
          <w:titlePg w:val="0"/>
        </w:sectP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485"/>
        <w:gridCol w:w="870"/>
        <w:gridCol w:w="1080"/>
        <w:gridCol w:w="1080"/>
        <w:gridCol w:w="108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检测项目</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tc>
        <w:tc>
          <w:tcPr>
            <w:tcW w:w="0" w:type="auto"/>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tc>
      </w:tr>
      <w:tr>
        <w:tblPrEx>
          <w:tblW w:w="0" w:type="auto"/>
          <w:jc w:val="center"/>
          <w:tblCellMar>
            <w:top w:w="120" w:type="dxa"/>
            <w:left w:w="120" w:type="dxa"/>
            <w:bottom w:w="120" w:type="dxa"/>
            <w:right w:w="120" w:type="dxa"/>
          </w:tblCellMar>
        </w:tblPrEx>
        <w:trPr>
          <w:jc w:val="center"/>
        </w:trPr>
        <w:tc>
          <w:tcPr>
            <w:tcW w:w="0" w:type="auto"/>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rPr>
                <w:rFonts w:ascii="Times New Roman" w:eastAsia="宋体" w:hAnsi="Times New Roman" w:cs="Times New Roman"/>
                <w:szCs w:val="21"/>
              </w:rPr>
            </w:pPr>
          </w:p>
        </w:tc>
        <w:tc>
          <w:tcPr>
            <w:tcW w:w="0" w:type="auto"/>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rPr>
                <w:rFonts w:ascii="Times New Roman" w:eastAsia="宋体" w:hAnsi="Times New Roman" w:cs="Times New Roman"/>
                <w:szCs w:val="21"/>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低剂量组</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中剂量组</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高剂量组</w:t>
            </w:r>
          </w:p>
        </w:tc>
      </w:tr>
      <w:tr>
        <w:tblPrEx>
          <w:tblW w:w="0" w:type="auto"/>
          <w:jc w:val="center"/>
          <w:tblCellMar>
            <w:top w:w="120" w:type="dxa"/>
            <w:left w:w="120" w:type="dxa"/>
            <w:bottom w:w="120" w:type="dxa"/>
            <w:right w:w="120" w:type="dxa"/>
          </w:tblCellMar>
        </w:tblPrEx>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活胚胎数/胚胎总数（%）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100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76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65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55</w:t>
            </w:r>
          </w:p>
        </w:tc>
      </w:tr>
      <w:tr>
        <w:tblPrEx>
          <w:tblW w:w="0" w:type="auto"/>
          <w:jc w:val="center"/>
          <w:tblCellMar>
            <w:top w:w="120" w:type="dxa"/>
            <w:left w:w="120" w:type="dxa"/>
            <w:bottom w:w="120" w:type="dxa"/>
            <w:right w:w="120" w:type="dxa"/>
          </w:tblCellMar>
        </w:tblPrEx>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脑畸形胚胎数/活胚胎数（%）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33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55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79</w:t>
            </w:r>
          </w:p>
        </w:tc>
      </w:tr>
      <w:tr>
        <w:tblPrEx>
          <w:tblW w:w="0" w:type="auto"/>
          <w:jc w:val="center"/>
          <w:tblCellMar>
            <w:top w:w="120" w:type="dxa"/>
            <w:left w:w="120" w:type="dxa"/>
            <w:bottom w:w="120" w:type="dxa"/>
            <w:right w:w="120" w:type="dxa"/>
          </w:tblCellMar>
        </w:tblPrEx>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脑中促凋亡蛋白Bax含量（ug·L</w:t>
            </w:r>
            <w:r>
              <w:rPr>
                <w:rFonts w:ascii="Times New Roman" w:eastAsia="宋体" w:hAnsi="Times New Roman" w:cs="Times New Roman"/>
                <w:szCs w:val="21"/>
                <w:vertAlign w:val="superscript"/>
              </w:rPr>
              <w:t>-l</w:t>
            </w:r>
            <w:r>
              <w:rPr>
                <w:rFonts w:ascii="Times New Roman" w:eastAsia="宋体" w:hAnsi="Times New Roman" w:cs="Times New Roman"/>
                <w:szCs w:val="21"/>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6．7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7．5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10．0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12．5</w:t>
            </w:r>
          </w:p>
        </w:tc>
      </w:tr>
    </w:tbl>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以下分析不合理的是（　　）</w:t>
      </w:r>
    </w:p>
    <w:p>
      <w:pPr>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A．低剂量海洛因即可严重影响胚胎的正常发育</w:t>
      </w:r>
    </w:p>
    <w:p>
      <w:pPr>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B．海洛因促进Bax含量提高会导致脑细胞凋亡</w:t>
      </w:r>
    </w:p>
    <w:p>
      <w:pPr>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C．对照组胚胎的发育过程中不会出现细胞凋亡</w:t>
      </w:r>
    </w:p>
    <w:p>
      <w:pPr>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D．结果提示孕妇吸毒有造成子女智力障碍的风险</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【答案】C</w:t>
      </w:r>
    </w:p>
    <w:p>
      <w:pPr>
        <w:spacing w:line="360" w:lineRule="auto"/>
        <w:jc w:val="left"/>
        <w:textAlignment w:val="center"/>
        <w:rPr>
          <w:rFonts w:ascii="Times New Roman" w:hAnsi="Times New Roman" w:cs="Times New Roman"/>
          <w:b/>
          <w:color w:val="0000FF"/>
          <w:sz w:val="30"/>
          <w:szCs w:val="30"/>
        </w:rPr>
      </w:pPr>
      <w:r>
        <w:rPr>
          <w:rFonts w:ascii="Times New Roman" w:eastAsia="宋体" w:hAnsi="Times New Roman" w:cs="Times New Roman"/>
          <w:color w:val="FF0000"/>
          <w:szCs w:val="21"/>
        </w:rPr>
        <w:t>【解析】据表分析，低剂量组的脑畸形胚胎数/活胚胎数（%）为33%，与对照相比（0）明显升高，故低剂量海洛因即可严重影响胚胎的正常发育，A正确；BaX为脑中促凋亡蛋白，分析表格数据可知，与对照相比，海洛因处理组的Bax含量升高，故海洛因促进Bax含量提高会导致脑细胞凋亡，B正确；细胞凋亡是由基因决定的细胞编程性死亡，是一种正常的生理现象，且据表可知，对照组的Bax含量为6.7，故对照组胚胎的发育过程中也会出现细胞凋亡，C错误；据表格数据可知，海洛因处理组的活胚胎数降低，脑畸形胚胎数和脑细胞凋亡率均升高，故推测孕妇吸毒有造成子女智力障碍的风险，D正确。</w:t>
      </w:r>
    </w:p>
    <w:p>
      <w:pPr>
        <w:adjustRightInd w:val="0"/>
        <w:snapToGrid w:val="0"/>
        <w:spacing w:before="480" w:beforeLines="200" w:line="360" w:lineRule="auto"/>
        <w:jc w:val="left"/>
        <w:rPr>
          <w:rFonts w:ascii="Times New Roman" w:hAnsi="Times New Roman" w:cs="Times New Roman"/>
          <w:b/>
          <w:color w:val="0000FF"/>
          <w:sz w:val="30"/>
          <w:szCs w:val="30"/>
        </w:rPr>
      </w:pPr>
      <w:r>
        <w:rPr>
          <w:rFonts w:ascii="Times New Roman" w:hAnsi="Times New Roman" w:cs="Times New Roman"/>
          <w:b/>
          <w:color w:val="0000FF"/>
          <w:sz w:val="30"/>
          <w:szCs w:val="30"/>
        </w:rPr>
        <w:t>〖2020年高考真题〗</w:t>
      </w:r>
    </w:p>
    <w:p>
      <w:pPr>
        <w:spacing w:line="360" w:lineRule="auto"/>
        <w:jc w:val="left"/>
        <w:textAlignment w:val="center"/>
        <w:rPr>
          <w:rFonts w:ascii="Times New Roman" w:hAnsi="Times New Roman" w:cs="Times New Roman"/>
        </w:rPr>
      </w:pPr>
      <w:r>
        <w:rPr>
          <w:rFonts w:ascii="Times New Roman" w:hAnsi="Times New Roman" w:cs="Times New Roman"/>
          <w:color w:val="0000FF"/>
        </w:rPr>
        <w:t>9．</w:t>
      </w:r>
      <w:r>
        <w:rPr>
          <w:rFonts w:ascii="Times New Roman" w:hAnsi="Times New Roman" w:cs="Times New Roman"/>
          <w:b/>
          <w:color w:val="0000FF"/>
        </w:rPr>
        <w:t>（2020年江苏省高考生物试卷·4）</w:t>
      </w:r>
      <w:r>
        <w:rPr>
          <w:rFonts w:ascii="Times New Roman" w:hAnsi="Times New Roman" w:cs="Times New Roman"/>
        </w:rPr>
        <w:t>下列关于细胞生命活动的叙述，正确的是（    ）</w:t>
      </w:r>
    </w:p>
    <w:p>
      <w:pPr>
        <w:spacing w:line="360" w:lineRule="auto"/>
        <w:jc w:val="left"/>
        <w:textAlignment w:val="center"/>
        <w:rPr>
          <w:rFonts w:ascii="Times New Roman" w:hAnsi="Times New Roman" w:cs="Times New Roman"/>
        </w:rPr>
      </w:pPr>
      <w:r>
        <w:rPr>
          <w:rFonts w:ascii="Times New Roman" w:hAnsi="Times New Roman" w:cs="Times New Roman"/>
        </w:rPr>
        <w:t>A．高度分化的细胞执行特定的功能，不能再分裂增殖</w:t>
      </w:r>
    </w:p>
    <w:p>
      <w:pPr>
        <w:spacing w:line="360" w:lineRule="auto"/>
        <w:jc w:val="left"/>
        <w:textAlignment w:val="center"/>
        <w:rPr>
          <w:rFonts w:ascii="Times New Roman" w:hAnsi="Times New Roman" w:cs="Times New Roman"/>
        </w:rPr>
      </w:pPr>
      <w:r>
        <w:rPr>
          <w:rFonts w:ascii="Times New Roman" w:hAnsi="Times New Roman" w:cs="Times New Roman"/>
        </w:rPr>
        <w:t>B．癌变细胞内发生变异的基因都不再表达</w:t>
      </w:r>
    </w:p>
    <w:p>
      <w:pPr>
        <w:spacing w:line="360" w:lineRule="auto"/>
        <w:jc w:val="left"/>
        <w:textAlignment w:val="center"/>
        <w:rPr>
          <w:rFonts w:ascii="Times New Roman" w:hAnsi="Times New Roman" w:cs="Times New Roman"/>
        </w:rPr>
      </w:pPr>
      <w:r>
        <w:rPr>
          <w:rFonts w:ascii="Times New Roman" w:hAnsi="Times New Roman" w:cs="Times New Roman"/>
        </w:rPr>
        <w:t>C．正常组织细胞在体外长时间培养，一般会走向衰老</w:t>
      </w:r>
    </w:p>
    <w:p>
      <w:pPr>
        <w:spacing w:line="360" w:lineRule="auto"/>
        <w:jc w:val="left"/>
        <w:textAlignment w:val="center"/>
        <w:rPr>
          <w:rFonts w:ascii="Times New Roman" w:hAnsi="Times New Roman" w:cs="Times New Roman"/>
        </w:rPr>
      </w:pPr>
      <w:r>
        <w:rPr>
          <w:rFonts w:ascii="Times New Roman" w:hAnsi="Times New Roman" w:cs="Times New Roman"/>
        </w:rPr>
        <w:t>D．凋亡细胞内有活跃的基因表达，主动引导走向坏死</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【答案】C</w:t>
      </w:r>
    </w:p>
    <w:p>
      <w:pPr>
        <w:spacing w:line="360" w:lineRule="auto"/>
        <w:jc w:val="left"/>
        <w:textAlignment w:val="center"/>
        <w:rPr>
          <w:rFonts w:ascii="Times New Roman" w:hAnsi="Times New Roman" w:cs="Times New Roman"/>
          <w:color w:val="FF0000"/>
        </w:rPr>
        <w:sectPr>
          <w:headerReference w:type="default" r:id="rId35"/>
          <w:footerReference w:type="even" r:id="rId36"/>
          <w:footerReference w:type="default" r:id="rId37"/>
          <w:footerReference w:type="first" r:id="rId38"/>
          <w:type w:val="nextPage"/>
          <w:pgSz w:w="11906" w:h="16838"/>
          <w:pgMar w:top="1417" w:right="1077" w:bottom="1417" w:left="1077" w:header="708" w:footer="708" w:gutter="0"/>
          <w:pgNumType w:start="7"/>
          <w:cols w:num="1" w:space="708"/>
          <w:titlePg w:val="0"/>
        </w:sectPr>
      </w:pP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【详解】A、高度分化的细胞能执行特定的功能，但也可能继续分裂增殖，如性原细胞能进行有丝分裂和减数分裂，A错误；</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B、癌变细胞是由原癌基因和抑癌基因发生突变，导致正常细胞的生长和分裂失控而形成，发生突变的基因仍能表达，B错误；</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C、正常组织细胞在体外长时间培养，细胞分裂达到一定次数后一般都会走向衰老，C正确；</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D、细胞凋亡是由基因控制的程序性死亡，细胞坏死与细胞凋亡不同，它是在种种不利因素影响下，由于细胞正常代谢活动受损或中断引起的细胞损伤和死亡，D错误。</w:t>
      </w:r>
    </w:p>
    <w:p>
      <w:pPr>
        <w:adjustRightInd w:val="0"/>
        <w:snapToGrid w:val="0"/>
        <w:spacing w:before="480" w:beforeLines="200" w:line="360" w:lineRule="auto"/>
        <w:jc w:val="left"/>
        <w:rPr>
          <w:rFonts w:ascii="Times New Roman" w:hAnsi="Times New Roman" w:cs="Times New Roman"/>
          <w:b/>
          <w:color w:val="0000FF"/>
          <w:sz w:val="30"/>
          <w:szCs w:val="30"/>
        </w:rPr>
      </w:pPr>
      <w:r>
        <w:rPr>
          <w:rFonts w:ascii="Times New Roman" w:hAnsi="Times New Roman" w:cs="Times New Roman"/>
          <w:b/>
          <w:color w:val="0000FF"/>
          <w:sz w:val="30"/>
          <w:szCs w:val="30"/>
        </w:rPr>
        <w:t>〖2019年高考真题〗</w:t>
      </w:r>
    </w:p>
    <w:p>
      <w:pPr>
        <w:spacing w:line="360" w:lineRule="auto"/>
        <w:contextualSpacing/>
        <w:jc w:val="left"/>
        <w:rPr>
          <w:rFonts w:ascii="Times New Roman" w:hAnsi="Times New Roman" w:cs="Times New Roman"/>
          <w:szCs w:val="21"/>
        </w:rPr>
      </w:pPr>
      <w:r>
        <w:rPr>
          <w:rFonts w:ascii="Times New Roman" w:hAnsi="Times New Roman" w:cs="Times New Roman"/>
          <w:color w:val="0000FF"/>
          <w:kern w:val="0"/>
          <w:szCs w:val="21"/>
        </w:rPr>
        <w:t>10．（2019全国卷Ⅰ·1）</w:t>
      </w:r>
      <w:r>
        <w:rPr>
          <w:rFonts w:ascii="Times New Roman" w:hAnsi="Times New Roman" w:cs="Times New Roman"/>
          <w:szCs w:val="21"/>
        </w:rPr>
        <w:t>细胞凋亡是细胞死亡的一种类型。下列关于人体中细胞凋亡的叙述，正确的是</w:t>
      </w:r>
    </w:p>
    <w:p>
      <w:pPr>
        <w:spacing w:line="360" w:lineRule="auto"/>
        <w:contextualSpacing/>
        <w:jc w:val="left"/>
        <w:textAlignment w:val="center"/>
        <w:rPr>
          <w:rFonts w:ascii="Times New Roman" w:hAnsi="Times New Roman" w:cs="Times New Roman"/>
          <w:kern w:val="0"/>
          <w:szCs w:val="21"/>
        </w:rPr>
      </w:pPr>
      <w:r>
        <w:rPr>
          <w:rFonts w:ascii="Times New Roman" w:hAnsi="Times New Roman" w:cs="Times New Roman"/>
          <w:kern w:val="0"/>
          <w:szCs w:val="21"/>
        </w:rPr>
        <w:t>A．胎儿手的发育过程中不会发生细胞凋亡</w:t>
      </w:r>
    </w:p>
    <w:p>
      <w:pPr>
        <w:spacing w:line="360" w:lineRule="auto"/>
        <w:contextualSpacing/>
        <w:jc w:val="left"/>
        <w:textAlignment w:val="center"/>
        <w:rPr>
          <w:rFonts w:ascii="Times New Roman" w:hAnsi="Times New Roman" w:cs="Times New Roman"/>
          <w:kern w:val="0"/>
          <w:szCs w:val="21"/>
        </w:rPr>
      </w:pPr>
      <w:r>
        <w:rPr>
          <w:rFonts w:ascii="Times New Roman" w:hAnsi="Times New Roman" w:cs="Times New Roman"/>
          <w:kern w:val="0"/>
          <w:szCs w:val="21"/>
        </w:rPr>
        <w:t>B．小肠上皮细胞的自然更新过程中存在细胞凋亡现象</w:t>
      </w:r>
    </w:p>
    <w:p>
      <w:pPr>
        <w:spacing w:line="360" w:lineRule="auto"/>
        <w:contextualSpacing/>
        <w:jc w:val="left"/>
        <w:textAlignment w:val="center"/>
        <w:rPr>
          <w:rFonts w:ascii="Times New Roman" w:hAnsi="Times New Roman" w:cs="Times New Roman"/>
          <w:kern w:val="0"/>
          <w:szCs w:val="21"/>
        </w:rPr>
      </w:pPr>
      <w:r>
        <w:rPr>
          <w:rFonts w:ascii="Times New Roman" w:hAnsi="Times New Roman" w:cs="Times New Roman"/>
          <w:kern w:val="0"/>
          <w:szCs w:val="21"/>
        </w:rPr>
        <w:t>C．清除被病原体感染细胞的过程中不存在细胞凋亡现象</w:t>
      </w:r>
    </w:p>
    <w:p>
      <w:pPr>
        <w:spacing w:line="360" w:lineRule="auto"/>
        <w:contextualSpacing/>
        <w:jc w:val="left"/>
        <w:textAlignment w:val="center"/>
        <w:rPr>
          <w:rFonts w:ascii="Times New Roman" w:hAnsi="Times New Roman" w:cs="Times New Roman"/>
          <w:kern w:val="0"/>
          <w:szCs w:val="21"/>
        </w:rPr>
      </w:pPr>
      <w:r>
        <w:rPr>
          <w:rFonts w:ascii="Times New Roman" w:hAnsi="Times New Roman" w:cs="Times New Roman"/>
          <w:kern w:val="0"/>
          <w:szCs w:val="21"/>
        </w:rPr>
        <w:t>D．细胞凋亡是基因决定的细胞死亡过程，属于细胞坏死</w:t>
      </w:r>
    </w:p>
    <w:p>
      <w:pPr>
        <w:pStyle w:val="Normal1"/>
        <w:spacing w:line="360" w:lineRule="auto"/>
        <w:contextualSpacing/>
        <w:jc w:val="left"/>
        <w:textAlignment w:val="center"/>
        <w:rPr>
          <w:rFonts w:ascii="Times New Roman" w:hAnsi="Times New Roman" w:cs="Times New Roman"/>
          <w:color w:val="FF0000"/>
          <w:szCs w:val="21"/>
        </w:rPr>
      </w:pPr>
      <w:r>
        <w:rPr>
          <w:rFonts w:ascii="Times New Roman" w:hAnsi="Times New Roman" w:cs="Times New Roman"/>
          <w:color w:val="FF0000"/>
          <w:szCs w:val="21"/>
        </w:rPr>
        <w:t>【答案】B</w:t>
      </w:r>
    </w:p>
    <w:p>
      <w:pPr>
        <w:pStyle w:val="Normal1"/>
        <w:spacing w:line="360" w:lineRule="auto"/>
        <w:contextualSpacing/>
        <w:jc w:val="left"/>
        <w:textAlignment w:val="center"/>
        <w:rPr>
          <w:rFonts w:ascii="Times New Roman" w:hAnsi="Times New Roman" w:cs="Times New Roman"/>
          <w:color w:val="FF0000"/>
          <w:szCs w:val="21"/>
        </w:rPr>
      </w:pPr>
      <w:r>
        <w:rPr>
          <w:rFonts w:ascii="Times New Roman" w:hAnsi="Times New Roman" w:cs="Times New Roman"/>
          <w:color w:val="FF0000"/>
          <w:szCs w:val="21"/>
        </w:rPr>
        <w:t>【解析】胎儿手发育的过程中，手指间隙的细胞会发生细胞凋亡，A错误；小肠上皮细胞中衰老的细胞将会发生细胞凋亡，不断完成细胞的自然更新，B正确；被病原体感染的细胞属于靶细胞，机体通过细胞免疫将靶细胞裂解死亡，释放抗原，属于细胞凋亡，C错误；细胞凋亡是由基因所决定的细胞自动结束生命的过程，细胞坏死是在种种不利因素的影响下导致的细胞非正常死亡，D错误。故选B。</w:t>
      </w:r>
    </w:p>
    <w:p>
      <w:pPr>
        <w:spacing w:line="360" w:lineRule="auto"/>
        <w:jc w:val="left"/>
        <w:textAlignment w:val="center"/>
        <w:rPr>
          <w:rFonts w:ascii="Times New Roman" w:hAnsi="Times New Roman" w:cs="Times New Roman"/>
          <w:color w:val="FF0000"/>
        </w:rPr>
      </w:pPr>
    </w:p>
    <w:p>
      <w:pPr>
        <w:spacing w:line="360" w:lineRule="auto"/>
        <w:jc w:val="left"/>
        <w:textAlignment w:val="center"/>
        <w:rPr>
          <w:rFonts w:ascii="Times New Roman" w:hAnsi="Times New Roman" w:cs="Times New Roman"/>
          <w:color w:val="FF0000"/>
        </w:rPr>
      </w:pPr>
    </w:p>
    <w:p>
      <w:pPr>
        <w:spacing w:line="360" w:lineRule="auto"/>
        <w:textAlignment w:val="center"/>
        <w:rPr>
          <w:rFonts w:ascii="Times New Roman" w:hAnsi="Times New Roman" w:cs="Times New Roman"/>
          <w:b/>
          <w:color w:val="FF00FF"/>
          <w:sz w:val="32"/>
          <w:szCs w:val="32"/>
          <w:u w:val="double"/>
        </w:rPr>
      </w:pPr>
      <w:r>
        <w:rPr>
          <w:rFonts w:ascii="Times New Roman" w:hAnsi="Times New Roman" w:cs="Times New Roman"/>
          <w:b/>
          <w:color w:val="FF00FF"/>
          <w:sz w:val="32"/>
          <w:szCs w:val="32"/>
          <w:u w:val="double"/>
        </w:rPr>
        <w:t>考点2  细胞分化</w:t>
      </w:r>
    </w:p>
    <w:p>
      <w:pPr>
        <w:adjustRightInd w:val="0"/>
        <w:snapToGrid w:val="0"/>
        <w:spacing w:before="480" w:beforeLines="200" w:line="360" w:lineRule="auto"/>
        <w:jc w:val="left"/>
        <w:rPr>
          <w:rFonts w:ascii="Times New Roman" w:hAnsi="Times New Roman" w:cs="Times New Roman"/>
          <w:b/>
          <w:color w:val="0000FF"/>
          <w:sz w:val="30"/>
          <w:szCs w:val="30"/>
        </w:rPr>
      </w:pPr>
      <w:r>
        <w:rPr>
          <w:rFonts w:ascii="Times New Roman" w:hAnsi="Times New Roman" w:cs="Times New Roman"/>
          <w:b/>
          <w:color w:val="0000FF"/>
          <w:sz w:val="30"/>
          <w:szCs w:val="30"/>
        </w:rPr>
        <w:t>〖2023年高考真题〗</w:t>
      </w:r>
    </w:p>
    <w:p>
      <w:pPr>
        <w:spacing w:line="360" w:lineRule="auto"/>
        <w:ind w:left="315" w:hanging="315" w:hangingChars="150"/>
        <w:jc w:val="left"/>
        <w:textAlignment w:val="center"/>
        <w:rPr>
          <w:rFonts w:ascii="Times New Roman" w:hAnsi="Times New Roman" w:cs="Times New Roman"/>
        </w:rPr>
      </w:pPr>
      <w:r>
        <w:rPr>
          <w:rFonts w:ascii="Times New Roman" w:hAnsi="Times New Roman" w:cs="Times New Roman"/>
          <w:color w:val="0000FF"/>
        </w:rPr>
        <w:t>1．（2023·湖南·统考高考真题）</w:t>
      </w:r>
      <w:r>
        <w:rPr>
          <w:rFonts w:ascii="Times New Roman" w:hAnsi="Times New Roman" w:cs="Times New Roman"/>
        </w:rPr>
        <w:t>南极雌帝企鹅产蛋后，由雄帝企鹅负责孵蛋，孵蛋期间不进食。下列叙述错误的是（</w:t>
      </w:r>
      <w:r>
        <w:rPr>
          <w:rFonts w:ascii="Times New Roman" w:eastAsia="Times New Roman" w:hAnsi="Times New Roman" w:cs="Times New Roman"/>
          <w:kern w:val="0"/>
          <w:sz w:val="24"/>
        </w:rPr>
        <w:t>    </w:t>
      </w:r>
      <w:r>
        <w:rPr>
          <w:rFonts w:ascii="Times New Roman" w:hAnsi="Times New Roman" w:cs="Times New Roman"/>
        </w:rPr>
        <w:t>）</w:t>
      </w:r>
    </w:p>
    <w:p>
      <w:pPr>
        <w:spacing w:line="360" w:lineRule="auto"/>
        <w:ind w:left="525" w:hanging="210" w:leftChars="150" w:hangingChars="100"/>
        <w:jc w:val="left"/>
        <w:textAlignment w:val="center"/>
        <w:rPr>
          <w:rFonts w:ascii="Times New Roman" w:hAnsi="Times New Roman" w:cs="Times New Roman"/>
        </w:rPr>
      </w:pPr>
      <w:r>
        <w:rPr>
          <w:rFonts w:ascii="Times New Roman" w:hAnsi="Times New Roman" w:cs="Times New Roman"/>
        </w:rPr>
        <w:t>A．帝企鹅蛋的卵清蛋白中N元素的质量分数高于C元素</w:t>
      </w:r>
    </w:p>
    <w:p>
      <w:pPr>
        <w:spacing w:line="360" w:lineRule="auto"/>
        <w:ind w:left="525" w:hanging="210" w:leftChars="150" w:hangingChars="100"/>
        <w:jc w:val="left"/>
        <w:textAlignment w:val="center"/>
        <w:rPr>
          <w:rFonts w:ascii="Times New Roman" w:hAnsi="Times New Roman" w:cs="Times New Roman"/>
        </w:rPr>
      </w:pPr>
      <w:r>
        <w:rPr>
          <w:rFonts w:ascii="Times New Roman" w:hAnsi="Times New Roman" w:cs="Times New Roman"/>
        </w:rPr>
        <w:t>B．帝企鹅的核酸、多糖和蛋白质合成过程中都有水的产生</w:t>
      </w:r>
    </w:p>
    <w:p>
      <w:pPr>
        <w:spacing w:line="360" w:lineRule="auto"/>
        <w:ind w:left="525" w:hanging="210" w:leftChars="150" w:hangingChars="100"/>
        <w:jc w:val="left"/>
        <w:textAlignment w:val="center"/>
        <w:rPr>
          <w:rFonts w:ascii="Times New Roman" w:hAnsi="Times New Roman" w:cs="Times New Roman"/>
        </w:rPr>
        <w:sectPr>
          <w:headerReference w:type="default" r:id="rId39"/>
          <w:footerReference w:type="even" r:id="rId40"/>
          <w:footerReference w:type="default" r:id="rId41"/>
          <w:footerReference w:type="first" r:id="rId42"/>
          <w:type w:val="nextPage"/>
          <w:pgSz w:w="11906" w:h="16838"/>
          <w:pgMar w:top="1417" w:right="1077" w:bottom="1417" w:left="1077" w:header="708" w:footer="708" w:gutter="0"/>
          <w:pgNumType w:start="8"/>
          <w:cols w:num="1" w:space="708"/>
          <w:titlePg w:val="0"/>
        </w:sectPr>
      </w:pPr>
      <w:r>
        <w:rPr>
          <w:rFonts w:ascii="Times New Roman" w:hAnsi="Times New Roman" w:cs="Times New Roman"/>
        </w:rPr>
        <w:t>C．帝企鹅蛋孵化过程中有mRNA和蛋白质种类的变化</w:t>
      </w:r>
    </w:p>
    <w:p>
      <w:pPr>
        <w:spacing w:line="360" w:lineRule="auto"/>
        <w:ind w:left="525" w:hanging="210" w:leftChars="150" w:hangingChars="100"/>
        <w:jc w:val="left"/>
        <w:textAlignment w:val="center"/>
        <w:rPr>
          <w:rFonts w:ascii="Times New Roman" w:hAnsi="Times New Roman" w:cs="Times New Roman"/>
        </w:rPr>
      </w:pPr>
      <w:r>
        <w:rPr>
          <w:rFonts w:ascii="Times New Roman" w:hAnsi="Times New Roman" w:cs="Times New Roman"/>
        </w:rPr>
        <w:t>D．雄帝企鹅孵蛋期间主要靠消耗体内脂肪以供能</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【答案】A</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【分析】糖类是主要的能源物质，脂肪是良好的储能物质，ATP是直接能源物质。</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【详解】A、帝企鹅蛋的卵清蛋白中N元素的质量分数低于C元素，A错误；</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B、核酸、糖原、蛋白质的合成都经历了“脱水缩合”过程，故都有水的产生，B正确；</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C、帝企鹅蛋孵化过程涉及基因的选择性表达，故帝企鹅蛋孵化过程有mRNA和蛋白质种类的变化，C正确；</w:t>
      </w:r>
    </w:p>
    <w:p>
      <w:pPr>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D、脂肪是良好的储能物质，雄帝企鹅孵蛋期间不进食，主要靠消耗体内脂肪以供能，D正确。</w:t>
      </w:r>
    </w:p>
    <w:p>
      <w:pPr>
        <w:spacing w:line="360" w:lineRule="auto"/>
        <w:jc w:val="left"/>
        <w:textAlignment w:val="center"/>
        <w:rPr>
          <w:rFonts w:ascii="Times New Roman" w:hAnsi="Times New Roman" w:cs="Times New Roman"/>
          <w:b/>
          <w:color w:val="0000FF"/>
          <w:sz w:val="30"/>
          <w:szCs w:val="30"/>
        </w:rPr>
      </w:pPr>
      <w:r>
        <w:rPr>
          <w:rFonts w:ascii="Times New Roman" w:hAnsi="Times New Roman" w:cs="Times New Roman"/>
          <w:color w:val="FF0000"/>
        </w:rPr>
        <w:t>故选A。</w:t>
      </w:r>
    </w:p>
    <w:p>
      <w:pPr>
        <w:adjustRightInd w:val="0"/>
        <w:snapToGrid w:val="0"/>
        <w:spacing w:before="480" w:beforeLines="200" w:line="360" w:lineRule="auto"/>
        <w:jc w:val="left"/>
        <w:rPr>
          <w:rFonts w:ascii="Times New Roman" w:hAnsi="Times New Roman" w:cs="Times New Roman"/>
          <w:b/>
          <w:color w:val="0000FF"/>
          <w:sz w:val="30"/>
          <w:szCs w:val="30"/>
        </w:rPr>
      </w:pPr>
      <w:r>
        <w:rPr>
          <w:rFonts w:ascii="Times New Roman" w:hAnsi="Times New Roman" w:cs="Times New Roman"/>
          <w:b/>
          <w:color w:val="0000FF"/>
          <w:sz w:val="30"/>
          <w:szCs w:val="30"/>
        </w:rPr>
        <w:t>〖2022年高考真题〗</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color w:val="0000FF"/>
          <w:szCs w:val="21"/>
        </w:rPr>
        <w:t>2．（2022·重庆·统考高考真题）</w:t>
      </w:r>
      <w:r>
        <w:rPr>
          <w:rFonts w:ascii="Times New Roman" w:eastAsia="宋体" w:hAnsi="Times New Roman" w:cs="Times New Roman"/>
          <w:szCs w:val="21"/>
        </w:rPr>
        <w:t>某化合物可使淋巴细胞分化为吞噬细胞。实验小组研究了该化合物对淋巴细胞的影响，结果见如表。下列关于实验组的叙述，正确的是（</w:t>
      </w:r>
      <w:r>
        <w:rPr>
          <w:rFonts w:ascii="Times New Roman" w:eastAsia="宋体" w:hAnsi="Times New Roman" w:cs="Times New Roman"/>
          <w:kern w:val="0"/>
          <w:szCs w:val="21"/>
        </w:rPr>
        <w:t>    </w:t>
      </w:r>
      <w:r>
        <w:rPr>
          <w:rFonts w:ascii="Times New Roman" w:eastAsia="宋体" w:hAnsi="Times New Roman" w:cs="Times New Roman"/>
          <w:szCs w:val="21"/>
        </w:rPr>
        <w:t>）</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870"/>
        <w:gridCol w:w="2760"/>
        <w:gridCol w:w="2900"/>
        <w:gridCol w:w="150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分组</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细胞特征</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核DNA含量增加的细胞比例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吞噬细菌效率</w:t>
            </w:r>
          </w:p>
        </w:tc>
      </w:tr>
      <w:tr>
        <w:tblPrEx>
          <w:tblW w:w="0" w:type="auto"/>
          <w:tblInd w:w="0" w:type="dxa"/>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对照组</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均呈球形</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59.20%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4.61%</w:t>
            </w:r>
          </w:p>
        </w:tc>
      </w:tr>
      <w:tr>
        <w:tblPrEx>
          <w:tblW w:w="0" w:type="auto"/>
          <w:tblInd w:w="0" w:type="dxa"/>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实验组</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部分呈扁平状，溶酶体增多</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9.57%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18.64%</w:t>
            </w:r>
          </w:p>
        </w:tc>
      </w:tr>
    </w:tbl>
    <w:p>
      <w:pPr>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A．细胞的形态变化是遗传物质改变引起的</w:t>
      </w:r>
    </w:p>
    <w:p>
      <w:pPr>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B．有9.57%的细胞处于细胞分裂期</w:t>
      </w:r>
    </w:p>
    <w:p>
      <w:pPr>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C．吞噬细菌效率的提高与溶酶体增多有关</w:t>
      </w:r>
    </w:p>
    <w:p>
      <w:pPr>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D．去除该化合物后扁平状细胞会恢复成球形</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【答案】C</w:t>
      </w:r>
    </w:p>
    <w:p>
      <w:pPr>
        <w:spacing w:line="360" w:lineRule="auto"/>
        <w:jc w:val="left"/>
        <w:textAlignment w:val="center"/>
        <w:rPr>
          <w:rFonts w:ascii="Times New Roman" w:eastAsia="宋体" w:hAnsi="Times New Roman" w:cs="Times New Roman"/>
          <w:color w:val="FF0000"/>
          <w:szCs w:val="21"/>
        </w:rPr>
        <w:sectPr>
          <w:headerReference w:type="default" r:id="rId43"/>
          <w:footerReference w:type="even" r:id="rId44"/>
          <w:footerReference w:type="default" r:id="rId45"/>
          <w:footerReference w:type="first" r:id="rId46"/>
          <w:type w:val="nextPage"/>
          <w:pgSz w:w="11906" w:h="16838"/>
          <w:pgMar w:top="1417" w:right="1077" w:bottom="1417" w:left="1077" w:header="708" w:footer="708" w:gutter="0"/>
          <w:pgNumType w:start="9"/>
          <w:cols w:num="1" w:space="708"/>
          <w:titlePg w:val="0"/>
        </w:sectPr>
      </w:pPr>
      <w:r>
        <w:rPr>
          <w:rFonts w:ascii="Times New Roman" w:eastAsia="宋体" w:hAnsi="Times New Roman" w:cs="Times New Roman"/>
          <w:color w:val="FF0000"/>
          <w:szCs w:val="21"/>
        </w:rPr>
        <w:t>【解析】细胞的形态变化是基因的选择性表达，遗传物质没有发生改变，A错误；由表格信息可知，核DNA含量增加的细胞比例为9.57%，包括G</w:t>
      </w:r>
      <w:r>
        <w:rPr>
          <w:rFonts w:ascii="Times New Roman" w:eastAsia="宋体" w:hAnsi="Times New Roman" w:cs="Times New Roman"/>
          <w:color w:val="FF0000"/>
          <w:szCs w:val="21"/>
          <w:vertAlign w:val="subscript"/>
        </w:rPr>
        <w:t>2</w:t>
      </w:r>
      <w:r>
        <w:rPr>
          <w:rFonts w:ascii="Times New Roman" w:eastAsia="宋体" w:hAnsi="Times New Roman" w:cs="Times New Roman"/>
          <w:color w:val="FF0000"/>
          <w:szCs w:val="21"/>
        </w:rPr>
        <w:t>期、有丝分裂前期、中期、后期，B错误；吞噬细胞中的溶酶体释放消化酶，可分解进入细胞的细菌，因此吞噬细菌效率的提高与吞噬细胞中溶酶体增多有关，C正确；去除该化合物后扁平状细胞不再分裂分化，扁平状细胞不会恢复成球形，D错误。</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color w:val="0000FF"/>
          <w:szCs w:val="21"/>
        </w:rPr>
        <w:t>3．（2022·浙江·统考高考真题）</w:t>
      </w:r>
      <w:r>
        <w:rPr>
          <w:rFonts w:ascii="Times New Roman" w:eastAsia="宋体" w:hAnsi="Times New Roman" w:cs="Times New Roman"/>
          <w:szCs w:val="21"/>
        </w:rPr>
        <w:t>在某些因素诱导下，人体造血干细胞能在体外培养成神经细胞和肝细胞。此过程主要涉及细胞的（</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2078"/>
          <w:tab w:val="left" w:pos="4156"/>
          <w:tab w:val="left" w:pos="6234"/>
        </w:tabs>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A．分裂与分化</w:t>
      </w:r>
      <w:r>
        <w:rPr>
          <w:rFonts w:ascii="Times New Roman" w:eastAsia="宋体" w:hAnsi="Times New Roman" w:cs="Times New Roman"/>
          <w:szCs w:val="21"/>
        </w:rPr>
        <w:tab/>
      </w:r>
      <w:r>
        <w:rPr>
          <w:rFonts w:ascii="Times New Roman" w:eastAsia="宋体" w:hAnsi="Times New Roman" w:cs="Times New Roman"/>
          <w:szCs w:val="21"/>
        </w:rPr>
        <w:t>B．分化与癌变</w:t>
      </w:r>
      <w:r>
        <w:rPr>
          <w:rFonts w:ascii="Times New Roman" w:eastAsia="宋体" w:hAnsi="Times New Roman" w:cs="Times New Roman"/>
          <w:szCs w:val="21"/>
        </w:rPr>
        <w:tab/>
      </w:r>
      <w:r>
        <w:rPr>
          <w:rFonts w:ascii="Times New Roman" w:eastAsia="宋体" w:hAnsi="Times New Roman" w:cs="Times New Roman"/>
          <w:szCs w:val="21"/>
        </w:rPr>
        <w:t>C．癌变与衰老</w:t>
      </w:r>
      <w:r>
        <w:rPr>
          <w:rFonts w:ascii="Times New Roman" w:eastAsia="宋体" w:hAnsi="Times New Roman" w:cs="Times New Roman"/>
          <w:szCs w:val="21"/>
        </w:rPr>
        <w:tab/>
      </w:r>
      <w:r>
        <w:rPr>
          <w:rFonts w:ascii="Times New Roman" w:eastAsia="宋体" w:hAnsi="Times New Roman" w:cs="Times New Roman"/>
          <w:szCs w:val="21"/>
        </w:rPr>
        <w:t>D．衰老与分裂</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【答案】A</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解析】在正常情况下，经过细胞分裂产生的新细胞，在遗传物质的作用下，其形态、结构、功能随着细胞的生长出现了差异，就是细胞的分化，在某些因素诱导下，人体造血干细胞能在体外培养成神经细胞和肝细胞。此过程主要涉及细胞的分裂和分化，A正确，BCD错误。</w:t>
      </w:r>
    </w:p>
    <w:p>
      <w:pPr>
        <w:spacing w:line="360" w:lineRule="auto"/>
        <w:jc w:val="left"/>
        <w:textAlignment w:val="center"/>
        <w:rPr>
          <w:rFonts w:ascii="Times New Roman" w:eastAsia="宋体" w:hAnsi="Times New Roman" w:cs="Times New Roman"/>
          <w:szCs w:val="21"/>
        </w:rPr>
      </w:pPr>
      <w:r>
        <w:rPr>
          <w:rFonts w:ascii="Times New Roman" w:hAnsi="Times New Roman" w:cs="Times New Roman"/>
          <w:color w:val="0000FF"/>
          <w:szCs w:val="21"/>
        </w:rPr>
        <w:t>4</w:t>
      </w:r>
      <w:r>
        <w:rPr>
          <w:rFonts w:ascii="Times New Roman" w:eastAsia="宋体" w:hAnsi="Times New Roman" w:cs="Times New Roman"/>
          <w:color w:val="0000FF"/>
          <w:szCs w:val="21"/>
        </w:rPr>
        <w:t>．（2022·河北·统考高考真题）</w:t>
      </w:r>
      <w:r>
        <w:rPr>
          <w:rFonts w:ascii="Times New Roman" w:eastAsia="宋体" w:hAnsi="Times New Roman" w:cs="Times New Roman"/>
          <w:szCs w:val="21"/>
        </w:rPr>
        <w:t>骨骼肌受牵拉或轻微损伤时，卫星细胞（一种成肌干细胞）被激活，增殖、分化为新的肌细胞后与原有肌细胞融合，使肌肉增粗或修复损伤。下列叙述正确的是（　　）</w:t>
      </w:r>
    </w:p>
    <w:p>
      <w:pPr>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A．卫星细胞具有自我更新和分化的能力</w:t>
      </w:r>
    </w:p>
    <w:p>
      <w:pPr>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B．肌动蛋白在肌细胞中特异性表达，其编码基因不存在于其他类型的细胞中</w:t>
      </w:r>
    </w:p>
    <w:p>
      <w:pPr>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C．激活的卫星细胞中，多种细胞器分工合作，为细胞分裂进行物质准备</w:t>
      </w:r>
    </w:p>
    <w:p>
      <w:pPr>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D．适当进行抗阻性有氧运动，有助于塑造健美体型</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【答案】ACD</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w:t>
      </w:r>
      <w:r>
        <w:rPr>
          <w:rFonts w:ascii="Times New Roman" w:hAnsi="Times New Roman" w:cs="Times New Roman"/>
          <w:color w:val="FF0000"/>
          <w:szCs w:val="21"/>
        </w:rPr>
        <w:t>解析</w:t>
      </w:r>
      <w:r>
        <w:rPr>
          <w:rFonts w:ascii="Times New Roman" w:eastAsia="宋体" w:hAnsi="Times New Roman" w:cs="Times New Roman"/>
          <w:color w:val="FF0000"/>
          <w:szCs w:val="21"/>
        </w:rPr>
        <w:t>】由题干信息“卫星细胞被激活，增殖、分化为新的肌细胞后与原有肌细胞融合”可知，卫星细胞具有自我更新和分化的能力，A正确；因为同一个体的所有细胞最初均来源于受精卵，所以遗传物质相同，肌动蛋白在肌细胞中特异性表达，其编码基因也存在于其他类型的细胞中，只是没有在其他类型细胞中表达，B错误；卫星细胞被激活后会进行增殖、分化，所以激活的卫星细胞中，多种细胞器分工合作，为细胞分裂进行物质准备，如核糖体会合成蛋白质等，C正确；根据题干信息可知，适当进行抗阻性有氧运动，骨骼肌受牵拉，可以激活卫星细胞，最后达到使肌肉增粗的作用，有助于塑造健美体型，D正确。</w:t>
      </w:r>
    </w:p>
    <w:p>
      <w:pPr>
        <w:spacing w:line="360" w:lineRule="auto"/>
        <w:jc w:val="left"/>
        <w:textAlignment w:val="center"/>
        <w:rPr>
          <w:rFonts w:ascii="Times New Roman" w:eastAsia="宋体" w:hAnsi="Times New Roman" w:cs="Times New Roman"/>
          <w:szCs w:val="21"/>
        </w:rPr>
      </w:pPr>
      <w:r>
        <w:rPr>
          <w:rFonts w:ascii="Times New Roman" w:hAnsi="Times New Roman" w:cs="Times New Roman"/>
          <w:color w:val="0000FF"/>
          <w:szCs w:val="21"/>
        </w:rPr>
        <w:t>5</w:t>
      </w:r>
      <w:r>
        <w:rPr>
          <w:rFonts w:ascii="Times New Roman" w:eastAsia="宋体" w:hAnsi="Times New Roman" w:cs="Times New Roman"/>
          <w:color w:val="0000FF"/>
          <w:szCs w:val="21"/>
        </w:rPr>
        <w:t>．（2022·江苏·统考高考真题）</w:t>
      </w:r>
      <w:r>
        <w:rPr>
          <w:rFonts w:ascii="Times New Roman" w:eastAsia="宋体" w:hAnsi="Times New Roman" w:cs="Times New Roman"/>
          <w:szCs w:val="21"/>
        </w:rPr>
        <w:t>下列关于细胞生命历程的叙述正确的是（</w:t>
      </w:r>
      <w:r>
        <w:rPr>
          <w:rFonts w:ascii="Times New Roman" w:eastAsia="宋体" w:hAnsi="Times New Roman" w:cs="Times New Roman"/>
          <w:kern w:val="0"/>
          <w:szCs w:val="21"/>
        </w:rPr>
        <w:t>    </w:t>
      </w:r>
      <w:r>
        <w:rPr>
          <w:rFonts w:ascii="Times New Roman" w:eastAsia="宋体" w:hAnsi="Times New Roman" w:cs="Times New Roman"/>
          <w:szCs w:val="21"/>
        </w:rPr>
        <w:t>）</w:t>
      </w:r>
    </w:p>
    <w:p>
      <w:pPr>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A．胚胎干细胞为未分化细胞，不进行基因选择性表达</w:t>
      </w:r>
    </w:p>
    <w:p>
      <w:pPr>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B．成人脑神经细胞衰老前后，代谢速率和增殖速率都由快变慢</w:t>
      </w:r>
    </w:p>
    <w:p>
      <w:pPr>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C．刚出生不久的婴儿体内也会有许多细胞发生凋亡</w:t>
      </w:r>
    </w:p>
    <w:p>
      <w:pPr>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D．只有癌细胞中能同时发现突变的原癌基因和抑癌基因</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【答案】C</w:t>
      </w:r>
    </w:p>
    <w:p>
      <w:pPr>
        <w:spacing w:line="360" w:lineRule="auto"/>
        <w:jc w:val="left"/>
        <w:textAlignment w:val="center"/>
        <w:rPr>
          <w:rFonts w:ascii="Times New Roman" w:hAnsi="Times New Roman" w:cs="Times New Roman"/>
          <w:b/>
          <w:color w:val="0000FF"/>
          <w:sz w:val="30"/>
          <w:szCs w:val="30"/>
        </w:rPr>
      </w:pPr>
      <w:r>
        <w:rPr>
          <w:rFonts w:ascii="Times New Roman" w:hAnsi="Times New Roman" w:cs="Times New Roman"/>
          <w:b/>
          <w:color w:val="0000FF"/>
          <w:sz w:val="30"/>
          <w:szCs w:val="30"/>
        </w:rPr>
        <w:br/>
      </w:r>
      <w:r>
        <w:rPr>
          <w:rFonts w:ascii="Times New Roman" w:hAnsi="Times New Roman" w:cs="Times New Roman"/>
          <w:b/>
          <w:color w:val="0000FF"/>
          <w:sz w:val="30"/>
          <w:szCs w:val="30"/>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https://d.book118.com/856242031040010054</w:t>
        </w:r>
      </w:hyperlink>
    </w:p>
    <w:p>
      <w:pPr>
        <w:spacing w:line="360" w:lineRule="auto"/>
        <w:jc w:val="left"/>
        <w:textAlignment w:val="center"/>
        <w:rPr>
          <w:rFonts w:ascii="Times New Roman" w:hAnsi="Times New Roman" w:cs="Times New Roman"/>
          <w:b/>
          <w:color w:val="0000FF"/>
          <w:sz w:val="30"/>
          <w:szCs w:val="30"/>
        </w:rPr>
      </w:pPr>
    </w:p>
    <w:sectPr>
      <w:headerReference w:type="default" r:id="rId48"/>
      <w:footerReference w:type="even" r:id="rId49"/>
      <w:footerReference w:type="default" r:id="rId50"/>
      <w:footerReference w:type="first" r:id="rId51"/>
      <w:type w:val="nextPage"/>
      <w:pgSz w:w="11906" w:h="16838"/>
      <w:pgMar w:top="1417" w:right="1077" w:bottom="1417" w:left="1077" w:header="708" w:footer="708" w:gutter="0"/>
      <w:pgNumType w:start="10"/>
      <w:cols w:num="1"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 New Romans">
    <w:altName w:val="Calibri"/>
    <w:panose1 w:val="00000000000000000000"/>
    <w:charset w:val="00"/>
    <w:family w:val="roman"/>
    <w:pitch w:val="default"/>
    <w:sig w:usb0="00000000" w:usb1="00000000" w:usb2="00000000" w:usb3="00000000" w:csb0="00040001" w:csb1="00000000"/>
  </w:font>
  <w:font w:name="'Times New Roman'">
    <w:altName w:val="Segoe Print"/>
    <w:panose1 w:val="00000000000000000000"/>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bordersDoNotSurroundHeader/>
  <w:bordersDoNotSurroundFooter/>
  <w:defaultTabStop w:val="2415"/>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DFE"/>
    <w:rsid w:val="00011DFE"/>
    <w:rsid w:val="000646AD"/>
    <w:rsid w:val="0006540F"/>
    <w:rsid w:val="000A187C"/>
    <w:rsid w:val="000F498E"/>
    <w:rsid w:val="00287333"/>
    <w:rsid w:val="002A344E"/>
    <w:rsid w:val="002D4C24"/>
    <w:rsid w:val="003C6E81"/>
    <w:rsid w:val="004151FC"/>
    <w:rsid w:val="00677332"/>
    <w:rsid w:val="006A7478"/>
    <w:rsid w:val="006B4E77"/>
    <w:rsid w:val="007B7D53"/>
    <w:rsid w:val="0080179F"/>
    <w:rsid w:val="00873E98"/>
    <w:rsid w:val="008E76E4"/>
    <w:rsid w:val="00A85543"/>
    <w:rsid w:val="00C02FC6"/>
    <w:rsid w:val="00CC0BFE"/>
    <w:rsid w:val="00CC3B3A"/>
    <w:rsid w:val="00D157FA"/>
    <w:rsid w:val="00D278D5"/>
    <w:rsid w:val="00D84CDE"/>
    <w:rsid w:val="00D85200"/>
    <w:rsid w:val="00FC7954"/>
    <w:rsid w:val="014A5461"/>
    <w:rsid w:val="01EB05E7"/>
    <w:rsid w:val="048B7990"/>
    <w:rsid w:val="06545148"/>
    <w:rsid w:val="0C5A5ABE"/>
    <w:rsid w:val="0E5A66CF"/>
    <w:rsid w:val="0E7F1F7E"/>
    <w:rsid w:val="0F1D3F24"/>
    <w:rsid w:val="13B862C8"/>
    <w:rsid w:val="151D2131"/>
    <w:rsid w:val="18346BD0"/>
    <w:rsid w:val="19BD7615"/>
    <w:rsid w:val="1D5D7B02"/>
    <w:rsid w:val="1DA26897"/>
    <w:rsid w:val="20991849"/>
    <w:rsid w:val="26E64FAD"/>
    <w:rsid w:val="275650D8"/>
    <w:rsid w:val="2F911010"/>
    <w:rsid w:val="380B60AB"/>
    <w:rsid w:val="397D3BF9"/>
    <w:rsid w:val="3B517EC9"/>
    <w:rsid w:val="411A157A"/>
    <w:rsid w:val="42162899"/>
    <w:rsid w:val="440A7BCA"/>
    <w:rsid w:val="44D570FB"/>
    <w:rsid w:val="471F573B"/>
    <w:rsid w:val="477F61D9"/>
    <w:rsid w:val="4AE0280A"/>
    <w:rsid w:val="4F780A0D"/>
    <w:rsid w:val="511B6F73"/>
    <w:rsid w:val="52FE4A10"/>
    <w:rsid w:val="54DA508B"/>
    <w:rsid w:val="54E24530"/>
    <w:rsid w:val="55357DC1"/>
    <w:rsid w:val="581B5AAA"/>
    <w:rsid w:val="5AB42E2E"/>
    <w:rsid w:val="5CB85FBE"/>
    <w:rsid w:val="5CE27AF9"/>
    <w:rsid w:val="600B1DFB"/>
    <w:rsid w:val="609A4358"/>
    <w:rsid w:val="65947146"/>
    <w:rsid w:val="68B71C0F"/>
    <w:rsid w:val="6C263C95"/>
    <w:rsid w:val="6E58626D"/>
    <w:rsid w:val="7B9C58C0"/>
    <w:rsid w:val="7DAA5437"/>
    <w:rsid w:val="7E68119A"/>
  </w:rsids>
  <w:docVars>
    <w:docVar w:name="commondata" w:val="eyJoZGlkIjoiNmY1Y2QxZThjMmNiMzBhOGY3MTA3OWU1ZWJmZTFmNT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qFormat="1"/>
    <w:lsdException w:name="FollowedHyperlink"/>
    <w:lsdException w:name="Strong" w:semiHidden="0" w:uiPriority="22" w:unhideWhenUsed="0" w:qFormat="1"/>
    <w:lsdException w:name="Emphasis" w:semiHidden="0" w:uiPriority="20" w:unhideWhenUsed="0" w:qFormat="1"/>
    <w:lsdException w:name="Document Map"/>
    <w:lsdException w:name="Plain Text" w:semiHidden="0" w:uiPriority="0" w:unhideWhenUsed="0" w:qFormat="1"/>
    <w:lsdException w:name="E-mail Signature"/>
    <w:lsdException w:name="Normal (Web)" w:uiPriority="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PlainText">
    <w:name w:val="Plain Text"/>
    <w:basedOn w:val="Normal"/>
    <w:link w:val="a2"/>
    <w:qFormat/>
    <w:rPr>
      <w:rFonts w:ascii="宋体" w:eastAsia="宋体" w:hAnsi="Courier New" w:cs="Courier New"/>
      <w:szCs w:val="21"/>
    </w:rPr>
  </w:style>
  <w:style w:type="paragraph" w:styleId="BalloonText">
    <w:name w:val="Balloon Text"/>
    <w:basedOn w:val="Normal"/>
    <w:link w:val="a1"/>
    <w:uiPriority w:val="99"/>
    <w:semiHidden/>
    <w:unhideWhenUsed/>
    <w:qFormat/>
    <w:rPr>
      <w:sz w:val="18"/>
      <w:szCs w:val="18"/>
    </w:rPr>
  </w:style>
  <w:style w:type="paragraph" w:styleId="Footer">
    <w:name w:val="footer"/>
    <w:basedOn w:val="Normal"/>
    <w:link w:val="a0"/>
    <w:uiPriority w:val="99"/>
    <w:unhideWhenUsed/>
    <w:qFormat/>
    <w:pPr>
      <w:tabs>
        <w:tab w:val="center" w:pos="4153"/>
        <w:tab w:val="right" w:pos="8306"/>
      </w:tabs>
      <w:snapToGrid w:val="0"/>
      <w:jc w:val="left"/>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semiHidden/>
    <w:unhideWhenUsed/>
    <w:qFormat/>
    <w:pPr>
      <w:widowControl/>
      <w:spacing w:before="100" w:beforeAutospacing="1" w:after="100" w:afterAutospacing="1"/>
      <w:jc w:val="left"/>
    </w:pPr>
    <w:rPr>
      <w:rFonts w:ascii="宋体" w:eastAsia="宋体" w:hAnsi="宋体" w:cs="宋体"/>
      <w:kern w:val="0"/>
      <w:sz w:val="24"/>
    </w:rPr>
  </w:style>
  <w:style w:type="character" w:styleId="Hyperlink">
    <w:name w:val="Hyperlink"/>
    <w:basedOn w:val="DefaultParagraphFont"/>
    <w:uiPriority w:val="99"/>
    <w:semiHidden/>
    <w:unhideWhenUsed/>
    <w:qFormat/>
    <w:rPr>
      <w:color w:val="0000FF"/>
      <w:u w:val="single"/>
    </w:r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character" w:customStyle="1" w:styleId="a1">
    <w:name w:val="批注框文本 字符"/>
    <w:basedOn w:val="DefaultParagraphFont"/>
    <w:link w:val="BalloonText"/>
    <w:uiPriority w:val="99"/>
    <w:semiHidden/>
    <w:qFormat/>
    <w:rPr>
      <w:sz w:val="18"/>
      <w:szCs w:val="18"/>
    </w:rPr>
  </w:style>
  <w:style w:type="paragraph" w:customStyle="1" w:styleId="1">
    <w:name w:val="正文1"/>
    <w:qFormat/>
    <w:pPr>
      <w:widowControl w:val="0"/>
      <w:jc w:val="both"/>
    </w:pPr>
    <w:rPr>
      <w:rFonts w:ascii="Calibri" w:eastAsia="宋体" w:hAnsi="Calibri" w:cs="Times New Roman"/>
      <w:kern w:val="2"/>
      <w:sz w:val="21"/>
      <w:szCs w:val="24"/>
      <w:lang w:val="en-US" w:eastAsia="zh-CN" w:bidi="ar-SA"/>
    </w:rPr>
  </w:style>
  <w:style w:type="character" w:customStyle="1" w:styleId="Char">
    <w:name w:val="纯文本 Char"/>
    <w:basedOn w:val="DefaultParagraphFont"/>
    <w:uiPriority w:val="99"/>
    <w:semiHidden/>
    <w:qFormat/>
    <w:rPr>
      <w:rFonts w:ascii="宋体" w:eastAsia="宋体" w:hAnsi="Courier New" w:cs="Courier New"/>
      <w:szCs w:val="21"/>
    </w:rPr>
  </w:style>
  <w:style w:type="character" w:customStyle="1" w:styleId="a2">
    <w:name w:val="纯文本 字符"/>
    <w:link w:val="PlainText"/>
    <w:qFormat/>
    <w:locked/>
    <w:rPr>
      <w:rFonts w:ascii="宋体" w:eastAsia="宋体" w:hAnsi="Courier New" w:cs="Courier New"/>
      <w:szCs w:val="21"/>
    </w:rPr>
  </w:style>
  <w:style w:type="paragraph" w:customStyle="1" w:styleId="10">
    <w:name w:val="样式1"/>
    <w:basedOn w:val="Normal"/>
    <w:qFormat/>
    <w:pPr>
      <w:spacing w:line="360" w:lineRule="auto"/>
    </w:pPr>
    <w:rPr>
      <w:rFonts w:ascii="Times New Roman" w:eastAsia="宋体" w:hAnsi="Times New Roman" w:cs="Times New Roman"/>
    </w:rPr>
  </w:style>
  <w:style w:type="paragraph" w:customStyle="1" w:styleId="Normal1">
    <w:name w:val="Normal_1"/>
    <w:qFormat/>
    <w:pPr>
      <w:widowControl w:val="0"/>
      <w:jc w:val="both"/>
    </w:pPr>
    <w:rPr>
      <w:rFonts w:ascii="Time New Romans" w:eastAsia="宋体" w:hAnsi="Time New Romans" w:cs="宋体"/>
      <w:kern w:val="2"/>
      <w:sz w:val="21"/>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image" Target="media/image3.png" /><Relationship Id="rId12" Type="http://schemas.openxmlformats.org/officeDocument/2006/relationships/header" Target="header2.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image" Target="media/image4.png" /><Relationship Id="rId17" Type="http://schemas.openxmlformats.org/officeDocument/2006/relationships/header" Target="header3.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footer" Target="footer9.xml" /><Relationship Id="rId21" Type="http://schemas.openxmlformats.org/officeDocument/2006/relationships/image" Target="media/image5.jpeg" /><Relationship Id="rId22" Type="http://schemas.openxmlformats.org/officeDocument/2006/relationships/header" Target="header4.xml" /><Relationship Id="rId23" Type="http://schemas.openxmlformats.org/officeDocument/2006/relationships/footer" Target="footer10.xml" /><Relationship Id="rId24" Type="http://schemas.openxmlformats.org/officeDocument/2006/relationships/footer" Target="footer11.xml" /><Relationship Id="rId25" Type="http://schemas.openxmlformats.org/officeDocument/2006/relationships/footer" Target="footer12.xml" /><Relationship Id="rId26" Type="http://schemas.openxmlformats.org/officeDocument/2006/relationships/image" Target="media/image6.png" /><Relationship Id="rId27" Type="http://schemas.openxmlformats.org/officeDocument/2006/relationships/header" Target="header5.xml" /><Relationship Id="rId28" Type="http://schemas.openxmlformats.org/officeDocument/2006/relationships/footer" Target="footer13.xml" /><Relationship Id="rId29" Type="http://schemas.openxmlformats.org/officeDocument/2006/relationships/footer" Target="footer14.xml" /><Relationship Id="rId3" Type="http://schemas.openxmlformats.org/officeDocument/2006/relationships/fontTable" Target="fontTable.xml" /><Relationship Id="rId30" Type="http://schemas.openxmlformats.org/officeDocument/2006/relationships/footer" Target="footer15.xml" /><Relationship Id="rId31" Type="http://schemas.openxmlformats.org/officeDocument/2006/relationships/header" Target="header6.xml" /><Relationship Id="rId32" Type="http://schemas.openxmlformats.org/officeDocument/2006/relationships/footer" Target="footer16.xml" /><Relationship Id="rId33" Type="http://schemas.openxmlformats.org/officeDocument/2006/relationships/footer" Target="footer17.xml" /><Relationship Id="rId34" Type="http://schemas.openxmlformats.org/officeDocument/2006/relationships/footer" Target="footer18.xml" /><Relationship Id="rId35" Type="http://schemas.openxmlformats.org/officeDocument/2006/relationships/header" Target="header7.xml" /><Relationship Id="rId36" Type="http://schemas.openxmlformats.org/officeDocument/2006/relationships/footer" Target="footer19.xml" /><Relationship Id="rId37" Type="http://schemas.openxmlformats.org/officeDocument/2006/relationships/footer" Target="footer20.xml" /><Relationship Id="rId38" Type="http://schemas.openxmlformats.org/officeDocument/2006/relationships/footer" Target="footer21.xml" /><Relationship Id="rId39" Type="http://schemas.openxmlformats.org/officeDocument/2006/relationships/header" Target="header8.xml" /><Relationship Id="rId4" Type="http://schemas.openxmlformats.org/officeDocument/2006/relationships/customXml" Target="../customXml/item1.xml" /><Relationship Id="rId40" Type="http://schemas.openxmlformats.org/officeDocument/2006/relationships/footer" Target="footer22.xml" /><Relationship Id="rId41" Type="http://schemas.openxmlformats.org/officeDocument/2006/relationships/footer" Target="footer23.xml" /><Relationship Id="rId42" Type="http://schemas.openxmlformats.org/officeDocument/2006/relationships/footer" Target="footer24.xml" /><Relationship Id="rId43" Type="http://schemas.openxmlformats.org/officeDocument/2006/relationships/header" Target="header9.xml" /><Relationship Id="rId44" Type="http://schemas.openxmlformats.org/officeDocument/2006/relationships/footer" Target="footer25.xml" /><Relationship Id="rId45" Type="http://schemas.openxmlformats.org/officeDocument/2006/relationships/footer" Target="footer26.xml" /><Relationship Id="rId46" Type="http://schemas.openxmlformats.org/officeDocument/2006/relationships/footer" Target="footer27.xml" /><Relationship Id="rId47" Type="http://schemas.openxmlformats.org/officeDocument/2006/relationships/hyperlink" Target="https://d.book118.com/856242031040010054" TargetMode="External" /><Relationship Id="rId48" Type="http://schemas.openxmlformats.org/officeDocument/2006/relationships/header" Target="header10.xml" /><Relationship Id="rId49" Type="http://schemas.openxmlformats.org/officeDocument/2006/relationships/footer" Target="footer28.xml" /><Relationship Id="rId5" Type="http://schemas.openxmlformats.org/officeDocument/2006/relationships/image" Target="media/image1.png"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styles" Target="styles.xml" /><Relationship Id="rId6" Type="http://schemas.openxmlformats.org/officeDocument/2006/relationships/image" Target="media/image2.png"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2007</Words>
  <Characters>11444</Characters>
  <Application>Microsoft Office Word</Application>
  <DocSecurity>0</DocSecurity>
  <Lines>95</Lines>
  <Paragraphs>26</Paragraphs>
  <ScaleCrop>false</ScaleCrop>
  <Company>Microsoft</Company>
  <LinksUpToDate>false</LinksUpToDate>
  <CharactersWithSpaces>13425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高三015</dc:creator>
  <cp:lastModifiedBy>lyp</cp:lastModifiedBy>
  <cp:revision>38</cp:revision>
  <dcterms:created xsi:type="dcterms:W3CDTF">2019-12-27T09:30:00Z</dcterms:created>
  <dcterms:modified xsi:type="dcterms:W3CDTF">2024-03-03T02:45:19Z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1870E32EC6DE4DC38CCA6499584EAB58_12</vt:lpwstr>
  </property>
  <property fmtid="{D5CDD505-2E9C-101B-9397-08002B2CF9AE}" pid="7" name="KSOProductBuildVer">
    <vt:lpwstr>2052-11.8.2.9022</vt:lpwstr>
  </property>
</Properties>
</file>