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纤维板相关行业公司成立报告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7" w:history="1">
        <w:r>
          <w:rPr>
            <w:rFonts w:ascii="仿宋" w:eastAsia="仿宋" w:hAnsi="仿宋" w:cs="仿宋" w:hint="eastAsia"/>
            <w:lang w:eastAsia="zh-CN"/>
          </w:rPr>
          <w:t>一、纤维板筹建公司基本信息</w:t>
        </w:r>
        <w:r>
          <w:tab/>
        </w:r>
        <w:r>
          <w:fldChar w:fldCharType="begin"/>
        </w:r>
        <w:r>
          <w:instrText xml:space="preserve"> PAGEREF _Toc30167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_Toc21840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(七)、纤维板项目建设必要性分析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三、纤维板项目概况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eastAsia="zh-CN"/>
          </w:rPr>
          <w:t>(二)、纤维板项目提出的理由</w:t>
        </w:r>
        <w:r>
          <w:tab/>
        </w:r>
        <w:r>
          <w:fldChar w:fldCharType="begin"/>
        </w:r>
        <w:r>
          <w:instrText xml:space="preserve"> PAGEREF _Toc5653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(三)、纤维板项目选址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2" w:history="1">
        <w:r>
          <w:rPr>
            <w:rFonts w:ascii="仿宋" w:eastAsia="仿宋" w:hAnsi="仿宋" w:cs="仿宋" w:hint="eastAsia"/>
            <w:lang w:eastAsia="zh-CN"/>
          </w:rPr>
          <w:t>(六)、纤维板项目投资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(七)、纤维板项目进度规划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(九)、纤维板项目综合评价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_Toc24456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5" w:history="1">
        <w:r>
          <w:rPr>
            <w:rFonts w:ascii="仿宋" w:eastAsia="仿宋" w:hAnsi="仿宋" w:cs="仿宋" w:hint="eastAsia"/>
            <w:lang w:eastAsia="zh-CN"/>
          </w:rPr>
          <w:t>(一)、纤维板项目选址原则</w:t>
        </w:r>
        <w:r>
          <w:tab/>
        </w:r>
        <w:r>
          <w:fldChar w:fldCharType="begin"/>
        </w:r>
        <w:r>
          <w:instrText xml:space="preserve"> PAGEREF _Toc5865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" w:history="1">
        <w:r>
          <w:rPr>
            <w:rFonts w:ascii="仿宋" w:eastAsia="仿宋" w:hAnsi="仿宋" w:cs="仿宋" w:hint="eastAsia"/>
            <w:lang w:eastAsia="zh-CN"/>
          </w:rPr>
          <w:t>(五)、纤维板项目选址综合评价</w:t>
        </w:r>
        <w:r>
          <w:tab/>
        </w:r>
        <w:r>
          <w:fldChar w:fldCharType="begin"/>
        </w:r>
        <w:r>
          <w:instrText xml:space="preserve"> PAGEREF _Toc3108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_Toc28099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_Toc21715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_Toc5781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_Toc4133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_Toc17280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7" w:history="1">
        <w:r>
          <w:rPr>
            <w:rFonts w:ascii="仿宋" w:eastAsia="仿宋" w:hAnsi="仿宋" w:cs="仿宋" w:hint="eastAsia"/>
            <w:lang w:eastAsia="zh-CN"/>
          </w:rPr>
          <w:t>(一)、纤维板项目背景分析</w:t>
        </w:r>
        <w:r>
          <w:tab/>
        </w:r>
        <w:r>
          <w:fldChar w:fldCharType="begin"/>
        </w:r>
        <w:r>
          <w:instrText xml:space="preserve"> PAGEREF _Toc14997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(二)、纤维板项目建设必要性分析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_Toc16534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九、纤维板项目经济效益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_Toc29900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(三)、纤维板项目盈利能力分析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十、纤维板项目风险分析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(一)、纤维板项目风险分析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(二)、纤维板项目风险对策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_Toc17099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9" w:history="1">
        <w:r>
          <w:rPr>
            <w:rFonts w:ascii="仿宋" w:eastAsia="仿宋" w:hAnsi="仿宋" w:cs="仿宋" w:hint="eastAsia"/>
            <w:lang w:eastAsia="zh-CN"/>
          </w:rPr>
          <w:t>十二、纤维板项目总结分析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_Toc19484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_Toc24840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67"/>
      <w:r>
        <w:rPr>
          <w:rFonts w:ascii="仿宋" w:eastAsia="仿宋" w:hAnsi="仿宋" w:cs="仿宋" w:hint="eastAsia"/>
          <w:sz w:val="28"/>
          <w:lang w:eastAsia="zh-CN"/>
        </w:rPr>
        <w:t>一、纤维板筹建公司基本信息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8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1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21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0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22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经营范围：从事XXX相关业务(企业依法自主选择经营纤维板项目，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开展经营活动；依法须经批准的纤维板项目，经相关部门批准后依批准的内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容开展经营活动；不得从事本市产业政策禁止和限制类纤维板项目的经营活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11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https://d.book118.com/857001013021006034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纤维板相关行业公司成立报告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纤维板相关行业公司成立报告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纤维板相关行业公司成立报告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纤维板相关行业公司成立报告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纤维板相关行业公司成立报告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7001013021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2024-01-03T21:04:00Z</dcterms:created>
  <dcterms:modified xsi:type="dcterms:W3CDTF">2024-01-03T21:04:37Z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C6C6534BD735439F917406BF518B8669_11</vt:lpwstr>
  </property>
  <property fmtid="{D5CDD505-2E9C-101B-9397-08002B2CF9AE}" pid="3" name="KSOProductBuildVer">
    <vt:lpwstr>2052-12.1.0.16120</vt:lpwstr>
  </property>
</Properties>
</file>