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90CF4" w:rsidRPr="00A510FE" w:rsidP="00A510FE">
      <w:pPr>
        <w:widowControl/>
        <w:shd w:val="clear" w:color="auto" w:fill="FFFFFF"/>
        <w:spacing w:before="62" w:beforeLines="20" w:after="468" w:afterLines="150"/>
        <w:jc w:val="center"/>
        <w:outlineLvl w:val="1"/>
        <w:rPr>
          <w:rFonts w:ascii="微软雅黑" w:eastAsia="微软雅黑" w:hAnsi="微软雅黑" w:cs="宋体"/>
          <w:bCs/>
          <w:color w:val="FF0000"/>
          <w:kern w:val="0"/>
          <w:sz w:val="32"/>
          <w:szCs w:val="36"/>
        </w:rPr>
      </w:pPr>
      <w:r w:rsidRPr="00A510FE">
        <w:rPr>
          <w:rFonts w:ascii="微软雅黑" w:eastAsia="微软雅黑" w:hAnsi="微软雅黑" w:cs="宋体" w:hint="eastAsia"/>
          <w:bCs/>
          <w:color w:val="FF0000"/>
          <w:kern w:val="0"/>
          <w:sz w:val="32"/>
          <w:szCs w:val="36"/>
        </w:rPr>
        <w:t>泰山护理职业学院单招参考试题库（含答案）</w:t>
      </w:r>
    </w:p>
    <w:p w:rsidR="00C90CF4" w:rsidRPr="00A510FE" w:rsidP="00A510FE">
      <w:pPr>
        <w:widowControl/>
        <w:shd w:val="clear" w:color="auto" w:fill="FFFFFF"/>
        <w:wordWrap w:val="0"/>
        <w:spacing w:line="360" w:lineRule="auto"/>
        <w:jc w:val="left"/>
        <w:rPr>
          <w:rFonts w:ascii="微软雅黑" w:eastAsia="微软雅黑" w:hAnsi="微软雅黑" w:cs="宋体"/>
          <w:bCs/>
          <w:color w:val="000000"/>
          <w:kern w:val="0"/>
          <w:sz w:val="24"/>
          <w:szCs w:val="30"/>
        </w:rPr>
      </w:pPr>
      <w:r w:rsidRPr="00A510FE">
        <w:rPr>
          <w:rFonts w:ascii="微软雅黑" w:eastAsia="微软雅黑" w:hAnsi="微软雅黑" w:cs="宋体" w:hint="eastAsia"/>
          <w:bCs/>
          <w:color w:val="000000"/>
          <w:kern w:val="0"/>
          <w:sz w:val="24"/>
          <w:szCs w:val="30"/>
        </w:rPr>
        <w:t>一、单选题</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1.与脊髓相连的神经共:()</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A、25对</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B、27对</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C、29对</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D、31对</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2.胆盐对胆汁分泌的作用是（）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A、促进胆汁分泌</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B、减慢胆汁的分泌</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C、促进胆汁合成</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D、以上均不对</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3.不参加腕关节形成的骨为()</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A、手舟骨</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B、手月状骨</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C、三角骨</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D、豌豆骨</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pgSz w:w="11906" w:h="16838"/>
          <w:pgMar w:top="1440" w:right="1800" w:bottom="1440" w:left="1800" w:header="851" w:footer="992" w:gutter="0"/>
          <w:cols w:space="425"/>
          <w:docGrid w:type="lines" w:linePitch="312"/>
        </w:sectPr>
      </w:pPr>
      <w:r w:rsidRPr="00A510FE">
        <w:rPr>
          <w:rFonts w:ascii="微软雅黑" w:eastAsia="微软雅黑" w:hAnsi="微软雅黑" w:cs="宋体" w:hint="eastAsia"/>
          <w:color w:val="000000"/>
          <w:kern w:val="0"/>
          <w:sz w:val="24"/>
          <w:szCs w:val="27"/>
        </w:rPr>
        <w:t>4.下列关于通气/血流比值的描述，哪一项是错误的()</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A、安静时正常值为0.84</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B、比值减少，意味着肺泡无效腔相对增大</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C、肺尖部增大.可达3以上</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解析：肺泡无效腔：进入肺泡的气体，也可因某些肺泡得不到足够的血液供应而不能都与血液进行气体交换，未能发生交换的这一部分肺泡的容量。</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5.保障生活饮用水的安全卫生,首要措施是()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A、管理好引用水源</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B、保护好引水管</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C、要经消毒处理</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D、要检验合格</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6.艾滋病病毒的英文缩写是()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A、HIV</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B、AIDS</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C、HAV</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D、HBV</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7.微循环的作用是()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A、实现血液的物质运输</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B、实现血液和组织之间的物质交换</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2"/>
          <w:cols w:space="425"/>
          <w:titlePg w:val="0"/>
          <w:docGrid w:type="lines" w:linePitch="312"/>
        </w:sectPr>
      </w:pPr>
      <w:r w:rsidRPr="00A510FE">
        <w:rPr>
          <w:rFonts w:ascii="微软雅黑" w:eastAsia="微软雅黑" w:hAnsi="微软雅黑" w:cs="宋体" w:hint="eastAsia"/>
          <w:color w:val="000000"/>
          <w:kern w:val="0"/>
          <w:sz w:val="24"/>
          <w:szCs w:val="27"/>
        </w:rPr>
        <w:t>C、实现血液和淋巴之间的物质交换</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D、实现淋巴和组织之间的物质运输</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8.无味觉功能的舌乳头是()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A、丝状乳头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B、轮廓乳头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C、叶状乳头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D、菌状乳头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解析：没有味蕾的舌乳头是丝状乳头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9.长期不吃水果和蔬菜，导致牙龈出血，可能是因为体内缺乏()</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A、维生素A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B、维生素B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C、维生素C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D、维生素D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解析：维生素既不参与构成人体细胞，也不为人体提供能量，而且人体对它的需要量很小，但它对人体的各项生命活动有重要的作用。人体一旦缺乏维生素，就会影响正常的生长和发育，还会引起疾病。如长期不吃水果和蔬菜，体内会缺乏维生素C导，致牙龈出血，故选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10.下列消化腺分泌的消化液流入小肠的是()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A、肠腺</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3"/>
          <w:cols w:space="425"/>
          <w:titlePg w:val="0"/>
          <w:docGrid w:type="lines" w:linePitch="312"/>
        </w:sectPr>
      </w:pPr>
      <w:r w:rsidRPr="00A510FE">
        <w:rPr>
          <w:rFonts w:ascii="微软雅黑" w:eastAsia="微软雅黑" w:hAnsi="微软雅黑" w:cs="宋体" w:hint="eastAsia"/>
          <w:color w:val="000000"/>
          <w:kern w:val="0"/>
          <w:sz w:val="24"/>
          <w:szCs w:val="27"/>
        </w:rPr>
        <w:t>B、胰腺</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C、肝脏</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D、以上都是</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11.关于胃的说法正确的是:()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A、胃大弯凸向右上方</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B、胃小弯凹向左下方</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C、胃壁的肌层由外纵和内斜两层平滑肌构成</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D、胃可分为三型,构型胃、角型胃和长胃</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12.病人出院后,病床单位的正确处理是()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A、污被服撤下送供应室清洗</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B、床垫、棉胎日光下暴晒6小时</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C、脸盆、痰杯用温水清洗</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D、病室地面用紫外线照射消毒</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13.急性心肌梗死发生心律失常的处理，下列哪项不()</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A、室性早搏---利多卡因</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B、室额---非同步直流电除颤</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C、室速---洋地黄</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4"/>
          <w:cols w:space="425"/>
          <w:titlePg w:val="0"/>
          <w:docGrid w:type="lines" w:linePitch="312"/>
        </w:sectPr>
      </w:pPr>
      <w:r w:rsidRPr="00A510FE">
        <w:rPr>
          <w:rFonts w:ascii="微软雅黑" w:eastAsia="微软雅黑" w:hAnsi="微软雅黑" w:cs="宋体" w:hint="eastAsia"/>
          <w:color w:val="000000"/>
          <w:kern w:val="0"/>
          <w:sz w:val="24"/>
          <w:szCs w:val="27"/>
        </w:rPr>
        <w:t>解析：阵发性室性心动过速不能用洋地黄，洋地黄不能缓解症状，还可通过增强右室排血，加重肺瘀血。</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14.对肺结核病人直接督导下的短程化疗为期多长时间。()</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A、4-6个月</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B、5-7个月</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C、6-8个月</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D、7-9个月</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15.关于真菌的描述错误的是()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A、真菌是真核生物</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B、营养方式是异养吸收型</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C、种类单—</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D、没有叶绿素,不能进行光合作用</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16.医生在医疗过程中哪项是对的?()</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A、隐瞒病情</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B、夸大病情</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C、过度医疗</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D、因病施治</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17.人体三种血管中，管腔内血流速度最慢的是()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A、主动脉</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B、毛细血管</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5"/>
          <w:cols w:space="425"/>
          <w:titlePg w:val="0"/>
          <w:docGrid w:type="lines" w:linePitch="312"/>
        </w:sectPr>
      </w:pPr>
      <w:r w:rsidRPr="00A510FE">
        <w:rPr>
          <w:rFonts w:ascii="微软雅黑" w:eastAsia="微软雅黑" w:hAnsi="微软雅黑" w:cs="宋体" w:hint="eastAsia"/>
          <w:color w:val="000000"/>
          <w:kern w:val="0"/>
          <w:sz w:val="24"/>
          <w:szCs w:val="27"/>
        </w:rPr>
        <w:t>C、肺静脉</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D、肺动脉</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18.在一个心动周期中,室内压最高的时期是()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A、等容收缩期</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B、射血期</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C、房缩期</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D、充盈期</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答案：A</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19.转基因生物的安全性引起人们争论的技术原因是（）①转移基因的功能往往未知②转移基因的结构往往未知③外源基因插入宿主基因组的部位往往是随机的④外源基因往往是异种生物的基因(3分)</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A、①②</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B、②③</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C、③④</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D、①③</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解析：由于科学水平的限制，日前科学家对基因的结构、基因间的相互作用以及基因的调控机制了解有限;转移的基因虽然功能已知，但不少是异种生物的基因;外源基因插入宿主基因组的部位往往是随机的。因此，在转基因生物中，有时候会出现意想不到的后果引起人们在食物安全、今生物安全和环境安全三个方面的激烈争论。</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sectPr>
          <w:type w:val="nextPage"/>
          <w:pgSz w:w="11906" w:h="16838"/>
          <w:pgMar w:top="1440" w:right="1800" w:bottom="1440" w:left="1800" w:header="851" w:footer="992" w:gutter="0"/>
          <w:pgNumType w:start="6"/>
          <w:cols w:space="425"/>
          <w:titlePg w:val="0"/>
          <w:docGrid w:type="lines" w:linePitch="312"/>
        </w:sectPr>
      </w:pPr>
      <w:r w:rsidRPr="00A510FE">
        <w:rPr>
          <w:rFonts w:ascii="微软雅黑" w:eastAsia="微软雅黑" w:hAnsi="微软雅黑" w:cs="宋体" w:hint="eastAsia"/>
          <w:color w:val="000000"/>
          <w:kern w:val="0"/>
          <w:sz w:val="24"/>
          <w:szCs w:val="27"/>
        </w:rPr>
        <w:t>20.测血压时，袖带太紧可导致测得的血压（）</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A、偏高</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B、偏低</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C、血压波动</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D、以上均不对</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答案：B</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21.下列疾病传播途径与乙型肝炎最相似的是()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A、乙型脑炎</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B、伤寒</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C、艾滋病</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D、疟疾</w:t>
      </w:r>
    </w:p>
    <w:p w:rsidR="00A510FE"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答案：C</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22.下列有关病毒的说法正确的是</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A、病毒属原核生物</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B、病毒由细胞构成</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C、病毒繁殖能力强，能独立繁殖自己的后代</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D、病毒在基因工程中能携带外源基因进入正常细胞</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答案：D</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解析：病毒没有细胞结构，主要由内部的核酸和外部的蛋白质外壳组成，不能独立生存，只有寄生在活细胞里才能进行生命活动，病毒在基因工程中能携带外源基因进入正常细胞，D正确。</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23.喝太多碳酸类等饮料会导致()。(4分)</w:t>
      </w:r>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r w:rsidRPr="00A510FE">
        <w:rPr>
          <w:rFonts w:ascii="微软雅黑" w:eastAsia="微软雅黑" w:hAnsi="微软雅黑" w:cs="宋体" w:hint="eastAsia"/>
          <w:color w:val="000000"/>
          <w:kern w:val="0"/>
          <w:sz w:val="24"/>
          <w:szCs w:val="27"/>
        </w:rPr>
        <w:t>A、骨质疏松张机带过</w:t>
      </w:r>
      <w:r w:rsidRPr="00A510FE">
        <w:rPr>
          <w:rFonts w:ascii="微软雅黑" w:eastAsia="微软雅黑" w:hAnsi="微软雅黑" w:cs="宋体"/>
          <w:color w:val="000000"/>
          <w:kern w:val="0"/>
          <w:sz w:val="24"/>
          <w:szCs w:val="27"/>
        </w:rPr>
        <w:br/>
      </w:r>
      <w:r w:rsidRPr="00A510FE">
        <w:rPr>
          <w:rFonts w:ascii="微软雅黑" w:eastAsia="微软雅黑" w:hAnsi="微软雅黑" w:cs="宋体"/>
          <w:color w:val="000000"/>
          <w:kern w:val="0"/>
          <w:sz w:val="24"/>
          <w:szCs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https://d.book118.com/857003151126006053</w:t>
        </w:r>
      </w:hyperlink>
    </w:p>
    <w:p w:rsidR="00C90CF4" w:rsidRPr="00A510FE" w:rsidP="00A510FE">
      <w:pPr>
        <w:widowControl/>
        <w:shd w:val="clear" w:color="auto" w:fill="FFFFFF"/>
        <w:wordWrap w:val="0"/>
        <w:spacing w:line="360" w:lineRule="auto"/>
        <w:jc w:val="left"/>
        <w:rPr>
          <w:rFonts w:ascii="微软雅黑" w:eastAsia="微软雅黑" w:hAnsi="微软雅黑" w:cs="宋体"/>
          <w:color w:val="000000"/>
          <w:kern w:val="0"/>
          <w:sz w:val="24"/>
          <w:szCs w:val="27"/>
        </w:rPr>
      </w:pPr>
    </w:p>
    <w:sectPr>
      <w:type w:val="nextPage"/>
      <w:pgSz w:w="11906" w:h="16838"/>
      <w:pgMar w:top="1440" w:right="1800" w:bottom="1440" w:left="1800" w:header="851" w:footer="992" w:gutter="0"/>
      <w:pgNumType w:start="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F0"/>
    <w:rsid w:val="00984860"/>
    <w:rsid w:val="00A510FE"/>
    <w:rsid w:val="00B13DF0"/>
    <w:rsid w:val="00C90C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link w:val="2Char"/>
    <w:uiPriority w:val="9"/>
    <w:qFormat/>
    <w:rsid w:val="00C90CF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Char">
    <w:name w:val="标题 2 Char"/>
    <w:basedOn w:val="DefaultParagraphFont"/>
    <w:link w:val="Heading2"/>
    <w:uiPriority w:val="9"/>
    <w:rsid w:val="00C90CF4"/>
    <w:rPr>
      <w:rFonts w:ascii="宋体" w:eastAsia="宋体" w:hAnsi="宋体" w:cs="宋体"/>
      <w:b/>
      <w:bCs/>
      <w:kern w:val="0"/>
      <w:sz w:val="36"/>
      <w:szCs w:val="36"/>
    </w:rPr>
  </w:style>
  <w:style w:type="paragraph" w:customStyle="1" w:styleId="1">
    <w:name w:val="标题1"/>
    <w:basedOn w:val="Normal"/>
    <w:rsid w:val="00C90CF4"/>
    <w:pPr>
      <w:widowControl/>
      <w:spacing w:before="100" w:beforeAutospacing="1" w:after="100" w:afterAutospacing="1"/>
      <w:jc w:val="left"/>
    </w:pPr>
    <w:rPr>
      <w:rFonts w:ascii="宋体" w:eastAsia="宋体" w:hAnsi="宋体" w:cs="宋体"/>
      <w:kern w:val="0"/>
      <w:sz w:val="24"/>
      <w:szCs w:val="24"/>
    </w:rPr>
  </w:style>
  <w:style w:type="character" w:customStyle="1" w:styleId="small">
    <w:name w:val="small"/>
    <w:basedOn w:val="DefaultParagraphFont"/>
    <w:rsid w:val="00C90CF4"/>
  </w:style>
  <w:style w:type="paragraph" w:customStyle="1" w:styleId="question-title">
    <w:name w:val="question-title"/>
    <w:basedOn w:val="Normal"/>
    <w:rsid w:val="00C90CF4"/>
    <w:pPr>
      <w:widowControl/>
      <w:spacing w:before="100" w:beforeAutospacing="1" w:after="100" w:afterAutospacing="1"/>
      <w:jc w:val="left"/>
    </w:pPr>
    <w:rPr>
      <w:rFonts w:ascii="宋体" w:eastAsia="宋体" w:hAnsi="宋体" w:cs="宋体"/>
      <w:kern w:val="0"/>
      <w:sz w:val="24"/>
      <w:szCs w:val="24"/>
    </w:rPr>
  </w:style>
  <w:style w:type="paragraph" w:customStyle="1" w:styleId="clearfix">
    <w:name w:val="clearfix"/>
    <w:basedOn w:val="Normal"/>
    <w:rsid w:val="00C90CF4"/>
    <w:pPr>
      <w:widowControl/>
      <w:spacing w:before="100" w:beforeAutospacing="1" w:after="100" w:afterAutospacing="1"/>
      <w:jc w:val="left"/>
    </w:pPr>
    <w:rPr>
      <w:rFonts w:ascii="宋体" w:eastAsia="宋体" w:hAnsi="宋体" w:cs="宋体"/>
      <w:kern w:val="0"/>
      <w:sz w:val="24"/>
      <w:szCs w:val="24"/>
    </w:rPr>
  </w:style>
  <w:style w:type="character" w:customStyle="1" w:styleId="pull-left">
    <w:name w:val="pull-left"/>
    <w:basedOn w:val="DefaultParagraphFont"/>
    <w:rsid w:val="00C90CF4"/>
  </w:style>
  <w:style w:type="paragraph" w:styleId="NormalWeb">
    <w:name w:val="Normal (Web)"/>
    <w:basedOn w:val="Normal"/>
    <w:uiPriority w:val="99"/>
    <w:semiHidden/>
    <w:unhideWhenUsed/>
    <w:rsid w:val="00C90CF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5700315112600605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4321</Words>
  <Characters>24632</Characters>
  <Application>Microsoft Office Word</Application>
  <DocSecurity>0</DocSecurity>
  <Lines>205</Lines>
  <Paragraphs>57</Paragraphs>
  <ScaleCrop>false</ScaleCrop>
  <Company>Organization</Company>
  <LinksUpToDate>false</LinksUpToDate>
  <CharactersWithSpaces>28896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2024-03-10T20:49:00Z</dcterms:created>
  <dcterms:modified xsi:type="dcterms:W3CDTF">2024-03-10T23:36:00Z</dcterms:modified>
</cp:coreProperties>
</file>