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直流电源项目规划设计蓝图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42" w:history="1">
        <w:r>
          <w:rPr>
            <w:rFonts w:ascii="仿宋" w:eastAsia="仿宋" w:hAnsi="仿宋" w:cs="仿宋" w:hint="eastAsia"/>
            <w:lang w:eastAsia="zh-CN"/>
          </w:rPr>
          <w:t>概论</w:t>
        </w:r>
        <w:r>
          <w:tab/>
        </w:r>
        <w:r>
          <w:fldChar w:fldCharType="begin"/>
        </w:r>
        <w:r>
          <w:instrText xml:space="preserve"> PAGEREF _Toc26542 \h </w:instrText>
        </w:r>
        <w:r>
          <w:fldChar w:fldCharType="separate"/>
        </w:r>
        <w:r>
          <w:t>3</w:t>
        </w:r>
        <w:r>
          <w:fldChar w:fldCharType="end"/>
        </w:r>
      </w:hyperlink>
    </w:p>
    <w:p>
      <w:pPr>
        <w:pStyle w:val="TOC1"/>
        <w:tabs>
          <w:tab w:val="right" w:leader="dot" w:pos="8306"/>
        </w:tabs>
      </w:pPr>
      <w:hyperlink w:anchor="_Toc16741" w:history="1">
        <w:r>
          <w:rPr>
            <w:rFonts w:ascii="仿宋" w:eastAsia="仿宋" w:hAnsi="仿宋" w:cs="仿宋" w:hint="eastAsia"/>
            <w:lang w:eastAsia="zh-CN"/>
          </w:rPr>
          <w:t>一、直流电源项目土建工程</w:t>
        </w:r>
        <w:r>
          <w:tab/>
        </w:r>
        <w:r>
          <w:fldChar w:fldCharType="begin"/>
        </w:r>
        <w:r>
          <w:instrText xml:space="preserve"> PAGEREF _Toc16741 \h </w:instrText>
        </w:r>
        <w:r>
          <w:fldChar w:fldCharType="separate"/>
        </w:r>
        <w:r>
          <w:t>3</w:t>
        </w:r>
        <w:r>
          <w:fldChar w:fldCharType="end"/>
        </w:r>
      </w:hyperlink>
    </w:p>
    <w:p>
      <w:pPr>
        <w:pStyle w:val="TOC2"/>
        <w:tabs>
          <w:tab w:val="right" w:leader="dot" w:pos="8306"/>
        </w:tabs>
      </w:pPr>
      <w:hyperlink w:anchor="_Toc13227" w:history="1">
        <w:r>
          <w:rPr>
            <w:rFonts w:ascii="仿宋" w:eastAsia="仿宋" w:hAnsi="仿宋" w:cs="仿宋" w:hint="eastAsia"/>
            <w:lang w:eastAsia="zh-CN"/>
          </w:rPr>
          <w:t>(一)、建筑工程设计原则</w:t>
        </w:r>
        <w:r>
          <w:tab/>
        </w:r>
        <w:r>
          <w:fldChar w:fldCharType="begin"/>
        </w:r>
        <w:r>
          <w:instrText xml:space="preserve"> PAGEREF _Toc13227 \h </w:instrText>
        </w:r>
        <w:r>
          <w:fldChar w:fldCharType="separate"/>
        </w:r>
        <w:r>
          <w:t>3</w:t>
        </w:r>
        <w:r>
          <w:fldChar w:fldCharType="end"/>
        </w:r>
      </w:hyperlink>
    </w:p>
    <w:p>
      <w:pPr>
        <w:pStyle w:val="TOC2"/>
        <w:tabs>
          <w:tab w:val="right" w:leader="dot" w:pos="8306"/>
        </w:tabs>
      </w:pPr>
      <w:hyperlink w:anchor="_Toc16452" w:history="1">
        <w:r>
          <w:rPr>
            <w:rFonts w:ascii="仿宋" w:eastAsia="仿宋" w:hAnsi="仿宋" w:cs="仿宋" w:hint="eastAsia"/>
            <w:lang w:eastAsia="zh-CN"/>
          </w:rPr>
          <w:t>(二)、土建工程设计年限及安全等级</w:t>
        </w:r>
        <w:r>
          <w:tab/>
        </w:r>
        <w:r>
          <w:fldChar w:fldCharType="begin"/>
        </w:r>
        <w:r>
          <w:instrText xml:space="preserve"> PAGEREF _Toc16452 \h </w:instrText>
        </w:r>
        <w:r>
          <w:fldChar w:fldCharType="separate"/>
        </w:r>
        <w:r>
          <w:t>4</w:t>
        </w:r>
        <w:r>
          <w:fldChar w:fldCharType="end"/>
        </w:r>
      </w:hyperlink>
    </w:p>
    <w:p>
      <w:pPr>
        <w:pStyle w:val="TOC2"/>
        <w:tabs>
          <w:tab w:val="right" w:leader="dot" w:pos="8306"/>
        </w:tabs>
      </w:pPr>
      <w:hyperlink w:anchor="_Toc2858" w:history="1">
        <w:r>
          <w:rPr>
            <w:rFonts w:ascii="仿宋" w:eastAsia="仿宋" w:hAnsi="仿宋" w:cs="仿宋" w:hint="eastAsia"/>
            <w:lang w:eastAsia="zh-CN"/>
          </w:rPr>
          <w:t>(三)、建筑工程设计总体要求</w:t>
        </w:r>
        <w:r>
          <w:tab/>
        </w:r>
        <w:r>
          <w:fldChar w:fldCharType="begin"/>
        </w:r>
        <w:r>
          <w:instrText xml:space="preserve"> PAGEREF _Toc2858 \h </w:instrText>
        </w:r>
        <w:r>
          <w:fldChar w:fldCharType="separate"/>
        </w:r>
        <w:r>
          <w:t>5</w:t>
        </w:r>
        <w:r>
          <w:fldChar w:fldCharType="end"/>
        </w:r>
      </w:hyperlink>
    </w:p>
    <w:p>
      <w:pPr>
        <w:pStyle w:val="TOC2"/>
        <w:tabs>
          <w:tab w:val="right" w:leader="dot" w:pos="8306"/>
        </w:tabs>
      </w:pPr>
      <w:hyperlink w:anchor="_Toc18324" w:history="1">
        <w:r>
          <w:rPr>
            <w:rFonts w:ascii="仿宋" w:eastAsia="仿宋" w:hAnsi="仿宋" w:cs="仿宋" w:hint="eastAsia"/>
            <w:lang w:eastAsia="zh-CN"/>
          </w:rPr>
          <w:t>(四)、土建工程建设指标</w:t>
        </w:r>
        <w:r>
          <w:tab/>
        </w:r>
        <w:r>
          <w:fldChar w:fldCharType="begin"/>
        </w:r>
        <w:r>
          <w:instrText xml:space="preserve"> PAGEREF _Toc18324 \h </w:instrText>
        </w:r>
        <w:r>
          <w:fldChar w:fldCharType="separate"/>
        </w:r>
        <w:r>
          <w:t>6</w:t>
        </w:r>
        <w:r>
          <w:fldChar w:fldCharType="end"/>
        </w:r>
      </w:hyperlink>
    </w:p>
    <w:p>
      <w:pPr>
        <w:pStyle w:val="TOC1"/>
        <w:tabs>
          <w:tab w:val="right" w:leader="dot" w:pos="8306"/>
        </w:tabs>
      </w:pPr>
      <w:hyperlink w:anchor="_Toc11641" w:history="1">
        <w:r>
          <w:rPr>
            <w:rFonts w:ascii="仿宋" w:eastAsia="仿宋" w:hAnsi="仿宋" w:cs="仿宋" w:hint="eastAsia"/>
            <w:lang w:eastAsia="zh-CN"/>
          </w:rPr>
          <w:t>二、直流电源项目绩效评估</w:t>
        </w:r>
        <w:r>
          <w:tab/>
        </w:r>
        <w:r>
          <w:fldChar w:fldCharType="begin"/>
        </w:r>
        <w:r>
          <w:instrText xml:space="preserve"> PAGEREF _Toc11641 \h </w:instrText>
        </w:r>
        <w:r>
          <w:fldChar w:fldCharType="separate"/>
        </w:r>
        <w:r>
          <w:t>6</w:t>
        </w:r>
        <w:r>
          <w:fldChar w:fldCharType="end"/>
        </w:r>
      </w:hyperlink>
    </w:p>
    <w:p>
      <w:pPr>
        <w:pStyle w:val="TOC2"/>
        <w:tabs>
          <w:tab w:val="right" w:leader="dot" w:pos="8306"/>
        </w:tabs>
      </w:pPr>
      <w:hyperlink w:anchor="_Toc4882" w:history="1">
        <w:r>
          <w:rPr>
            <w:rFonts w:ascii="仿宋" w:eastAsia="仿宋" w:hAnsi="仿宋" w:cs="仿宋" w:hint="eastAsia"/>
            <w:lang w:eastAsia="zh-CN"/>
          </w:rPr>
          <w:t>(一)、绩效评估指标</w:t>
        </w:r>
        <w:r>
          <w:tab/>
        </w:r>
        <w:r>
          <w:fldChar w:fldCharType="begin"/>
        </w:r>
        <w:r>
          <w:instrText xml:space="preserve"> PAGEREF _Toc4882 \h </w:instrText>
        </w:r>
        <w:r>
          <w:fldChar w:fldCharType="separate"/>
        </w:r>
        <w:r>
          <w:t>6</w:t>
        </w:r>
        <w:r>
          <w:fldChar w:fldCharType="end"/>
        </w:r>
      </w:hyperlink>
    </w:p>
    <w:p>
      <w:pPr>
        <w:pStyle w:val="TOC2"/>
        <w:tabs>
          <w:tab w:val="right" w:leader="dot" w:pos="8306"/>
        </w:tabs>
      </w:pPr>
      <w:hyperlink w:anchor="_Toc8798" w:history="1">
        <w:r>
          <w:rPr>
            <w:rFonts w:ascii="仿宋" w:eastAsia="仿宋" w:hAnsi="仿宋" w:cs="仿宋" w:hint="eastAsia"/>
            <w:lang w:eastAsia="zh-CN"/>
          </w:rPr>
          <w:t>(二)、绩效评估方法</w:t>
        </w:r>
        <w:r>
          <w:tab/>
        </w:r>
        <w:r>
          <w:fldChar w:fldCharType="begin"/>
        </w:r>
        <w:r>
          <w:instrText xml:space="preserve"> PAGEREF _Toc8798 \h </w:instrText>
        </w:r>
        <w:r>
          <w:fldChar w:fldCharType="separate"/>
        </w:r>
        <w:r>
          <w:t>7</w:t>
        </w:r>
        <w:r>
          <w:fldChar w:fldCharType="end"/>
        </w:r>
      </w:hyperlink>
    </w:p>
    <w:p>
      <w:pPr>
        <w:pStyle w:val="TOC2"/>
        <w:tabs>
          <w:tab w:val="right" w:leader="dot" w:pos="8306"/>
        </w:tabs>
      </w:pPr>
      <w:hyperlink w:anchor="_Toc25192" w:history="1">
        <w:r>
          <w:rPr>
            <w:rFonts w:ascii="仿宋" w:eastAsia="仿宋" w:hAnsi="仿宋" w:cs="仿宋" w:hint="eastAsia"/>
            <w:lang w:eastAsia="zh-CN"/>
          </w:rPr>
          <w:t>(三)、绩效评估周期</w:t>
        </w:r>
        <w:r>
          <w:tab/>
        </w:r>
        <w:r>
          <w:fldChar w:fldCharType="begin"/>
        </w:r>
        <w:r>
          <w:instrText xml:space="preserve"> PAGEREF _Toc25192 \h </w:instrText>
        </w:r>
        <w:r>
          <w:fldChar w:fldCharType="separate"/>
        </w:r>
        <w:r>
          <w:t>8</w:t>
        </w:r>
        <w:r>
          <w:fldChar w:fldCharType="end"/>
        </w:r>
      </w:hyperlink>
    </w:p>
    <w:p>
      <w:pPr>
        <w:pStyle w:val="TOC1"/>
        <w:tabs>
          <w:tab w:val="right" w:leader="dot" w:pos="8306"/>
        </w:tabs>
      </w:pPr>
      <w:hyperlink w:anchor="_Toc3565" w:history="1">
        <w:r>
          <w:rPr>
            <w:rFonts w:ascii="仿宋" w:eastAsia="仿宋" w:hAnsi="仿宋" w:cs="仿宋" w:hint="eastAsia"/>
            <w:lang w:eastAsia="zh-CN"/>
          </w:rPr>
          <w:t>三、直流电源项目概论</w:t>
        </w:r>
        <w:r>
          <w:tab/>
        </w:r>
        <w:r>
          <w:fldChar w:fldCharType="begin"/>
        </w:r>
        <w:r>
          <w:instrText xml:space="preserve"> PAGEREF _Toc3565 \h </w:instrText>
        </w:r>
        <w:r>
          <w:fldChar w:fldCharType="separate"/>
        </w:r>
        <w:r>
          <w:t>9</w:t>
        </w:r>
        <w:r>
          <w:fldChar w:fldCharType="end"/>
        </w:r>
      </w:hyperlink>
    </w:p>
    <w:p>
      <w:pPr>
        <w:pStyle w:val="TOC2"/>
        <w:tabs>
          <w:tab w:val="right" w:leader="dot" w:pos="8306"/>
        </w:tabs>
      </w:pPr>
      <w:hyperlink w:anchor="_Toc26657" w:history="1">
        <w:r>
          <w:rPr>
            <w:rFonts w:ascii="仿宋" w:eastAsia="仿宋" w:hAnsi="仿宋" w:cs="仿宋" w:hint="eastAsia"/>
            <w:lang w:eastAsia="zh-CN"/>
          </w:rPr>
          <w:t>(一)、直流电源项目概况</w:t>
        </w:r>
        <w:r>
          <w:tab/>
        </w:r>
        <w:r>
          <w:fldChar w:fldCharType="begin"/>
        </w:r>
        <w:r>
          <w:instrText xml:space="preserve"> PAGEREF _Toc26657 \h </w:instrText>
        </w:r>
        <w:r>
          <w:fldChar w:fldCharType="separate"/>
        </w:r>
        <w:r>
          <w:t>9</w:t>
        </w:r>
        <w:r>
          <w:fldChar w:fldCharType="end"/>
        </w:r>
      </w:hyperlink>
    </w:p>
    <w:p>
      <w:pPr>
        <w:pStyle w:val="TOC2"/>
        <w:tabs>
          <w:tab w:val="right" w:leader="dot" w:pos="8306"/>
        </w:tabs>
      </w:pPr>
      <w:hyperlink w:anchor="_Toc9258" w:history="1">
        <w:r>
          <w:rPr>
            <w:rFonts w:ascii="仿宋" w:eastAsia="仿宋" w:hAnsi="仿宋" w:cs="仿宋" w:hint="eastAsia"/>
            <w:lang w:eastAsia="zh-CN"/>
          </w:rPr>
          <w:t>(二)、直流电源项目目标</w:t>
        </w:r>
        <w:r>
          <w:tab/>
        </w:r>
        <w:r>
          <w:fldChar w:fldCharType="begin"/>
        </w:r>
        <w:r>
          <w:instrText xml:space="preserve"> PAGEREF _Toc9258 \h </w:instrText>
        </w:r>
        <w:r>
          <w:fldChar w:fldCharType="separate"/>
        </w:r>
        <w:r>
          <w:t>12</w:t>
        </w:r>
        <w:r>
          <w:fldChar w:fldCharType="end"/>
        </w:r>
      </w:hyperlink>
    </w:p>
    <w:p>
      <w:pPr>
        <w:pStyle w:val="TOC2"/>
        <w:tabs>
          <w:tab w:val="right" w:leader="dot" w:pos="8306"/>
        </w:tabs>
      </w:pPr>
      <w:hyperlink w:anchor="_Toc11600" w:history="1">
        <w:r>
          <w:rPr>
            <w:rFonts w:ascii="仿宋" w:eastAsia="仿宋" w:hAnsi="仿宋" w:cs="仿宋" w:hint="eastAsia"/>
            <w:lang w:eastAsia="zh-CN"/>
          </w:rPr>
          <w:t>(三)、直流电源项目提出的理由</w:t>
        </w:r>
        <w:r>
          <w:tab/>
        </w:r>
        <w:r>
          <w:fldChar w:fldCharType="begin"/>
        </w:r>
        <w:r>
          <w:instrText xml:space="preserve"> PAGEREF _Toc11600 \h </w:instrText>
        </w:r>
        <w:r>
          <w:fldChar w:fldCharType="separate"/>
        </w:r>
        <w:r>
          <w:t>12</w:t>
        </w:r>
        <w:r>
          <w:fldChar w:fldCharType="end"/>
        </w:r>
      </w:hyperlink>
    </w:p>
    <w:p>
      <w:pPr>
        <w:pStyle w:val="TOC2"/>
        <w:tabs>
          <w:tab w:val="right" w:leader="dot" w:pos="8306"/>
        </w:tabs>
      </w:pPr>
      <w:hyperlink w:anchor="_Toc17038" w:history="1">
        <w:r>
          <w:rPr>
            <w:rFonts w:ascii="仿宋" w:eastAsia="仿宋" w:hAnsi="仿宋" w:cs="仿宋" w:hint="eastAsia"/>
            <w:lang w:eastAsia="zh-CN"/>
          </w:rPr>
          <w:t>(四)、直流电源项目意义</w:t>
        </w:r>
        <w:r>
          <w:tab/>
        </w:r>
        <w:r>
          <w:fldChar w:fldCharType="begin"/>
        </w:r>
        <w:r>
          <w:instrText xml:space="preserve"> PAGEREF _Toc17038 \h </w:instrText>
        </w:r>
        <w:r>
          <w:fldChar w:fldCharType="separate"/>
        </w:r>
        <w:r>
          <w:t>14</w:t>
        </w:r>
        <w:r>
          <w:fldChar w:fldCharType="end"/>
        </w:r>
      </w:hyperlink>
    </w:p>
    <w:p>
      <w:pPr>
        <w:pStyle w:val="TOC2"/>
        <w:tabs>
          <w:tab w:val="right" w:leader="dot" w:pos="8306"/>
        </w:tabs>
      </w:pPr>
      <w:hyperlink w:anchor="_Toc30576" w:history="1">
        <w:r>
          <w:rPr>
            <w:rFonts w:ascii="仿宋" w:eastAsia="仿宋" w:hAnsi="仿宋" w:cs="仿宋" w:hint="eastAsia"/>
            <w:lang w:eastAsia="zh-CN"/>
          </w:rPr>
          <w:t>(五)、直流电源项目背景</w:t>
        </w:r>
        <w:r>
          <w:tab/>
        </w:r>
        <w:r>
          <w:fldChar w:fldCharType="begin"/>
        </w:r>
        <w:r>
          <w:instrText xml:space="preserve"> PAGEREF _Toc30576 \h </w:instrText>
        </w:r>
        <w:r>
          <w:fldChar w:fldCharType="separate"/>
        </w:r>
        <w:r>
          <w:t>15</w:t>
        </w:r>
        <w:r>
          <w:fldChar w:fldCharType="end"/>
        </w:r>
      </w:hyperlink>
    </w:p>
    <w:p>
      <w:pPr>
        <w:pStyle w:val="TOC1"/>
        <w:tabs>
          <w:tab w:val="right" w:leader="dot" w:pos="8306"/>
        </w:tabs>
      </w:pPr>
      <w:hyperlink w:anchor="_Toc9964" w:history="1">
        <w:r>
          <w:rPr>
            <w:rFonts w:ascii="仿宋" w:eastAsia="仿宋" w:hAnsi="仿宋" w:cs="仿宋" w:hint="eastAsia"/>
            <w:lang w:eastAsia="zh-CN"/>
          </w:rPr>
          <w:t>四、直流电源项目选址可行性分析</w:t>
        </w:r>
        <w:r>
          <w:tab/>
        </w:r>
        <w:r>
          <w:fldChar w:fldCharType="begin"/>
        </w:r>
        <w:r>
          <w:instrText xml:space="preserve"> PAGEREF _Toc9964 \h </w:instrText>
        </w:r>
        <w:r>
          <w:fldChar w:fldCharType="separate"/>
        </w:r>
        <w:r>
          <w:t>16</w:t>
        </w:r>
        <w:r>
          <w:fldChar w:fldCharType="end"/>
        </w:r>
      </w:hyperlink>
    </w:p>
    <w:p>
      <w:pPr>
        <w:pStyle w:val="TOC2"/>
        <w:tabs>
          <w:tab w:val="right" w:leader="dot" w:pos="8306"/>
        </w:tabs>
      </w:pPr>
      <w:hyperlink w:anchor="_Toc27203" w:history="1">
        <w:r>
          <w:rPr>
            <w:rFonts w:ascii="仿宋" w:eastAsia="仿宋" w:hAnsi="仿宋" w:cs="仿宋" w:hint="eastAsia"/>
            <w:lang w:eastAsia="zh-CN"/>
          </w:rPr>
          <w:t>(一)、直流电源项目选址</w:t>
        </w:r>
        <w:r>
          <w:tab/>
        </w:r>
        <w:r>
          <w:fldChar w:fldCharType="begin"/>
        </w:r>
        <w:r>
          <w:instrText xml:space="preserve"> PAGEREF _Toc27203 \h </w:instrText>
        </w:r>
        <w:r>
          <w:fldChar w:fldCharType="separate"/>
        </w:r>
        <w:r>
          <w:t>16</w:t>
        </w:r>
        <w:r>
          <w:fldChar w:fldCharType="end"/>
        </w:r>
      </w:hyperlink>
    </w:p>
    <w:p>
      <w:pPr>
        <w:pStyle w:val="TOC2"/>
        <w:tabs>
          <w:tab w:val="right" w:leader="dot" w:pos="8306"/>
        </w:tabs>
      </w:pPr>
      <w:hyperlink w:anchor="_Toc13898" w:history="1">
        <w:r>
          <w:rPr>
            <w:rFonts w:ascii="仿宋" w:eastAsia="仿宋" w:hAnsi="仿宋" w:cs="仿宋" w:hint="eastAsia"/>
            <w:lang w:eastAsia="zh-CN"/>
          </w:rPr>
          <w:t>(二)、用地控制指标</w:t>
        </w:r>
        <w:r>
          <w:tab/>
        </w:r>
        <w:r>
          <w:fldChar w:fldCharType="begin"/>
        </w:r>
        <w:r>
          <w:instrText xml:space="preserve"> PAGEREF _Toc13898 \h </w:instrText>
        </w:r>
        <w:r>
          <w:fldChar w:fldCharType="separate"/>
        </w:r>
        <w:r>
          <w:t>16</w:t>
        </w:r>
        <w:r>
          <w:fldChar w:fldCharType="end"/>
        </w:r>
      </w:hyperlink>
    </w:p>
    <w:p>
      <w:pPr>
        <w:pStyle w:val="TOC2"/>
        <w:tabs>
          <w:tab w:val="right" w:leader="dot" w:pos="8306"/>
        </w:tabs>
      </w:pPr>
      <w:hyperlink w:anchor="_Toc11714" w:history="1">
        <w:r>
          <w:rPr>
            <w:rFonts w:ascii="仿宋" w:eastAsia="仿宋" w:hAnsi="仿宋" w:cs="仿宋" w:hint="eastAsia"/>
            <w:lang w:eastAsia="zh-CN"/>
          </w:rPr>
          <w:t>(三)、节约用地措施</w:t>
        </w:r>
        <w:r>
          <w:tab/>
        </w:r>
        <w:r>
          <w:fldChar w:fldCharType="begin"/>
        </w:r>
        <w:r>
          <w:instrText xml:space="preserve"> PAGEREF _Toc11714 \h </w:instrText>
        </w:r>
        <w:r>
          <w:fldChar w:fldCharType="separate"/>
        </w:r>
        <w:r>
          <w:t>18</w:t>
        </w:r>
        <w:r>
          <w:fldChar w:fldCharType="end"/>
        </w:r>
      </w:hyperlink>
    </w:p>
    <w:p>
      <w:pPr>
        <w:pStyle w:val="TOC2"/>
        <w:tabs>
          <w:tab w:val="right" w:leader="dot" w:pos="8306"/>
        </w:tabs>
      </w:pPr>
      <w:hyperlink w:anchor="_Toc7076" w:history="1">
        <w:r>
          <w:rPr>
            <w:rFonts w:ascii="仿宋" w:eastAsia="仿宋" w:hAnsi="仿宋" w:cs="仿宋" w:hint="eastAsia"/>
            <w:lang w:eastAsia="zh-CN"/>
          </w:rPr>
          <w:t>(四)、总图布置方案</w:t>
        </w:r>
        <w:r>
          <w:tab/>
        </w:r>
        <w:r>
          <w:fldChar w:fldCharType="begin"/>
        </w:r>
        <w:r>
          <w:instrText xml:space="preserve"> PAGEREF _Toc7076 \h </w:instrText>
        </w:r>
        <w:r>
          <w:fldChar w:fldCharType="separate"/>
        </w:r>
        <w:r>
          <w:t>19</w:t>
        </w:r>
        <w:r>
          <w:fldChar w:fldCharType="end"/>
        </w:r>
      </w:hyperlink>
    </w:p>
    <w:p>
      <w:pPr>
        <w:pStyle w:val="TOC2"/>
        <w:tabs>
          <w:tab w:val="right" w:leader="dot" w:pos="8306"/>
        </w:tabs>
      </w:pPr>
      <w:hyperlink w:anchor="_Toc24657" w:history="1">
        <w:r>
          <w:rPr>
            <w:rFonts w:ascii="仿宋" w:eastAsia="仿宋" w:hAnsi="仿宋" w:cs="仿宋" w:hint="eastAsia"/>
            <w:lang w:eastAsia="zh-CN"/>
          </w:rPr>
          <w:t>(五)、选址综合评价</w:t>
        </w:r>
        <w:r>
          <w:tab/>
        </w:r>
        <w:r>
          <w:fldChar w:fldCharType="begin"/>
        </w:r>
        <w:r>
          <w:instrText xml:space="preserve"> PAGEREF _Toc24657 \h </w:instrText>
        </w:r>
        <w:r>
          <w:fldChar w:fldCharType="separate"/>
        </w:r>
        <w:r>
          <w:t>20</w:t>
        </w:r>
        <w:r>
          <w:fldChar w:fldCharType="end"/>
        </w:r>
      </w:hyperlink>
    </w:p>
    <w:p>
      <w:pPr>
        <w:pStyle w:val="TOC1"/>
        <w:tabs>
          <w:tab w:val="right" w:leader="dot" w:pos="8306"/>
        </w:tabs>
      </w:pPr>
      <w:hyperlink w:anchor="_Toc1467" w:history="1">
        <w:r>
          <w:rPr>
            <w:rFonts w:ascii="仿宋" w:eastAsia="仿宋" w:hAnsi="仿宋" w:cs="仿宋" w:hint="eastAsia"/>
            <w:lang w:eastAsia="zh-CN"/>
          </w:rPr>
          <w:t>五、直流电源项目文档管理</w:t>
        </w:r>
        <w:r>
          <w:tab/>
        </w:r>
        <w:r>
          <w:fldChar w:fldCharType="begin"/>
        </w:r>
        <w:r>
          <w:instrText xml:space="preserve"> PAGEREF _Toc1467 \h </w:instrText>
        </w:r>
        <w:r>
          <w:fldChar w:fldCharType="separate"/>
        </w:r>
        <w:r>
          <w:t>21</w:t>
        </w:r>
        <w:r>
          <w:fldChar w:fldCharType="end"/>
        </w:r>
      </w:hyperlink>
    </w:p>
    <w:p>
      <w:pPr>
        <w:pStyle w:val="TOC2"/>
        <w:tabs>
          <w:tab w:val="right" w:leader="dot" w:pos="8306"/>
        </w:tabs>
      </w:pPr>
      <w:hyperlink w:anchor="_Toc8155" w:history="1">
        <w:r>
          <w:rPr>
            <w:rFonts w:ascii="仿宋" w:eastAsia="仿宋" w:hAnsi="仿宋" w:cs="仿宋" w:hint="eastAsia"/>
            <w:lang w:eastAsia="zh-CN"/>
          </w:rPr>
          <w:t>(一)、文档编制与审查</w:t>
        </w:r>
        <w:r>
          <w:tab/>
        </w:r>
        <w:r>
          <w:fldChar w:fldCharType="begin"/>
        </w:r>
        <w:r>
          <w:instrText xml:space="preserve"> PAGEREF _Toc8155 \h </w:instrText>
        </w:r>
        <w:r>
          <w:fldChar w:fldCharType="separate"/>
        </w:r>
        <w:r>
          <w:t>21</w:t>
        </w:r>
        <w:r>
          <w:fldChar w:fldCharType="end"/>
        </w:r>
      </w:hyperlink>
    </w:p>
    <w:p>
      <w:pPr>
        <w:pStyle w:val="TOC2"/>
        <w:tabs>
          <w:tab w:val="right" w:leader="dot" w:pos="8306"/>
        </w:tabs>
      </w:pPr>
      <w:hyperlink w:anchor="_Toc17494" w:history="1">
        <w:r>
          <w:rPr>
            <w:rFonts w:ascii="仿宋" w:eastAsia="仿宋" w:hAnsi="仿宋" w:cs="仿宋" w:hint="eastAsia"/>
            <w:lang w:eastAsia="zh-CN"/>
          </w:rPr>
          <w:t>(二)、文档发布与分发</w:t>
        </w:r>
        <w:r>
          <w:tab/>
        </w:r>
        <w:r>
          <w:fldChar w:fldCharType="begin"/>
        </w:r>
        <w:r>
          <w:instrText xml:space="preserve"> PAGEREF _Toc17494 \h </w:instrText>
        </w:r>
        <w:r>
          <w:fldChar w:fldCharType="separate"/>
        </w:r>
        <w:r>
          <w:t>22</w:t>
        </w:r>
        <w:r>
          <w:fldChar w:fldCharType="end"/>
        </w:r>
      </w:hyperlink>
    </w:p>
    <w:p>
      <w:pPr>
        <w:pStyle w:val="TOC2"/>
        <w:tabs>
          <w:tab w:val="right" w:leader="dot" w:pos="8306"/>
        </w:tabs>
      </w:pPr>
      <w:hyperlink w:anchor="_Toc2175" w:history="1">
        <w:r>
          <w:rPr>
            <w:rFonts w:ascii="仿宋" w:eastAsia="仿宋" w:hAnsi="仿宋" w:cs="仿宋" w:hint="eastAsia"/>
            <w:lang w:eastAsia="zh-CN"/>
          </w:rPr>
          <w:t>(三)、文档存档与归档</w:t>
        </w:r>
        <w:r>
          <w:tab/>
        </w:r>
        <w:r>
          <w:fldChar w:fldCharType="begin"/>
        </w:r>
        <w:r>
          <w:instrText xml:space="preserve"> PAGEREF _Toc2175 \h </w:instrText>
        </w:r>
        <w:r>
          <w:fldChar w:fldCharType="separate"/>
        </w:r>
        <w:r>
          <w:t>23</w:t>
        </w:r>
        <w:r>
          <w:fldChar w:fldCharType="end"/>
        </w:r>
      </w:hyperlink>
    </w:p>
    <w:p>
      <w:pPr>
        <w:pStyle w:val="TOC1"/>
        <w:tabs>
          <w:tab w:val="right" w:leader="dot" w:pos="8306"/>
        </w:tabs>
      </w:pPr>
      <w:hyperlink w:anchor="_Toc18600" w:history="1">
        <w:r>
          <w:rPr>
            <w:rFonts w:ascii="仿宋" w:eastAsia="仿宋" w:hAnsi="仿宋" w:cs="仿宋" w:hint="eastAsia"/>
            <w:lang w:eastAsia="zh-CN"/>
          </w:rPr>
          <w:t>六、直流电源项目可持续发展</w:t>
        </w:r>
        <w:r>
          <w:tab/>
        </w:r>
        <w:r>
          <w:fldChar w:fldCharType="begin"/>
        </w:r>
        <w:r>
          <w:instrText xml:space="preserve"> PAGEREF _Toc18600 \h </w:instrText>
        </w:r>
        <w:r>
          <w:fldChar w:fldCharType="separate"/>
        </w:r>
        <w:r>
          <w:t>24</w:t>
        </w:r>
        <w:r>
          <w:fldChar w:fldCharType="end"/>
        </w:r>
      </w:hyperlink>
    </w:p>
    <w:p>
      <w:pPr>
        <w:pStyle w:val="TOC2"/>
        <w:tabs>
          <w:tab w:val="right" w:leader="dot" w:pos="8306"/>
        </w:tabs>
      </w:pPr>
      <w:hyperlink w:anchor="_Toc15858" w:history="1">
        <w:r>
          <w:rPr>
            <w:rFonts w:ascii="仿宋" w:eastAsia="仿宋" w:hAnsi="仿宋" w:cs="仿宋" w:hint="eastAsia"/>
            <w:lang w:eastAsia="zh-CN"/>
          </w:rPr>
          <w:t>(一)、可持续战略与实践</w:t>
        </w:r>
        <w:r>
          <w:tab/>
        </w:r>
        <w:r>
          <w:fldChar w:fldCharType="begin"/>
        </w:r>
        <w:r>
          <w:instrText xml:space="preserve"> PAGEREF _Toc15858 \h </w:instrText>
        </w:r>
        <w:r>
          <w:fldChar w:fldCharType="separate"/>
        </w:r>
        <w:r>
          <w:t>24</w:t>
        </w:r>
        <w:r>
          <w:fldChar w:fldCharType="end"/>
        </w:r>
      </w:hyperlink>
    </w:p>
    <w:p>
      <w:pPr>
        <w:pStyle w:val="TOC2"/>
        <w:tabs>
          <w:tab w:val="right" w:leader="dot" w:pos="8306"/>
        </w:tabs>
      </w:pPr>
      <w:hyperlink w:anchor="_Toc27056" w:history="1">
        <w:r>
          <w:rPr>
            <w:rFonts w:ascii="仿宋" w:eastAsia="仿宋" w:hAnsi="仿宋" w:cs="仿宋" w:hint="eastAsia"/>
            <w:lang w:eastAsia="zh-CN"/>
          </w:rPr>
          <w:t>(二)、环保与社会责任</w:t>
        </w:r>
        <w:r>
          <w:tab/>
        </w:r>
        <w:r>
          <w:fldChar w:fldCharType="begin"/>
        </w:r>
        <w:r>
          <w:instrText xml:space="preserve"> PAGEREF _Toc27056 \h </w:instrText>
        </w:r>
        <w:r>
          <w:fldChar w:fldCharType="separate"/>
        </w:r>
        <w:r>
          <w:t>25</w:t>
        </w:r>
        <w:r>
          <w:fldChar w:fldCharType="end"/>
        </w:r>
      </w:hyperlink>
    </w:p>
    <w:p>
      <w:pPr>
        <w:pStyle w:val="TOC1"/>
        <w:tabs>
          <w:tab w:val="right" w:leader="dot" w:pos="8306"/>
        </w:tabs>
      </w:pPr>
      <w:hyperlink w:anchor="_Toc31953" w:history="1">
        <w:r>
          <w:rPr>
            <w:rFonts w:ascii="仿宋" w:eastAsia="仿宋" w:hAnsi="仿宋" w:cs="仿宋" w:hint="eastAsia"/>
            <w:lang w:eastAsia="zh-CN"/>
          </w:rPr>
          <w:t>七、直流电源项目环境影响分析</w:t>
        </w:r>
        <w:r>
          <w:tab/>
        </w:r>
        <w:r>
          <w:fldChar w:fldCharType="begin"/>
        </w:r>
        <w:r>
          <w:instrText xml:space="preserve"> PAGEREF _Toc31953 \h </w:instrText>
        </w:r>
        <w:r>
          <w:fldChar w:fldCharType="separate"/>
        </w:r>
        <w:r>
          <w:t>26</w:t>
        </w:r>
        <w:r>
          <w:fldChar w:fldCharType="end"/>
        </w:r>
      </w:hyperlink>
    </w:p>
    <w:p>
      <w:pPr>
        <w:pStyle w:val="TOC2"/>
        <w:tabs>
          <w:tab w:val="right" w:leader="dot" w:pos="8306"/>
        </w:tabs>
      </w:pPr>
      <w:hyperlink w:anchor="_Toc5327" w:history="1">
        <w:r>
          <w:rPr>
            <w:rFonts w:ascii="仿宋" w:eastAsia="仿宋" w:hAnsi="仿宋" w:cs="仿宋" w:hint="eastAsia"/>
            <w:lang w:eastAsia="zh-CN"/>
          </w:rPr>
          <w:t>(一)、建设区域环境质量现状</w:t>
        </w:r>
        <w:r>
          <w:tab/>
        </w:r>
        <w:r>
          <w:fldChar w:fldCharType="begin"/>
        </w:r>
        <w:r>
          <w:instrText xml:space="preserve"> PAGEREF _Toc5327 \h </w:instrText>
        </w:r>
        <w:r>
          <w:fldChar w:fldCharType="separate"/>
        </w:r>
        <w:r>
          <w:t>26</w:t>
        </w:r>
        <w:r>
          <w:fldChar w:fldCharType="end"/>
        </w:r>
      </w:hyperlink>
    </w:p>
    <w:p>
      <w:pPr>
        <w:pStyle w:val="TOC2"/>
        <w:tabs>
          <w:tab w:val="right" w:leader="dot" w:pos="8306"/>
        </w:tabs>
      </w:pPr>
      <w:hyperlink w:anchor="_Toc23396" w:history="1">
        <w:r>
          <w:rPr>
            <w:rFonts w:ascii="仿宋" w:eastAsia="仿宋" w:hAnsi="仿宋" w:cs="仿宋" w:hint="eastAsia"/>
            <w:lang w:eastAsia="zh-CN"/>
          </w:rPr>
          <w:t>(二)、建设期环境保护</w:t>
        </w:r>
        <w:r>
          <w:tab/>
        </w:r>
        <w:r>
          <w:fldChar w:fldCharType="begin"/>
        </w:r>
        <w:r>
          <w:instrText xml:space="preserve"> PAGEREF _Toc23396 \h </w:instrText>
        </w:r>
        <w:r>
          <w:fldChar w:fldCharType="separate"/>
        </w:r>
        <w:r>
          <w:t>27</w:t>
        </w:r>
        <w:r>
          <w:fldChar w:fldCharType="end"/>
        </w:r>
      </w:hyperlink>
    </w:p>
    <w:p>
      <w:pPr>
        <w:pStyle w:val="TOC2"/>
        <w:tabs>
          <w:tab w:val="right" w:leader="dot" w:pos="8306"/>
        </w:tabs>
      </w:pPr>
      <w:hyperlink w:anchor="_Toc5101" w:history="1">
        <w:r>
          <w:rPr>
            <w:rFonts w:ascii="仿宋" w:eastAsia="仿宋" w:hAnsi="仿宋" w:cs="仿宋" w:hint="eastAsia"/>
            <w:lang w:eastAsia="zh-CN"/>
          </w:rPr>
          <w:t>(三)、运营期环境保护</w:t>
        </w:r>
        <w:r>
          <w:tab/>
        </w:r>
        <w:r>
          <w:fldChar w:fldCharType="begin"/>
        </w:r>
        <w:r>
          <w:instrText xml:space="preserve"> PAGEREF _Toc5101 \h </w:instrText>
        </w:r>
        <w:r>
          <w:fldChar w:fldCharType="separate"/>
        </w:r>
        <w:r>
          <w:t>29</w:t>
        </w:r>
        <w:r>
          <w:fldChar w:fldCharType="end"/>
        </w:r>
      </w:hyperlink>
    </w:p>
    <w:p>
      <w:pPr>
        <w:pStyle w:val="TOC2"/>
        <w:tabs>
          <w:tab w:val="right" w:leader="dot" w:pos="8306"/>
        </w:tabs>
      </w:pPr>
      <w:hyperlink w:anchor="_Toc23976" w:history="1">
        <w:r>
          <w:rPr>
            <w:rFonts w:ascii="仿宋" w:eastAsia="仿宋" w:hAnsi="仿宋" w:cs="仿宋" w:hint="eastAsia"/>
            <w:lang w:eastAsia="zh-CN"/>
          </w:rPr>
          <w:t>(四)、直流电源项目建设对区域经济的影响</w:t>
        </w:r>
        <w:r>
          <w:tab/>
        </w:r>
        <w:r>
          <w:fldChar w:fldCharType="begin"/>
        </w:r>
        <w:r>
          <w:instrText xml:space="preserve"> PAGEREF _Toc23976 \h </w:instrText>
        </w:r>
        <w:r>
          <w:fldChar w:fldCharType="separate"/>
        </w:r>
        <w:r>
          <w:t>30</w:t>
        </w:r>
        <w:r>
          <w:fldChar w:fldCharType="end"/>
        </w:r>
      </w:hyperlink>
    </w:p>
    <w:p>
      <w:pPr>
        <w:pStyle w:val="TOC2"/>
        <w:tabs>
          <w:tab w:val="right" w:leader="dot" w:pos="8306"/>
        </w:tabs>
      </w:pPr>
      <w:hyperlink w:anchor="_Toc7649" w:history="1">
        <w:r>
          <w:rPr>
            <w:rFonts w:ascii="仿宋" w:eastAsia="仿宋" w:hAnsi="仿宋" w:cs="仿宋" w:hint="eastAsia"/>
            <w:lang w:eastAsia="zh-CN"/>
          </w:rPr>
          <w:t>(五)、废弃物处理</w:t>
        </w:r>
        <w:r>
          <w:tab/>
        </w:r>
        <w:r>
          <w:fldChar w:fldCharType="begin"/>
        </w:r>
        <w:r>
          <w:instrText xml:space="preserve"> PAGEREF _Toc7649 \h </w:instrText>
        </w:r>
        <w:r>
          <w:fldChar w:fldCharType="separate"/>
        </w:r>
        <w:r>
          <w:t>32</w:t>
        </w:r>
        <w:r>
          <w:fldChar w:fldCharType="end"/>
        </w:r>
      </w:hyperlink>
    </w:p>
    <w:p>
      <w:pPr>
        <w:pStyle w:val="TOC2"/>
        <w:tabs>
          <w:tab w:val="right" w:leader="dot" w:pos="8306"/>
        </w:tabs>
      </w:pPr>
      <w:hyperlink w:anchor="_Toc24230" w:history="1">
        <w:r>
          <w:rPr>
            <w:rFonts w:ascii="仿宋" w:eastAsia="仿宋" w:hAnsi="仿宋" w:cs="仿宋" w:hint="eastAsia"/>
            <w:lang w:eastAsia="zh-CN"/>
          </w:rPr>
          <w:t>(六)、特殊环境影响分析</w:t>
        </w:r>
        <w:r>
          <w:tab/>
        </w:r>
        <w:r>
          <w:fldChar w:fldCharType="begin"/>
        </w:r>
        <w:r>
          <w:instrText xml:space="preserve"> PAGEREF _Toc24230 \h </w:instrText>
        </w:r>
        <w:r>
          <w:fldChar w:fldCharType="separate"/>
        </w:r>
        <w:r>
          <w:t>33</w:t>
        </w:r>
        <w:r>
          <w:fldChar w:fldCharType="end"/>
        </w:r>
      </w:hyperlink>
    </w:p>
    <w:p>
      <w:pPr>
        <w:pStyle w:val="TOC2"/>
        <w:tabs>
          <w:tab w:val="right" w:leader="dot" w:pos="8306"/>
        </w:tabs>
      </w:pPr>
      <w:hyperlink w:anchor="_Toc19193" w:history="1">
        <w:r>
          <w:rPr>
            <w:rFonts w:ascii="仿宋" w:eastAsia="仿宋" w:hAnsi="仿宋" w:cs="仿宋" w:hint="eastAsia"/>
            <w:lang w:eastAsia="zh-CN"/>
          </w:rPr>
          <w:t>(七)、清洁生产</w:t>
        </w:r>
        <w:r>
          <w:tab/>
        </w:r>
        <w:r>
          <w:fldChar w:fldCharType="begin"/>
        </w:r>
        <w:r>
          <w:instrText xml:space="preserve"> PAGEREF _Toc19193 \h </w:instrText>
        </w:r>
        <w:r>
          <w:fldChar w:fldCharType="separate"/>
        </w:r>
        <w:r>
          <w:t>34</w:t>
        </w:r>
        <w:r>
          <w:fldChar w:fldCharType="end"/>
        </w:r>
      </w:hyperlink>
    </w:p>
    <w:p>
      <w:pPr>
        <w:pStyle w:val="TOC2"/>
        <w:tabs>
          <w:tab w:val="right" w:leader="dot" w:pos="8306"/>
        </w:tabs>
      </w:pPr>
      <w:hyperlink w:anchor="_Toc8526" w:history="1">
        <w:r>
          <w:rPr>
            <w:rFonts w:ascii="仿宋" w:eastAsia="仿宋" w:hAnsi="仿宋" w:cs="仿宋" w:hint="eastAsia"/>
            <w:lang w:eastAsia="zh-CN"/>
          </w:rPr>
          <w:t>(八)、环境保护综合评价</w:t>
        </w:r>
        <w:r>
          <w:tab/>
        </w:r>
        <w:r>
          <w:fldChar w:fldCharType="begin"/>
        </w:r>
        <w:r>
          <w:instrText xml:space="preserve"> PAGEREF _Toc8526 \h </w:instrText>
        </w:r>
        <w:r>
          <w:fldChar w:fldCharType="separate"/>
        </w:r>
        <w:r>
          <w:t>35</w:t>
        </w:r>
        <w:r>
          <w:fldChar w:fldCharType="end"/>
        </w:r>
      </w:hyperlink>
    </w:p>
    <w:p>
      <w:pPr>
        <w:pStyle w:val="TOC1"/>
        <w:tabs>
          <w:tab w:val="right" w:leader="dot" w:pos="8306"/>
        </w:tabs>
      </w:pPr>
      <w:hyperlink w:anchor="_Toc5839" w:history="1">
        <w:r>
          <w:rPr>
            <w:rFonts w:ascii="仿宋" w:eastAsia="仿宋" w:hAnsi="仿宋" w:cs="仿宋" w:hint="eastAsia"/>
            <w:lang w:eastAsia="zh-CN"/>
          </w:rPr>
          <w:t>八、生产安全保护</w:t>
        </w:r>
        <w:r>
          <w:tab/>
        </w:r>
        <w:r>
          <w:fldChar w:fldCharType="begin"/>
        </w:r>
        <w:r>
          <w:instrText xml:space="preserve"> PAGEREF _Toc5839 \h </w:instrText>
        </w:r>
        <w:r>
          <w:fldChar w:fldCharType="separate"/>
        </w:r>
        <w:r>
          <w:t>37</w:t>
        </w:r>
        <w:r>
          <w:fldChar w:fldCharType="end"/>
        </w:r>
      </w:hyperlink>
    </w:p>
    <w:p>
      <w:pPr>
        <w:pStyle w:val="TOC2"/>
        <w:tabs>
          <w:tab w:val="right" w:leader="dot" w:pos="8306"/>
        </w:tabs>
      </w:pPr>
      <w:hyperlink w:anchor="_Toc11645" w:history="1">
        <w:r>
          <w:rPr>
            <w:rFonts w:ascii="仿宋" w:eastAsia="仿宋" w:hAnsi="仿宋" w:cs="仿宋" w:hint="eastAsia"/>
            <w:lang w:eastAsia="zh-CN"/>
          </w:rPr>
          <w:t>(一)、消防安全</w:t>
        </w:r>
        <w:r>
          <w:tab/>
        </w:r>
        <w:r>
          <w:fldChar w:fldCharType="begin"/>
        </w:r>
        <w:r>
          <w:instrText xml:space="preserve"> PAGEREF _Toc11645 \h </w:instrText>
        </w:r>
        <w:r>
          <w:fldChar w:fldCharType="separate"/>
        </w:r>
        <w:r>
          <w:t>37</w:t>
        </w:r>
        <w:r>
          <w:fldChar w:fldCharType="end"/>
        </w:r>
      </w:hyperlink>
    </w:p>
    <w:p>
      <w:pPr>
        <w:pStyle w:val="TOC2"/>
        <w:tabs>
          <w:tab w:val="right" w:leader="dot" w:pos="8306"/>
        </w:tabs>
      </w:pPr>
      <w:hyperlink w:anchor="_Toc8662" w:history="1">
        <w:r>
          <w:rPr>
            <w:rFonts w:ascii="仿宋" w:eastAsia="仿宋" w:hAnsi="仿宋" w:cs="仿宋" w:hint="eastAsia"/>
            <w:lang w:eastAsia="zh-CN"/>
          </w:rPr>
          <w:t>(二)、防火防爆总图布置措施</w:t>
        </w:r>
        <w:r>
          <w:tab/>
        </w:r>
        <w:r>
          <w:fldChar w:fldCharType="begin"/>
        </w:r>
        <w:r>
          <w:instrText xml:space="preserve"> PAGEREF _Toc8662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4" w:history="1">
        <w:r>
          <w:rPr>
            <w:rFonts w:ascii="仿宋" w:eastAsia="仿宋" w:hAnsi="仿宋" w:cs="仿宋" w:hint="eastAsia"/>
            <w:lang w:eastAsia="zh-CN"/>
          </w:rPr>
          <w:t>(三)、自然灾害防范措施</w:t>
        </w:r>
        <w:r>
          <w:tab/>
        </w:r>
        <w:r>
          <w:fldChar w:fldCharType="begin"/>
        </w:r>
        <w:r>
          <w:instrText xml:space="preserve"> PAGEREF _Toc464 \h </w:instrText>
        </w:r>
        <w:r>
          <w:fldChar w:fldCharType="separate"/>
        </w:r>
        <w:r>
          <w:t>39</w:t>
        </w:r>
        <w:r>
          <w:fldChar w:fldCharType="end"/>
        </w:r>
      </w:hyperlink>
    </w:p>
    <w:p>
      <w:pPr>
        <w:pStyle w:val="TOC2"/>
        <w:tabs>
          <w:tab w:val="right" w:leader="dot" w:pos="8306"/>
        </w:tabs>
      </w:pPr>
      <w:hyperlink w:anchor="_Toc14404" w:history="1">
        <w:r>
          <w:rPr>
            <w:rFonts w:ascii="仿宋" w:eastAsia="仿宋" w:hAnsi="仿宋" w:cs="仿宋" w:hint="eastAsia"/>
            <w:lang w:eastAsia="zh-CN"/>
          </w:rPr>
          <w:t>(四)、安全色及安全标志使用要求</w:t>
        </w:r>
        <w:r>
          <w:tab/>
        </w:r>
        <w:r>
          <w:fldChar w:fldCharType="begin"/>
        </w:r>
        <w:r>
          <w:instrText xml:space="preserve"> PAGEREF _Toc14404 \h </w:instrText>
        </w:r>
        <w:r>
          <w:fldChar w:fldCharType="separate"/>
        </w:r>
        <w:r>
          <w:t>40</w:t>
        </w:r>
        <w:r>
          <w:fldChar w:fldCharType="end"/>
        </w:r>
      </w:hyperlink>
    </w:p>
    <w:p>
      <w:pPr>
        <w:pStyle w:val="TOC2"/>
        <w:tabs>
          <w:tab w:val="right" w:leader="dot" w:pos="8306"/>
        </w:tabs>
      </w:pPr>
      <w:hyperlink w:anchor="_Toc10609" w:history="1">
        <w:r>
          <w:rPr>
            <w:rFonts w:ascii="仿宋" w:eastAsia="仿宋" w:hAnsi="仿宋" w:cs="仿宋" w:hint="eastAsia"/>
            <w:lang w:eastAsia="zh-CN"/>
          </w:rPr>
          <w:t>(五)、防尘防毒措施</w:t>
        </w:r>
        <w:r>
          <w:tab/>
        </w:r>
        <w:r>
          <w:fldChar w:fldCharType="begin"/>
        </w:r>
        <w:r>
          <w:instrText xml:space="preserve"> PAGEREF _Toc10609 \h </w:instrText>
        </w:r>
        <w:r>
          <w:fldChar w:fldCharType="separate"/>
        </w:r>
        <w:r>
          <w:t>41</w:t>
        </w:r>
        <w:r>
          <w:fldChar w:fldCharType="end"/>
        </w:r>
      </w:hyperlink>
    </w:p>
    <w:p>
      <w:pPr>
        <w:pStyle w:val="TOC2"/>
        <w:tabs>
          <w:tab w:val="right" w:leader="dot" w:pos="8306"/>
        </w:tabs>
      </w:pPr>
      <w:hyperlink w:anchor="_Toc4414" w:history="1">
        <w:r>
          <w:rPr>
            <w:rFonts w:ascii="仿宋" w:eastAsia="仿宋" w:hAnsi="仿宋" w:cs="仿宋" w:hint="eastAsia"/>
            <w:lang w:eastAsia="zh-CN"/>
          </w:rPr>
          <w:t>(六)、防静电、触电防护及防雷措施</w:t>
        </w:r>
        <w:r>
          <w:tab/>
        </w:r>
        <w:r>
          <w:fldChar w:fldCharType="begin"/>
        </w:r>
        <w:r>
          <w:instrText xml:space="preserve"> PAGEREF _Toc4414 \h </w:instrText>
        </w:r>
        <w:r>
          <w:fldChar w:fldCharType="separate"/>
        </w:r>
        <w:r>
          <w:t>42</w:t>
        </w:r>
        <w:r>
          <w:fldChar w:fldCharType="end"/>
        </w:r>
      </w:hyperlink>
    </w:p>
    <w:p>
      <w:pPr>
        <w:pStyle w:val="TOC2"/>
        <w:tabs>
          <w:tab w:val="right" w:leader="dot" w:pos="8306"/>
        </w:tabs>
      </w:pPr>
      <w:hyperlink w:anchor="_Toc32012" w:history="1">
        <w:r>
          <w:rPr>
            <w:rFonts w:ascii="仿宋" w:eastAsia="仿宋" w:hAnsi="仿宋" w:cs="仿宋" w:hint="eastAsia"/>
            <w:lang w:eastAsia="zh-CN"/>
          </w:rPr>
          <w:t>(七)、机械设备安全保障措施</w:t>
        </w:r>
        <w:r>
          <w:tab/>
        </w:r>
        <w:r>
          <w:fldChar w:fldCharType="begin"/>
        </w:r>
        <w:r>
          <w:instrText xml:space="preserve"> PAGEREF _Toc32012 \h </w:instrText>
        </w:r>
        <w:r>
          <w:fldChar w:fldCharType="separate"/>
        </w:r>
        <w:r>
          <w:t>43</w:t>
        </w:r>
        <w:r>
          <w:fldChar w:fldCharType="end"/>
        </w:r>
      </w:hyperlink>
    </w:p>
    <w:p>
      <w:pPr>
        <w:pStyle w:val="TOC1"/>
        <w:tabs>
          <w:tab w:val="right" w:leader="dot" w:pos="8306"/>
        </w:tabs>
      </w:pPr>
      <w:hyperlink w:anchor="_Toc4210" w:history="1">
        <w:r>
          <w:rPr>
            <w:rFonts w:ascii="仿宋" w:eastAsia="仿宋" w:hAnsi="仿宋" w:cs="仿宋" w:hint="eastAsia"/>
            <w:lang w:eastAsia="zh-CN"/>
          </w:rPr>
          <w:t>九、直流电源项目投资规划</w:t>
        </w:r>
        <w:r>
          <w:tab/>
        </w:r>
        <w:r>
          <w:fldChar w:fldCharType="begin"/>
        </w:r>
        <w:r>
          <w:instrText xml:space="preserve"> PAGEREF _Toc4210 \h </w:instrText>
        </w:r>
        <w:r>
          <w:fldChar w:fldCharType="separate"/>
        </w:r>
        <w:r>
          <w:t>44</w:t>
        </w:r>
        <w:r>
          <w:fldChar w:fldCharType="end"/>
        </w:r>
      </w:hyperlink>
    </w:p>
    <w:p>
      <w:pPr>
        <w:pStyle w:val="TOC2"/>
        <w:tabs>
          <w:tab w:val="right" w:leader="dot" w:pos="8306"/>
        </w:tabs>
      </w:pPr>
      <w:hyperlink w:anchor="_Toc20607" w:history="1">
        <w:r>
          <w:rPr>
            <w:rFonts w:ascii="仿宋" w:eastAsia="仿宋" w:hAnsi="仿宋" w:cs="仿宋" w:hint="eastAsia"/>
            <w:lang w:eastAsia="zh-CN"/>
          </w:rPr>
          <w:t>(一)、直流电源项目总投资估算</w:t>
        </w:r>
        <w:r>
          <w:tab/>
        </w:r>
        <w:r>
          <w:fldChar w:fldCharType="begin"/>
        </w:r>
        <w:r>
          <w:instrText xml:space="preserve"> PAGEREF _Toc20607 \h </w:instrText>
        </w:r>
        <w:r>
          <w:fldChar w:fldCharType="separate"/>
        </w:r>
        <w:r>
          <w:t>44</w:t>
        </w:r>
        <w:r>
          <w:fldChar w:fldCharType="end"/>
        </w:r>
      </w:hyperlink>
    </w:p>
    <w:p>
      <w:pPr>
        <w:pStyle w:val="TOC2"/>
        <w:tabs>
          <w:tab w:val="right" w:leader="dot" w:pos="8306"/>
        </w:tabs>
      </w:pPr>
      <w:hyperlink w:anchor="_Toc25994" w:history="1">
        <w:r>
          <w:rPr>
            <w:rFonts w:ascii="仿宋" w:eastAsia="仿宋" w:hAnsi="仿宋" w:cs="仿宋" w:hint="eastAsia"/>
            <w:lang w:eastAsia="zh-CN"/>
          </w:rPr>
          <w:t>(二)、资金筹措</w:t>
        </w:r>
        <w:r>
          <w:tab/>
        </w:r>
        <w:r>
          <w:fldChar w:fldCharType="begin"/>
        </w:r>
        <w:r>
          <w:instrText xml:space="preserve"> PAGEREF _Toc25994 \h </w:instrText>
        </w:r>
        <w:r>
          <w:fldChar w:fldCharType="separate"/>
        </w:r>
        <w:r>
          <w:t>46</w:t>
        </w:r>
        <w:r>
          <w:fldChar w:fldCharType="end"/>
        </w:r>
      </w:hyperlink>
    </w:p>
    <w:p>
      <w:pPr>
        <w:pStyle w:val="TOC1"/>
        <w:tabs>
          <w:tab w:val="right" w:leader="dot" w:pos="8306"/>
        </w:tabs>
      </w:pPr>
      <w:hyperlink w:anchor="_Toc6922" w:history="1">
        <w:r>
          <w:rPr>
            <w:rFonts w:ascii="仿宋" w:eastAsia="仿宋" w:hAnsi="仿宋" w:cs="仿宋" w:hint="eastAsia"/>
            <w:lang w:eastAsia="zh-CN"/>
          </w:rPr>
          <w:t>十、直流电源项目人力资源培养与发展</w:t>
        </w:r>
        <w:r>
          <w:tab/>
        </w:r>
        <w:r>
          <w:fldChar w:fldCharType="begin"/>
        </w:r>
        <w:r>
          <w:instrText xml:space="preserve"> PAGEREF _Toc6922 \h </w:instrText>
        </w:r>
        <w:r>
          <w:fldChar w:fldCharType="separate"/>
        </w:r>
        <w:r>
          <w:t>46</w:t>
        </w:r>
        <w:r>
          <w:fldChar w:fldCharType="end"/>
        </w:r>
      </w:hyperlink>
    </w:p>
    <w:p>
      <w:pPr>
        <w:pStyle w:val="TOC2"/>
        <w:tabs>
          <w:tab w:val="right" w:leader="dot" w:pos="8306"/>
        </w:tabs>
      </w:pPr>
      <w:hyperlink w:anchor="_Toc18" w:history="1">
        <w:r>
          <w:rPr>
            <w:rFonts w:ascii="仿宋" w:eastAsia="仿宋" w:hAnsi="仿宋" w:cs="仿宋" w:hint="eastAsia"/>
            <w:lang w:eastAsia="zh-CN"/>
          </w:rPr>
          <w:t>(一)、人才需求与规划</w:t>
        </w:r>
        <w:r>
          <w:tab/>
        </w:r>
        <w:r>
          <w:fldChar w:fldCharType="begin"/>
        </w:r>
        <w:r>
          <w:instrText xml:space="preserve"> PAGEREF _Toc18 \h </w:instrText>
        </w:r>
        <w:r>
          <w:fldChar w:fldCharType="separate"/>
        </w:r>
        <w:r>
          <w:t>46</w:t>
        </w:r>
        <w:r>
          <w:fldChar w:fldCharType="end"/>
        </w:r>
      </w:hyperlink>
    </w:p>
    <w:p>
      <w:pPr>
        <w:pStyle w:val="TOC2"/>
        <w:tabs>
          <w:tab w:val="right" w:leader="dot" w:pos="8306"/>
        </w:tabs>
      </w:pPr>
      <w:hyperlink w:anchor="_Toc22030" w:history="1">
        <w:r>
          <w:rPr>
            <w:rFonts w:ascii="仿宋" w:eastAsia="仿宋" w:hAnsi="仿宋" w:cs="仿宋" w:hint="eastAsia"/>
            <w:lang w:eastAsia="zh-CN"/>
          </w:rPr>
          <w:t>(二)、培训与发展计划</w:t>
        </w:r>
        <w:r>
          <w:tab/>
        </w:r>
        <w:r>
          <w:fldChar w:fldCharType="begin"/>
        </w:r>
        <w:r>
          <w:instrText xml:space="preserve"> PAGEREF _Toc22030 \h </w:instrText>
        </w:r>
        <w:r>
          <w:fldChar w:fldCharType="separate"/>
        </w:r>
        <w:r>
          <w:t>47</w:t>
        </w:r>
        <w:r>
          <w:fldChar w:fldCharType="end"/>
        </w:r>
      </w:hyperlink>
    </w:p>
    <w:p>
      <w:pPr>
        <w:pStyle w:val="TOC1"/>
        <w:tabs>
          <w:tab w:val="right" w:leader="dot" w:pos="8306"/>
        </w:tabs>
      </w:pPr>
      <w:hyperlink w:anchor="_Toc17362" w:history="1">
        <w:r>
          <w:rPr>
            <w:rFonts w:ascii="仿宋" w:eastAsia="仿宋" w:hAnsi="仿宋" w:cs="仿宋" w:hint="eastAsia"/>
            <w:lang w:eastAsia="zh-CN"/>
          </w:rPr>
          <w:t>十一、直流电源项目技术管理</w:t>
        </w:r>
        <w:r>
          <w:tab/>
        </w:r>
        <w:r>
          <w:fldChar w:fldCharType="begin"/>
        </w:r>
        <w:r>
          <w:instrText xml:space="preserve"> PAGEREF _Toc17362 \h </w:instrText>
        </w:r>
        <w:r>
          <w:fldChar w:fldCharType="separate"/>
        </w:r>
        <w:r>
          <w:t>47</w:t>
        </w:r>
        <w:r>
          <w:fldChar w:fldCharType="end"/>
        </w:r>
      </w:hyperlink>
    </w:p>
    <w:p>
      <w:pPr>
        <w:pStyle w:val="TOC2"/>
        <w:tabs>
          <w:tab w:val="right" w:leader="dot" w:pos="8306"/>
        </w:tabs>
      </w:pPr>
      <w:hyperlink w:anchor="_Toc28304" w:history="1">
        <w:r>
          <w:rPr>
            <w:rFonts w:ascii="仿宋" w:eastAsia="仿宋" w:hAnsi="仿宋" w:cs="仿宋" w:hint="eastAsia"/>
            <w:lang w:eastAsia="zh-CN"/>
          </w:rPr>
          <w:t>(一)、技术方案选用方向</w:t>
        </w:r>
        <w:r>
          <w:tab/>
        </w:r>
        <w:r>
          <w:fldChar w:fldCharType="begin"/>
        </w:r>
        <w:r>
          <w:instrText xml:space="preserve"> PAGEREF _Toc28304 \h </w:instrText>
        </w:r>
        <w:r>
          <w:fldChar w:fldCharType="separate"/>
        </w:r>
        <w:r>
          <w:t>47</w:t>
        </w:r>
        <w:r>
          <w:fldChar w:fldCharType="end"/>
        </w:r>
      </w:hyperlink>
    </w:p>
    <w:p>
      <w:pPr>
        <w:pStyle w:val="TOC2"/>
        <w:tabs>
          <w:tab w:val="right" w:leader="dot" w:pos="8306"/>
        </w:tabs>
      </w:pPr>
      <w:hyperlink w:anchor="_Toc2214" w:history="1">
        <w:r>
          <w:rPr>
            <w:rFonts w:ascii="仿宋" w:eastAsia="仿宋" w:hAnsi="仿宋" w:cs="仿宋" w:hint="eastAsia"/>
            <w:lang w:eastAsia="zh-CN"/>
          </w:rPr>
          <w:t>(二)、工艺技术方案选用原则</w:t>
        </w:r>
        <w:r>
          <w:tab/>
        </w:r>
        <w:r>
          <w:fldChar w:fldCharType="begin"/>
        </w:r>
        <w:r>
          <w:instrText xml:space="preserve"> PAGEREF _Toc2214 \h </w:instrText>
        </w:r>
        <w:r>
          <w:fldChar w:fldCharType="separate"/>
        </w:r>
        <w:r>
          <w:t>49</w:t>
        </w:r>
        <w:r>
          <w:fldChar w:fldCharType="end"/>
        </w:r>
      </w:hyperlink>
    </w:p>
    <w:p>
      <w:pPr>
        <w:pStyle w:val="TOC2"/>
        <w:tabs>
          <w:tab w:val="right" w:leader="dot" w:pos="8306"/>
        </w:tabs>
      </w:pPr>
      <w:hyperlink w:anchor="_Toc18468" w:history="1">
        <w:r>
          <w:rPr>
            <w:rFonts w:ascii="仿宋" w:eastAsia="仿宋" w:hAnsi="仿宋" w:cs="仿宋" w:hint="eastAsia"/>
            <w:lang w:eastAsia="zh-CN"/>
          </w:rPr>
          <w:t>(三)、工艺技术方案要求</w:t>
        </w:r>
        <w:r>
          <w:tab/>
        </w:r>
        <w:r>
          <w:fldChar w:fldCharType="begin"/>
        </w:r>
        <w:r>
          <w:instrText xml:space="preserve"> PAGEREF _Toc18468 \h </w:instrText>
        </w:r>
        <w:r>
          <w:fldChar w:fldCharType="separate"/>
        </w:r>
        <w:r>
          <w:t>51</w:t>
        </w:r>
        <w:r>
          <w:fldChar w:fldCharType="end"/>
        </w:r>
      </w:hyperlink>
    </w:p>
    <w:p>
      <w:pPr>
        <w:pStyle w:val="TOC1"/>
        <w:tabs>
          <w:tab w:val="right" w:leader="dot" w:pos="8306"/>
        </w:tabs>
      </w:pPr>
      <w:hyperlink w:anchor="_Toc2646" w:history="1">
        <w:r>
          <w:rPr>
            <w:rFonts w:ascii="仿宋" w:eastAsia="仿宋" w:hAnsi="仿宋" w:cs="仿宋" w:hint="eastAsia"/>
            <w:lang w:eastAsia="zh-CN"/>
          </w:rPr>
          <w:t>十二、直流电源项目创新与研发</w:t>
        </w:r>
        <w:r>
          <w:tab/>
        </w:r>
        <w:r>
          <w:fldChar w:fldCharType="begin"/>
        </w:r>
        <w:r>
          <w:instrText xml:space="preserve"> PAGEREF _Toc2646 \h </w:instrText>
        </w:r>
        <w:r>
          <w:fldChar w:fldCharType="separate"/>
        </w:r>
        <w:r>
          <w:t>54</w:t>
        </w:r>
        <w:r>
          <w:fldChar w:fldCharType="end"/>
        </w:r>
      </w:hyperlink>
    </w:p>
    <w:p>
      <w:pPr>
        <w:pStyle w:val="TOC2"/>
        <w:tabs>
          <w:tab w:val="right" w:leader="dot" w:pos="8306"/>
        </w:tabs>
      </w:pPr>
      <w:hyperlink w:anchor="_Toc1008" w:history="1">
        <w:r>
          <w:rPr>
            <w:rFonts w:ascii="仿宋" w:eastAsia="仿宋" w:hAnsi="仿宋" w:cs="仿宋" w:hint="eastAsia"/>
            <w:lang w:eastAsia="zh-CN"/>
          </w:rPr>
          <w:t>(一)、创新策略与方向</w:t>
        </w:r>
        <w:r>
          <w:tab/>
        </w:r>
        <w:r>
          <w:fldChar w:fldCharType="begin"/>
        </w:r>
        <w:r>
          <w:instrText xml:space="preserve"> PAGEREF _Toc1008 \h </w:instrText>
        </w:r>
        <w:r>
          <w:fldChar w:fldCharType="separate"/>
        </w:r>
        <w:r>
          <w:t>54</w:t>
        </w:r>
        <w:r>
          <w:fldChar w:fldCharType="end"/>
        </w:r>
      </w:hyperlink>
    </w:p>
    <w:p>
      <w:pPr>
        <w:pStyle w:val="TOC2"/>
        <w:tabs>
          <w:tab w:val="right" w:leader="dot" w:pos="8306"/>
        </w:tabs>
      </w:pPr>
      <w:hyperlink w:anchor="_Toc20482" w:history="1">
        <w:r>
          <w:rPr>
            <w:rFonts w:ascii="仿宋" w:eastAsia="仿宋" w:hAnsi="仿宋" w:cs="仿宋" w:hint="eastAsia"/>
            <w:lang w:eastAsia="zh-CN"/>
          </w:rPr>
          <w:t>(二)、研发规划与投入</w:t>
        </w:r>
        <w:r>
          <w:tab/>
        </w:r>
        <w:r>
          <w:fldChar w:fldCharType="begin"/>
        </w:r>
        <w:r>
          <w:instrText xml:space="preserve"> PAGEREF _Toc20482 \h </w:instrText>
        </w:r>
        <w:r>
          <w:fldChar w:fldCharType="separate"/>
        </w:r>
        <w:r>
          <w:t>55</w:t>
        </w:r>
        <w:r>
          <w:fldChar w:fldCharType="end"/>
        </w:r>
      </w:hyperlink>
    </w:p>
    <w:p>
      <w:pPr>
        <w:pStyle w:val="TOC1"/>
        <w:tabs>
          <w:tab w:val="right" w:leader="dot" w:pos="8306"/>
        </w:tabs>
      </w:pPr>
      <w:hyperlink w:anchor="_Toc5338" w:history="1">
        <w:r>
          <w:rPr>
            <w:rFonts w:ascii="仿宋" w:eastAsia="仿宋" w:hAnsi="仿宋" w:cs="仿宋" w:hint="eastAsia"/>
            <w:lang w:eastAsia="zh-CN"/>
          </w:rPr>
          <w:t>十三、直流电源项目实施保障措施</w:t>
        </w:r>
        <w:r>
          <w:tab/>
        </w:r>
        <w:r>
          <w:fldChar w:fldCharType="begin"/>
        </w:r>
        <w:r>
          <w:instrText xml:space="preserve"> PAGEREF _Toc5338 \h </w:instrText>
        </w:r>
        <w:r>
          <w:fldChar w:fldCharType="separate"/>
        </w:r>
        <w:r>
          <w:t>57</w:t>
        </w:r>
        <w:r>
          <w:fldChar w:fldCharType="end"/>
        </w:r>
      </w:hyperlink>
    </w:p>
    <w:p>
      <w:pPr>
        <w:pStyle w:val="TOC2"/>
        <w:tabs>
          <w:tab w:val="right" w:leader="dot" w:pos="8306"/>
        </w:tabs>
      </w:pPr>
      <w:hyperlink w:anchor="_Toc4124" w:history="1">
        <w:r>
          <w:rPr>
            <w:rFonts w:ascii="仿宋" w:eastAsia="仿宋" w:hAnsi="仿宋" w:cs="仿宋" w:hint="eastAsia"/>
            <w:lang w:eastAsia="zh-CN"/>
          </w:rPr>
          <w:t>(一)、直流电源项目实施保障机制</w:t>
        </w:r>
        <w:r>
          <w:tab/>
        </w:r>
        <w:r>
          <w:fldChar w:fldCharType="begin"/>
        </w:r>
        <w:r>
          <w:instrText xml:space="preserve"> PAGEREF _Toc4124 \h </w:instrText>
        </w:r>
        <w:r>
          <w:fldChar w:fldCharType="separate"/>
        </w:r>
        <w:r>
          <w:t>57</w:t>
        </w:r>
        <w:r>
          <w:fldChar w:fldCharType="end"/>
        </w:r>
      </w:hyperlink>
    </w:p>
    <w:p>
      <w:pPr>
        <w:pStyle w:val="TOC2"/>
        <w:tabs>
          <w:tab w:val="right" w:leader="dot" w:pos="8306"/>
        </w:tabs>
      </w:pPr>
      <w:hyperlink w:anchor="_Toc12837" w:history="1">
        <w:r>
          <w:rPr>
            <w:rFonts w:ascii="仿宋" w:eastAsia="仿宋" w:hAnsi="仿宋" w:cs="仿宋" w:hint="eastAsia"/>
            <w:lang w:eastAsia="zh-CN"/>
          </w:rPr>
          <w:t>(二)、直流电源项目法律合规要求</w:t>
        </w:r>
        <w:r>
          <w:tab/>
        </w:r>
        <w:r>
          <w:fldChar w:fldCharType="begin"/>
        </w:r>
        <w:r>
          <w:instrText xml:space="preserve"> PAGEREF _Toc12837 \h </w:instrText>
        </w:r>
        <w:r>
          <w:fldChar w:fldCharType="separate"/>
        </w:r>
        <w:r>
          <w:t>60</w:t>
        </w:r>
        <w:r>
          <w:fldChar w:fldCharType="end"/>
        </w:r>
      </w:hyperlink>
    </w:p>
    <w:p>
      <w:pPr>
        <w:pStyle w:val="TOC2"/>
        <w:tabs>
          <w:tab w:val="right" w:leader="dot" w:pos="8306"/>
        </w:tabs>
      </w:pPr>
      <w:hyperlink w:anchor="_Toc32010" w:history="1">
        <w:r>
          <w:rPr>
            <w:rFonts w:ascii="仿宋" w:eastAsia="仿宋" w:hAnsi="仿宋" w:cs="仿宋" w:hint="eastAsia"/>
            <w:lang w:eastAsia="zh-CN"/>
          </w:rPr>
          <w:t>(三)、直流电源项目合同管理与法律事务</w:t>
        </w:r>
        <w:r>
          <w:tab/>
        </w:r>
        <w:r>
          <w:fldChar w:fldCharType="begin"/>
        </w:r>
        <w:r>
          <w:instrText xml:space="preserve"> PAGEREF _Toc32010 \h </w:instrText>
        </w:r>
        <w:r>
          <w:fldChar w:fldCharType="separate"/>
        </w:r>
        <w:r>
          <w:t>64</w:t>
        </w:r>
        <w:r>
          <w:fldChar w:fldCharType="end"/>
        </w:r>
      </w:hyperlink>
    </w:p>
    <w:p>
      <w:pPr>
        <w:pStyle w:val="TOC2"/>
        <w:tabs>
          <w:tab w:val="right" w:leader="dot" w:pos="8306"/>
        </w:tabs>
      </w:pPr>
      <w:hyperlink w:anchor="_Toc1037" w:history="1">
        <w:r>
          <w:rPr>
            <w:rFonts w:ascii="仿宋" w:eastAsia="仿宋" w:hAnsi="仿宋" w:cs="仿宋" w:hint="eastAsia"/>
            <w:lang w:eastAsia="zh-CN"/>
          </w:rPr>
          <w:t>(四)、直流电源项目知识产权保护策略</w:t>
        </w:r>
        <w:r>
          <w:tab/>
        </w:r>
        <w:r>
          <w:fldChar w:fldCharType="begin"/>
        </w:r>
        <w:r>
          <w:instrText xml:space="preserve"> PAGEREF _Toc1037 \h </w:instrText>
        </w:r>
        <w:r>
          <w:fldChar w:fldCharType="separate"/>
        </w:r>
        <w:r>
          <w:t>71</w:t>
        </w:r>
        <w:r>
          <w:fldChar w:fldCharType="end"/>
        </w:r>
      </w:hyperlink>
    </w:p>
    <w:p>
      <w:pPr>
        <w:pStyle w:val="TOC1"/>
        <w:tabs>
          <w:tab w:val="right" w:leader="dot" w:pos="8306"/>
        </w:tabs>
      </w:pPr>
      <w:hyperlink w:anchor="_Toc2011" w:history="1">
        <w:r>
          <w:rPr>
            <w:rFonts w:ascii="仿宋" w:eastAsia="仿宋" w:hAnsi="仿宋" w:cs="仿宋" w:hint="eastAsia"/>
            <w:lang w:eastAsia="zh-CN"/>
          </w:rPr>
          <w:t>十四、风险识别与分类</w:t>
        </w:r>
        <w:r>
          <w:tab/>
        </w:r>
        <w:r>
          <w:fldChar w:fldCharType="begin"/>
        </w:r>
        <w:r>
          <w:instrText xml:space="preserve"> PAGEREF _Toc2011 \h </w:instrText>
        </w:r>
        <w:r>
          <w:fldChar w:fldCharType="separate"/>
        </w:r>
        <w:r>
          <w:t>73</w:t>
        </w:r>
        <w:r>
          <w:fldChar w:fldCharType="end"/>
        </w:r>
      </w:hyperlink>
    </w:p>
    <w:p>
      <w:pPr>
        <w:pStyle w:val="TOC2"/>
        <w:tabs>
          <w:tab w:val="right" w:leader="dot" w:pos="8306"/>
        </w:tabs>
      </w:pPr>
      <w:hyperlink w:anchor="_Toc542" w:history="1">
        <w:r>
          <w:rPr>
            <w:rFonts w:ascii="仿宋" w:eastAsia="仿宋" w:hAnsi="仿宋" w:cs="仿宋" w:hint="eastAsia"/>
            <w:lang w:eastAsia="zh-CN"/>
          </w:rPr>
          <w:t>(一)、风险识别</w:t>
        </w:r>
        <w:r>
          <w:tab/>
        </w:r>
        <w:r>
          <w:fldChar w:fldCharType="begin"/>
        </w:r>
        <w:r>
          <w:instrText xml:space="preserve"> PAGEREF _Toc542 \h </w:instrText>
        </w:r>
        <w:r>
          <w:fldChar w:fldCharType="separate"/>
        </w:r>
        <w:r>
          <w:t>73</w:t>
        </w:r>
        <w:r>
          <w:fldChar w:fldCharType="end"/>
        </w:r>
      </w:hyperlink>
    </w:p>
    <w:p>
      <w:pPr>
        <w:pStyle w:val="TOC2"/>
        <w:tabs>
          <w:tab w:val="right" w:leader="dot" w:pos="8306"/>
        </w:tabs>
      </w:pPr>
      <w:hyperlink w:anchor="_Toc20925" w:history="1">
        <w:r>
          <w:rPr>
            <w:rFonts w:ascii="仿宋" w:eastAsia="仿宋" w:hAnsi="仿宋" w:cs="仿宋" w:hint="eastAsia"/>
            <w:lang w:eastAsia="zh-CN"/>
          </w:rPr>
          <w:t>(二)、风险分类</w:t>
        </w:r>
        <w:r>
          <w:tab/>
        </w:r>
        <w:r>
          <w:fldChar w:fldCharType="begin"/>
        </w:r>
        <w:r>
          <w:instrText xml:space="preserve"> PAGEREF _Toc20925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741"/>
      <w:r>
        <w:rPr>
          <w:rFonts w:ascii="仿宋" w:eastAsia="仿宋" w:hAnsi="仿宋" w:cs="仿宋" w:hint="eastAsia"/>
          <w:sz w:val="28"/>
          <w:lang w:eastAsia="zh-CN"/>
        </w:rPr>
        <w:t>一、直流电源项目土建工程</w:t>
      </w:r>
      <w:bookmarkEnd w:id="2"/>
    </w:p>
    <w:p>
      <w:pPr>
        <w:pStyle w:val="Heading2"/>
        <w:rPr>
          <w:rFonts w:ascii="仿宋" w:eastAsia="仿宋" w:hAnsi="仿宋" w:cs="仿宋" w:hint="eastAsia"/>
          <w:lang w:eastAsia="zh-CN"/>
        </w:rPr>
      </w:pPr>
      <w:bookmarkStart w:id="3" w:name="_Toc1322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在直流电源项目的建筑工程设计中，我们将秉承一系列重要的设计原则，以确保直流电源项目建筑在功能、美观、可持续性等方面达到最佳效果。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首要原则是确保建筑的功能性得到最大化的发挥。我们将充分理解直流电源项目的实际需求，合理布局各个功能区域，保证建筑在满足业务需求的同时，提供高效的工作环境。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在建筑设计中，我们将综合考虑建设和运营成本。通过精细的经济效益分析，确保设计方案在高效利用资源的同时，对直流电源项目的长期盈利能力有积极的贡献。</w:t>
      </w:r>
    </w:p>
    <w:p>
      <w:pPr>
        <w:pStyle w:val="Heading2"/>
        <w:ind w:firstLine="560" w:firstLineChars="200"/>
        <w:rPr>
          <w:rFonts w:ascii="仿宋" w:eastAsia="仿宋" w:hAnsi="仿宋" w:cs="仿宋" w:hint="eastAsia"/>
          <w:sz w:val="28"/>
          <w:lang w:eastAsia="zh-CN"/>
        </w:rPr>
      </w:pPr>
      <w:bookmarkStart w:id="4" w:name="_Toc1645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直流电源项目的土建工程设计中，我们将精准设定设计年限，结合直流电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直流电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85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直流电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直流电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直流电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32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本期工程直流电源项目预计总建筑面积XXX平方米，其中：计容建筑面积XXX平方米，计划建筑工程投资XX万元，占直流电源项目总投资的XX%。</w:t>
      </w:r>
    </w:p>
    <w:p>
      <w:pPr>
        <w:pStyle w:val="Heading1"/>
        <w:ind w:firstLine="560" w:firstLineChars="200"/>
        <w:rPr>
          <w:rFonts w:ascii="仿宋" w:eastAsia="仿宋" w:hAnsi="仿宋" w:cs="仿宋" w:hint="eastAsia"/>
          <w:sz w:val="28"/>
          <w:lang w:eastAsia="zh-CN"/>
        </w:rPr>
      </w:pPr>
      <w:bookmarkStart w:id="7" w:name="_Toc11641"/>
      <w:r>
        <w:rPr>
          <w:rFonts w:ascii="仿宋" w:eastAsia="仿宋" w:hAnsi="仿宋" w:cs="仿宋" w:hint="eastAsia"/>
          <w:sz w:val="28"/>
          <w:lang w:eastAsia="zh-CN"/>
        </w:rPr>
        <w:t>二、直流电源项目绩效评估</w:t>
      </w:r>
      <w:bookmarkEnd w:id="7"/>
    </w:p>
    <w:p>
      <w:pPr>
        <w:pStyle w:val="Heading2"/>
        <w:rPr>
          <w:rFonts w:ascii="仿宋" w:eastAsia="仿宋" w:hAnsi="仿宋" w:cs="仿宋" w:hint="eastAsia"/>
          <w:lang w:eastAsia="zh-CN"/>
        </w:rPr>
      </w:pPr>
      <w:bookmarkStart w:id="8" w:name="_Toc4882"/>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直流电源项目中，我们设计了一套全面的绩效评估指标，以确保直流电源项目的可控和成功交付。这些指标跨足直流电源项目目标、成本、进度和质量等多个维度，为我们提供了全面洞察直流电源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目标达成率是我们关注的首要指标。我们设定了明确的目标，并通过定期监测和评估，迅速发现并应对潜在的目标偏差。这为直流电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成本绩效是另一个核心关注点。通过实际成本与预算成本的对比分析，我们深入了解成本差异的原因，及时调整资源分配，保持直流电源项目在经济效益方面的合理水平。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进度作为关键的绩效指标之一，得到了精心的关注。我们制定了详细的直流电源项目进度计划，并设立了进度符合度指标，确保实际进度与计划进度保持一致。这使我们能够快速发现和解决潜在的进度问题，保持直流电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直流电源项目绩效的不可或缺的一环。我们引入了一系列的质量标准和客户满意度指标，以确保直流电源项目交付的成果在质量上达到或超越预期水平。通过持续监测这些指标，我们努力提升直流电源项目整体质量水平，为直流电源项目的成功交付提供有力保障。通过这些科学且全面的绩效评估，我们能够更好地引导直流电源项目的持续改进，确保直流电源项目目标的顺利达成。</w:t>
      </w:r>
    </w:p>
    <w:p>
      <w:pPr>
        <w:pStyle w:val="Heading2"/>
        <w:ind w:firstLine="560" w:firstLineChars="200"/>
        <w:rPr>
          <w:rFonts w:ascii="仿宋" w:eastAsia="仿宋" w:hAnsi="仿宋" w:cs="仿宋" w:hint="eastAsia"/>
          <w:sz w:val="28"/>
          <w:lang w:eastAsia="zh-CN"/>
        </w:rPr>
      </w:pPr>
      <w:bookmarkStart w:id="9" w:name="_Toc8798"/>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绩效评估是直流电源项目中的关键环节，为确保直流电源项目达到预期目标，我们采用了多层次、多维度的绩效评估方法。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直流电源项目的战略目标对齐，确保每个决策和行动都与直流电源项目整体目标保持一致。团队会定期召开战略对齐会议，审视当前工作与直流电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直流电源项目进度、质量、成本和风险等方面。这些指标通过数据收集和分析，为直流电源项目管理团队提供了客观的评估依据。例如，我们通过直流电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绩效评估不仅仅停留在直流电源项目内部，还考虑了直流电源项目对外部环境的影响。我们定期进行干系人满意度调查，以了解各利益相关方对直流电源项目的期望和满意度，并及时做出调整。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这种多层次、多角度的绩效评估方法，使得我们能够全面了解直流电源项目的运行状态，及时做出调整，确保直流电源项目在不断变化的环境中保持稳健前行。</w:t>
      </w:r>
    </w:p>
    <w:p>
      <w:pPr>
        <w:pStyle w:val="Heading2"/>
        <w:ind w:firstLine="560" w:firstLineChars="200"/>
        <w:rPr>
          <w:rFonts w:ascii="仿宋" w:eastAsia="仿宋" w:hAnsi="仿宋" w:cs="仿宋" w:hint="eastAsia"/>
          <w:sz w:val="28"/>
          <w:lang w:eastAsia="zh-CN"/>
        </w:rPr>
      </w:pPr>
      <w:bookmarkStart w:id="10" w:name="_Toc25192"/>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为了确保直流电源项目的有效管理和不断优化，我们采用了精心设计的绩效评估周期。这个周期旨在实现灵活、实时和全面的评估，以适应直流电源项目执行中的各种挑战。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直流电源项目的不同需求，分为短期、中期和长期。短期评估关注每个迭代或工作周期，以及时发现和解决当前任务中的问题。中期评估涵盖几个迭代，深入了解整体直流电源项目的趋势和性能。长期评估则着眼于整个直流电源项目阶段，确保直流电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直流电源项目管理工具和协作平台，团队成员能够随时更新和分享直流电源项目数据。这种实时性的反馈机制使我们能够及时察觉潜在问题，快速调整，保持直流电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直流电源项目的决策制定密不可分。每个周期的直流电源项目回顾会议成为集体总结经验、识别问题深层次原因并找到创新解决方案的平台。这种定期的反思与调整机制使直流电源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3565"/>
      <w:r>
        <w:rPr>
          <w:rFonts w:ascii="仿宋" w:eastAsia="仿宋" w:hAnsi="仿宋" w:cs="仿宋" w:hint="eastAsia"/>
          <w:sz w:val="28"/>
          <w:lang w:eastAsia="zh-CN"/>
        </w:rPr>
        <w:t>三、直流电源项目概论</w:t>
      </w:r>
      <w:bookmarkEnd w:id="11"/>
    </w:p>
    <w:p>
      <w:pPr>
        <w:pStyle w:val="Heading2"/>
        <w:rPr>
          <w:rFonts w:ascii="仿宋" w:eastAsia="仿宋" w:hAnsi="仿宋" w:cs="仿宋" w:hint="eastAsia"/>
          <w:lang w:eastAsia="zh-CN"/>
        </w:rPr>
      </w:pPr>
      <w:bookmarkStart w:id="12" w:name="_Toc26657"/>
      <w:r>
        <w:rPr>
          <w:rFonts w:ascii="仿宋" w:eastAsia="仿宋" w:hAnsi="仿宋" w:cs="仿宋" w:hint="eastAsia"/>
          <w:lang w:eastAsia="zh-CN"/>
        </w:rPr>
        <w:t>(一)、直流电源项目概况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的起源追溯至对市场的深入洞察。市场的不断演变与变革为直流电源项目提供了难得的机遇。当前市场存在的需求缺口和变革的大环境共同构成了直流电源项目的背景。这个直流电源项目旨在充分利用市场机遇，填补行业中尚未满足的需求，为客户提供全新的解决方案。市场的变革和需求的增长使得这个直流电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直流电源项目名称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正式命名为直流电源。这个名称不仅仅是一个标识，更代表了直流电源项目的核心理念和愿景。它蕴含着直流电源项目所要解决问题的关键字，具有强烈的表达和辨识度，为直流电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直流电源项目目标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的核心目标是提供一种全新、高效的解决方案，满足客户日益增长的需求。直流电源项目追求的不仅仅是满足市场需求，更是在市场中获得卓越的竞争优势。通过不断提升产品或服务的质量和创新水平，直流电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直流电源项目范围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全面涵盖了产品研发、制造、市场推广和售后服务，确保从产品设计到最终用户体验的全方位关注。这一全面的直流电源项目范围是为了确保直流电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直流电源项目时间表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直流电源项目计划在未来18个月内完成，包括研发、测试、市场试点和正式推出等不同阶段。这个时间表的合理设计是为了确保直流电源项目各个阶段的顺利推进，以便按时交付高质量的成果。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直流电源项目预算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直流电源项目总预算估算为XX百万美元，主要分配在研发、市场推广、人员培训和运营等方面。这一充足的预算为直流电源项目提供了充足的资源，确保直流电源项目在各个方面都能取得优异的表现。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直流电源项目风险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直流电源项目可能面临的风险包括市场接受度低、技术难题、竞争激烈等。直流电源项目团队已经制定了相应的风险应对计划，通过前瞻性的风险管理，确保直流电源项目在面对不确定性时能够迅速做出应对。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直流电源项目团队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直流电源项目汇聚了一支经验丰富、多领域专业素养的核心团队，确保直流电源项目在各个方面都能拥有高水平的执行力。团队的协同作战是直流电源项目成功的关键因素之一。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直流电源项目背景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直流电源项目的背景根植于市场对更高效、创新产品的渴望，同时也受到科技发展对行业格局的深刻改变的影响。这为直流电源项目提供了广阔的发展空间和市场需求。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直流电源项目现状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截至目前，直流电源项目已完成市场调研和技术验证，取得了初步的成功。这为直流电源项目在未来的发展奠定了坚实的基础，为更远大的目标打下了坚实的基石。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9258"/>
      <w:r>
        <w:rPr>
          <w:rFonts w:ascii="仿宋" w:eastAsia="仿宋" w:hAnsi="仿宋" w:cs="仿宋" w:hint="eastAsia"/>
          <w:sz w:val="28"/>
          <w:lang w:eastAsia="zh-CN"/>
        </w:rPr>
        <w:t>(二)、直流电源项目目标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keyword》直流电源项目首要业务目标是在市场中占据有利地位，实现产品/服务的成功推广和销售。通过不断提升产品质量、创新性，直流电源项目追求成为行业中的领导者，赢得更多客户的青睐。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在科技迅速发展的时代，直流电源项目着眼于技术创新。通过持续的研发和技术升级，直流电源项目旨在推出更具创新性的产品或服务，以满足市场对新鲜、先进解决方案的需求。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为了建立可持续的客户关系，直流电源项目设定了客户满意度目标。通过提供卓越的产品质量和优质的客户服务，直流电源项目追求赢得客户的信任和忠诚度，确保他们的满意度达到行业领先水平。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直流电源项目注重社会责任和可持续发展。通过实施环保、社会责任直流电源项目，直流电源项目致力于在经济发展的同时保护环境，促进社会公平，实现可持续经营。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直流电源项目的团队是实现目标的核心驱动力。因此，直流电源项目设定了团队发展目标，包括提升团队成员的专业技能、培养领导力，以及搭建协同高效的团队工作氛围。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1600"/>
      <w:r>
        <w:rPr>
          <w:rFonts w:ascii="仿宋" w:eastAsia="仿宋" w:hAnsi="仿宋" w:cs="仿宋" w:hint="eastAsia"/>
          <w:sz w:val="28"/>
          <w:lang w:eastAsia="zh-CN"/>
        </w:rPr>
        <w:t>(三)、直流电源项目提出的理由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直流电源项目提出的理由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的提出源于对市场机遇的深刻洞察。当前市场中存在的需求缺口和行业发展趋势表明，有巨大的商业机会等待被开发。通过准确捕捉市场机遇，直流电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的理念基于对技术创新的信仰。通过持续的研发和技术投入，直流电源项目有望推出更具创新性的产品或服务。在科技飞速发展的当下，直流电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的提出是为了增强企业的行业竞争力。通过提升产品或服务的质量和独特性，直流电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响应了消费者需求的变化。随着社会和科技的不断发展，消费者对产品和服务的需求也在发生变化。通过深入了解并及时回应消费者的新需求，直流电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直流电源项目的提出是企业战略发展规划的一部分。在面对日益激烈的市场竞争和不断变化的商业环境中，直流电源项目作为企业战略的一环，旨在为企业开辟新的增长领域，巩固企业在行业中的地位。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的提出不仅仅是基于商业考量，还注重社会责任。通过推出环保、社会责任等方面的直流电源项目，直流电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直流电源项目的提出反映了对利益相关者期望的关注。包括客户、员工、投资者等利益相关者在企业发展中都有着各自的期望，直流电源项目力求在满足这些期望的同时，取得更大的共赢。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7038"/>
      <w:r>
        <w:rPr>
          <w:rFonts w:ascii="仿宋" w:eastAsia="仿宋" w:hAnsi="仿宋" w:cs="仿宋" w:hint="eastAsia"/>
          <w:sz w:val="28"/>
          <w:lang w:eastAsia="zh-CN"/>
        </w:rPr>
        <w:t>(四)、直流电源项目意义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在实施直流电源项目的过程中，我们不仅仅是在追逐商业成功，更是为企业和社会的多个层面创造了深远的意义。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的首要意义在于提升企业的市场竞争力。通过持续的创新和对产品质量的高标准要求，直流电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直流电源项目的推进将促使行业技术水平的提升。通过引入先进技术和创新性解决方案，直流电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直流电源项目不仅创造了大量就业机会，提高了就业水平，还注重社会责任和环保。通过参与社会公益事业和推动环保直流电源项目，直流电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综合而言，直流电源项目意义重大，不仅推动了企业的发展，也为行业和社会的进步贡献了积极力量。这是一个全面而深刻的影响，将在未来产生可持续的正面效应。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30576"/>
      <w:r>
        <w:rPr>
          <w:rFonts w:ascii="仿宋" w:eastAsia="仿宋" w:hAnsi="仿宋" w:cs="仿宋" w:hint="eastAsia"/>
          <w:sz w:val="28"/>
          <w:lang w:eastAsia="zh-CN"/>
        </w:rPr>
        <w:t>(五)、直流电源项目背景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在当今迅猛发展的商业环境中，直流电源项目的动因根植于对多方面因素的审慎考量。这个直流电源项目的提出并非孤立的决策，而是对企业所处背景深入思考的产物。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市场的不断演变是直流电源项目背后的首要原因。科技的迅速发展和全球市场的快速变化使得企业必须灵活应对。直流电源项目应运而生，旨在通过创新性的解决方案迎合市场的多变需求，赢得竞争中的先机。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竞争的激烈程度也是直流电源项目背景中不可忽视的一环。企业需要在激烈竞争中脱颖而出，为此，直流电源项目致力于打破常规，提供独特的价值主张，以吸引客户并确保市场份额的增长。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技术的迅速发展为企业带来了机遇与挑战。作为直流电源项目启动的背景之一，对新兴技术的应用将有助于提升企业的技术水平，使其在不断演进的商业环境中保持竞争优势。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此外，社会对企业责任的期望也在逐渐升高。直流电源项目充分融入了社会责任的理念，通过可持续经营和社会公益直流电源项目，企图为社会贡献一份力量，在商业成功的同时关注社会价值。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9964"/>
      <w:r>
        <w:rPr>
          <w:rFonts w:ascii="仿宋" w:eastAsia="仿宋" w:hAnsi="仿宋" w:cs="仿宋" w:hint="eastAsia"/>
          <w:sz w:val="28"/>
          <w:lang w:eastAsia="zh-CN"/>
        </w:rPr>
        <w:t>四、直流电源项目选址可行性分析</w:t>
      </w:r>
      <w:bookmarkEnd w:id="17"/>
    </w:p>
    <w:p>
      <w:pPr>
        <w:pStyle w:val="Heading2"/>
        <w:rPr>
          <w:rFonts w:ascii="仿宋" w:eastAsia="仿宋" w:hAnsi="仿宋" w:cs="仿宋" w:hint="eastAsia"/>
          <w:lang w:eastAsia="zh-CN"/>
        </w:rPr>
      </w:pPr>
      <w:bookmarkStart w:id="18" w:name="_Toc27203"/>
      <w:r>
        <w:rPr>
          <w:rFonts w:ascii="仿宋" w:eastAsia="仿宋" w:hAnsi="仿宋" w:cs="仿宋" w:hint="eastAsia"/>
          <w:lang w:eastAsia="zh-CN"/>
        </w:rPr>
        <w:t>(一)、直流电源项目选址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该直流电源项目选址位于XX省XX市XX区XXX街道</w:t>
      </w:r>
    </w:p>
    <w:p>
      <w:pPr>
        <w:pStyle w:val="Heading2"/>
        <w:ind w:firstLine="560" w:firstLineChars="200"/>
        <w:rPr>
          <w:rFonts w:ascii="仿宋" w:eastAsia="仿宋" w:hAnsi="仿宋" w:cs="仿宋" w:hint="eastAsia"/>
          <w:sz w:val="28"/>
          <w:lang w:eastAsia="zh-CN"/>
        </w:rPr>
      </w:pPr>
      <w:bookmarkStart w:id="19" w:name="_Toc13898"/>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直流电源项目的征地面积将根据直流电源项目的实际规模和需求进行精确规划。具体面积XXX平方米，旨在确保直流电源项目不仅能够满足当前的发展需求，还能够预留空间以适应未来的扩展。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净用地面积是在征地面积基础上去除不可利用面积后的实际可开发用地。具体面积XXX平方米，考虑到环保、交通、安全等多方面因素，以确保直流电源项目在整体利用效率上达到最优。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直流电源项目计划建设的建筑总规模具体面积XXX平方米。这一规模的确定综合考虑了直流电源项目的性质、规模，以及城市规划的相关要求，确保建筑布局与周边环境协调一致。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绿地率是直流电源项目用地中被规划为绿地的比例。具体面积XXX平方米，旨在通过合理规划绿地，改善直流电源项目周边环境，提升居民生活质量，并符合城市整体绿化规划。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https://d.book118.com/857005160010006026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8E7891"/>
    <w:rsid w:val="1F8E78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7005160010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2024-01-03T20:36:00Z</dcterms:created>
  <dcterms:modified xsi:type="dcterms:W3CDTF">2024-01-03T20:36:45Z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2E594244ACE34F2C95CCC370F808AB21_11</vt:lpwstr>
  </property>
  <property fmtid="{D5CDD505-2E9C-101B-9397-08002B2CF9AE}" pid="3" name="KSOProductBuildVer">
    <vt:lpwstr>2052-12.1.0.16120</vt:lpwstr>
  </property>
</Properties>
</file>