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购物中心项目计划设计方案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709" w:history="1">
        <w:r>
          <w:rPr>
            <w:rFonts w:ascii="仿宋" w:eastAsia="仿宋" w:hAnsi="仿宋" w:cs="仿宋" w:hint="eastAsia"/>
            <w:lang w:eastAsia="zh-CN"/>
          </w:rPr>
          <w:t>前言</w:t>
        </w:r>
        <w:r>
          <w:tab/>
        </w:r>
        <w:r>
          <w:fldChar w:fldCharType="begin"/>
        </w:r>
        <w:r>
          <w:instrText xml:space="preserve"> PAGEREF _Toc17709 \h </w:instrText>
        </w:r>
        <w:r>
          <w:fldChar w:fldCharType="separate"/>
        </w:r>
        <w:r>
          <w:t>3</w:t>
        </w:r>
        <w:r>
          <w:fldChar w:fldCharType="end"/>
        </w:r>
      </w:hyperlink>
    </w:p>
    <w:p>
      <w:pPr>
        <w:pStyle w:val="TOC1"/>
        <w:tabs>
          <w:tab w:val="right" w:leader="dot" w:pos="8306"/>
        </w:tabs>
      </w:pPr>
      <w:hyperlink w:anchor="_Toc10354" w:history="1">
        <w:r>
          <w:rPr>
            <w:rFonts w:ascii="仿宋" w:eastAsia="仿宋" w:hAnsi="仿宋" w:cs="仿宋" w:hint="eastAsia"/>
            <w:lang w:eastAsia="zh-CN"/>
          </w:rPr>
          <w:t>一、购物中心项目建设单位说明</w:t>
        </w:r>
        <w:r>
          <w:tab/>
        </w:r>
        <w:r>
          <w:fldChar w:fldCharType="begin"/>
        </w:r>
        <w:r>
          <w:instrText xml:space="preserve"> PAGEREF _Toc10354 \h </w:instrText>
        </w:r>
        <w:r>
          <w:fldChar w:fldCharType="separate"/>
        </w:r>
        <w:r>
          <w:t>3</w:t>
        </w:r>
        <w:r>
          <w:fldChar w:fldCharType="end"/>
        </w:r>
      </w:hyperlink>
    </w:p>
    <w:p>
      <w:pPr>
        <w:pStyle w:val="TOC2"/>
        <w:tabs>
          <w:tab w:val="right" w:leader="dot" w:pos="8306"/>
        </w:tabs>
      </w:pPr>
      <w:hyperlink w:anchor="_Toc12204" w:history="1">
        <w:r>
          <w:rPr>
            <w:rFonts w:ascii="仿宋" w:eastAsia="仿宋" w:hAnsi="仿宋" w:cs="仿宋" w:hint="eastAsia"/>
            <w:lang w:eastAsia="zh-CN"/>
          </w:rPr>
          <w:t>(一)、购物中心项目承办单位基本情况</w:t>
        </w:r>
        <w:r>
          <w:tab/>
        </w:r>
        <w:r>
          <w:fldChar w:fldCharType="begin"/>
        </w:r>
        <w:r>
          <w:instrText xml:space="preserve"> PAGEREF _Toc12204 \h </w:instrText>
        </w:r>
        <w:r>
          <w:fldChar w:fldCharType="separate"/>
        </w:r>
        <w:r>
          <w:t>3</w:t>
        </w:r>
        <w:r>
          <w:fldChar w:fldCharType="end"/>
        </w:r>
      </w:hyperlink>
    </w:p>
    <w:p>
      <w:pPr>
        <w:pStyle w:val="TOC2"/>
        <w:tabs>
          <w:tab w:val="right" w:leader="dot" w:pos="8306"/>
        </w:tabs>
      </w:pPr>
      <w:hyperlink w:anchor="_Toc10643" w:history="1">
        <w:r>
          <w:rPr>
            <w:rFonts w:ascii="仿宋" w:eastAsia="仿宋" w:hAnsi="仿宋" w:cs="仿宋" w:hint="eastAsia"/>
            <w:lang w:eastAsia="zh-CN"/>
          </w:rPr>
          <w:t>(二)、公司经济效益分析</w:t>
        </w:r>
        <w:r>
          <w:tab/>
        </w:r>
        <w:r>
          <w:fldChar w:fldCharType="begin"/>
        </w:r>
        <w:r>
          <w:instrText xml:space="preserve"> PAGEREF _Toc10643 \h </w:instrText>
        </w:r>
        <w:r>
          <w:fldChar w:fldCharType="separate"/>
        </w:r>
        <w:r>
          <w:t>4</w:t>
        </w:r>
        <w:r>
          <w:fldChar w:fldCharType="end"/>
        </w:r>
      </w:hyperlink>
    </w:p>
    <w:p>
      <w:pPr>
        <w:pStyle w:val="TOC1"/>
        <w:tabs>
          <w:tab w:val="right" w:leader="dot" w:pos="8306"/>
        </w:tabs>
      </w:pPr>
      <w:hyperlink w:anchor="_Toc25870" w:history="1">
        <w:r>
          <w:rPr>
            <w:rFonts w:ascii="仿宋" w:eastAsia="仿宋" w:hAnsi="仿宋" w:cs="仿宋" w:hint="eastAsia"/>
            <w:lang w:eastAsia="zh-CN"/>
          </w:rPr>
          <w:t>二、市场分析、调研</w:t>
        </w:r>
        <w:r>
          <w:tab/>
        </w:r>
        <w:r>
          <w:fldChar w:fldCharType="begin"/>
        </w:r>
        <w:r>
          <w:instrText xml:space="preserve"> PAGEREF _Toc25870 \h </w:instrText>
        </w:r>
        <w:r>
          <w:fldChar w:fldCharType="separate"/>
        </w:r>
        <w:r>
          <w:t>5</w:t>
        </w:r>
        <w:r>
          <w:fldChar w:fldCharType="end"/>
        </w:r>
      </w:hyperlink>
    </w:p>
    <w:p>
      <w:pPr>
        <w:pStyle w:val="TOC2"/>
        <w:tabs>
          <w:tab w:val="right" w:leader="dot" w:pos="8306"/>
        </w:tabs>
      </w:pPr>
      <w:hyperlink w:anchor="_Toc28476" w:history="1">
        <w:r>
          <w:rPr>
            <w:rFonts w:ascii="仿宋" w:eastAsia="仿宋" w:hAnsi="仿宋" w:cs="仿宋" w:hint="eastAsia"/>
            <w:lang w:eastAsia="zh-CN"/>
          </w:rPr>
          <w:t>(一)、购物中心行业分析</w:t>
        </w:r>
        <w:r>
          <w:tab/>
        </w:r>
        <w:r>
          <w:fldChar w:fldCharType="begin"/>
        </w:r>
        <w:r>
          <w:instrText xml:space="preserve"> PAGEREF _Toc28476 \h </w:instrText>
        </w:r>
        <w:r>
          <w:fldChar w:fldCharType="separate"/>
        </w:r>
        <w:r>
          <w:t>5</w:t>
        </w:r>
        <w:r>
          <w:fldChar w:fldCharType="end"/>
        </w:r>
      </w:hyperlink>
    </w:p>
    <w:p>
      <w:pPr>
        <w:pStyle w:val="TOC2"/>
        <w:tabs>
          <w:tab w:val="right" w:leader="dot" w:pos="8306"/>
        </w:tabs>
      </w:pPr>
      <w:hyperlink w:anchor="_Toc12868" w:history="1">
        <w:r>
          <w:rPr>
            <w:rFonts w:ascii="仿宋" w:eastAsia="仿宋" w:hAnsi="仿宋" w:cs="仿宋" w:hint="eastAsia"/>
            <w:lang w:eastAsia="zh-CN"/>
          </w:rPr>
          <w:t>(二)、购物中心市场分析预测</w:t>
        </w:r>
        <w:r>
          <w:tab/>
        </w:r>
        <w:r>
          <w:fldChar w:fldCharType="begin"/>
        </w:r>
        <w:r>
          <w:instrText xml:space="preserve"> PAGEREF _Toc12868 \h </w:instrText>
        </w:r>
        <w:r>
          <w:fldChar w:fldCharType="separate"/>
        </w:r>
        <w:r>
          <w:t>5</w:t>
        </w:r>
        <w:r>
          <w:fldChar w:fldCharType="end"/>
        </w:r>
      </w:hyperlink>
    </w:p>
    <w:p>
      <w:pPr>
        <w:pStyle w:val="TOC1"/>
        <w:tabs>
          <w:tab w:val="right" w:leader="dot" w:pos="8306"/>
        </w:tabs>
      </w:pPr>
      <w:hyperlink w:anchor="_Toc15907" w:history="1">
        <w:r>
          <w:rPr>
            <w:rFonts w:ascii="仿宋" w:eastAsia="仿宋" w:hAnsi="仿宋" w:cs="仿宋" w:hint="eastAsia"/>
            <w:lang w:eastAsia="zh-CN"/>
          </w:rPr>
          <w:t>三、购物中心项目绩效评估</w:t>
        </w:r>
        <w:r>
          <w:tab/>
        </w:r>
        <w:r>
          <w:fldChar w:fldCharType="begin"/>
        </w:r>
        <w:r>
          <w:instrText xml:space="preserve"> PAGEREF _Toc15907 \h </w:instrText>
        </w:r>
        <w:r>
          <w:fldChar w:fldCharType="separate"/>
        </w:r>
        <w:r>
          <w:t>6</w:t>
        </w:r>
        <w:r>
          <w:fldChar w:fldCharType="end"/>
        </w:r>
      </w:hyperlink>
    </w:p>
    <w:p>
      <w:pPr>
        <w:pStyle w:val="TOC2"/>
        <w:tabs>
          <w:tab w:val="right" w:leader="dot" w:pos="8306"/>
        </w:tabs>
      </w:pPr>
      <w:hyperlink w:anchor="_Toc28304" w:history="1">
        <w:r>
          <w:rPr>
            <w:rFonts w:ascii="仿宋" w:eastAsia="仿宋" w:hAnsi="仿宋" w:cs="仿宋" w:hint="eastAsia"/>
            <w:lang w:eastAsia="zh-CN"/>
          </w:rPr>
          <w:t>(一)、绩效评估指标</w:t>
        </w:r>
        <w:r>
          <w:tab/>
        </w:r>
        <w:r>
          <w:fldChar w:fldCharType="begin"/>
        </w:r>
        <w:r>
          <w:instrText xml:space="preserve"> PAGEREF _Toc28304 \h </w:instrText>
        </w:r>
        <w:r>
          <w:fldChar w:fldCharType="separate"/>
        </w:r>
        <w:r>
          <w:t>6</w:t>
        </w:r>
        <w:r>
          <w:fldChar w:fldCharType="end"/>
        </w:r>
      </w:hyperlink>
    </w:p>
    <w:p>
      <w:pPr>
        <w:pStyle w:val="TOC2"/>
        <w:tabs>
          <w:tab w:val="right" w:leader="dot" w:pos="8306"/>
        </w:tabs>
      </w:pPr>
      <w:hyperlink w:anchor="_Toc10337" w:history="1">
        <w:r>
          <w:rPr>
            <w:rFonts w:ascii="仿宋" w:eastAsia="仿宋" w:hAnsi="仿宋" w:cs="仿宋" w:hint="eastAsia"/>
            <w:lang w:eastAsia="zh-CN"/>
          </w:rPr>
          <w:t>(二)、绩效评估方法</w:t>
        </w:r>
        <w:r>
          <w:tab/>
        </w:r>
        <w:r>
          <w:fldChar w:fldCharType="begin"/>
        </w:r>
        <w:r>
          <w:instrText xml:space="preserve"> PAGEREF _Toc10337 \h </w:instrText>
        </w:r>
        <w:r>
          <w:fldChar w:fldCharType="separate"/>
        </w:r>
        <w:r>
          <w:t>7</w:t>
        </w:r>
        <w:r>
          <w:fldChar w:fldCharType="end"/>
        </w:r>
      </w:hyperlink>
    </w:p>
    <w:p>
      <w:pPr>
        <w:pStyle w:val="TOC2"/>
        <w:tabs>
          <w:tab w:val="right" w:leader="dot" w:pos="8306"/>
        </w:tabs>
      </w:pPr>
      <w:hyperlink w:anchor="_Toc1045" w:history="1">
        <w:r>
          <w:rPr>
            <w:rFonts w:ascii="仿宋" w:eastAsia="仿宋" w:hAnsi="仿宋" w:cs="仿宋" w:hint="eastAsia"/>
            <w:lang w:eastAsia="zh-CN"/>
          </w:rPr>
          <w:t>(三)、绩效评估周期</w:t>
        </w:r>
        <w:r>
          <w:tab/>
        </w:r>
        <w:r>
          <w:fldChar w:fldCharType="begin"/>
        </w:r>
        <w:r>
          <w:instrText xml:space="preserve"> PAGEREF _Toc1045 \h </w:instrText>
        </w:r>
        <w:r>
          <w:fldChar w:fldCharType="separate"/>
        </w:r>
        <w:r>
          <w:t>8</w:t>
        </w:r>
        <w:r>
          <w:fldChar w:fldCharType="end"/>
        </w:r>
      </w:hyperlink>
    </w:p>
    <w:p>
      <w:pPr>
        <w:pStyle w:val="TOC1"/>
        <w:tabs>
          <w:tab w:val="right" w:leader="dot" w:pos="8306"/>
        </w:tabs>
      </w:pPr>
      <w:hyperlink w:anchor="_Toc22064" w:history="1">
        <w:r>
          <w:rPr>
            <w:rFonts w:ascii="仿宋" w:eastAsia="仿宋" w:hAnsi="仿宋" w:cs="仿宋" w:hint="eastAsia"/>
            <w:lang w:eastAsia="zh-CN"/>
          </w:rPr>
          <w:t>四、购物中心项目选址可行性分析</w:t>
        </w:r>
        <w:r>
          <w:tab/>
        </w:r>
        <w:r>
          <w:fldChar w:fldCharType="begin"/>
        </w:r>
        <w:r>
          <w:instrText xml:space="preserve"> PAGEREF _Toc22064 \h </w:instrText>
        </w:r>
        <w:r>
          <w:fldChar w:fldCharType="separate"/>
        </w:r>
        <w:r>
          <w:t>9</w:t>
        </w:r>
        <w:r>
          <w:fldChar w:fldCharType="end"/>
        </w:r>
      </w:hyperlink>
    </w:p>
    <w:p>
      <w:pPr>
        <w:pStyle w:val="TOC2"/>
        <w:tabs>
          <w:tab w:val="right" w:leader="dot" w:pos="8306"/>
        </w:tabs>
      </w:pPr>
      <w:hyperlink w:anchor="_Toc28204" w:history="1">
        <w:r>
          <w:rPr>
            <w:rFonts w:ascii="仿宋" w:eastAsia="仿宋" w:hAnsi="仿宋" w:cs="仿宋" w:hint="eastAsia"/>
            <w:lang w:eastAsia="zh-CN"/>
          </w:rPr>
          <w:t>(一)、购物中心项目选址</w:t>
        </w:r>
        <w:r>
          <w:tab/>
        </w:r>
        <w:r>
          <w:fldChar w:fldCharType="begin"/>
        </w:r>
        <w:r>
          <w:instrText xml:space="preserve"> PAGEREF _Toc28204 \h </w:instrText>
        </w:r>
        <w:r>
          <w:fldChar w:fldCharType="separate"/>
        </w:r>
        <w:r>
          <w:t>9</w:t>
        </w:r>
        <w:r>
          <w:fldChar w:fldCharType="end"/>
        </w:r>
      </w:hyperlink>
    </w:p>
    <w:p>
      <w:pPr>
        <w:pStyle w:val="TOC2"/>
        <w:tabs>
          <w:tab w:val="right" w:leader="dot" w:pos="8306"/>
        </w:tabs>
      </w:pPr>
      <w:hyperlink w:anchor="_Toc389" w:history="1">
        <w:r>
          <w:rPr>
            <w:rFonts w:ascii="仿宋" w:eastAsia="仿宋" w:hAnsi="仿宋" w:cs="仿宋" w:hint="eastAsia"/>
            <w:lang w:eastAsia="zh-CN"/>
          </w:rPr>
          <w:t>(二)、用地控制指标</w:t>
        </w:r>
        <w:r>
          <w:tab/>
        </w:r>
        <w:r>
          <w:fldChar w:fldCharType="begin"/>
        </w:r>
        <w:r>
          <w:instrText xml:space="preserve"> PAGEREF _Toc389 \h </w:instrText>
        </w:r>
        <w:r>
          <w:fldChar w:fldCharType="separate"/>
        </w:r>
        <w:r>
          <w:t>9</w:t>
        </w:r>
        <w:r>
          <w:fldChar w:fldCharType="end"/>
        </w:r>
      </w:hyperlink>
    </w:p>
    <w:p>
      <w:pPr>
        <w:pStyle w:val="TOC2"/>
        <w:tabs>
          <w:tab w:val="right" w:leader="dot" w:pos="8306"/>
        </w:tabs>
      </w:pPr>
      <w:hyperlink w:anchor="_Toc25347" w:history="1">
        <w:r>
          <w:rPr>
            <w:rFonts w:ascii="仿宋" w:eastAsia="仿宋" w:hAnsi="仿宋" w:cs="仿宋" w:hint="eastAsia"/>
            <w:lang w:eastAsia="zh-CN"/>
          </w:rPr>
          <w:t>(三)、节约用地措施</w:t>
        </w:r>
        <w:r>
          <w:tab/>
        </w:r>
        <w:r>
          <w:fldChar w:fldCharType="begin"/>
        </w:r>
        <w:r>
          <w:instrText xml:space="preserve"> PAGEREF _Toc25347 \h </w:instrText>
        </w:r>
        <w:r>
          <w:fldChar w:fldCharType="separate"/>
        </w:r>
        <w:r>
          <w:t>11</w:t>
        </w:r>
        <w:r>
          <w:fldChar w:fldCharType="end"/>
        </w:r>
      </w:hyperlink>
    </w:p>
    <w:p>
      <w:pPr>
        <w:pStyle w:val="TOC2"/>
        <w:tabs>
          <w:tab w:val="right" w:leader="dot" w:pos="8306"/>
        </w:tabs>
      </w:pPr>
      <w:hyperlink w:anchor="_Toc9113" w:history="1">
        <w:r>
          <w:rPr>
            <w:rFonts w:ascii="仿宋" w:eastAsia="仿宋" w:hAnsi="仿宋" w:cs="仿宋" w:hint="eastAsia"/>
            <w:lang w:eastAsia="zh-CN"/>
          </w:rPr>
          <w:t>(四)、总图布置方案</w:t>
        </w:r>
        <w:r>
          <w:tab/>
        </w:r>
        <w:r>
          <w:fldChar w:fldCharType="begin"/>
        </w:r>
        <w:r>
          <w:instrText xml:space="preserve"> PAGEREF _Toc9113 \h </w:instrText>
        </w:r>
        <w:r>
          <w:fldChar w:fldCharType="separate"/>
        </w:r>
        <w:r>
          <w:t>12</w:t>
        </w:r>
        <w:r>
          <w:fldChar w:fldCharType="end"/>
        </w:r>
      </w:hyperlink>
    </w:p>
    <w:p>
      <w:pPr>
        <w:pStyle w:val="TOC2"/>
        <w:tabs>
          <w:tab w:val="right" w:leader="dot" w:pos="8306"/>
        </w:tabs>
      </w:pPr>
      <w:hyperlink w:anchor="_Toc19348" w:history="1">
        <w:r>
          <w:rPr>
            <w:rFonts w:ascii="仿宋" w:eastAsia="仿宋" w:hAnsi="仿宋" w:cs="仿宋" w:hint="eastAsia"/>
            <w:lang w:eastAsia="zh-CN"/>
          </w:rPr>
          <w:t>(五)、选址综合评价</w:t>
        </w:r>
        <w:r>
          <w:tab/>
        </w:r>
        <w:r>
          <w:fldChar w:fldCharType="begin"/>
        </w:r>
        <w:r>
          <w:instrText xml:space="preserve"> PAGEREF _Toc19348 \h </w:instrText>
        </w:r>
        <w:r>
          <w:fldChar w:fldCharType="separate"/>
        </w:r>
        <w:r>
          <w:t>13</w:t>
        </w:r>
        <w:r>
          <w:fldChar w:fldCharType="end"/>
        </w:r>
      </w:hyperlink>
    </w:p>
    <w:p>
      <w:pPr>
        <w:pStyle w:val="TOC1"/>
        <w:tabs>
          <w:tab w:val="right" w:leader="dot" w:pos="8306"/>
        </w:tabs>
      </w:pPr>
      <w:hyperlink w:anchor="_Toc2974" w:history="1">
        <w:r>
          <w:rPr>
            <w:rFonts w:ascii="仿宋" w:eastAsia="仿宋" w:hAnsi="仿宋" w:cs="仿宋" w:hint="eastAsia"/>
            <w:lang w:eastAsia="zh-CN"/>
          </w:rPr>
          <w:t>五、购物中心项目可持续发展</w:t>
        </w:r>
        <w:r>
          <w:tab/>
        </w:r>
        <w:r>
          <w:fldChar w:fldCharType="begin"/>
        </w:r>
        <w:r>
          <w:instrText xml:space="preserve"> PAGEREF _Toc2974 \h </w:instrText>
        </w:r>
        <w:r>
          <w:fldChar w:fldCharType="separate"/>
        </w:r>
        <w:r>
          <w:t>15</w:t>
        </w:r>
        <w:r>
          <w:fldChar w:fldCharType="end"/>
        </w:r>
      </w:hyperlink>
    </w:p>
    <w:p>
      <w:pPr>
        <w:pStyle w:val="TOC2"/>
        <w:tabs>
          <w:tab w:val="right" w:leader="dot" w:pos="8306"/>
        </w:tabs>
      </w:pPr>
      <w:hyperlink w:anchor="_Toc1016" w:history="1">
        <w:r>
          <w:rPr>
            <w:rFonts w:ascii="仿宋" w:eastAsia="仿宋" w:hAnsi="仿宋" w:cs="仿宋" w:hint="eastAsia"/>
            <w:lang w:eastAsia="zh-CN"/>
          </w:rPr>
          <w:t>(一)、可持续战略与实践</w:t>
        </w:r>
        <w:r>
          <w:tab/>
        </w:r>
        <w:r>
          <w:fldChar w:fldCharType="begin"/>
        </w:r>
        <w:r>
          <w:instrText xml:space="preserve"> PAGEREF _Toc1016 \h </w:instrText>
        </w:r>
        <w:r>
          <w:fldChar w:fldCharType="separate"/>
        </w:r>
        <w:r>
          <w:t>15</w:t>
        </w:r>
        <w:r>
          <w:fldChar w:fldCharType="end"/>
        </w:r>
      </w:hyperlink>
    </w:p>
    <w:p>
      <w:pPr>
        <w:pStyle w:val="TOC2"/>
        <w:tabs>
          <w:tab w:val="right" w:leader="dot" w:pos="8306"/>
        </w:tabs>
      </w:pPr>
      <w:hyperlink w:anchor="_Toc4147" w:history="1">
        <w:r>
          <w:rPr>
            <w:rFonts w:ascii="仿宋" w:eastAsia="仿宋" w:hAnsi="仿宋" w:cs="仿宋" w:hint="eastAsia"/>
            <w:lang w:eastAsia="zh-CN"/>
          </w:rPr>
          <w:t>(二)、环保与社会责任</w:t>
        </w:r>
        <w:r>
          <w:tab/>
        </w:r>
        <w:r>
          <w:fldChar w:fldCharType="begin"/>
        </w:r>
        <w:r>
          <w:instrText xml:space="preserve"> PAGEREF _Toc4147 \h </w:instrText>
        </w:r>
        <w:r>
          <w:fldChar w:fldCharType="separate"/>
        </w:r>
        <w:r>
          <w:t>15</w:t>
        </w:r>
        <w:r>
          <w:fldChar w:fldCharType="end"/>
        </w:r>
      </w:hyperlink>
    </w:p>
    <w:p>
      <w:pPr>
        <w:pStyle w:val="TOC1"/>
        <w:tabs>
          <w:tab w:val="right" w:leader="dot" w:pos="8306"/>
        </w:tabs>
      </w:pPr>
      <w:hyperlink w:anchor="_Toc28570" w:history="1">
        <w:r>
          <w:rPr>
            <w:rFonts w:ascii="仿宋" w:eastAsia="仿宋" w:hAnsi="仿宋" w:cs="仿宋" w:hint="eastAsia"/>
            <w:lang w:eastAsia="zh-CN"/>
          </w:rPr>
          <w:t>六、购物中心项目建设背景及必要性分析</w:t>
        </w:r>
        <w:r>
          <w:tab/>
        </w:r>
        <w:r>
          <w:fldChar w:fldCharType="begin"/>
        </w:r>
        <w:r>
          <w:instrText xml:space="preserve"> PAGEREF _Toc28570 \h </w:instrText>
        </w:r>
        <w:r>
          <w:fldChar w:fldCharType="separate"/>
        </w:r>
        <w:r>
          <w:t>16</w:t>
        </w:r>
        <w:r>
          <w:fldChar w:fldCharType="end"/>
        </w:r>
      </w:hyperlink>
    </w:p>
    <w:p>
      <w:pPr>
        <w:pStyle w:val="TOC2"/>
        <w:tabs>
          <w:tab w:val="right" w:leader="dot" w:pos="8306"/>
        </w:tabs>
      </w:pPr>
      <w:hyperlink w:anchor="_Toc22862" w:history="1">
        <w:r>
          <w:rPr>
            <w:rFonts w:ascii="仿宋" w:eastAsia="仿宋" w:hAnsi="仿宋" w:cs="仿宋" w:hint="eastAsia"/>
            <w:lang w:eastAsia="zh-CN"/>
          </w:rPr>
          <w:t>(一)、购物中心项目背景分析</w:t>
        </w:r>
        <w:r>
          <w:tab/>
        </w:r>
        <w:r>
          <w:fldChar w:fldCharType="begin"/>
        </w:r>
        <w:r>
          <w:instrText xml:space="preserve"> PAGEREF _Toc22862 \h </w:instrText>
        </w:r>
        <w:r>
          <w:fldChar w:fldCharType="separate"/>
        </w:r>
        <w:r>
          <w:t>16</w:t>
        </w:r>
        <w:r>
          <w:fldChar w:fldCharType="end"/>
        </w:r>
      </w:hyperlink>
    </w:p>
    <w:p>
      <w:pPr>
        <w:pStyle w:val="TOC2"/>
        <w:tabs>
          <w:tab w:val="right" w:leader="dot" w:pos="8306"/>
        </w:tabs>
      </w:pPr>
      <w:hyperlink w:anchor="_Toc2020" w:history="1">
        <w:r>
          <w:rPr>
            <w:rFonts w:ascii="仿宋" w:eastAsia="仿宋" w:hAnsi="仿宋" w:cs="仿宋" w:hint="eastAsia"/>
            <w:lang w:eastAsia="zh-CN"/>
          </w:rPr>
          <w:t>(二)、购物中心项目建设必要性分析</w:t>
        </w:r>
        <w:r>
          <w:tab/>
        </w:r>
        <w:r>
          <w:fldChar w:fldCharType="begin"/>
        </w:r>
        <w:r>
          <w:instrText xml:space="preserve"> PAGEREF _Toc2020 \h </w:instrText>
        </w:r>
        <w:r>
          <w:fldChar w:fldCharType="separate"/>
        </w:r>
        <w:r>
          <w:t>18</w:t>
        </w:r>
        <w:r>
          <w:fldChar w:fldCharType="end"/>
        </w:r>
      </w:hyperlink>
    </w:p>
    <w:p>
      <w:pPr>
        <w:pStyle w:val="TOC1"/>
        <w:tabs>
          <w:tab w:val="right" w:leader="dot" w:pos="8306"/>
        </w:tabs>
      </w:pPr>
      <w:hyperlink w:anchor="_Toc28350" w:history="1">
        <w:r>
          <w:rPr>
            <w:rFonts w:ascii="仿宋" w:eastAsia="仿宋" w:hAnsi="仿宋" w:cs="仿宋" w:hint="eastAsia"/>
            <w:lang w:eastAsia="zh-CN"/>
          </w:rPr>
          <w:t>七、购物中心项目人力资源培养与发展</w:t>
        </w:r>
        <w:r>
          <w:tab/>
        </w:r>
        <w:r>
          <w:fldChar w:fldCharType="begin"/>
        </w:r>
        <w:r>
          <w:instrText xml:space="preserve"> PAGEREF _Toc28350 \h </w:instrText>
        </w:r>
        <w:r>
          <w:fldChar w:fldCharType="separate"/>
        </w:r>
        <w:r>
          <w:t>19</w:t>
        </w:r>
        <w:r>
          <w:fldChar w:fldCharType="end"/>
        </w:r>
      </w:hyperlink>
    </w:p>
    <w:p>
      <w:pPr>
        <w:pStyle w:val="TOC2"/>
        <w:tabs>
          <w:tab w:val="right" w:leader="dot" w:pos="8306"/>
        </w:tabs>
      </w:pPr>
      <w:hyperlink w:anchor="_Toc334" w:history="1">
        <w:r>
          <w:rPr>
            <w:rFonts w:ascii="仿宋" w:eastAsia="仿宋" w:hAnsi="仿宋" w:cs="仿宋" w:hint="eastAsia"/>
            <w:lang w:eastAsia="zh-CN"/>
          </w:rPr>
          <w:t>(一)、人才需求与规划</w:t>
        </w:r>
        <w:r>
          <w:tab/>
        </w:r>
        <w:r>
          <w:fldChar w:fldCharType="begin"/>
        </w:r>
        <w:r>
          <w:instrText xml:space="preserve"> PAGEREF _Toc334 \h </w:instrText>
        </w:r>
        <w:r>
          <w:fldChar w:fldCharType="separate"/>
        </w:r>
        <w:r>
          <w:t>19</w:t>
        </w:r>
        <w:r>
          <w:fldChar w:fldCharType="end"/>
        </w:r>
      </w:hyperlink>
    </w:p>
    <w:p>
      <w:pPr>
        <w:pStyle w:val="TOC2"/>
        <w:tabs>
          <w:tab w:val="right" w:leader="dot" w:pos="8306"/>
        </w:tabs>
      </w:pPr>
      <w:hyperlink w:anchor="_Toc22385" w:history="1">
        <w:r>
          <w:rPr>
            <w:rFonts w:ascii="仿宋" w:eastAsia="仿宋" w:hAnsi="仿宋" w:cs="仿宋" w:hint="eastAsia"/>
            <w:lang w:eastAsia="zh-CN"/>
          </w:rPr>
          <w:t>(二)、培训与发展计划</w:t>
        </w:r>
        <w:r>
          <w:tab/>
        </w:r>
        <w:r>
          <w:fldChar w:fldCharType="begin"/>
        </w:r>
        <w:r>
          <w:instrText xml:space="preserve"> PAGEREF _Toc22385 \h </w:instrText>
        </w:r>
        <w:r>
          <w:fldChar w:fldCharType="separate"/>
        </w:r>
        <w:r>
          <w:t>20</w:t>
        </w:r>
        <w:r>
          <w:fldChar w:fldCharType="end"/>
        </w:r>
      </w:hyperlink>
    </w:p>
    <w:p>
      <w:pPr>
        <w:pStyle w:val="TOC1"/>
        <w:tabs>
          <w:tab w:val="right" w:leader="dot" w:pos="8306"/>
        </w:tabs>
      </w:pPr>
      <w:hyperlink w:anchor="_Toc16898" w:history="1">
        <w:r>
          <w:rPr>
            <w:rFonts w:ascii="仿宋" w:eastAsia="仿宋" w:hAnsi="仿宋" w:cs="仿宋" w:hint="eastAsia"/>
            <w:lang w:eastAsia="zh-CN"/>
          </w:rPr>
          <w:t>八、购物中心项目人力资源管理</w:t>
        </w:r>
        <w:r>
          <w:tab/>
        </w:r>
        <w:r>
          <w:fldChar w:fldCharType="begin"/>
        </w:r>
        <w:r>
          <w:instrText xml:space="preserve"> PAGEREF _Toc16898 \h </w:instrText>
        </w:r>
        <w:r>
          <w:fldChar w:fldCharType="separate"/>
        </w:r>
        <w:r>
          <w:t>20</w:t>
        </w:r>
        <w:r>
          <w:fldChar w:fldCharType="end"/>
        </w:r>
      </w:hyperlink>
    </w:p>
    <w:p>
      <w:pPr>
        <w:pStyle w:val="TOC2"/>
        <w:tabs>
          <w:tab w:val="right" w:leader="dot" w:pos="8306"/>
        </w:tabs>
      </w:pPr>
      <w:hyperlink w:anchor="_Toc14360" w:history="1">
        <w:r>
          <w:rPr>
            <w:rFonts w:ascii="仿宋" w:eastAsia="仿宋" w:hAnsi="仿宋" w:cs="仿宋" w:hint="eastAsia"/>
            <w:lang w:eastAsia="zh-CN"/>
          </w:rPr>
          <w:t>(一)、建立健全的预算管理制度</w:t>
        </w:r>
        <w:r>
          <w:tab/>
        </w:r>
        <w:r>
          <w:fldChar w:fldCharType="begin"/>
        </w:r>
        <w:r>
          <w:instrText xml:space="preserve"> PAGEREF _Toc14360 \h </w:instrText>
        </w:r>
        <w:r>
          <w:fldChar w:fldCharType="separate"/>
        </w:r>
        <w:r>
          <w:t>20</w:t>
        </w:r>
        <w:r>
          <w:fldChar w:fldCharType="end"/>
        </w:r>
      </w:hyperlink>
    </w:p>
    <w:p>
      <w:pPr>
        <w:pStyle w:val="TOC2"/>
        <w:tabs>
          <w:tab w:val="right" w:leader="dot" w:pos="8306"/>
        </w:tabs>
      </w:pPr>
      <w:hyperlink w:anchor="_Toc32359" w:history="1">
        <w:r>
          <w:rPr>
            <w:rFonts w:ascii="仿宋" w:eastAsia="仿宋" w:hAnsi="仿宋" w:cs="仿宋" w:hint="eastAsia"/>
            <w:lang w:eastAsia="zh-CN"/>
          </w:rPr>
          <w:t>(二)、加强资金流动监控</w:t>
        </w:r>
        <w:r>
          <w:tab/>
        </w:r>
        <w:r>
          <w:fldChar w:fldCharType="begin"/>
        </w:r>
        <w:r>
          <w:instrText xml:space="preserve"> PAGEREF _Toc32359 \h </w:instrText>
        </w:r>
        <w:r>
          <w:fldChar w:fldCharType="separate"/>
        </w:r>
        <w:r>
          <w:t>22</w:t>
        </w:r>
        <w:r>
          <w:fldChar w:fldCharType="end"/>
        </w:r>
      </w:hyperlink>
    </w:p>
    <w:p>
      <w:pPr>
        <w:pStyle w:val="TOC2"/>
        <w:tabs>
          <w:tab w:val="right" w:leader="dot" w:pos="8306"/>
        </w:tabs>
      </w:pPr>
      <w:hyperlink w:anchor="_Toc5106" w:history="1">
        <w:r>
          <w:rPr>
            <w:rFonts w:ascii="仿宋" w:eastAsia="仿宋" w:hAnsi="仿宋" w:cs="仿宋" w:hint="eastAsia"/>
            <w:lang w:eastAsia="zh-CN"/>
          </w:rPr>
          <w:t>(三)、制定完善的风险控制机制</w:t>
        </w:r>
        <w:r>
          <w:tab/>
        </w:r>
        <w:r>
          <w:fldChar w:fldCharType="begin"/>
        </w:r>
        <w:r>
          <w:instrText xml:space="preserve"> PAGEREF _Toc5106 \h </w:instrText>
        </w:r>
        <w:r>
          <w:fldChar w:fldCharType="separate"/>
        </w:r>
        <w:r>
          <w:t>23</w:t>
        </w:r>
        <w:r>
          <w:fldChar w:fldCharType="end"/>
        </w:r>
      </w:hyperlink>
    </w:p>
    <w:p>
      <w:pPr>
        <w:pStyle w:val="TOC2"/>
        <w:tabs>
          <w:tab w:val="right" w:leader="dot" w:pos="8306"/>
        </w:tabs>
      </w:pPr>
      <w:hyperlink w:anchor="_Toc13148" w:history="1">
        <w:r>
          <w:rPr>
            <w:rFonts w:ascii="仿宋" w:eastAsia="仿宋" w:hAnsi="仿宋" w:cs="仿宋" w:hint="eastAsia"/>
            <w:lang w:eastAsia="zh-CN"/>
          </w:rPr>
          <w:t>(四)、优化成本管理</w:t>
        </w:r>
        <w:r>
          <w:tab/>
        </w:r>
        <w:r>
          <w:fldChar w:fldCharType="begin"/>
        </w:r>
        <w:r>
          <w:instrText xml:space="preserve"> PAGEREF _Toc13148 \h </w:instrText>
        </w:r>
        <w:r>
          <w:fldChar w:fldCharType="separate"/>
        </w:r>
        <w:r>
          <w:t>24</w:t>
        </w:r>
        <w:r>
          <w:fldChar w:fldCharType="end"/>
        </w:r>
      </w:hyperlink>
    </w:p>
    <w:p>
      <w:pPr>
        <w:pStyle w:val="TOC1"/>
        <w:tabs>
          <w:tab w:val="right" w:leader="dot" w:pos="8306"/>
        </w:tabs>
      </w:pPr>
      <w:hyperlink w:anchor="_Toc10417" w:history="1">
        <w:r>
          <w:rPr>
            <w:rFonts w:ascii="仿宋" w:eastAsia="仿宋" w:hAnsi="仿宋" w:cs="仿宋" w:hint="eastAsia"/>
            <w:lang w:eastAsia="zh-CN"/>
          </w:rPr>
          <w:t>九、购物中心项目风险管理</w:t>
        </w:r>
        <w:r>
          <w:tab/>
        </w:r>
        <w:r>
          <w:fldChar w:fldCharType="begin"/>
        </w:r>
        <w:r>
          <w:instrText xml:space="preserve"> PAGEREF _Toc10417 \h </w:instrText>
        </w:r>
        <w:r>
          <w:fldChar w:fldCharType="separate"/>
        </w:r>
        <w:r>
          <w:t>26</w:t>
        </w:r>
        <w:r>
          <w:fldChar w:fldCharType="end"/>
        </w:r>
      </w:hyperlink>
    </w:p>
    <w:p>
      <w:pPr>
        <w:pStyle w:val="TOC2"/>
        <w:tabs>
          <w:tab w:val="right" w:leader="dot" w:pos="8306"/>
        </w:tabs>
      </w:pPr>
      <w:hyperlink w:anchor="_Toc13029" w:history="1">
        <w:r>
          <w:rPr>
            <w:rFonts w:ascii="仿宋" w:eastAsia="仿宋" w:hAnsi="仿宋" w:cs="仿宋" w:hint="eastAsia"/>
            <w:lang w:eastAsia="zh-CN"/>
          </w:rPr>
          <w:t>(一)、风险识别与评估</w:t>
        </w:r>
        <w:r>
          <w:tab/>
        </w:r>
        <w:r>
          <w:fldChar w:fldCharType="begin"/>
        </w:r>
        <w:r>
          <w:instrText xml:space="preserve"> PAGEREF _Toc13029 \h </w:instrText>
        </w:r>
        <w:r>
          <w:fldChar w:fldCharType="separate"/>
        </w:r>
        <w:r>
          <w:t>26</w:t>
        </w:r>
        <w:r>
          <w:fldChar w:fldCharType="end"/>
        </w:r>
      </w:hyperlink>
    </w:p>
    <w:p>
      <w:pPr>
        <w:pStyle w:val="TOC2"/>
        <w:tabs>
          <w:tab w:val="right" w:leader="dot" w:pos="8306"/>
        </w:tabs>
      </w:pPr>
      <w:hyperlink w:anchor="_Toc26338" w:history="1">
        <w:r>
          <w:rPr>
            <w:rFonts w:ascii="仿宋" w:eastAsia="仿宋" w:hAnsi="仿宋" w:cs="仿宋" w:hint="eastAsia"/>
            <w:lang w:eastAsia="zh-CN"/>
          </w:rPr>
          <w:t>(二)、风险应对策略</w:t>
        </w:r>
        <w:r>
          <w:tab/>
        </w:r>
        <w:r>
          <w:fldChar w:fldCharType="begin"/>
        </w:r>
        <w:r>
          <w:instrText xml:space="preserve"> PAGEREF _Toc26338 \h </w:instrText>
        </w:r>
        <w:r>
          <w:fldChar w:fldCharType="separate"/>
        </w:r>
        <w:r>
          <w:t>27</w:t>
        </w:r>
        <w:r>
          <w:fldChar w:fldCharType="end"/>
        </w:r>
      </w:hyperlink>
    </w:p>
    <w:p>
      <w:pPr>
        <w:pStyle w:val="TOC2"/>
        <w:tabs>
          <w:tab w:val="right" w:leader="dot" w:pos="8306"/>
        </w:tabs>
      </w:pPr>
      <w:hyperlink w:anchor="_Toc24465" w:history="1">
        <w:r>
          <w:rPr>
            <w:rFonts w:ascii="仿宋" w:eastAsia="仿宋" w:hAnsi="仿宋" w:cs="仿宋" w:hint="eastAsia"/>
            <w:lang w:eastAsia="zh-CN"/>
          </w:rPr>
          <w:t>(三)、风险监控与控制</w:t>
        </w:r>
        <w:r>
          <w:tab/>
        </w:r>
        <w:r>
          <w:fldChar w:fldCharType="begin"/>
        </w:r>
        <w:r>
          <w:instrText xml:space="preserve"> PAGEREF _Toc24465 \h </w:instrText>
        </w:r>
        <w:r>
          <w:fldChar w:fldCharType="separate"/>
        </w:r>
        <w:r>
          <w:t>29</w:t>
        </w:r>
        <w:r>
          <w:fldChar w:fldCharType="end"/>
        </w:r>
      </w:hyperlink>
    </w:p>
    <w:p>
      <w:pPr>
        <w:pStyle w:val="TOC1"/>
        <w:tabs>
          <w:tab w:val="right" w:leader="dot" w:pos="8306"/>
        </w:tabs>
      </w:pPr>
      <w:hyperlink w:anchor="_Toc21055" w:history="1">
        <w:r>
          <w:rPr>
            <w:rFonts w:ascii="仿宋" w:eastAsia="仿宋" w:hAnsi="仿宋" w:cs="仿宋" w:hint="eastAsia"/>
            <w:lang w:eastAsia="zh-CN"/>
          </w:rPr>
          <w:t>十、购物中心项目创新与研发</w:t>
        </w:r>
        <w:r>
          <w:tab/>
        </w:r>
        <w:r>
          <w:fldChar w:fldCharType="begin"/>
        </w:r>
        <w:r>
          <w:instrText xml:space="preserve"> PAGEREF _Toc21055 \h </w:instrText>
        </w:r>
        <w:r>
          <w:fldChar w:fldCharType="separate"/>
        </w:r>
        <w:r>
          <w:t>30</w:t>
        </w:r>
        <w:r>
          <w:fldChar w:fldCharType="end"/>
        </w:r>
      </w:hyperlink>
    </w:p>
    <w:p>
      <w:pPr>
        <w:pStyle w:val="TOC2"/>
        <w:tabs>
          <w:tab w:val="right" w:leader="dot" w:pos="8306"/>
        </w:tabs>
      </w:pPr>
      <w:hyperlink w:anchor="_Toc21492" w:history="1">
        <w:r>
          <w:rPr>
            <w:rFonts w:ascii="仿宋" w:eastAsia="仿宋" w:hAnsi="仿宋" w:cs="仿宋" w:hint="eastAsia"/>
            <w:lang w:eastAsia="zh-CN"/>
          </w:rPr>
          <w:t>(一)、创新策略与方向</w:t>
        </w:r>
        <w:r>
          <w:tab/>
        </w:r>
        <w:r>
          <w:fldChar w:fldCharType="begin"/>
        </w:r>
        <w:r>
          <w:instrText xml:space="preserve"> PAGEREF _Toc21492 \h </w:instrText>
        </w:r>
        <w:r>
          <w:fldChar w:fldCharType="separate"/>
        </w:r>
        <w:r>
          <w:t>30</w:t>
        </w:r>
        <w:r>
          <w:fldChar w:fldCharType="end"/>
        </w:r>
      </w:hyperlink>
    </w:p>
    <w:p>
      <w:pPr>
        <w:pStyle w:val="TOC2"/>
        <w:tabs>
          <w:tab w:val="right" w:leader="dot" w:pos="8306"/>
        </w:tabs>
      </w:pPr>
      <w:hyperlink w:anchor="_Toc12747" w:history="1">
        <w:r>
          <w:rPr>
            <w:rFonts w:ascii="仿宋" w:eastAsia="仿宋" w:hAnsi="仿宋" w:cs="仿宋" w:hint="eastAsia"/>
            <w:lang w:eastAsia="zh-CN"/>
          </w:rPr>
          <w:t>(二)、研发规划与投入</w:t>
        </w:r>
        <w:r>
          <w:tab/>
        </w:r>
        <w:r>
          <w:fldChar w:fldCharType="begin"/>
        </w:r>
        <w:r>
          <w:instrText xml:space="preserve"> PAGEREF _Toc12747 \h </w:instrText>
        </w:r>
        <w:r>
          <w:fldChar w:fldCharType="separate"/>
        </w:r>
        <w:r>
          <w:t>31</w:t>
        </w:r>
        <w:r>
          <w:fldChar w:fldCharType="end"/>
        </w:r>
      </w:hyperlink>
    </w:p>
    <w:p>
      <w:pPr>
        <w:pStyle w:val="TOC1"/>
        <w:tabs>
          <w:tab w:val="right" w:leader="dot" w:pos="8306"/>
        </w:tabs>
      </w:pPr>
      <w:hyperlink w:anchor="_Toc24278" w:history="1">
        <w:r>
          <w:rPr>
            <w:rFonts w:ascii="仿宋" w:eastAsia="仿宋" w:hAnsi="仿宋" w:cs="仿宋" w:hint="eastAsia"/>
            <w:lang w:eastAsia="zh-CN"/>
          </w:rPr>
          <w:t>十一、购物中心项目技术管理</w:t>
        </w:r>
        <w:r>
          <w:tab/>
        </w:r>
        <w:r>
          <w:fldChar w:fldCharType="begin"/>
        </w:r>
        <w:r>
          <w:instrText xml:space="preserve"> PAGEREF _Toc24278 \h </w:instrText>
        </w:r>
        <w:r>
          <w:fldChar w:fldCharType="separate"/>
        </w:r>
        <w:r>
          <w:t>33</w:t>
        </w:r>
        <w:r>
          <w:fldChar w:fldCharType="end"/>
        </w:r>
      </w:hyperlink>
    </w:p>
    <w:p>
      <w:pPr>
        <w:pStyle w:val="TOC2"/>
        <w:tabs>
          <w:tab w:val="right" w:leader="dot" w:pos="8306"/>
        </w:tabs>
      </w:pPr>
      <w:hyperlink w:anchor="_Toc30131" w:history="1">
        <w:r>
          <w:rPr>
            <w:rFonts w:ascii="仿宋" w:eastAsia="仿宋" w:hAnsi="仿宋" w:cs="仿宋" w:hint="eastAsia"/>
            <w:lang w:eastAsia="zh-CN"/>
          </w:rPr>
          <w:t>(一)、技术方案选用方向</w:t>
        </w:r>
        <w:r>
          <w:tab/>
        </w:r>
        <w:r>
          <w:fldChar w:fldCharType="begin"/>
        </w:r>
        <w:r>
          <w:instrText xml:space="preserve"> PAGEREF _Toc30131 \h </w:instrText>
        </w:r>
        <w:r>
          <w:fldChar w:fldCharType="separate"/>
        </w:r>
        <w:r>
          <w:t>33</w:t>
        </w:r>
        <w:r>
          <w:fldChar w:fldCharType="end"/>
        </w:r>
      </w:hyperlink>
    </w:p>
    <w:p>
      <w:pPr>
        <w:pStyle w:val="TOC2"/>
        <w:tabs>
          <w:tab w:val="right" w:leader="dot" w:pos="8306"/>
        </w:tabs>
      </w:pPr>
      <w:hyperlink w:anchor="_Toc16914" w:history="1">
        <w:r>
          <w:rPr>
            <w:rFonts w:ascii="仿宋" w:eastAsia="仿宋" w:hAnsi="仿宋" w:cs="仿宋" w:hint="eastAsia"/>
            <w:lang w:eastAsia="zh-CN"/>
          </w:rPr>
          <w:t>(二)、工艺技术方案选用原则</w:t>
        </w:r>
        <w:r>
          <w:tab/>
        </w:r>
        <w:r>
          <w:fldChar w:fldCharType="begin"/>
        </w:r>
        <w:r>
          <w:instrText xml:space="preserve"> PAGEREF _Toc16914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561" w:history="1">
        <w:r>
          <w:rPr>
            <w:rFonts w:ascii="仿宋" w:eastAsia="仿宋" w:hAnsi="仿宋" w:cs="仿宋" w:hint="eastAsia"/>
            <w:lang w:eastAsia="zh-CN"/>
          </w:rPr>
          <w:t>(三)、工艺技术方案要求</w:t>
        </w:r>
        <w:r>
          <w:tab/>
        </w:r>
        <w:r>
          <w:fldChar w:fldCharType="begin"/>
        </w:r>
        <w:r>
          <w:instrText xml:space="preserve"> PAGEREF _Toc10561 \h </w:instrText>
        </w:r>
        <w:r>
          <w:fldChar w:fldCharType="separate"/>
        </w:r>
        <w:r>
          <w:t>37</w:t>
        </w:r>
        <w:r>
          <w:fldChar w:fldCharType="end"/>
        </w:r>
      </w:hyperlink>
    </w:p>
    <w:p>
      <w:pPr>
        <w:pStyle w:val="TOC1"/>
        <w:tabs>
          <w:tab w:val="right" w:leader="dot" w:pos="8306"/>
        </w:tabs>
      </w:pPr>
      <w:hyperlink w:anchor="_Toc20795" w:history="1">
        <w:r>
          <w:rPr>
            <w:rFonts w:ascii="仿宋" w:eastAsia="仿宋" w:hAnsi="仿宋" w:cs="仿宋" w:hint="eastAsia"/>
            <w:lang w:eastAsia="zh-CN"/>
          </w:rPr>
          <w:t>十二、购物中心项目社会影响</w:t>
        </w:r>
        <w:r>
          <w:tab/>
        </w:r>
        <w:r>
          <w:fldChar w:fldCharType="begin"/>
        </w:r>
        <w:r>
          <w:instrText xml:space="preserve"> PAGEREF _Toc20795 \h </w:instrText>
        </w:r>
        <w:r>
          <w:fldChar w:fldCharType="separate"/>
        </w:r>
        <w:r>
          <w:t>39</w:t>
        </w:r>
        <w:r>
          <w:fldChar w:fldCharType="end"/>
        </w:r>
      </w:hyperlink>
    </w:p>
    <w:p>
      <w:pPr>
        <w:pStyle w:val="TOC2"/>
        <w:tabs>
          <w:tab w:val="right" w:leader="dot" w:pos="8306"/>
        </w:tabs>
      </w:pPr>
      <w:hyperlink w:anchor="_Toc14699" w:history="1">
        <w:r>
          <w:rPr>
            <w:rFonts w:ascii="仿宋" w:eastAsia="仿宋" w:hAnsi="仿宋" w:cs="仿宋" w:hint="eastAsia"/>
            <w:lang w:eastAsia="zh-CN"/>
          </w:rPr>
          <w:t>(一)、社会责任与义务</w:t>
        </w:r>
        <w:r>
          <w:tab/>
        </w:r>
        <w:r>
          <w:fldChar w:fldCharType="begin"/>
        </w:r>
        <w:r>
          <w:instrText xml:space="preserve"> PAGEREF _Toc14699 \h </w:instrText>
        </w:r>
        <w:r>
          <w:fldChar w:fldCharType="separate"/>
        </w:r>
        <w:r>
          <w:t>39</w:t>
        </w:r>
        <w:r>
          <w:fldChar w:fldCharType="end"/>
        </w:r>
      </w:hyperlink>
    </w:p>
    <w:p>
      <w:pPr>
        <w:pStyle w:val="TOC2"/>
        <w:tabs>
          <w:tab w:val="right" w:leader="dot" w:pos="8306"/>
        </w:tabs>
      </w:pPr>
      <w:hyperlink w:anchor="_Toc13940" w:history="1">
        <w:r>
          <w:rPr>
            <w:rFonts w:ascii="仿宋" w:eastAsia="仿宋" w:hAnsi="仿宋" w:cs="仿宋" w:hint="eastAsia"/>
            <w:lang w:eastAsia="zh-CN"/>
          </w:rPr>
          <w:t>(二)、社会参与与沟通</w:t>
        </w:r>
        <w:r>
          <w:tab/>
        </w:r>
        <w:r>
          <w:fldChar w:fldCharType="begin"/>
        </w:r>
        <w:r>
          <w:instrText xml:space="preserve"> PAGEREF _Toc13940 \h </w:instrText>
        </w:r>
        <w:r>
          <w:fldChar w:fldCharType="separate"/>
        </w:r>
        <w:r>
          <w:t>40</w:t>
        </w:r>
        <w:r>
          <w:fldChar w:fldCharType="end"/>
        </w:r>
      </w:hyperlink>
    </w:p>
    <w:p>
      <w:pPr>
        <w:pStyle w:val="TOC1"/>
        <w:tabs>
          <w:tab w:val="right" w:leader="dot" w:pos="8306"/>
        </w:tabs>
      </w:pPr>
      <w:hyperlink w:anchor="_Toc23739" w:history="1">
        <w:r>
          <w:rPr>
            <w:rFonts w:ascii="仿宋" w:eastAsia="仿宋" w:hAnsi="仿宋" w:cs="仿宋" w:hint="eastAsia"/>
            <w:lang w:eastAsia="zh-CN"/>
          </w:rPr>
          <w:t>十三、利益相关者分析与沟通计划</w:t>
        </w:r>
        <w:r>
          <w:tab/>
        </w:r>
        <w:r>
          <w:fldChar w:fldCharType="begin"/>
        </w:r>
        <w:r>
          <w:instrText xml:space="preserve"> PAGEREF _Toc23739 \h </w:instrText>
        </w:r>
        <w:r>
          <w:fldChar w:fldCharType="separate"/>
        </w:r>
        <w:r>
          <w:t>40</w:t>
        </w:r>
        <w:r>
          <w:fldChar w:fldCharType="end"/>
        </w:r>
      </w:hyperlink>
    </w:p>
    <w:p>
      <w:pPr>
        <w:pStyle w:val="TOC2"/>
        <w:tabs>
          <w:tab w:val="right" w:leader="dot" w:pos="8306"/>
        </w:tabs>
      </w:pPr>
      <w:hyperlink w:anchor="_Toc5936" w:history="1">
        <w:r>
          <w:rPr>
            <w:rFonts w:ascii="仿宋" w:eastAsia="仿宋" w:hAnsi="仿宋" w:cs="仿宋" w:hint="eastAsia"/>
            <w:lang w:eastAsia="zh-CN"/>
          </w:rPr>
          <w:t>(一)、利益相关者分析</w:t>
        </w:r>
        <w:r>
          <w:tab/>
        </w:r>
        <w:r>
          <w:fldChar w:fldCharType="begin"/>
        </w:r>
        <w:r>
          <w:instrText xml:space="preserve"> PAGEREF _Toc5936 \h </w:instrText>
        </w:r>
        <w:r>
          <w:fldChar w:fldCharType="separate"/>
        </w:r>
        <w:r>
          <w:t>40</w:t>
        </w:r>
        <w:r>
          <w:fldChar w:fldCharType="end"/>
        </w:r>
      </w:hyperlink>
    </w:p>
    <w:p>
      <w:pPr>
        <w:pStyle w:val="TOC2"/>
        <w:tabs>
          <w:tab w:val="right" w:leader="dot" w:pos="8306"/>
        </w:tabs>
      </w:pPr>
      <w:hyperlink w:anchor="_Toc4009" w:history="1">
        <w:r>
          <w:rPr>
            <w:rFonts w:ascii="仿宋" w:eastAsia="仿宋" w:hAnsi="仿宋" w:cs="仿宋" w:hint="eastAsia"/>
            <w:lang w:eastAsia="zh-CN"/>
          </w:rPr>
          <w:t>(二)、沟通计划</w:t>
        </w:r>
        <w:r>
          <w:tab/>
        </w:r>
        <w:r>
          <w:fldChar w:fldCharType="begin"/>
        </w:r>
        <w:r>
          <w:instrText xml:space="preserve"> PAGEREF _Toc4009 \h </w:instrText>
        </w:r>
        <w:r>
          <w:fldChar w:fldCharType="separate"/>
        </w:r>
        <w:r>
          <w:t>42</w:t>
        </w:r>
        <w:r>
          <w:fldChar w:fldCharType="end"/>
        </w:r>
      </w:hyperlink>
    </w:p>
    <w:p>
      <w:pPr>
        <w:pStyle w:val="TOC1"/>
        <w:tabs>
          <w:tab w:val="right" w:leader="dot" w:pos="8306"/>
        </w:tabs>
      </w:pPr>
      <w:hyperlink w:anchor="_Toc24486" w:history="1">
        <w:r>
          <w:rPr>
            <w:rFonts w:ascii="仿宋" w:eastAsia="仿宋" w:hAnsi="仿宋" w:cs="仿宋" w:hint="eastAsia"/>
            <w:lang w:eastAsia="zh-CN"/>
          </w:rPr>
          <w:t>十四、购物中心项目工程方案分析</w:t>
        </w:r>
        <w:r>
          <w:tab/>
        </w:r>
        <w:r>
          <w:fldChar w:fldCharType="begin"/>
        </w:r>
        <w:r>
          <w:instrText xml:space="preserve"> PAGEREF _Toc24486 \h </w:instrText>
        </w:r>
        <w:r>
          <w:fldChar w:fldCharType="separate"/>
        </w:r>
        <w:r>
          <w:t>43</w:t>
        </w:r>
        <w:r>
          <w:fldChar w:fldCharType="end"/>
        </w:r>
      </w:hyperlink>
    </w:p>
    <w:p>
      <w:pPr>
        <w:pStyle w:val="TOC2"/>
        <w:tabs>
          <w:tab w:val="right" w:leader="dot" w:pos="8306"/>
        </w:tabs>
      </w:pPr>
      <w:hyperlink w:anchor="_Toc28833" w:history="1">
        <w:r>
          <w:rPr>
            <w:rFonts w:ascii="仿宋" w:eastAsia="仿宋" w:hAnsi="仿宋" w:cs="仿宋" w:hint="eastAsia"/>
            <w:lang w:eastAsia="zh-CN"/>
          </w:rPr>
          <w:t>(一)、建筑工程设计原则</w:t>
        </w:r>
        <w:r>
          <w:tab/>
        </w:r>
        <w:r>
          <w:fldChar w:fldCharType="begin"/>
        </w:r>
        <w:r>
          <w:instrText xml:space="preserve"> PAGEREF _Toc28833 \h </w:instrText>
        </w:r>
        <w:r>
          <w:fldChar w:fldCharType="separate"/>
        </w:r>
        <w:r>
          <w:t>43</w:t>
        </w:r>
        <w:r>
          <w:fldChar w:fldCharType="end"/>
        </w:r>
      </w:hyperlink>
    </w:p>
    <w:p>
      <w:pPr>
        <w:pStyle w:val="TOC2"/>
        <w:tabs>
          <w:tab w:val="right" w:leader="dot" w:pos="8306"/>
        </w:tabs>
      </w:pPr>
      <w:hyperlink w:anchor="_Toc29511" w:history="1">
        <w:r>
          <w:rPr>
            <w:rFonts w:ascii="仿宋" w:eastAsia="仿宋" w:hAnsi="仿宋" w:cs="仿宋" w:hint="eastAsia"/>
            <w:lang w:eastAsia="zh-CN"/>
          </w:rPr>
          <w:t>(二)、土建工程建设指标</w:t>
        </w:r>
        <w:r>
          <w:tab/>
        </w:r>
        <w:r>
          <w:fldChar w:fldCharType="begin"/>
        </w:r>
        <w:r>
          <w:instrText xml:space="preserve"> PAGEREF _Toc29511 \h </w:instrText>
        </w:r>
        <w:r>
          <w:fldChar w:fldCharType="separate"/>
        </w:r>
        <w:r>
          <w:t>46</w:t>
        </w:r>
        <w:r>
          <w:fldChar w:fldCharType="end"/>
        </w:r>
      </w:hyperlink>
    </w:p>
    <w:p>
      <w:pPr>
        <w:pStyle w:val="TOC1"/>
        <w:tabs>
          <w:tab w:val="right" w:leader="dot" w:pos="8306"/>
        </w:tabs>
      </w:pPr>
      <w:hyperlink w:anchor="_Toc24900" w:history="1">
        <w:r>
          <w:rPr>
            <w:rFonts w:ascii="仿宋" w:eastAsia="仿宋" w:hAnsi="仿宋" w:cs="仿宋" w:hint="eastAsia"/>
            <w:lang w:eastAsia="zh-CN"/>
          </w:rPr>
          <w:t>十五、供应链管理</w:t>
        </w:r>
        <w:r>
          <w:tab/>
        </w:r>
        <w:r>
          <w:fldChar w:fldCharType="begin"/>
        </w:r>
        <w:r>
          <w:instrText xml:space="preserve"> PAGEREF _Toc24900 \h </w:instrText>
        </w:r>
        <w:r>
          <w:fldChar w:fldCharType="separate"/>
        </w:r>
        <w:r>
          <w:t>48</w:t>
        </w:r>
        <w:r>
          <w:fldChar w:fldCharType="end"/>
        </w:r>
      </w:hyperlink>
    </w:p>
    <w:p>
      <w:pPr>
        <w:pStyle w:val="TOC2"/>
        <w:tabs>
          <w:tab w:val="right" w:leader="dot" w:pos="8306"/>
        </w:tabs>
      </w:pPr>
      <w:hyperlink w:anchor="_Toc12659" w:history="1">
        <w:r>
          <w:rPr>
            <w:rFonts w:ascii="仿宋" w:eastAsia="仿宋" w:hAnsi="仿宋" w:cs="仿宋" w:hint="eastAsia"/>
            <w:lang w:eastAsia="zh-CN"/>
          </w:rPr>
          <w:t>(一)、供应链战略规划</w:t>
        </w:r>
        <w:r>
          <w:tab/>
        </w:r>
        <w:r>
          <w:fldChar w:fldCharType="begin"/>
        </w:r>
        <w:r>
          <w:instrText xml:space="preserve"> PAGEREF _Toc12659 \h </w:instrText>
        </w:r>
        <w:r>
          <w:fldChar w:fldCharType="separate"/>
        </w:r>
        <w:r>
          <w:t>48</w:t>
        </w:r>
        <w:r>
          <w:fldChar w:fldCharType="end"/>
        </w:r>
      </w:hyperlink>
    </w:p>
    <w:p>
      <w:pPr>
        <w:pStyle w:val="TOC2"/>
        <w:tabs>
          <w:tab w:val="right" w:leader="dot" w:pos="8306"/>
        </w:tabs>
      </w:pPr>
      <w:hyperlink w:anchor="_Toc16038" w:history="1">
        <w:r>
          <w:rPr>
            <w:rFonts w:ascii="仿宋" w:eastAsia="仿宋" w:hAnsi="仿宋" w:cs="仿宋" w:hint="eastAsia"/>
            <w:lang w:eastAsia="zh-CN"/>
          </w:rPr>
          <w:t>(二)、供应商选择与合作</w:t>
        </w:r>
        <w:r>
          <w:tab/>
        </w:r>
        <w:r>
          <w:fldChar w:fldCharType="begin"/>
        </w:r>
        <w:r>
          <w:instrText xml:space="preserve"> PAGEREF _Toc16038 \h </w:instrText>
        </w:r>
        <w:r>
          <w:fldChar w:fldCharType="separate"/>
        </w:r>
        <w:r>
          <w:t>49</w:t>
        </w:r>
        <w:r>
          <w:fldChar w:fldCharType="end"/>
        </w:r>
      </w:hyperlink>
    </w:p>
    <w:p>
      <w:pPr>
        <w:pStyle w:val="TOC2"/>
        <w:tabs>
          <w:tab w:val="right" w:leader="dot" w:pos="8306"/>
        </w:tabs>
      </w:pPr>
      <w:hyperlink w:anchor="_Toc31035" w:history="1">
        <w:r>
          <w:rPr>
            <w:rFonts w:ascii="仿宋" w:eastAsia="仿宋" w:hAnsi="仿宋" w:cs="仿宋" w:hint="eastAsia"/>
            <w:lang w:eastAsia="zh-CN"/>
          </w:rPr>
          <w:t>(三)、物流与库存管理</w:t>
        </w:r>
        <w:r>
          <w:tab/>
        </w:r>
        <w:r>
          <w:fldChar w:fldCharType="begin"/>
        </w:r>
        <w:r>
          <w:instrText xml:space="preserve"> PAGEREF _Toc31035 \h </w:instrText>
        </w:r>
        <w:r>
          <w:fldChar w:fldCharType="separate"/>
        </w:r>
        <w:r>
          <w:t>50</w:t>
        </w:r>
        <w:r>
          <w:fldChar w:fldCharType="end"/>
        </w:r>
      </w:hyperlink>
    </w:p>
    <w:p>
      <w:pPr>
        <w:pStyle w:val="TOC1"/>
        <w:tabs>
          <w:tab w:val="right" w:leader="dot" w:pos="8306"/>
        </w:tabs>
      </w:pPr>
      <w:hyperlink w:anchor="_Toc20637" w:history="1">
        <w:r>
          <w:rPr>
            <w:rFonts w:ascii="仿宋" w:eastAsia="仿宋" w:hAnsi="仿宋" w:cs="仿宋" w:hint="eastAsia"/>
            <w:lang w:eastAsia="zh-CN"/>
          </w:rPr>
          <w:t>十六、购物中心项目变更管理</w:t>
        </w:r>
        <w:r>
          <w:tab/>
        </w:r>
        <w:r>
          <w:fldChar w:fldCharType="begin"/>
        </w:r>
        <w:r>
          <w:instrText xml:space="preserve"> PAGEREF _Toc20637 \h </w:instrText>
        </w:r>
        <w:r>
          <w:fldChar w:fldCharType="separate"/>
        </w:r>
        <w:r>
          <w:t>52</w:t>
        </w:r>
        <w:r>
          <w:fldChar w:fldCharType="end"/>
        </w:r>
      </w:hyperlink>
    </w:p>
    <w:p>
      <w:pPr>
        <w:pStyle w:val="TOC2"/>
        <w:tabs>
          <w:tab w:val="right" w:leader="dot" w:pos="8306"/>
        </w:tabs>
      </w:pPr>
      <w:hyperlink w:anchor="_Toc27652" w:history="1">
        <w:r>
          <w:rPr>
            <w:rFonts w:ascii="仿宋" w:eastAsia="仿宋" w:hAnsi="仿宋" w:cs="仿宋" w:hint="eastAsia"/>
            <w:lang w:eastAsia="zh-CN"/>
          </w:rPr>
          <w:t>(一)、变更申请与评估</w:t>
        </w:r>
        <w:r>
          <w:tab/>
        </w:r>
        <w:r>
          <w:fldChar w:fldCharType="begin"/>
        </w:r>
        <w:r>
          <w:instrText xml:space="preserve"> PAGEREF _Toc27652 \h </w:instrText>
        </w:r>
        <w:r>
          <w:fldChar w:fldCharType="separate"/>
        </w:r>
        <w:r>
          <w:t>52</w:t>
        </w:r>
        <w:r>
          <w:fldChar w:fldCharType="end"/>
        </w:r>
      </w:hyperlink>
    </w:p>
    <w:p>
      <w:pPr>
        <w:pStyle w:val="TOC2"/>
        <w:tabs>
          <w:tab w:val="right" w:leader="dot" w:pos="8306"/>
        </w:tabs>
      </w:pPr>
      <w:hyperlink w:anchor="_Toc20568" w:history="1">
        <w:r>
          <w:rPr>
            <w:rFonts w:ascii="仿宋" w:eastAsia="仿宋" w:hAnsi="仿宋" w:cs="仿宋" w:hint="eastAsia"/>
            <w:lang w:eastAsia="zh-CN"/>
          </w:rPr>
          <w:t>(二)、变更实施与控制</w:t>
        </w:r>
        <w:r>
          <w:tab/>
        </w:r>
        <w:r>
          <w:fldChar w:fldCharType="begin"/>
        </w:r>
        <w:r>
          <w:instrText xml:space="preserve"> PAGEREF _Toc20568 \h </w:instrText>
        </w:r>
        <w:r>
          <w:fldChar w:fldCharType="separate"/>
        </w:r>
        <w:r>
          <w:t>52</w:t>
        </w:r>
        <w:r>
          <w:fldChar w:fldCharType="end"/>
        </w:r>
      </w:hyperlink>
    </w:p>
    <w:p>
      <w:pPr>
        <w:pStyle w:val="TOC1"/>
        <w:tabs>
          <w:tab w:val="right" w:leader="dot" w:pos="8306"/>
        </w:tabs>
      </w:pPr>
      <w:hyperlink w:anchor="_Toc28210" w:history="1">
        <w:r>
          <w:rPr>
            <w:rFonts w:ascii="仿宋" w:eastAsia="仿宋" w:hAnsi="仿宋" w:cs="仿宋" w:hint="eastAsia"/>
            <w:lang w:eastAsia="zh-CN"/>
          </w:rPr>
          <w:t>十七、购物中心项目实施保障措施</w:t>
        </w:r>
        <w:r>
          <w:tab/>
        </w:r>
        <w:r>
          <w:fldChar w:fldCharType="begin"/>
        </w:r>
        <w:r>
          <w:instrText xml:space="preserve"> PAGEREF _Toc28210 \h </w:instrText>
        </w:r>
        <w:r>
          <w:fldChar w:fldCharType="separate"/>
        </w:r>
        <w:r>
          <w:t>53</w:t>
        </w:r>
        <w:r>
          <w:fldChar w:fldCharType="end"/>
        </w:r>
      </w:hyperlink>
    </w:p>
    <w:p>
      <w:pPr>
        <w:pStyle w:val="TOC2"/>
        <w:tabs>
          <w:tab w:val="right" w:leader="dot" w:pos="8306"/>
        </w:tabs>
      </w:pPr>
      <w:hyperlink w:anchor="_Toc10453" w:history="1">
        <w:r>
          <w:rPr>
            <w:rFonts w:ascii="仿宋" w:eastAsia="仿宋" w:hAnsi="仿宋" w:cs="仿宋" w:hint="eastAsia"/>
            <w:lang w:eastAsia="zh-CN"/>
          </w:rPr>
          <w:t>(一)、购物中心项目实施保障机制</w:t>
        </w:r>
        <w:r>
          <w:tab/>
        </w:r>
        <w:r>
          <w:fldChar w:fldCharType="begin"/>
        </w:r>
        <w:r>
          <w:instrText xml:space="preserve"> PAGEREF _Toc10453 \h </w:instrText>
        </w:r>
        <w:r>
          <w:fldChar w:fldCharType="separate"/>
        </w:r>
        <w:r>
          <w:t>53</w:t>
        </w:r>
        <w:r>
          <w:fldChar w:fldCharType="end"/>
        </w:r>
      </w:hyperlink>
    </w:p>
    <w:p>
      <w:pPr>
        <w:pStyle w:val="TOC2"/>
        <w:tabs>
          <w:tab w:val="right" w:leader="dot" w:pos="8306"/>
        </w:tabs>
      </w:pPr>
      <w:hyperlink w:anchor="_Toc7756" w:history="1">
        <w:r>
          <w:rPr>
            <w:rFonts w:ascii="仿宋" w:eastAsia="仿宋" w:hAnsi="仿宋" w:cs="仿宋" w:hint="eastAsia"/>
            <w:lang w:eastAsia="zh-CN"/>
          </w:rPr>
          <w:t>(二)、购物中心项目法律合规要求</w:t>
        </w:r>
        <w:r>
          <w:tab/>
        </w:r>
        <w:r>
          <w:fldChar w:fldCharType="begin"/>
        </w:r>
        <w:r>
          <w:instrText xml:space="preserve"> PAGEREF _Toc7756 \h </w:instrText>
        </w:r>
        <w:r>
          <w:fldChar w:fldCharType="separate"/>
        </w:r>
        <w:r>
          <w:t>56</w:t>
        </w:r>
        <w:r>
          <w:fldChar w:fldCharType="end"/>
        </w:r>
      </w:hyperlink>
    </w:p>
    <w:p>
      <w:pPr>
        <w:pStyle w:val="TOC2"/>
        <w:tabs>
          <w:tab w:val="right" w:leader="dot" w:pos="8306"/>
        </w:tabs>
      </w:pPr>
      <w:hyperlink w:anchor="_Toc26613" w:history="1">
        <w:r>
          <w:rPr>
            <w:rFonts w:ascii="仿宋" w:eastAsia="仿宋" w:hAnsi="仿宋" w:cs="仿宋" w:hint="eastAsia"/>
            <w:lang w:eastAsia="zh-CN"/>
          </w:rPr>
          <w:t>(三)、购物中心项目合同管理与法律事务</w:t>
        </w:r>
        <w:r>
          <w:tab/>
        </w:r>
        <w:r>
          <w:fldChar w:fldCharType="begin"/>
        </w:r>
        <w:r>
          <w:instrText xml:space="preserve"> PAGEREF _Toc26613 \h </w:instrText>
        </w:r>
        <w:r>
          <w:fldChar w:fldCharType="separate"/>
        </w:r>
        <w:r>
          <w:t>61</w:t>
        </w:r>
        <w:r>
          <w:fldChar w:fldCharType="end"/>
        </w:r>
      </w:hyperlink>
    </w:p>
    <w:p>
      <w:pPr>
        <w:pStyle w:val="TOC2"/>
        <w:tabs>
          <w:tab w:val="right" w:leader="dot" w:pos="8306"/>
        </w:tabs>
      </w:pPr>
      <w:hyperlink w:anchor="_Toc32319" w:history="1">
        <w:r>
          <w:rPr>
            <w:rFonts w:ascii="仿宋" w:eastAsia="仿宋" w:hAnsi="仿宋" w:cs="仿宋" w:hint="eastAsia"/>
            <w:lang w:eastAsia="zh-CN"/>
          </w:rPr>
          <w:t>(四)、购物中心项目知识产权保护策略</w:t>
        </w:r>
        <w:r>
          <w:tab/>
        </w:r>
        <w:r>
          <w:fldChar w:fldCharType="begin"/>
        </w:r>
        <w:r>
          <w:instrText xml:space="preserve"> PAGEREF _Toc32319 \h </w:instrText>
        </w:r>
        <w:r>
          <w:fldChar w:fldCharType="separate"/>
        </w:r>
        <w:r>
          <w:t>67</w:t>
        </w:r>
        <w:r>
          <w:fldChar w:fldCharType="end"/>
        </w:r>
      </w:hyperlink>
    </w:p>
    <w:p>
      <w:pPr>
        <w:pStyle w:val="TOC1"/>
        <w:tabs>
          <w:tab w:val="right" w:leader="dot" w:pos="8306"/>
        </w:tabs>
      </w:pPr>
      <w:hyperlink w:anchor="_Toc19773" w:history="1">
        <w:r>
          <w:rPr>
            <w:rFonts w:ascii="仿宋" w:eastAsia="仿宋" w:hAnsi="仿宋" w:cs="仿宋" w:hint="eastAsia"/>
            <w:lang w:eastAsia="zh-CN"/>
          </w:rPr>
          <w:t>十八、质量管理体系</w:t>
        </w:r>
        <w:r>
          <w:tab/>
        </w:r>
        <w:r>
          <w:fldChar w:fldCharType="begin"/>
        </w:r>
        <w:r>
          <w:instrText xml:space="preserve"> PAGEREF _Toc19773 \h </w:instrText>
        </w:r>
        <w:r>
          <w:fldChar w:fldCharType="separate"/>
        </w:r>
        <w:r>
          <w:t>69</w:t>
        </w:r>
        <w:r>
          <w:fldChar w:fldCharType="end"/>
        </w:r>
      </w:hyperlink>
    </w:p>
    <w:p>
      <w:pPr>
        <w:pStyle w:val="TOC2"/>
        <w:tabs>
          <w:tab w:val="right" w:leader="dot" w:pos="8306"/>
        </w:tabs>
      </w:pPr>
      <w:hyperlink w:anchor="_Toc10147" w:history="1">
        <w:r>
          <w:rPr>
            <w:rFonts w:ascii="仿宋" w:eastAsia="仿宋" w:hAnsi="仿宋" w:cs="仿宋" w:hint="eastAsia"/>
            <w:lang w:eastAsia="zh-CN"/>
          </w:rPr>
          <w:t>(一)、质量目标与方针</w:t>
        </w:r>
        <w:r>
          <w:tab/>
        </w:r>
        <w:r>
          <w:fldChar w:fldCharType="begin"/>
        </w:r>
        <w:r>
          <w:instrText xml:space="preserve"> PAGEREF _Toc10147 \h </w:instrText>
        </w:r>
        <w:r>
          <w:fldChar w:fldCharType="separate"/>
        </w:r>
        <w:r>
          <w:t>69</w:t>
        </w:r>
        <w:r>
          <w:fldChar w:fldCharType="end"/>
        </w:r>
      </w:hyperlink>
    </w:p>
    <w:p>
      <w:pPr>
        <w:pStyle w:val="TOC2"/>
        <w:tabs>
          <w:tab w:val="right" w:leader="dot" w:pos="8306"/>
        </w:tabs>
      </w:pPr>
      <w:hyperlink w:anchor="_Toc2945" w:history="1">
        <w:r>
          <w:rPr>
            <w:rFonts w:ascii="仿宋" w:eastAsia="仿宋" w:hAnsi="仿宋" w:cs="仿宋" w:hint="eastAsia"/>
            <w:lang w:eastAsia="zh-CN"/>
          </w:rPr>
          <w:t>(二)、质量管理责任</w:t>
        </w:r>
        <w:r>
          <w:tab/>
        </w:r>
        <w:r>
          <w:fldChar w:fldCharType="begin"/>
        </w:r>
        <w:r>
          <w:instrText xml:space="preserve"> PAGEREF _Toc2945 \h </w:instrText>
        </w:r>
        <w:r>
          <w:fldChar w:fldCharType="separate"/>
        </w:r>
        <w:r>
          <w:t>70</w:t>
        </w:r>
        <w:r>
          <w:fldChar w:fldCharType="end"/>
        </w:r>
      </w:hyperlink>
    </w:p>
    <w:p>
      <w:pPr>
        <w:pStyle w:val="TOC2"/>
        <w:tabs>
          <w:tab w:val="right" w:leader="dot" w:pos="8306"/>
        </w:tabs>
      </w:pPr>
      <w:hyperlink w:anchor="_Toc27435" w:history="1">
        <w:r>
          <w:rPr>
            <w:rFonts w:ascii="仿宋" w:eastAsia="仿宋" w:hAnsi="仿宋" w:cs="仿宋" w:hint="eastAsia"/>
            <w:lang w:eastAsia="zh-CN"/>
          </w:rPr>
          <w:t>(三)、质量管理体系文件</w:t>
        </w:r>
        <w:r>
          <w:tab/>
        </w:r>
        <w:r>
          <w:fldChar w:fldCharType="begin"/>
        </w:r>
        <w:r>
          <w:instrText xml:space="preserve"> PAGEREF _Toc27435 \h </w:instrText>
        </w:r>
        <w:r>
          <w:fldChar w:fldCharType="separate"/>
        </w:r>
        <w:r>
          <w:t>72</w:t>
        </w:r>
        <w:r>
          <w:fldChar w:fldCharType="end"/>
        </w:r>
      </w:hyperlink>
    </w:p>
    <w:p>
      <w:pPr>
        <w:pStyle w:val="TOC2"/>
        <w:tabs>
          <w:tab w:val="right" w:leader="dot" w:pos="8306"/>
        </w:tabs>
      </w:pPr>
      <w:hyperlink w:anchor="_Toc15630" w:history="1">
        <w:r>
          <w:rPr>
            <w:rFonts w:ascii="仿宋" w:eastAsia="仿宋" w:hAnsi="仿宋" w:cs="仿宋" w:hint="eastAsia"/>
            <w:lang w:eastAsia="zh-CN"/>
          </w:rPr>
          <w:t>(四)、质量培训与教育</w:t>
        </w:r>
        <w:r>
          <w:tab/>
        </w:r>
        <w:r>
          <w:fldChar w:fldCharType="begin"/>
        </w:r>
        <w:r>
          <w:instrText xml:space="preserve"> PAGEREF _Toc15630 \h </w:instrText>
        </w:r>
        <w:r>
          <w:fldChar w:fldCharType="separate"/>
        </w:r>
        <w:r>
          <w:t>74</w:t>
        </w:r>
        <w:r>
          <w:fldChar w:fldCharType="end"/>
        </w:r>
      </w:hyperlink>
    </w:p>
    <w:p>
      <w:pPr>
        <w:pStyle w:val="TOC2"/>
        <w:tabs>
          <w:tab w:val="right" w:leader="dot" w:pos="8306"/>
        </w:tabs>
      </w:pPr>
      <w:hyperlink w:anchor="_Toc31920" w:history="1">
        <w:r>
          <w:rPr>
            <w:rFonts w:ascii="仿宋" w:eastAsia="仿宋" w:hAnsi="仿宋" w:cs="仿宋" w:hint="eastAsia"/>
            <w:lang w:eastAsia="zh-CN"/>
          </w:rPr>
          <w:t>(五)、质量审核与评价</w:t>
        </w:r>
        <w:r>
          <w:tab/>
        </w:r>
        <w:r>
          <w:fldChar w:fldCharType="begin"/>
        </w:r>
        <w:r>
          <w:instrText xml:space="preserve"> PAGEREF _Toc31920 \h </w:instrText>
        </w:r>
        <w:r>
          <w:fldChar w:fldCharType="separate"/>
        </w:r>
        <w:r>
          <w:t>75</w:t>
        </w:r>
        <w:r>
          <w:fldChar w:fldCharType="end"/>
        </w:r>
      </w:hyperlink>
    </w:p>
    <w:p>
      <w:pPr>
        <w:pStyle w:val="TOC2"/>
        <w:tabs>
          <w:tab w:val="right" w:leader="dot" w:pos="8306"/>
        </w:tabs>
      </w:pPr>
      <w:hyperlink w:anchor="_Toc17941" w:history="1">
        <w:r>
          <w:rPr>
            <w:rFonts w:ascii="仿宋" w:eastAsia="仿宋" w:hAnsi="仿宋" w:cs="仿宋" w:hint="eastAsia"/>
            <w:lang w:eastAsia="zh-CN"/>
          </w:rPr>
          <w:t>(六)、不符合与纠正措施</w:t>
        </w:r>
        <w:r>
          <w:tab/>
        </w:r>
        <w:r>
          <w:fldChar w:fldCharType="begin"/>
        </w:r>
        <w:r>
          <w:instrText xml:space="preserve"> PAGEREF _Toc17941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709"/>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10354"/>
      <w:r>
        <w:rPr>
          <w:rFonts w:ascii="仿宋" w:eastAsia="仿宋" w:hAnsi="仿宋" w:cs="仿宋" w:hint="eastAsia"/>
          <w:sz w:val="28"/>
          <w:lang w:eastAsia="zh-CN"/>
        </w:rPr>
        <w:t>一、购物中心项目建设单位说明</w:t>
      </w:r>
      <w:bookmarkEnd w:id="2"/>
    </w:p>
    <w:p>
      <w:pPr>
        <w:pStyle w:val="Heading2"/>
        <w:rPr>
          <w:rFonts w:ascii="仿宋" w:eastAsia="仿宋" w:hAnsi="仿宋" w:cs="仿宋" w:hint="eastAsia"/>
          <w:lang w:eastAsia="zh-CN"/>
        </w:rPr>
      </w:pPr>
      <w:bookmarkStart w:id="3" w:name="_Toc12204"/>
      <w:r>
        <w:rPr>
          <w:rFonts w:ascii="仿宋" w:eastAsia="仿宋" w:hAnsi="仿宋" w:cs="仿宋" w:hint="eastAsia"/>
          <w:lang w:eastAsia="zh-CN"/>
        </w:rPr>
        <w:t>(一)、购物中心项目承办单位基本情况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成立日期：20XX年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公司性质：民营/国有/合资公司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公司简介</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某某公司有限公司是一家领先的企业，专注于[公司主要业务领域]。公司成立于20XX年，凭借多年来在[行业领域]的卓越表现，已经成为该行业的领先者之一。公司以创新、质量和可持续性为核心价值观，致力于满足客户的需求并推动行业的发展。</w:t>
      </w:r>
    </w:p>
    <w:p>
      <w:pPr>
        <w:pStyle w:val="Heading2"/>
        <w:ind w:firstLine="560" w:firstLineChars="200"/>
        <w:rPr>
          <w:rFonts w:ascii="仿宋" w:eastAsia="仿宋" w:hAnsi="仿宋" w:cs="仿宋" w:hint="eastAsia"/>
          <w:sz w:val="28"/>
          <w:lang w:eastAsia="zh-CN"/>
        </w:rPr>
      </w:pPr>
      <w:bookmarkStart w:id="4" w:name="_Toc10643"/>
      <w:r>
        <w:rPr>
          <w:rFonts w:ascii="仿宋" w:eastAsia="仿宋" w:hAnsi="仿宋" w:cs="仿宋" w:hint="eastAsia"/>
          <w:sz w:val="28"/>
          <w:lang w:eastAsia="zh-CN"/>
        </w:rPr>
        <w:t>(二)、公司经济效益分析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3.1 收入与利润</w:t>
      </w:r>
    </w:p>
    <w:p>
      <w:pPr>
        <w:ind w:firstLine="560" w:firstLineChars="200"/>
        <w:rPr>
          <w:rFonts w:ascii="仿宋" w:eastAsia="仿宋" w:hAnsi="仿宋" w:cs="仿宋" w:hint="eastAsia"/>
          <w:sz w:val="28"/>
        </w:rPr>
      </w:pPr>
      <w:r>
        <w:rPr>
          <w:rFonts w:ascii="仿宋" w:eastAsia="仿宋" w:hAnsi="仿宋" w:cs="仿宋" w:hint="eastAsia"/>
          <w:sz w:val="28"/>
          <w:lang w:eastAsia="zh-CN"/>
        </w:rPr>
        <w:t>作为购物中心项目承办单位的XXXX，我们着眼于实现可持续的经济效益。通过技术创新和解决方案的提供，公司预计在购物中心项目执行期间将获得可观的收入增长。这一收入来源主要包括购物中心项目交付、技术服务和解决方案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同时，我们注重成本控制和效率提升，以确保购物中心项目的可持续盈利。透过精细的管理和资源优化，公司期望实现购物中心项目利润最大化。</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3.2 投资回报率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将对购物中心项目实施进行全面的投资评估，包括购物中心项目启动阶段的资金投入和后续运营成本。通过对购物中心项目的全生命周期进行经济分析，公司将确保投资回报率（ROI）能够满足预期目标，保障投资的合理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3.3 现金流分析</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为确保公司在购物中心项目实施过程中具备足够的资金流动性，公司将进行详尽的现金流分析。这包括资金需求的合理预测、购物中心项目周期内的资金峰谷分析以及灵活的财务管理策略，以应对各种潜在的经济变动。</w:t>
      </w:r>
    </w:p>
    <w:p>
      <w:pPr>
        <w:pStyle w:val="Heading1"/>
        <w:ind w:firstLine="560" w:firstLineChars="200"/>
        <w:rPr>
          <w:rFonts w:ascii="仿宋" w:eastAsia="仿宋" w:hAnsi="仿宋" w:cs="仿宋" w:hint="eastAsia"/>
          <w:sz w:val="28"/>
          <w:lang w:eastAsia="zh-CN"/>
        </w:rPr>
      </w:pPr>
      <w:bookmarkStart w:id="5" w:name="_Toc25870"/>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8476"/>
      <w:r>
        <w:rPr>
          <w:rFonts w:ascii="仿宋" w:eastAsia="仿宋" w:hAnsi="仿宋" w:cs="仿宋" w:hint="eastAsia"/>
          <w:lang w:eastAsia="zh-CN"/>
        </w:rPr>
        <w:t>(一)、购物中心行业分析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行业一直以来都是市场的关注焦点。行业内的发展趋势、竞争态势以及潜在机会都对购物中心项目的推进产生深远的影响。通过深入研究行业的整体概貌，我们将更好地理解行业的核心特征，为购物中心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购物中心行业，技术一直是推动创新和发展的关键因素。我们将对当前技术趋势进行详尽分析，包括但不限于人工智能、大数据应用、先进制造技术等。这有助于购物中心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购物中心项目成功的基础。我们将对主要竞争对手进行深入研究，包括其市场份额、产品特点、市场定位等。通过全面了解竞争对手的优势和劣势，购物中心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12868"/>
      <w:r>
        <w:rPr>
          <w:rFonts w:ascii="仿宋" w:eastAsia="仿宋" w:hAnsi="仿宋" w:cs="仿宋" w:hint="eastAsia"/>
          <w:sz w:val="28"/>
          <w:lang w:eastAsia="zh-CN"/>
        </w:rPr>
        <w:t>(二)、购物中心市场分析预测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通过对市场规模的深入调研，我们将预测购物中心市场未来的增长趋势。这包括市场的整体规模、各细分领域的发展趋势等。购物中心项目可以根据市场的扩张速度和潜在机会，制定更符合市场需求的发展策略。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购物中心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购物中心项目实施过程中需要充分考虑的因素。我们将对市场风险进行全面评估，包括但不限于政策法规风险、市场竞争风险、技术变革风险等。通过对潜在风险的深入分析，购物中心项目可以制定相应的风险缓解策略，降低不确定性对购物中心项目的影响。</w:t>
      </w:r>
    </w:p>
    <w:p>
      <w:pPr>
        <w:pStyle w:val="Heading1"/>
        <w:ind w:firstLine="560" w:firstLineChars="200"/>
        <w:rPr>
          <w:rFonts w:ascii="仿宋" w:eastAsia="仿宋" w:hAnsi="仿宋" w:cs="仿宋" w:hint="eastAsia"/>
          <w:sz w:val="28"/>
          <w:lang w:eastAsia="zh-CN"/>
        </w:rPr>
      </w:pPr>
      <w:bookmarkStart w:id="8" w:name="_Toc15907"/>
      <w:r>
        <w:rPr>
          <w:rFonts w:ascii="仿宋" w:eastAsia="仿宋" w:hAnsi="仿宋" w:cs="仿宋" w:hint="eastAsia"/>
          <w:sz w:val="28"/>
          <w:lang w:eastAsia="zh-CN"/>
        </w:rPr>
        <w:t>三、购物中心项目绩效评估</w:t>
      </w:r>
      <w:bookmarkEnd w:id="8"/>
    </w:p>
    <w:p>
      <w:pPr>
        <w:pStyle w:val="Heading2"/>
        <w:rPr>
          <w:rFonts w:ascii="仿宋" w:eastAsia="仿宋" w:hAnsi="仿宋" w:cs="仿宋" w:hint="eastAsia"/>
          <w:lang w:eastAsia="zh-CN"/>
        </w:rPr>
      </w:pPr>
      <w:bookmarkStart w:id="9" w:name="_Toc28304"/>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购物中心项目中，我们设计了一套全面的绩效评估指标，以确保购物中心项目的可控和成功交付。这些指标跨足购物中心项目目标、成本、进度和质量等多个维度，为我们提供了全面洞察购物中心项目的健康状况。</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目标达成率是我们关注的首要指标。我们设定了明确的目标，并通过定期监测和评估，迅速发现并应对潜在的目标偏差。这为购物中心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成本绩效是另一个核心关注点。通过实际成本与预算成本的对比分析，我们深入了解成本差异的原因，及时调整资源分配，保持购物中心项目在经济效益方面的合理水平。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进度作为关键的绩效指标之一，得到了精心的关注。我们制定了详细的购物中心项目进度计划，并设立了进度符合度指标，确保实际进度与计划进度保持一致。这使我们能够快速发现和解决潜在的进度问题，保持购物中心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购物中心项目绩效的不可或缺的一环。我们引入了一系列的质量标准和客户满意度指标，以确保购物中心项目交付的成果在质量上达到或超越预期水平。通过持续监测这些指标，我们努力提升购物中心项目整体质量水平，为购物中心项目的成功交付提供有力保障。通过这些科学且全面的绩效评估，我们能够更好地引导购物中心项目的持续改进，确保购物中心项目目标的顺利达成。</w:t>
      </w:r>
    </w:p>
    <w:p>
      <w:pPr>
        <w:pStyle w:val="Heading2"/>
        <w:ind w:firstLine="560" w:firstLineChars="200"/>
        <w:rPr>
          <w:rFonts w:ascii="仿宋" w:eastAsia="仿宋" w:hAnsi="仿宋" w:cs="仿宋" w:hint="eastAsia"/>
          <w:sz w:val="28"/>
          <w:lang w:eastAsia="zh-CN"/>
        </w:rPr>
      </w:pPr>
      <w:bookmarkStart w:id="10" w:name="_Toc10337"/>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绩效评估是购物中心项目中的关键环节，为确保购物中心项目达到预期目标，我们采用了多层次、多维度的绩效评估方法。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购物中心项目的战略目标对齐，确保每个决策和行动都与购物中心项目整体目标保持一致。团队会定期召开战略对齐会议，审视当前工作与购物中心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购物中心项目进度、质量、成本和风险等方面。这些指标通过数据收集和分析，为购物中心项目管理团队提供了客观的评估依据。例如，我们通过购物中心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绩效评估不仅仅停留在购物中心项目内部，还考虑了购物中心项目对外部环境的影响。我们定期进行干系人满意度调查，以了解各利益相关方对购物中心项目的期望和满意度，并及时做出调整。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这种多层次、多角度的绩效评估方法，使得我们能够全面了解购物中心项目的运行状态，及时做出调整，确保购物中心项目在不断变化的环境中保持稳健前行。</w:t>
      </w:r>
    </w:p>
    <w:p>
      <w:pPr>
        <w:pStyle w:val="Heading2"/>
        <w:ind w:firstLine="560" w:firstLineChars="200"/>
        <w:rPr>
          <w:rFonts w:ascii="仿宋" w:eastAsia="仿宋" w:hAnsi="仿宋" w:cs="仿宋" w:hint="eastAsia"/>
          <w:sz w:val="28"/>
          <w:lang w:eastAsia="zh-CN"/>
        </w:rPr>
      </w:pPr>
      <w:bookmarkStart w:id="11" w:name="_Toc1045"/>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为了确保购物中心项目的有效管理和不断优化，我们采用了精心设计的绩效评估周期。这个周期旨在实现灵活、实时和全面的评估，以适应购物中心项目执行中的各种挑战。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购物中心项目的不同需求，分为短期、中期和长期。短期评估关注每个迭代或工作周期，以及时发现和解决当前任务中的问题。中期评估涵盖几个迭代，深入了解整体购物中心项目的趋势和性能。长期评估则着眼于整个购物中心项目阶段，确保购物中心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购物中心项目管理工具和协作平台，团队成员能够随时更新和分享购物中心项目数据。这种实时性的反馈机制使我们能够及时察觉潜在问题，快速调整，保持购物中心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购物中心项目的决策制定密不可分。每个周期的购物中心项目回顾会议成为集体总结经验、识别问题深层次原因并找到创新解决方案的平台。这种定期的反思与调整机制使购物中心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2064"/>
      <w:r>
        <w:rPr>
          <w:rFonts w:ascii="仿宋" w:eastAsia="仿宋" w:hAnsi="仿宋" w:cs="仿宋" w:hint="eastAsia"/>
          <w:sz w:val="28"/>
          <w:lang w:eastAsia="zh-CN"/>
        </w:rPr>
        <w:t>四、购物中心项目选址可行性分析</w:t>
      </w:r>
      <w:bookmarkEnd w:id="12"/>
    </w:p>
    <w:p>
      <w:pPr>
        <w:pStyle w:val="Heading2"/>
        <w:rPr>
          <w:rFonts w:ascii="仿宋" w:eastAsia="仿宋" w:hAnsi="仿宋" w:cs="仿宋" w:hint="eastAsia"/>
          <w:lang w:eastAsia="zh-CN"/>
        </w:rPr>
      </w:pPr>
      <w:bookmarkStart w:id="13" w:name="_Toc28204"/>
      <w:r>
        <w:rPr>
          <w:rFonts w:ascii="仿宋" w:eastAsia="仿宋" w:hAnsi="仿宋" w:cs="仿宋" w:hint="eastAsia"/>
          <w:lang w:eastAsia="zh-CN"/>
        </w:rPr>
        <w:t>(一)、购物中心项目选址</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该购物中心项目选址位于XX省XX市XX区XXX街道</w:t>
      </w:r>
    </w:p>
    <w:p>
      <w:pPr>
        <w:pStyle w:val="Heading2"/>
        <w:ind w:firstLine="560" w:firstLineChars="200"/>
        <w:rPr>
          <w:rFonts w:ascii="仿宋" w:eastAsia="仿宋" w:hAnsi="仿宋" w:cs="仿宋" w:hint="eastAsia"/>
          <w:sz w:val="28"/>
          <w:lang w:eastAsia="zh-CN"/>
        </w:rPr>
      </w:pPr>
      <w:bookmarkStart w:id="14" w:name="_Toc389"/>
      <w:r>
        <w:rPr>
          <w:rFonts w:ascii="仿宋" w:eastAsia="仿宋" w:hAnsi="仿宋" w:cs="仿宋" w:hint="eastAsia"/>
          <w:sz w:val="28"/>
          <w:lang w:eastAsia="zh-CN"/>
        </w:rPr>
        <w:t>(二)、用地控制指标</w:t>
      </w:r>
      <w:bookmarkEnd w:id="14"/>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征地面积：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购物中心项目的征地面积将根据购物中心项目的实际规模和需求进行精确规划。具体面积XXX平方米，旨在确保购物中心项目不仅能够满足当前的发展需求，还能够预留空间以适应未来的扩展。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净用地面积是在征地面积基础上去除不可利用面积后的实际可开发用地。具体面积XXX平方米，考虑到环保、交通、安全等多方面因素，以确保购物中心项目在整体利用效率上达到最优。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购物中心项目计划建设的建筑总规模具体面积XXX平方米。这一规模的确定综合考虑了购物中心项目的性质、规模，以及城市规划的相关要求，确保建筑布局与周边环境协调一致。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绿地率是购物中心项目用地中被规划为绿地的比例。具体面积XXX平方米，旨在通过合理规划绿地，改善购物中心项目周边环境，提升居民生活质量，并符合城市整体绿化规划。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容积率是用地上可以建设的建筑总体积与用地面积之比。具体面积XXX，通过合理的容积率规划，确保购物中心项目建筑规模与周边环境和谐共生。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确保购物中心项目选址与当地城市规划相一致，具体面积XXX平方米。通过与城市规划部门深入沟通，确保购物中心项目不仅符合城市的整体发展方向，还能够融入城市的发展布局，为城市的长远发展贡献力量。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 产业政策符合性： 充分了解并确保购物中心项目选址符合当地产业政策，具体面积XXX平方米。这包括购物中心项目对当地经济的促进作用，以及对相关产业的带动效应，确保购物中心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用地总体要求必须符合环保和可持续发展的原则，具体面积XXX平方米。通过采用绿色建筑设计、节能减排等措施，确保购物中心项目在建设和运营过程中对环境的影响最小化，达到可持续发展的要求。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确保购物中心项目选址具备必要的公共设施配套，具体面积XXX平方米。这包括交通便利性、教育、医疗等基础设施，以提高居民生活品质，使得购物中心项目选址更具吸引力。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考虑用地总体要求对当地社会稳定性的影响，具体面积XXX平方米。通过深入了解当地社区反馈，确保购物中心项目的选址和建设过程对当地社会和谐稳定产生积极作用。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购物中心项目选址不仅符合法规和规划，还在实际操作中具有可行性。这一全面规划将为购物中心项目的成功实施提供坚实的基础，确保购物中心项目选址阶段就能够奠定良好的发展基础。</w:t>
      </w:r>
    </w:p>
    <w:p>
      <w:pPr>
        <w:pStyle w:val="Heading2"/>
        <w:ind w:firstLine="560" w:firstLineChars="200"/>
        <w:rPr>
          <w:rFonts w:ascii="仿宋" w:eastAsia="仿宋" w:hAnsi="仿宋" w:cs="仿宋" w:hint="eastAsia"/>
          <w:sz w:val="28"/>
          <w:lang w:eastAsia="zh-CN"/>
        </w:rPr>
      </w:pPr>
      <w:bookmarkStart w:id="15" w:name="_Toc25347"/>
      <w:r>
        <w:rPr>
          <w:rFonts w:ascii="仿宋" w:eastAsia="仿宋" w:hAnsi="仿宋" w:cs="仿宋" w:hint="eastAsia"/>
          <w:sz w:val="28"/>
          <w:lang w:eastAsia="zh-CN"/>
        </w:rPr>
        <w:t>(三)、节约用地措施</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购物中心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购物中心项目的设备规划和空间设计中，我们将采取灵活设备布局的措施。设备布局将根据实际需求进行灵活设计，避免不必要的浪费。通过合理规划设备摆放位置，我们将提高设备的利用率，减少设备间距，以确保购物中心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购物中心项目内部引入共享设施的概念，例如共享会议室、办公区等。通过这种方式，我们可以减少对资源的重复建设，提高资源共享效率，从而减小购物中心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6" w:name="_Toc9113"/>
      <w:r>
        <w:rPr>
          <w:rFonts w:ascii="仿宋" w:eastAsia="仿宋" w:hAnsi="仿宋" w:cs="仿宋" w:hint="eastAsia"/>
          <w:sz w:val="28"/>
          <w:lang w:eastAsia="zh-CN"/>
        </w:rPr>
        <w:t>(四)、总图布置方案</w:t>
      </w:r>
      <w:bookmarkEnd w:id="16"/>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功能分区规划：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购物中心项目的总图布置中，我们将不同功能区域进行明确的规划，以最大程度满足购物中心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7" w:name="_Toc19348"/>
      <w:r>
        <w:rPr>
          <w:rFonts w:ascii="仿宋" w:eastAsia="仿宋" w:hAnsi="仿宋" w:cs="仿宋" w:hint="eastAsia"/>
          <w:sz w:val="28"/>
          <w:lang w:eastAsia="zh-CN"/>
        </w:rPr>
        <w:t>(五)、选址综合评价</w:t>
      </w:r>
      <w:bookmarkEnd w:id="17"/>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市场因素：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首先关注市场因素，包括潜在客户分布、竞争对手位置、市场需求等。通过深入的市场调研，我们能够更准确地评估选址对于市场开拓和产品销售的影响，确保购物中心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购物中心项目对环境的影响是综合评价的重要因素之一。我们将详细考虑选址周边的自然环境、生态保护区、水源地等情况，确保购物中心项目的建设和运营对环境影响最小化，并符合当地的环保法规标准。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对选址的评价还需充分考虑当地政府的产业政策和法规。我们将详细了解购物中心项目所在地的相关政策，确保购物中心项目的规划和运营与当地法规相符，降低不必要的法律风险。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考虑到社会稳定性对企业运营的重要性，我们将评估选址地区的社会安全情况、劳工关系、社区反馈等方面，以确保购物中心项目的建设和运营不会受到社会稳定性的负面影响。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最后，我们将综合考虑用地成本，包括土地购置费用、土地开发成本等。通过对用地成本的详细评估，我们能够做出更为精确的经济效益分析，为购物中心项目的投资决策提供有力支持。</w:t>
      </w:r>
    </w:p>
    <w:p>
      <w:pPr>
        <w:pStyle w:val="Heading1"/>
        <w:ind w:firstLine="560" w:firstLineChars="200"/>
        <w:rPr>
          <w:rFonts w:ascii="仿宋" w:eastAsia="仿宋" w:hAnsi="仿宋" w:cs="仿宋" w:hint="eastAsia"/>
          <w:sz w:val="28"/>
          <w:lang w:eastAsia="zh-CN"/>
        </w:rPr>
      </w:pPr>
      <w:bookmarkStart w:id="18" w:name="_Toc2974"/>
      <w:r>
        <w:rPr>
          <w:rFonts w:ascii="仿宋" w:eastAsia="仿宋" w:hAnsi="仿宋" w:cs="仿宋" w:hint="eastAsia"/>
          <w:sz w:val="28"/>
          <w:lang w:eastAsia="zh-CN"/>
        </w:rPr>
        <w:t>五、购物中心项目可持续发展</w:t>
      </w:r>
      <w:bookmarkEnd w:id="18"/>
    </w:p>
    <w:p>
      <w:pPr>
        <w:pStyle w:val="Heading2"/>
        <w:rPr>
          <w:rFonts w:ascii="仿宋" w:eastAsia="仿宋" w:hAnsi="仿宋" w:cs="仿宋" w:hint="eastAsia"/>
          <w:lang w:eastAsia="zh-CN"/>
        </w:rPr>
      </w:pPr>
      <w:bookmarkStart w:id="19" w:name="_Toc1016"/>
      <w:r>
        <w:rPr>
          <w:rFonts w:ascii="仿宋" w:eastAsia="仿宋" w:hAnsi="仿宋" w:cs="仿宋" w:hint="eastAsia"/>
          <w:lang w:eastAsia="zh-CN"/>
        </w:rPr>
        <w:t>(一)、可持续战略与实践</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购物中心项目中，购物中心项目团队着眼于未来，明确了可持续发展的战略方向。制定的具体可持续发展目标包括降低资源使用、采用环保技术、最大化社会效益等。这一步骤不仅有助于购物中心项目在环保和社会责任方面达到最高标准，也为未来提供了明确的指引，确保购物中心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可持续实践的融入购物中心项目管理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购物中心项目管理周期。从购物中心项目规划开始，购物中心项目团队就考虑了环境和社会的因素。在执行阶段，购物中心项目团队积极推动绿色技术的应用，优化资源利用。此外，关注员工的社会责任，通过培训和沟通活动提高员工对可持续发展的认知，使他们能够在日常工作中践行可持续实践。这些举措不仅为购物中心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20" w:name="_Toc4147"/>
      <w:r>
        <w:rPr>
          <w:rFonts w:ascii="仿宋" w:eastAsia="仿宋" w:hAnsi="仿宋" w:cs="仿宋" w:hint="eastAsia"/>
          <w:sz w:val="28"/>
          <w:lang w:eastAsia="zh-CN"/>
        </w:rPr>
        <w:t>(二)、环保与社会责任</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扎根于购物中心项目的可持续发展理念，我们深信环保与社会责任是购物中心项目成功的关键支柱。在购物中心项目的每一步，我们都致力于通过创新和实践，履行对环境和社会的坚定责任。</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团队通过引入先进的环保技术、建立高效的废物处理系统以及推动能源节约措施，积极履行环保责任。定期的环保监测和评估确保购物中心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不仅致力于自身可持续发展，还注重对社会的回馈。通过支持社区购物中心项目、参与慈善事业、提供培训机会等方式，购物中心项目积极履行社会责任。与当地社区建立积极互动，关注员工的工作与生活平衡，以及员工的身心健康，是购物中心项目在社会责任层面的关键举措。这样的实践不仅增强了购物中心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21" w:name="_Toc28570"/>
      <w:r>
        <w:rPr>
          <w:rFonts w:ascii="仿宋" w:eastAsia="仿宋" w:hAnsi="仿宋" w:cs="仿宋" w:hint="eastAsia"/>
          <w:sz w:val="28"/>
          <w:lang w:eastAsia="zh-CN"/>
        </w:rPr>
        <w:t>六、购物中心项目建设背景及必要性分析</w:t>
      </w:r>
      <w:bookmarkEnd w:id="21"/>
    </w:p>
    <w:p>
      <w:pPr>
        <w:pStyle w:val="Heading2"/>
        <w:rPr>
          <w:rFonts w:ascii="仿宋" w:eastAsia="仿宋" w:hAnsi="仿宋" w:cs="仿宋" w:hint="eastAsia"/>
          <w:lang w:eastAsia="zh-CN"/>
        </w:rPr>
      </w:pPr>
      <w:bookmarkStart w:id="22" w:name="_Toc22862"/>
      <w:r>
        <w:rPr>
          <w:rFonts w:ascii="仿宋" w:eastAsia="仿宋" w:hAnsi="仿宋" w:cs="仿宋" w:hint="eastAsia"/>
          <w:lang w:eastAsia="zh-CN"/>
        </w:rPr>
        <w:t>(一)、购物中心项目背景分析</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购物中心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购物中心项目提供了机遇和挑战的交汇点。</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https://d.book118.com/857025125135006052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购物中心项目计划设计方案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00A5681"/>
    <w:rsid w:val="300A568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5702512513500605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2024-03-02T17:01:00Z</dcterms:created>
  <dcterms:modified xsi:type="dcterms:W3CDTF">2024-03-02T17:02:09Z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38A3A50A82B745B090DD6C33DB26EC78_11</vt:lpwstr>
  </property>
  <property fmtid="{D5CDD505-2E9C-101B-9397-08002B2CF9AE}" pid="3" name="KSOProductBuildVer">
    <vt:lpwstr>2052-12.1.0.16388</vt:lpwstr>
  </property>
</Properties>
</file>