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健康金融项目规划设计方案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83" w:history="1">
        <w:r>
          <w:rPr>
            <w:rFonts w:ascii="仿宋" w:eastAsia="仿宋" w:hAnsi="仿宋" w:cs="仿宋" w:hint="eastAsia"/>
            <w:lang w:eastAsia="zh-CN"/>
          </w:rPr>
          <w:t>序言</w:t>
        </w:r>
        <w:r>
          <w:tab/>
        </w:r>
        <w:r>
          <w:fldChar w:fldCharType="begin"/>
        </w:r>
        <w:r>
          <w:instrText xml:space="preserve"> PAGEREF _Toc25583 \h </w:instrText>
        </w:r>
        <w:r>
          <w:fldChar w:fldCharType="separate"/>
        </w:r>
        <w:r>
          <w:t>3</w:t>
        </w:r>
        <w:r>
          <w:fldChar w:fldCharType="end"/>
        </w:r>
      </w:hyperlink>
    </w:p>
    <w:p>
      <w:pPr>
        <w:pStyle w:val="TOC1"/>
        <w:tabs>
          <w:tab w:val="right" w:leader="dot" w:pos="8306"/>
        </w:tabs>
      </w:pPr>
      <w:hyperlink w:anchor="_Toc1721" w:history="1">
        <w:r>
          <w:rPr>
            <w:rFonts w:ascii="仿宋" w:eastAsia="仿宋" w:hAnsi="仿宋" w:cs="仿宋" w:hint="eastAsia"/>
            <w:lang w:eastAsia="zh-CN"/>
          </w:rPr>
          <w:t>一、健康金融项目建设背景及必要性分析</w:t>
        </w:r>
        <w:r>
          <w:tab/>
        </w:r>
        <w:r>
          <w:fldChar w:fldCharType="begin"/>
        </w:r>
        <w:r>
          <w:instrText xml:space="preserve"> PAGEREF _Toc1721 \h </w:instrText>
        </w:r>
        <w:r>
          <w:fldChar w:fldCharType="separate"/>
        </w:r>
        <w:r>
          <w:t>3</w:t>
        </w:r>
        <w:r>
          <w:fldChar w:fldCharType="end"/>
        </w:r>
      </w:hyperlink>
    </w:p>
    <w:p>
      <w:pPr>
        <w:pStyle w:val="TOC2"/>
        <w:tabs>
          <w:tab w:val="right" w:leader="dot" w:pos="8306"/>
        </w:tabs>
      </w:pPr>
      <w:hyperlink w:anchor="_Toc10826" w:history="1">
        <w:r>
          <w:rPr>
            <w:rFonts w:ascii="仿宋" w:eastAsia="仿宋" w:hAnsi="仿宋" w:cs="仿宋" w:hint="eastAsia"/>
            <w:lang w:eastAsia="zh-CN"/>
          </w:rPr>
          <w:t>(一)、健康金融项目背景分析</w:t>
        </w:r>
        <w:r>
          <w:tab/>
        </w:r>
        <w:r>
          <w:fldChar w:fldCharType="begin"/>
        </w:r>
        <w:r>
          <w:instrText xml:space="preserve"> PAGEREF _Toc10826 \h </w:instrText>
        </w:r>
        <w:r>
          <w:fldChar w:fldCharType="separate"/>
        </w:r>
        <w:r>
          <w:t>3</w:t>
        </w:r>
        <w:r>
          <w:fldChar w:fldCharType="end"/>
        </w:r>
      </w:hyperlink>
    </w:p>
    <w:p>
      <w:pPr>
        <w:pStyle w:val="TOC2"/>
        <w:tabs>
          <w:tab w:val="right" w:leader="dot" w:pos="8306"/>
        </w:tabs>
      </w:pPr>
      <w:hyperlink w:anchor="_Toc10750" w:history="1">
        <w:r>
          <w:rPr>
            <w:rFonts w:ascii="仿宋" w:eastAsia="仿宋" w:hAnsi="仿宋" w:cs="仿宋" w:hint="eastAsia"/>
            <w:lang w:eastAsia="zh-CN"/>
          </w:rPr>
          <w:t>(二)、健康金融项目建设必要性分析</w:t>
        </w:r>
        <w:r>
          <w:tab/>
        </w:r>
        <w:r>
          <w:fldChar w:fldCharType="begin"/>
        </w:r>
        <w:r>
          <w:instrText xml:space="preserve"> PAGEREF _Toc10750 \h </w:instrText>
        </w:r>
        <w:r>
          <w:fldChar w:fldCharType="separate"/>
        </w:r>
        <w:r>
          <w:t>5</w:t>
        </w:r>
        <w:r>
          <w:fldChar w:fldCharType="end"/>
        </w:r>
      </w:hyperlink>
    </w:p>
    <w:p>
      <w:pPr>
        <w:pStyle w:val="TOC1"/>
        <w:tabs>
          <w:tab w:val="right" w:leader="dot" w:pos="8306"/>
        </w:tabs>
      </w:pPr>
      <w:hyperlink w:anchor="_Toc286" w:history="1">
        <w:r>
          <w:rPr>
            <w:rFonts w:ascii="仿宋" w:eastAsia="仿宋" w:hAnsi="仿宋" w:cs="仿宋" w:hint="eastAsia"/>
            <w:lang w:eastAsia="zh-CN"/>
          </w:rPr>
          <w:t>二、工艺说明</w:t>
        </w:r>
        <w:r>
          <w:tab/>
        </w:r>
        <w:r>
          <w:fldChar w:fldCharType="begin"/>
        </w:r>
        <w:r>
          <w:instrText xml:space="preserve"> PAGEREF _Toc286 \h </w:instrText>
        </w:r>
        <w:r>
          <w:fldChar w:fldCharType="separate"/>
        </w:r>
        <w:r>
          <w:t>6</w:t>
        </w:r>
        <w:r>
          <w:fldChar w:fldCharType="end"/>
        </w:r>
      </w:hyperlink>
    </w:p>
    <w:p>
      <w:pPr>
        <w:pStyle w:val="TOC2"/>
        <w:tabs>
          <w:tab w:val="right" w:leader="dot" w:pos="8306"/>
        </w:tabs>
      </w:pPr>
      <w:hyperlink w:anchor="_Toc30906" w:history="1">
        <w:r>
          <w:rPr>
            <w:rFonts w:ascii="仿宋" w:eastAsia="仿宋" w:hAnsi="仿宋" w:cs="仿宋" w:hint="eastAsia"/>
            <w:lang w:eastAsia="zh-CN"/>
          </w:rPr>
          <w:t>(一)、技术管理特点</w:t>
        </w:r>
        <w:r>
          <w:tab/>
        </w:r>
        <w:r>
          <w:fldChar w:fldCharType="begin"/>
        </w:r>
        <w:r>
          <w:instrText xml:space="preserve"> PAGEREF _Toc30906 \h </w:instrText>
        </w:r>
        <w:r>
          <w:fldChar w:fldCharType="separate"/>
        </w:r>
        <w:r>
          <w:t>6</w:t>
        </w:r>
        <w:r>
          <w:fldChar w:fldCharType="end"/>
        </w:r>
      </w:hyperlink>
    </w:p>
    <w:p>
      <w:pPr>
        <w:pStyle w:val="TOC2"/>
        <w:tabs>
          <w:tab w:val="right" w:leader="dot" w:pos="8306"/>
        </w:tabs>
      </w:pPr>
      <w:hyperlink w:anchor="_Toc23522" w:history="1">
        <w:r>
          <w:rPr>
            <w:rFonts w:ascii="仿宋" w:eastAsia="仿宋" w:hAnsi="仿宋" w:cs="仿宋" w:hint="eastAsia"/>
            <w:lang w:eastAsia="zh-CN"/>
          </w:rPr>
          <w:t>(二)、健康金融项目工艺技术设计方案</w:t>
        </w:r>
        <w:r>
          <w:tab/>
        </w:r>
        <w:r>
          <w:fldChar w:fldCharType="begin"/>
        </w:r>
        <w:r>
          <w:instrText xml:space="preserve"> PAGEREF _Toc23522 \h </w:instrText>
        </w:r>
        <w:r>
          <w:fldChar w:fldCharType="separate"/>
        </w:r>
        <w:r>
          <w:t>7</w:t>
        </w:r>
        <w:r>
          <w:fldChar w:fldCharType="end"/>
        </w:r>
      </w:hyperlink>
    </w:p>
    <w:p>
      <w:pPr>
        <w:pStyle w:val="TOC2"/>
        <w:tabs>
          <w:tab w:val="right" w:leader="dot" w:pos="8306"/>
        </w:tabs>
      </w:pPr>
      <w:hyperlink w:anchor="_Toc20897" w:history="1">
        <w:r>
          <w:rPr>
            <w:rFonts w:ascii="仿宋" w:eastAsia="仿宋" w:hAnsi="仿宋" w:cs="仿宋" w:hint="eastAsia"/>
            <w:lang w:eastAsia="zh-CN"/>
          </w:rPr>
          <w:t>(三)、设备选型方案</w:t>
        </w:r>
        <w:r>
          <w:tab/>
        </w:r>
        <w:r>
          <w:fldChar w:fldCharType="begin"/>
        </w:r>
        <w:r>
          <w:instrText xml:space="preserve"> PAGEREF _Toc20897 \h </w:instrText>
        </w:r>
        <w:r>
          <w:fldChar w:fldCharType="separate"/>
        </w:r>
        <w:r>
          <w:t>8</w:t>
        </w:r>
        <w:r>
          <w:fldChar w:fldCharType="end"/>
        </w:r>
      </w:hyperlink>
    </w:p>
    <w:p>
      <w:pPr>
        <w:pStyle w:val="TOC1"/>
        <w:tabs>
          <w:tab w:val="right" w:leader="dot" w:pos="8306"/>
        </w:tabs>
      </w:pPr>
      <w:hyperlink w:anchor="_Toc23343" w:history="1">
        <w:r>
          <w:rPr>
            <w:rFonts w:ascii="仿宋" w:eastAsia="仿宋" w:hAnsi="仿宋" w:cs="仿宋" w:hint="eastAsia"/>
            <w:lang w:eastAsia="zh-CN"/>
          </w:rPr>
          <w:t>三、市场分析、调研</w:t>
        </w:r>
        <w:r>
          <w:tab/>
        </w:r>
        <w:r>
          <w:fldChar w:fldCharType="begin"/>
        </w:r>
        <w:r>
          <w:instrText xml:space="preserve"> PAGEREF _Toc23343 \h </w:instrText>
        </w:r>
        <w:r>
          <w:fldChar w:fldCharType="separate"/>
        </w:r>
        <w:r>
          <w:t>10</w:t>
        </w:r>
        <w:r>
          <w:fldChar w:fldCharType="end"/>
        </w:r>
      </w:hyperlink>
    </w:p>
    <w:p>
      <w:pPr>
        <w:pStyle w:val="TOC2"/>
        <w:tabs>
          <w:tab w:val="right" w:leader="dot" w:pos="8306"/>
        </w:tabs>
      </w:pPr>
      <w:hyperlink w:anchor="_Toc25814" w:history="1">
        <w:r>
          <w:rPr>
            <w:rFonts w:ascii="仿宋" w:eastAsia="仿宋" w:hAnsi="仿宋" w:cs="仿宋" w:hint="eastAsia"/>
            <w:lang w:eastAsia="zh-CN"/>
          </w:rPr>
          <w:t>(一)、健康金融行业分析</w:t>
        </w:r>
        <w:r>
          <w:tab/>
        </w:r>
        <w:r>
          <w:fldChar w:fldCharType="begin"/>
        </w:r>
        <w:r>
          <w:instrText xml:space="preserve"> PAGEREF _Toc25814 \h </w:instrText>
        </w:r>
        <w:r>
          <w:fldChar w:fldCharType="separate"/>
        </w:r>
        <w:r>
          <w:t>10</w:t>
        </w:r>
        <w:r>
          <w:fldChar w:fldCharType="end"/>
        </w:r>
      </w:hyperlink>
    </w:p>
    <w:p>
      <w:pPr>
        <w:pStyle w:val="TOC2"/>
        <w:tabs>
          <w:tab w:val="right" w:leader="dot" w:pos="8306"/>
        </w:tabs>
      </w:pPr>
      <w:hyperlink w:anchor="_Toc24796" w:history="1">
        <w:r>
          <w:rPr>
            <w:rFonts w:ascii="仿宋" w:eastAsia="仿宋" w:hAnsi="仿宋" w:cs="仿宋" w:hint="eastAsia"/>
            <w:lang w:eastAsia="zh-CN"/>
          </w:rPr>
          <w:t>(二)、健康金融市场分析预测</w:t>
        </w:r>
        <w:r>
          <w:tab/>
        </w:r>
        <w:r>
          <w:fldChar w:fldCharType="begin"/>
        </w:r>
        <w:r>
          <w:instrText xml:space="preserve"> PAGEREF _Toc24796 \h </w:instrText>
        </w:r>
        <w:r>
          <w:fldChar w:fldCharType="separate"/>
        </w:r>
        <w:r>
          <w:t>10</w:t>
        </w:r>
        <w:r>
          <w:fldChar w:fldCharType="end"/>
        </w:r>
      </w:hyperlink>
    </w:p>
    <w:p>
      <w:pPr>
        <w:pStyle w:val="TOC1"/>
        <w:tabs>
          <w:tab w:val="right" w:leader="dot" w:pos="8306"/>
        </w:tabs>
      </w:pPr>
      <w:hyperlink w:anchor="_Toc15886" w:history="1">
        <w:r>
          <w:rPr>
            <w:rFonts w:ascii="仿宋" w:eastAsia="仿宋" w:hAnsi="仿宋" w:cs="仿宋" w:hint="eastAsia"/>
            <w:lang w:eastAsia="zh-CN"/>
          </w:rPr>
          <w:t>四、健康金融项目文档管理</w:t>
        </w:r>
        <w:r>
          <w:tab/>
        </w:r>
        <w:r>
          <w:fldChar w:fldCharType="begin"/>
        </w:r>
        <w:r>
          <w:instrText xml:space="preserve"> PAGEREF _Toc15886 \h </w:instrText>
        </w:r>
        <w:r>
          <w:fldChar w:fldCharType="separate"/>
        </w:r>
        <w:r>
          <w:t>11</w:t>
        </w:r>
        <w:r>
          <w:fldChar w:fldCharType="end"/>
        </w:r>
      </w:hyperlink>
    </w:p>
    <w:p>
      <w:pPr>
        <w:pStyle w:val="TOC2"/>
        <w:tabs>
          <w:tab w:val="right" w:leader="dot" w:pos="8306"/>
        </w:tabs>
      </w:pPr>
      <w:hyperlink w:anchor="_Toc7707" w:history="1">
        <w:r>
          <w:rPr>
            <w:rFonts w:ascii="仿宋" w:eastAsia="仿宋" w:hAnsi="仿宋" w:cs="仿宋" w:hint="eastAsia"/>
            <w:lang w:eastAsia="zh-CN"/>
          </w:rPr>
          <w:t>(一)、文档编制与审查</w:t>
        </w:r>
        <w:r>
          <w:tab/>
        </w:r>
        <w:r>
          <w:fldChar w:fldCharType="begin"/>
        </w:r>
        <w:r>
          <w:instrText xml:space="preserve"> PAGEREF _Toc7707 \h </w:instrText>
        </w:r>
        <w:r>
          <w:fldChar w:fldCharType="separate"/>
        </w:r>
        <w:r>
          <w:t>11</w:t>
        </w:r>
        <w:r>
          <w:fldChar w:fldCharType="end"/>
        </w:r>
      </w:hyperlink>
    </w:p>
    <w:p>
      <w:pPr>
        <w:pStyle w:val="TOC2"/>
        <w:tabs>
          <w:tab w:val="right" w:leader="dot" w:pos="8306"/>
        </w:tabs>
      </w:pPr>
      <w:hyperlink w:anchor="_Toc5306" w:history="1">
        <w:r>
          <w:rPr>
            <w:rFonts w:ascii="仿宋" w:eastAsia="仿宋" w:hAnsi="仿宋" w:cs="仿宋" w:hint="eastAsia"/>
            <w:lang w:eastAsia="zh-CN"/>
          </w:rPr>
          <w:t>(二)、文档发布与分发</w:t>
        </w:r>
        <w:r>
          <w:tab/>
        </w:r>
        <w:r>
          <w:fldChar w:fldCharType="begin"/>
        </w:r>
        <w:r>
          <w:instrText xml:space="preserve"> PAGEREF _Toc5306 \h </w:instrText>
        </w:r>
        <w:r>
          <w:fldChar w:fldCharType="separate"/>
        </w:r>
        <w:r>
          <w:t>13</w:t>
        </w:r>
        <w:r>
          <w:fldChar w:fldCharType="end"/>
        </w:r>
      </w:hyperlink>
    </w:p>
    <w:p>
      <w:pPr>
        <w:pStyle w:val="TOC2"/>
        <w:tabs>
          <w:tab w:val="right" w:leader="dot" w:pos="8306"/>
        </w:tabs>
      </w:pPr>
      <w:hyperlink w:anchor="_Toc13181" w:history="1">
        <w:r>
          <w:rPr>
            <w:rFonts w:ascii="仿宋" w:eastAsia="仿宋" w:hAnsi="仿宋" w:cs="仿宋" w:hint="eastAsia"/>
            <w:lang w:eastAsia="zh-CN"/>
          </w:rPr>
          <w:t>(三)、文档存档与归档</w:t>
        </w:r>
        <w:r>
          <w:tab/>
        </w:r>
        <w:r>
          <w:fldChar w:fldCharType="begin"/>
        </w:r>
        <w:r>
          <w:instrText xml:space="preserve"> PAGEREF _Toc13181 \h </w:instrText>
        </w:r>
        <w:r>
          <w:fldChar w:fldCharType="separate"/>
        </w:r>
        <w:r>
          <w:t>13</w:t>
        </w:r>
        <w:r>
          <w:fldChar w:fldCharType="end"/>
        </w:r>
      </w:hyperlink>
    </w:p>
    <w:p>
      <w:pPr>
        <w:pStyle w:val="TOC1"/>
        <w:tabs>
          <w:tab w:val="right" w:leader="dot" w:pos="8306"/>
        </w:tabs>
      </w:pPr>
      <w:hyperlink w:anchor="_Toc14976" w:history="1">
        <w:r>
          <w:rPr>
            <w:rFonts w:ascii="仿宋" w:eastAsia="仿宋" w:hAnsi="仿宋" w:cs="仿宋" w:hint="eastAsia"/>
            <w:lang w:eastAsia="zh-CN"/>
          </w:rPr>
          <w:t>五、健康金融项目建设单位说明</w:t>
        </w:r>
        <w:r>
          <w:tab/>
        </w:r>
        <w:r>
          <w:fldChar w:fldCharType="begin"/>
        </w:r>
        <w:r>
          <w:instrText xml:space="preserve"> PAGEREF _Toc14976 \h </w:instrText>
        </w:r>
        <w:r>
          <w:fldChar w:fldCharType="separate"/>
        </w:r>
        <w:r>
          <w:t>15</w:t>
        </w:r>
        <w:r>
          <w:fldChar w:fldCharType="end"/>
        </w:r>
      </w:hyperlink>
    </w:p>
    <w:p>
      <w:pPr>
        <w:pStyle w:val="TOC2"/>
        <w:tabs>
          <w:tab w:val="right" w:leader="dot" w:pos="8306"/>
        </w:tabs>
      </w:pPr>
      <w:hyperlink w:anchor="_Toc31233" w:history="1">
        <w:r>
          <w:rPr>
            <w:rFonts w:ascii="仿宋" w:eastAsia="仿宋" w:hAnsi="仿宋" w:cs="仿宋" w:hint="eastAsia"/>
            <w:lang w:eastAsia="zh-CN"/>
          </w:rPr>
          <w:t>(一)、健康金融项目承办单位基本情况</w:t>
        </w:r>
        <w:r>
          <w:tab/>
        </w:r>
        <w:r>
          <w:fldChar w:fldCharType="begin"/>
        </w:r>
        <w:r>
          <w:instrText xml:space="preserve"> PAGEREF _Toc31233 \h </w:instrText>
        </w:r>
        <w:r>
          <w:fldChar w:fldCharType="separate"/>
        </w:r>
        <w:r>
          <w:t>15</w:t>
        </w:r>
        <w:r>
          <w:fldChar w:fldCharType="end"/>
        </w:r>
      </w:hyperlink>
    </w:p>
    <w:p>
      <w:pPr>
        <w:pStyle w:val="TOC2"/>
        <w:tabs>
          <w:tab w:val="right" w:leader="dot" w:pos="8306"/>
        </w:tabs>
      </w:pPr>
      <w:hyperlink w:anchor="_Toc658" w:history="1">
        <w:r>
          <w:rPr>
            <w:rFonts w:ascii="仿宋" w:eastAsia="仿宋" w:hAnsi="仿宋" w:cs="仿宋" w:hint="eastAsia"/>
            <w:lang w:eastAsia="zh-CN"/>
          </w:rPr>
          <w:t>(二)、公司经济效益分析</w:t>
        </w:r>
        <w:r>
          <w:tab/>
        </w:r>
        <w:r>
          <w:fldChar w:fldCharType="begin"/>
        </w:r>
        <w:r>
          <w:instrText xml:space="preserve"> PAGEREF _Toc658 \h </w:instrText>
        </w:r>
        <w:r>
          <w:fldChar w:fldCharType="separate"/>
        </w:r>
        <w:r>
          <w:t>15</w:t>
        </w:r>
        <w:r>
          <w:fldChar w:fldCharType="end"/>
        </w:r>
      </w:hyperlink>
    </w:p>
    <w:p>
      <w:pPr>
        <w:pStyle w:val="TOC1"/>
        <w:tabs>
          <w:tab w:val="right" w:leader="dot" w:pos="8306"/>
        </w:tabs>
      </w:pPr>
      <w:hyperlink w:anchor="_Toc1427" w:history="1">
        <w:r>
          <w:rPr>
            <w:rFonts w:ascii="仿宋" w:eastAsia="仿宋" w:hAnsi="仿宋" w:cs="仿宋" w:hint="eastAsia"/>
            <w:lang w:eastAsia="zh-CN"/>
          </w:rPr>
          <w:t>六、健康金融项目土建工程</w:t>
        </w:r>
        <w:r>
          <w:tab/>
        </w:r>
        <w:r>
          <w:fldChar w:fldCharType="begin"/>
        </w:r>
        <w:r>
          <w:instrText xml:space="preserve"> PAGEREF _Toc1427 \h </w:instrText>
        </w:r>
        <w:r>
          <w:fldChar w:fldCharType="separate"/>
        </w:r>
        <w:r>
          <w:t>16</w:t>
        </w:r>
        <w:r>
          <w:fldChar w:fldCharType="end"/>
        </w:r>
      </w:hyperlink>
    </w:p>
    <w:p>
      <w:pPr>
        <w:pStyle w:val="TOC2"/>
        <w:tabs>
          <w:tab w:val="right" w:leader="dot" w:pos="8306"/>
        </w:tabs>
      </w:pPr>
      <w:hyperlink w:anchor="_Toc4257" w:history="1">
        <w:r>
          <w:rPr>
            <w:rFonts w:ascii="仿宋" w:eastAsia="仿宋" w:hAnsi="仿宋" w:cs="仿宋" w:hint="eastAsia"/>
            <w:lang w:eastAsia="zh-CN"/>
          </w:rPr>
          <w:t>(一)、建筑工程设计原则</w:t>
        </w:r>
        <w:r>
          <w:tab/>
        </w:r>
        <w:r>
          <w:fldChar w:fldCharType="begin"/>
        </w:r>
        <w:r>
          <w:instrText xml:space="preserve"> PAGEREF _Toc4257 \h </w:instrText>
        </w:r>
        <w:r>
          <w:fldChar w:fldCharType="separate"/>
        </w:r>
        <w:r>
          <w:t>16</w:t>
        </w:r>
        <w:r>
          <w:fldChar w:fldCharType="end"/>
        </w:r>
      </w:hyperlink>
    </w:p>
    <w:p>
      <w:pPr>
        <w:pStyle w:val="TOC2"/>
        <w:tabs>
          <w:tab w:val="right" w:leader="dot" w:pos="8306"/>
        </w:tabs>
      </w:pPr>
      <w:hyperlink w:anchor="_Toc13491" w:history="1">
        <w:r>
          <w:rPr>
            <w:rFonts w:ascii="仿宋" w:eastAsia="仿宋" w:hAnsi="仿宋" w:cs="仿宋" w:hint="eastAsia"/>
            <w:lang w:eastAsia="zh-CN"/>
          </w:rPr>
          <w:t>(二)、土建工程设计年限及安全等级</w:t>
        </w:r>
        <w:r>
          <w:tab/>
        </w:r>
        <w:r>
          <w:fldChar w:fldCharType="begin"/>
        </w:r>
        <w:r>
          <w:instrText xml:space="preserve"> PAGEREF _Toc13491 \h </w:instrText>
        </w:r>
        <w:r>
          <w:fldChar w:fldCharType="separate"/>
        </w:r>
        <w:r>
          <w:t>17</w:t>
        </w:r>
        <w:r>
          <w:fldChar w:fldCharType="end"/>
        </w:r>
      </w:hyperlink>
    </w:p>
    <w:p>
      <w:pPr>
        <w:pStyle w:val="TOC2"/>
        <w:tabs>
          <w:tab w:val="right" w:leader="dot" w:pos="8306"/>
        </w:tabs>
      </w:pPr>
      <w:hyperlink w:anchor="_Toc13436" w:history="1">
        <w:r>
          <w:rPr>
            <w:rFonts w:ascii="仿宋" w:eastAsia="仿宋" w:hAnsi="仿宋" w:cs="仿宋" w:hint="eastAsia"/>
            <w:lang w:eastAsia="zh-CN"/>
          </w:rPr>
          <w:t>(三)、建筑工程设计总体要求</w:t>
        </w:r>
        <w:r>
          <w:tab/>
        </w:r>
        <w:r>
          <w:fldChar w:fldCharType="begin"/>
        </w:r>
        <w:r>
          <w:instrText xml:space="preserve"> PAGEREF _Toc13436 \h </w:instrText>
        </w:r>
        <w:r>
          <w:fldChar w:fldCharType="separate"/>
        </w:r>
        <w:r>
          <w:t>19</w:t>
        </w:r>
        <w:r>
          <w:fldChar w:fldCharType="end"/>
        </w:r>
      </w:hyperlink>
    </w:p>
    <w:p>
      <w:pPr>
        <w:pStyle w:val="TOC2"/>
        <w:tabs>
          <w:tab w:val="right" w:leader="dot" w:pos="8306"/>
        </w:tabs>
      </w:pPr>
      <w:hyperlink w:anchor="_Toc32276" w:history="1">
        <w:r>
          <w:rPr>
            <w:rFonts w:ascii="仿宋" w:eastAsia="仿宋" w:hAnsi="仿宋" w:cs="仿宋" w:hint="eastAsia"/>
            <w:lang w:eastAsia="zh-CN"/>
          </w:rPr>
          <w:t>(四)、土建工程建设指标</w:t>
        </w:r>
        <w:r>
          <w:tab/>
        </w:r>
        <w:r>
          <w:fldChar w:fldCharType="begin"/>
        </w:r>
        <w:r>
          <w:instrText xml:space="preserve"> PAGEREF _Toc32276 \h </w:instrText>
        </w:r>
        <w:r>
          <w:fldChar w:fldCharType="separate"/>
        </w:r>
        <w:r>
          <w:t>19</w:t>
        </w:r>
        <w:r>
          <w:fldChar w:fldCharType="end"/>
        </w:r>
      </w:hyperlink>
    </w:p>
    <w:p>
      <w:pPr>
        <w:pStyle w:val="TOC1"/>
        <w:tabs>
          <w:tab w:val="right" w:leader="dot" w:pos="8306"/>
        </w:tabs>
      </w:pPr>
      <w:hyperlink w:anchor="_Toc24480" w:history="1">
        <w:r>
          <w:rPr>
            <w:rFonts w:ascii="仿宋" w:eastAsia="仿宋" w:hAnsi="仿宋" w:cs="仿宋" w:hint="eastAsia"/>
            <w:lang w:eastAsia="zh-CN"/>
          </w:rPr>
          <w:t>七、生产安全保护</w:t>
        </w:r>
        <w:r>
          <w:tab/>
        </w:r>
        <w:r>
          <w:fldChar w:fldCharType="begin"/>
        </w:r>
        <w:r>
          <w:instrText xml:space="preserve"> PAGEREF _Toc24480 \h </w:instrText>
        </w:r>
        <w:r>
          <w:fldChar w:fldCharType="separate"/>
        </w:r>
        <w:r>
          <w:t>20</w:t>
        </w:r>
        <w:r>
          <w:fldChar w:fldCharType="end"/>
        </w:r>
      </w:hyperlink>
    </w:p>
    <w:p>
      <w:pPr>
        <w:pStyle w:val="TOC2"/>
        <w:tabs>
          <w:tab w:val="right" w:leader="dot" w:pos="8306"/>
        </w:tabs>
      </w:pPr>
      <w:hyperlink w:anchor="_Toc29812" w:history="1">
        <w:r>
          <w:rPr>
            <w:rFonts w:ascii="仿宋" w:eastAsia="仿宋" w:hAnsi="仿宋" w:cs="仿宋" w:hint="eastAsia"/>
            <w:lang w:eastAsia="zh-CN"/>
          </w:rPr>
          <w:t>(一)、消防安全</w:t>
        </w:r>
        <w:r>
          <w:tab/>
        </w:r>
        <w:r>
          <w:fldChar w:fldCharType="begin"/>
        </w:r>
        <w:r>
          <w:instrText xml:space="preserve"> PAGEREF _Toc29812 \h </w:instrText>
        </w:r>
        <w:r>
          <w:fldChar w:fldCharType="separate"/>
        </w:r>
        <w:r>
          <w:t>20</w:t>
        </w:r>
        <w:r>
          <w:fldChar w:fldCharType="end"/>
        </w:r>
      </w:hyperlink>
    </w:p>
    <w:p>
      <w:pPr>
        <w:pStyle w:val="TOC2"/>
        <w:tabs>
          <w:tab w:val="right" w:leader="dot" w:pos="8306"/>
        </w:tabs>
      </w:pPr>
      <w:hyperlink w:anchor="_Toc27709" w:history="1">
        <w:r>
          <w:rPr>
            <w:rFonts w:ascii="仿宋" w:eastAsia="仿宋" w:hAnsi="仿宋" w:cs="仿宋" w:hint="eastAsia"/>
            <w:lang w:eastAsia="zh-CN"/>
          </w:rPr>
          <w:t>(二)、防火防爆总图布置措施</w:t>
        </w:r>
        <w:r>
          <w:tab/>
        </w:r>
        <w:r>
          <w:fldChar w:fldCharType="begin"/>
        </w:r>
        <w:r>
          <w:instrText xml:space="preserve"> PAGEREF _Toc27709 \h </w:instrText>
        </w:r>
        <w:r>
          <w:fldChar w:fldCharType="separate"/>
        </w:r>
        <w:r>
          <w:t>21</w:t>
        </w:r>
        <w:r>
          <w:fldChar w:fldCharType="end"/>
        </w:r>
      </w:hyperlink>
    </w:p>
    <w:p>
      <w:pPr>
        <w:pStyle w:val="TOC2"/>
        <w:tabs>
          <w:tab w:val="right" w:leader="dot" w:pos="8306"/>
        </w:tabs>
      </w:pPr>
      <w:hyperlink w:anchor="_Toc31234" w:history="1">
        <w:r>
          <w:rPr>
            <w:rFonts w:ascii="仿宋" w:eastAsia="仿宋" w:hAnsi="仿宋" w:cs="仿宋" w:hint="eastAsia"/>
            <w:lang w:eastAsia="zh-CN"/>
          </w:rPr>
          <w:t>(三)、自然灾害防范措施</w:t>
        </w:r>
        <w:r>
          <w:tab/>
        </w:r>
        <w:r>
          <w:fldChar w:fldCharType="begin"/>
        </w:r>
        <w:r>
          <w:instrText xml:space="preserve"> PAGEREF _Toc31234 \h </w:instrText>
        </w:r>
        <w:r>
          <w:fldChar w:fldCharType="separate"/>
        </w:r>
        <w:r>
          <w:t>22</w:t>
        </w:r>
        <w:r>
          <w:fldChar w:fldCharType="end"/>
        </w:r>
      </w:hyperlink>
    </w:p>
    <w:p>
      <w:pPr>
        <w:pStyle w:val="TOC2"/>
        <w:tabs>
          <w:tab w:val="right" w:leader="dot" w:pos="8306"/>
        </w:tabs>
      </w:pPr>
      <w:hyperlink w:anchor="_Toc27012" w:history="1">
        <w:r>
          <w:rPr>
            <w:rFonts w:ascii="仿宋" w:eastAsia="仿宋" w:hAnsi="仿宋" w:cs="仿宋" w:hint="eastAsia"/>
            <w:lang w:eastAsia="zh-CN"/>
          </w:rPr>
          <w:t>(四)、安全色及安全标志使用要求</w:t>
        </w:r>
        <w:r>
          <w:tab/>
        </w:r>
        <w:r>
          <w:fldChar w:fldCharType="begin"/>
        </w:r>
        <w:r>
          <w:instrText xml:space="preserve"> PAGEREF _Toc27012 \h </w:instrText>
        </w:r>
        <w:r>
          <w:fldChar w:fldCharType="separate"/>
        </w:r>
        <w:r>
          <w:t>23</w:t>
        </w:r>
        <w:r>
          <w:fldChar w:fldCharType="end"/>
        </w:r>
      </w:hyperlink>
    </w:p>
    <w:p>
      <w:pPr>
        <w:pStyle w:val="TOC2"/>
        <w:tabs>
          <w:tab w:val="right" w:leader="dot" w:pos="8306"/>
        </w:tabs>
      </w:pPr>
      <w:hyperlink w:anchor="_Toc10240" w:history="1">
        <w:r>
          <w:rPr>
            <w:rFonts w:ascii="仿宋" w:eastAsia="仿宋" w:hAnsi="仿宋" w:cs="仿宋" w:hint="eastAsia"/>
            <w:lang w:eastAsia="zh-CN"/>
          </w:rPr>
          <w:t>(五)、防尘防毒措施</w:t>
        </w:r>
        <w:r>
          <w:tab/>
        </w:r>
        <w:r>
          <w:fldChar w:fldCharType="begin"/>
        </w:r>
        <w:r>
          <w:instrText xml:space="preserve"> PAGEREF _Toc10240 \h </w:instrText>
        </w:r>
        <w:r>
          <w:fldChar w:fldCharType="separate"/>
        </w:r>
        <w:r>
          <w:t>24</w:t>
        </w:r>
        <w:r>
          <w:fldChar w:fldCharType="end"/>
        </w:r>
      </w:hyperlink>
    </w:p>
    <w:p>
      <w:pPr>
        <w:pStyle w:val="TOC2"/>
        <w:tabs>
          <w:tab w:val="right" w:leader="dot" w:pos="8306"/>
        </w:tabs>
      </w:pPr>
      <w:hyperlink w:anchor="_Toc32564" w:history="1">
        <w:r>
          <w:rPr>
            <w:rFonts w:ascii="仿宋" w:eastAsia="仿宋" w:hAnsi="仿宋" w:cs="仿宋" w:hint="eastAsia"/>
            <w:lang w:eastAsia="zh-CN"/>
          </w:rPr>
          <w:t>(六)、防静电、触电防护及防雷措施</w:t>
        </w:r>
        <w:r>
          <w:tab/>
        </w:r>
        <w:r>
          <w:fldChar w:fldCharType="begin"/>
        </w:r>
        <w:r>
          <w:instrText xml:space="preserve"> PAGEREF _Toc32564 \h </w:instrText>
        </w:r>
        <w:r>
          <w:fldChar w:fldCharType="separate"/>
        </w:r>
        <w:r>
          <w:t>25</w:t>
        </w:r>
        <w:r>
          <w:fldChar w:fldCharType="end"/>
        </w:r>
      </w:hyperlink>
    </w:p>
    <w:p>
      <w:pPr>
        <w:pStyle w:val="TOC2"/>
        <w:tabs>
          <w:tab w:val="right" w:leader="dot" w:pos="8306"/>
        </w:tabs>
      </w:pPr>
      <w:hyperlink w:anchor="_Toc21649" w:history="1">
        <w:r>
          <w:rPr>
            <w:rFonts w:ascii="仿宋" w:eastAsia="仿宋" w:hAnsi="仿宋" w:cs="仿宋" w:hint="eastAsia"/>
            <w:lang w:eastAsia="zh-CN"/>
          </w:rPr>
          <w:t>(七)、机械设备安全保障措施</w:t>
        </w:r>
        <w:r>
          <w:tab/>
        </w:r>
        <w:r>
          <w:fldChar w:fldCharType="begin"/>
        </w:r>
        <w:r>
          <w:instrText xml:space="preserve"> PAGEREF _Toc21649 \h </w:instrText>
        </w:r>
        <w:r>
          <w:fldChar w:fldCharType="separate"/>
        </w:r>
        <w:r>
          <w:t>26</w:t>
        </w:r>
        <w:r>
          <w:fldChar w:fldCharType="end"/>
        </w:r>
      </w:hyperlink>
    </w:p>
    <w:p>
      <w:pPr>
        <w:pStyle w:val="TOC1"/>
        <w:tabs>
          <w:tab w:val="right" w:leader="dot" w:pos="8306"/>
        </w:tabs>
      </w:pPr>
      <w:hyperlink w:anchor="_Toc19136" w:history="1">
        <w:r>
          <w:rPr>
            <w:rFonts w:ascii="仿宋" w:eastAsia="仿宋" w:hAnsi="仿宋" w:cs="仿宋" w:hint="eastAsia"/>
            <w:lang w:eastAsia="zh-CN"/>
          </w:rPr>
          <w:t>八、健康金融项目经营效益</w:t>
        </w:r>
        <w:r>
          <w:tab/>
        </w:r>
        <w:r>
          <w:fldChar w:fldCharType="begin"/>
        </w:r>
        <w:r>
          <w:instrText xml:space="preserve"> PAGEREF _Toc19136 \h </w:instrText>
        </w:r>
        <w:r>
          <w:fldChar w:fldCharType="separate"/>
        </w:r>
        <w:r>
          <w:t>27</w:t>
        </w:r>
        <w:r>
          <w:fldChar w:fldCharType="end"/>
        </w:r>
      </w:hyperlink>
    </w:p>
    <w:p>
      <w:pPr>
        <w:pStyle w:val="TOC2"/>
        <w:tabs>
          <w:tab w:val="right" w:leader="dot" w:pos="8306"/>
        </w:tabs>
      </w:pPr>
      <w:hyperlink w:anchor="_Toc12237" w:history="1">
        <w:r>
          <w:rPr>
            <w:rFonts w:ascii="仿宋" w:eastAsia="仿宋" w:hAnsi="仿宋" w:cs="仿宋" w:hint="eastAsia"/>
            <w:lang w:eastAsia="zh-CN"/>
          </w:rPr>
          <w:t>(一)、经济评价财务测算</w:t>
        </w:r>
        <w:r>
          <w:tab/>
        </w:r>
        <w:r>
          <w:fldChar w:fldCharType="begin"/>
        </w:r>
        <w:r>
          <w:instrText xml:space="preserve"> PAGEREF _Toc12237 \h </w:instrText>
        </w:r>
        <w:r>
          <w:fldChar w:fldCharType="separate"/>
        </w:r>
        <w:r>
          <w:t>27</w:t>
        </w:r>
        <w:r>
          <w:fldChar w:fldCharType="end"/>
        </w:r>
      </w:hyperlink>
    </w:p>
    <w:p>
      <w:pPr>
        <w:pStyle w:val="TOC2"/>
        <w:tabs>
          <w:tab w:val="right" w:leader="dot" w:pos="8306"/>
        </w:tabs>
      </w:pPr>
      <w:hyperlink w:anchor="_Toc27276" w:history="1">
        <w:r>
          <w:rPr>
            <w:rFonts w:ascii="仿宋" w:eastAsia="仿宋" w:hAnsi="仿宋" w:cs="仿宋" w:hint="eastAsia"/>
            <w:lang w:eastAsia="zh-CN"/>
          </w:rPr>
          <w:t>(二)、健康金融项目盈利能力分析</w:t>
        </w:r>
        <w:r>
          <w:tab/>
        </w:r>
        <w:r>
          <w:fldChar w:fldCharType="begin"/>
        </w:r>
        <w:r>
          <w:instrText xml:space="preserve"> PAGEREF _Toc27276 \h </w:instrText>
        </w:r>
        <w:r>
          <w:fldChar w:fldCharType="separate"/>
        </w:r>
        <w:r>
          <w:t>29</w:t>
        </w:r>
        <w:r>
          <w:fldChar w:fldCharType="end"/>
        </w:r>
      </w:hyperlink>
    </w:p>
    <w:p>
      <w:pPr>
        <w:pStyle w:val="TOC1"/>
        <w:tabs>
          <w:tab w:val="right" w:leader="dot" w:pos="8306"/>
        </w:tabs>
      </w:pPr>
      <w:hyperlink w:anchor="_Toc31372" w:history="1">
        <w:r>
          <w:rPr>
            <w:rFonts w:ascii="仿宋" w:eastAsia="仿宋" w:hAnsi="仿宋" w:cs="仿宋" w:hint="eastAsia"/>
            <w:lang w:eastAsia="zh-CN"/>
          </w:rPr>
          <w:t>九、健康金融项目人力资源培养与发展</w:t>
        </w:r>
        <w:r>
          <w:tab/>
        </w:r>
        <w:r>
          <w:fldChar w:fldCharType="begin"/>
        </w:r>
        <w:r>
          <w:instrText xml:space="preserve"> PAGEREF _Toc31372 \h </w:instrText>
        </w:r>
        <w:r>
          <w:fldChar w:fldCharType="separate"/>
        </w:r>
        <w:r>
          <w:t>29</w:t>
        </w:r>
        <w:r>
          <w:fldChar w:fldCharType="end"/>
        </w:r>
      </w:hyperlink>
    </w:p>
    <w:p>
      <w:pPr>
        <w:pStyle w:val="TOC2"/>
        <w:tabs>
          <w:tab w:val="right" w:leader="dot" w:pos="8306"/>
        </w:tabs>
      </w:pPr>
      <w:hyperlink w:anchor="_Toc20487" w:history="1">
        <w:r>
          <w:rPr>
            <w:rFonts w:ascii="仿宋" w:eastAsia="仿宋" w:hAnsi="仿宋" w:cs="仿宋" w:hint="eastAsia"/>
            <w:lang w:eastAsia="zh-CN"/>
          </w:rPr>
          <w:t>(一)、人才需求与规划</w:t>
        </w:r>
        <w:r>
          <w:tab/>
        </w:r>
        <w:r>
          <w:fldChar w:fldCharType="begin"/>
        </w:r>
        <w:r>
          <w:instrText xml:space="preserve"> PAGEREF _Toc20487 \h </w:instrText>
        </w:r>
        <w:r>
          <w:fldChar w:fldCharType="separate"/>
        </w:r>
        <w:r>
          <w:t>29</w:t>
        </w:r>
        <w:r>
          <w:fldChar w:fldCharType="end"/>
        </w:r>
      </w:hyperlink>
    </w:p>
    <w:p>
      <w:pPr>
        <w:pStyle w:val="TOC2"/>
        <w:tabs>
          <w:tab w:val="right" w:leader="dot" w:pos="8306"/>
        </w:tabs>
      </w:pPr>
      <w:hyperlink w:anchor="_Toc11409" w:history="1">
        <w:r>
          <w:rPr>
            <w:rFonts w:ascii="仿宋" w:eastAsia="仿宋" w:hAnsi="仿宋" w:cs="仿宋" w:hint="eastAsia"/>
            <w:lang w:eastAsia="zh-CN"/>
          </w:rPr>
          <w:t>(二)、培训与发展计划</w:t>
        </w:r>
        <w:r>
          <w:tab/>
        </w:r>
        <w:r>
          <w:fldChar w:fldCharType="begin"/>
        </w:r>
        <w:r>
          <w:instrText xml:space="preserve"> PAGEREF _Toc11409 \h </w:instrText>
        </w:r>
        <w:r>
          <w:fldChar w:fldCharType="separate"/>
        </w:r>
        <w:r>
          <w:t>30</w:t>
        </w:r>
        <w:r>
          <w:fldChar w:fldCharType="end"/>
        </w:r>
      </w:hyperlink>
    </w:p>
    <w:p>
      <w:pPr>
        <w:pStyle w:val="TOC1"/>
        <w:tabs>
          <w:tab w:val="right" w:leader="dot" w:pos="8306"/>
        </w:tabs>
      </w:pPr>
      <w:hyperlink w:anchor="_Toc30645" w:history="1">
        <w:r>
          <w:rPr>
            <w:rFonts w:ascii="仿宋" w:eastAsia="仿宋" w:hAnsi="仿宋" w:cs="仿宋" w:hint="eastAsia"/>
            <w:lang w:eastAsia="zh-CN"/>
          </w:rPr>
          <w:t>十、健康金融项目风险管理</w:t>
        </w:r>
        <w:r>
          <w:tab/>
        </w:r>
        <w:r>
          <w:fldChar w:fldCharType="begin"/>
        </w:r>
        <w:r>
          <w:instrText xml:space="preserve"> PAGEREF _Toc30645 \h </w:instrText>
        </w:r>
        <w:r>
          <w:fldChar w:fldCharType="separate"/>
        </w:r>
        <w:r>
          <w:t>31</w:t>
        </w:r>
        <w:r>
          <w:fldChar w:fldCharType="end"/>
        </w:r>
      </w:hyperlink>
    </w:p>
    <w:p>
      <w:pPr>
        <w:pStyle w:val="TOC2"/>
        <w:tabs>
          <w:tab w:val="right" w:leader="dot" w:pos="8306"/>
        </w:tabs>
      </w:pPr>
      <w:hyperlink w:anchor="_Toc19701" w:history="1">
        <w:r>
          <w:rPr>
            <w:rFonts w:ascii="仿宋" w:eastAsia="仿宋" w:hAnsi="仿宋" w:cs="仿宋" w:hint="eastAsia"/>
            <w:lang w:eastAsia="zh-CN"/>
          </w:rPr>
          <w:t>(一)、风险识别与评估</w:t>
        </w:r>
        <w:r>
          <w:tab/>
        </w:r>
        <w:r>
          <w:fldChar w:fldCharType="begin"/>
        </w:r>
        <w:r>
          <w:instrText xml:space="preserve"> PAGEREF _Toc19701 \h </w:instrText>
        </w:r>
        <w:r>
          <w:fldChar w:fldCharType="separate"/>
        </w:r>
        <w:r>
          <w:t>31</w:t>
        </w:r>
        <w:r>
          <w:fldChar w:fldCharType="end"/>
        </w:r>
      </w:hyperlink>
    </w:p>
    <w:p>
      <w:pPr>
        <w:pStyle w:val="TOC2"/>
        <w:tabs>
          <w:tab w:val="right" w:leader="dot" w:pos="8306"/>
        </w:tabs>
      </w:pPr>
      <w:hyperlink w:anchor="_Toc24161" w:history="1">
        <w:r>
          <w:rPr>
            <w:rFonts w:ascii="仿宋" w:eastAsia="仿宋" w:hAnsi="仿宋" w:cs="仿宋" w:hint="eastAsia"/>
            <w:lang w:eastAsia="zh-CN"/>
          </w:rPr>
          <w:t>(二)、风险应对策略</w:t>
        </w:r>
        <w:r>
          <w:tab/>
        </w:r>
        <w:r>
          <w:fldChar w:fldCharType="begin"/>
        </w:r>
        <w:r>
          <w:instrText xml:space="preserve"> PAGEREF _Toc24161 \h </w:instrText>
        </w:r>
        <w:r>
          <w:fldChar w:fldCharType="separate"/>
        </w:r>
        <w:r>
          <w:t>32</w:t>
        </w:r>
        <w:r>
          <w:fldChar w:fldCharType="end"/>
        </w:r>
      </w:hyperlink>
    </w:p>
    <w:p>
      <w:pPr>
        <w:pStyle w:val="TOC2"/>
        <w:tabs>
          <w:tab w:val="right" w:leader="dot" w:pos="8306"/>
        </w:tabs>
      </w:pPr>
      <w:hyperlink w:anchor="_Toc5892" w:history="1">
        <w:r>
          <w:rPr>
            <w:rFonts w:ascii="仿宋" w:eastAsia="仿宋" w:hAnsi="仿宋" w:cs="仿宋" w:hint="eastAsia"/>
            <w:lang w:eastAsia="zh-CN"/>
          </w:rPr>
          <w:t>(三)、风险监控与控制</w:t>
        </w:r>
        <w:r>
          <w:tab/>
        </w:r>
        <w:r>
          <w:fldChar w:fldCharType="begin"/>
        </w:r>
        <w:r>
          <w:instrText xml:space="preserve"> PAGEREF _Toc5892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0" w:history="1">
        <w:r>
          <w:rPr>
            <w:rFonts w:ascii="仿宋" w:eastAsia="仿宋" w:hAnsi="仿宋" w:cs="仿宋" w:hint="eastAsia"/>
            <w:lang w:eastAsia="zh-CN"/>
          </w:rPr>
          <w:t>十一、健康金融项目投资规划</w:t>
        </w:r>
        <w:r>
          <w:tab/>
        </w:r>
        <w:r>
          <w:fldChar w:fldCharType="begin"/>
        </w:r>
        <w:r>
          <w:instrText xml:space="preserve"> PAGEREF _Toc1300 \h </w:instrText>
        </w:r>
        <w:r>
          <w:fldChar w:fldCharType="separate"/>
        </w:r>
        <w:r>
          <w:t>35</w:t>
        </w:r>
        <w:r>
          <w:fldChar w:fldCharType="end"/>
        </w:r>
      </w:hyperlink>
    </w:p>
    <w:p>
      <w:pPr>
        <w:pStyle w:val="TOC2"/>
        <w:tabs>
          <w:tab w:val="right" w:leader="dot" w:pos="8306"/>
        </w:tabs>
      </w:pPr>
      <w:hyperlink w:anchor="_Toc5868" w:history="1">
        <w:r>
          <w:rPr>
            <w:rFonts w:ascii="仿宋" w:eastAsia="仿宋" w:hAnsi="仿宋" w:cs="仿宋" w:hint="eastAsia"/>
            <w:lang w:eastAsia="zh-CN"/>
          </w:rPr>
          <w:t>(一)、健康金融项目总投资估算</w:t>
        </w:r>
        <w:r>
          <w:tab/>
        </w:r>
        <w:r>
          <w:fldChar w:fldCharType="begin"/>
        </w:r>
        <w:r>
          <w:instrText xml:space="preserve"> PAGEREF _Toc5868 \h </w:instrText>
        </w:r>
        <w:r>
          <w:fldChar w:fldCharType="separate"/>
        </w:r>
        <w:r>
          <w:t>35</w:t>
        </w:r>
        <w:r>
          <w:fldChar w:fldCharType="end"/>
        </w:r>
      </w:hyperlink>
    </w:p>
    <w:p>
      <w:pPr>
        <w:pStyle w:val="TOC2"/>
        <w:tabs>
          <w:tab w:val="right" w:leader="dot" w:pos="8306"/>
        </w:tabs>
      </w:pPr>
      <w:hyperlink w:anchor="_Toc8575" w:history="1">
        <w:r>
          <w:rPr>
            <w:rFonts w:ascii="仿宋" w:eastAsia="仿宋" w:hAnsi="仿宋" w:cs="仿宋" w:hint="eastAsia"/>
            <w:lang w:eastAsia="zh-CN"/>
          </w:rPr>
          <w:t>(二)、资金筹措</w:t>
        </w:r>
        <w:r>
          <w:tab/>
        </w:r>
        <w:r>
          <w:fldChar w:fldCharType="begin"/>
        </w:r>
        <w:r>
          <w:instrText xml:space="preserve"> PAGEREF _Toc8575 \h </w:instrText>
        </w:r>
        <w:r>
          <w:fldChar w:fldCharType="separate"/>
        </w:r>
        <w:r>
          <w:t>36</w:t>
        </w:r>
        <w:r>
          <w:fldChar w:fldCharType="end"/>
        </w:r>
      </w:hyperlink>
    </w:p>
    <w:p>
      <w:pPr>
        <w:pStyle w:val="TOC1"/>
        <w:tabs>
          <w:tab w:val="right" w:leader="dot" w:pos="8306"/>
        </w:tabs>
      </w:pPr>
      <w:hyperlink w:anchor="_Toc1255" w:history="1">
        <w:r>
          <w:rPr>
            <w:rFonts w:ascii="仿宋" w:eastAsia="仿宋" w:hAnsi="仿宋" w:cs="仿宋" w:hint="eastAsia"/>
            <w:lang w:eastAsia="zh-CN"/>
          </w:rPr>
          <w:t>十二、健康金融项目环境影响分析</w:t>
        </w:r>
        <w:r>
          <w:tab/>
        </w:r>
        <w:r>
          <w:fldChar w:fldCharType="begin"/>
        </w:r>
        <w:r>
          <w:instrText xml:space="preserve"> PAGEREF _Toc1255 \h </w:instrText>
        </w:r>
        <w:r>
          <w:fldChar w:fldCharType="separate"/>
        </w:r>
        <w:r>
          <w:t>37</w:t>
        </w:r>
        <w:r>
          <w:fldChar w:fldCharType="end"/>
        </w:r>
      </w:hyperlink>
    </w:p>
    <w:p>
      <w:pPr>
        <w:pStyle w:val="TOC2"/>
        <w:tabs>
          <w:tab w:val="right" w:leader="dot" w:pos="8306"/>
        </w:tabs>
      </w:pPr>
      <w:hyperlink w:anchor="_Toc18169" w:history="1">
        <w:r>
          <w:rPr>
            <w:rFonts w:ascii="仿宋" w:eastAsia="仿宋" w:hAnsi="仿宋" w:cs="仿宋" w:hint="eastAsia"/>
            <w:lang w:eastAsia="zh-CN"/>
          </w:rPr>
          <w:t>(一)、建设区域环境质量现状</w:t>
        </w:r>
        <w:r>
          <w:tab/>
        </w:r>
        <w:r>
          <w:fldChar w:fldCharType="begin"/>
        </w:r>
        <w:r>
          <w:instrText xml:space="preserve"> PAGEREF _Toc18169 \h </w:instrText>
        </w:r>
        <w:r>
          <w:fldChar w:fldCharType="separate"/>
        </w:r>
        <w:r>
          <w:t>37</w:t>
        </w:r>
        <w:r>
          <w:fldChar w:fldCharType="end"/>
        </w:r>
      </w:hyperlink>
    </w:p>
    <w:p>
      <w:pPr>
        <w:pStyle w:val="TOC2"/>
        <w:tabs>
          <w:tab w:val="right" w:leader="dot" w:pos="8306"/>
        </w:tabs>
      </w:pPr>
      <w:hyperlink w:anchor="_Toc6865" w:history="1">
        <w:r>
          <w:rPr>
            <w:rFonts w:ascii="仿宋" w:eastAsia="仿宋" w:hAnsi="仿宋" w:cs="仿宋" w:hint="eastAsia"/>
            <w:lang w:eastAsia="zh-CN"/>
          </w:rPr>
          <w:t>(二)、建设期环境保护</w:t>
        </w:r>
        <w:r>
          <w:tab/>
        </w:r>
        <w:r>
          <w:fldChar w:fldCharType="begin"/>
        </w:r>
        <w:r>
          <w:instrText xml:space="preserve"> PAGEREF _Toc6865 \h </w:instrText>
        </w:r>
        <w:r>
          <w:fldChar w:fldCharType="separate"/>
        </w:r>
        <w:r>
          <w:t>38</w:t>
        </w:r>
        <w:r>
          <w:fldChar w:fldCharType="end"/>
        </w:r>
      </w:hyperlink>
    </w:p>
    <w:p>
      <w:pPr>
        <w:pStyle w:val="TOC2"/>
        <w:tabs>
          <w:tab w:val="right" w:leader="dot" w:pos="8306"/>
        </w:tabs>
      </w:pPr>
      <w:hyperlink w:anchor="_Toc29771" w:history="1">
        <w:r>
          <w:rPr>
            <w:rFonts w:ascii="仿宋" w:eastAsia="仿宋" w:hAnsi="仿宋" w:cs="仿宋" w:hint="eastAsia"/>
            <w:lang w:eastAsia="zh-CN"/>
          </w:rPr>
          <w:t>(三)、运营期环境保护</w:t>
        </w:r>
        <w:r>
          <w:tab/>
        </w:r>
        <w:r>
          <w:fldChar w:fldCharType="begin"/>
        </w:r>
        <w:r>
          <w:instrText xml:space="preserve"> PAGEREF _Toc29771 \h </w:instrText>
        </w:r>
        <w:r>
          <w:fldChar w:fldCharType="separate"/>
        </w:r>
        <w:r>
          <w:t>39</w:t>
        </w:r>
        <w:r>
          <w:fldChar w:fldCharType="end"/>
        </w:r>
      </w:hyperlink>
    </w:p>
    <w:p>
      <w:pPr>
        <w:pStyle w:val="TOC2"/>
        <w:tabs>
          <w:tab w:val="right" w:leader="dot" w:pos="8306"/>
        </w:tabs>
      </w:pPr>
      <w:hyperlink w:anchor="_Toc16197" w:history="1">
        <w:r>
          <w:rPr>
            <w:rFonts w:ascii="仿宋" w:eastAsia="仿宋" w:hAnsi="仿宋" w:cs="仿宋" w:hint="eastAsia"/>
            <w:lang w:eastAsia="zh-CN"/>
          </w:rPr>
          <w:t>(四)、健康金融项目建设对区域经济的影响</w:t>
        </w:r>
        <w:r>
          <w:tab/>
        </w:r>
        <w:r>
          <w:fldChar w:fldCharType="begin"/>
        </w:r>
        <w:r>
          <w:instrText xml:space="preserve"> PAGEREF _Toc16197 \h </w:instrText>
        </w:r>
        <w:r>
          <w:fldChar w:fldCharType="separate"/>
        </w:r>
        <w:r>
          <w:t>41</w:t>
        </w:r>
        <w:r>
          <w:fldChar w:fldCharType="end"/>
        </w:r>
      </w:hyperlink>
    </w:p>
    <w:p>
      <w:pPr>
        <w:pStyle w:val="TOC2"/>
        <w:tabs>
          <w:tab w:val="right" w:leader="dot" w:pos="8306"/>
        </w:tabs>
      </w:pPr>
      <w:hyperlink w:anchor="_Toc5330" w:history="1">
        <w:r>
          <w:rPr>
            <w:rFonts w:ascii="仿宋" w:eastAsia="仿宋" w:hAnsi="仿宋" w:cs="仿宋" w:hint="eastAsia"/>
            <w:lang w:eastAsia="zh-CN"/>
          </w:rPr>
          <w:t>(五)、废弃物处理</w:t>
        </w:r>
        <w:r>
          <w:tab/>
        </w:r>
        <w:r>
          <w:fldChar w:fldCharType="begin"/>
        </w:r>
        <w:r>
          <w:instrText xml:space="preserve"> PAGEREF _Toc5330 \h </w:instrText>
        </w:r>
        <w:r>
          <w:fldChar w:fldCharType="separate"/>
        </w:r>
        <w:r>
          <w:t>42</w:t>
        </w:r>
        <w:r>
          <w:fldChar w:fldCharType="end"/>
        </w:r>
      </w:hyperlink>
    </w:p>
    <w:p>
      <w:pPr>
        <w:pStyle w:val="TOC2"/>
        <w:tabs>
          <w:tab w:val="right" w:leader="dot" w:pos="8306"/>
        </w:tabs>
      </w:pPr>
      <w:hyperlink w:anchor="_Toc31405" w:history="1">
        <w:r>
          <w:rPr>
            <w:rFonts w:ascii="仿宋" w:eastAsia="仿宋" w:hAnsi="仿宋" w:cs="仿宋" w:hint="eastAsia"/>
            <w:lang w:eastAsia="zh-CN"/>
          </w:rPr>
          <w:t>(六)、特殊环境影响分析</w:t>
        </w:r>
        <w:r>
          <w:tab/>
        </w:r>
        <w:r>
          <w:fldChar w:fldCharType="begin"/>
        </w:r>
        <w:r>
          <w:instrText xml:space="preserve"> PAGEREF _Toc31405 \h </w:instrText>
        </w:r>
        <w:r>
          <w:fldChar w:fldCharType="separate"/>
        </w:r>
        <w:r>
          <w:t>44</w:t>
        </w:r>
        <w:r>
          <w:fldChar w:fldCharType="end"/>
        </w:r>
      </w:hyperlink>
    </w:p>
    <w:p>
      <w:pPr>
        <w:pStyle w:val="TOC2"/>
        <w:tabs>
          <w:tab w:val="right" w:leader="dot" w:pos="8306"/>
        </w:tabs>
      </w:pPr>
      <w:hyperlink w:anchor="_Toc14276" w:history="1">
        <w:r>
          <w:rPr>
            <w:rFonts w:ascii="仿宋" w:eastAsia="仿宋" w:hAnsi="仿宋" w:cs="仿宋" w:hint="eastAsia"/>
            <w:lang w:eastAsia="zh-CN"/>
          </w:rPr>
          <w:t>(七)、清洁生产</w:t>
        </w:r>
        <w:r>
          <w:tab/>
        </w:r>
        <w:r>
          <w:fldChar w:fldCharType="begin"/>
        </w:r>
        <w:r>
          <w:instrText xml:space="preserve"> PAGEREF _Toc14276 \h </w:instrText>
        </w:r>
        <w:r>
          <w:fldChar w:fldCharType="separate"/>
        </w:r>
        <w:r>
          <w:t>45</w:t>
        </w:r>
        <w:r>
          <w:fldChar w:fldCharType="end"/>
        </w:r>
      </w:hyperlink>
    </w:p>
    <w:p>
      <w:pPr>
        <w:pStyle w:val="TOC2"/>
        <w:tabs>
          <w:tab w:val="right" w:leader="dot" w:pos="8306"/>
        </w:tabs>
      </w:pPr>
      <w:hyperlink w:anchor="_Toc3577" w:history="1">
        <w:r>
          <w:rPr>
            <w:rFonts w:ascii="仿宋" w:eastAsia="仿宋" w:hAnsi="仿宋" w:cs="仿宋" w:hint="eastAsia"/>
            <w:lang w:eastAsia="zh-CN"/>
          </w:rPr>
          <w:t>(八)、环境保护综合评价</w:t>
        </w:r>
        <w:r>
          <w:tab/>
        </w:r>
        <w:r>
          <w:fldChar w:fldCharType="begin"/>
        </w:r>
        <w:r>
          <w:instrText xml:space="preserve"> PAGEREF _Toc3577 \h </w:instrText>
        </w:r>
        <w:r>
          <w:fldChar w:fldCharType="separate"/>
        </w:r>
        <w:r>
          <w:t>46</w:t>
        </w:r>
        <w:r>
          <w:fldChar w:fldCharType="end"/>
        </w:r>
      </w:hyperlink>
    </w:p>
    <w:p>
      <w:pPr>
        <w:pStyle w:val="TOC1"/>
        <w:tabs>
          <w:tab w:val="right" w:leader="dot" w:pos="8306"/>
        </w:tabs>
      </w:pPr>
      <w:hyperlink w:anchor="_Toc5791" w:history="1">
        <w:r>
          <w:rPr>
            <w:rFonts w:ascii="仿宋" w:eastAsia="仿宋" w:hAnsi="仿宋" w:cs="仿宋" w:hint="eastAsia"/>
            <w:lang w:eastAsia="zh-CN"/>
          </w:rPr>
          <w:t>十三、营销与推广策略</w:t>
        </w:r>
        <w:r>
          <w:tab/>
        </w:r>
        <w:r>
          <w:fldChar w:fldCharType="begin"/>
        </w:r>
        <w:r>
          <w:instrText xml:space="preserve"> PAGEREF _Toc5791 \h </w:instrText>
        </w:r>
        <w:r>
          <w:fldChar w:fldCharType="separate"/>
        </w:r>
        <w:r>
          <w:t>47</w:t>
        </w:r>
        <w:r>
          <w:fldChar w:fldCharType="end"/>
        </w:r>
      </w:hyperlink>
    </w:p>
    <w:p>
      <w:pPr>
        <w:pStyle w:val="TOC2"/>
        <w:tabs>
          <w:tab w:val="right" w:leader="dot" w:pos="8306"/>
        </w:tabs>
      </w:pPr>
      <w:hyperlink w:anchor="_Toc32718" w:history="1">
        <w:r>
          <w:rPr>
            <w:rFonts w:ascii="仿宋" w:eastAsia="仿宋" w:hAnsi="仿宋" w:cs="仿宋" w:hint="eastAsia"/>
            <w:lang w:eastAsia="zh-CN"/>
          </w:rPr>
          <w:t>(一)、产品/服务定位与特点</w:t>
        </w:r>
        <w:r>
          <w:tab/>
        </w:r>
        <w:r>
          <w:fldChar w:fldCharType="begin"/>
        </w:r>
        <w:r>
          <w:instrText xml:space="preserve"> PAGEREF _Toc32718 \h </w:instrText>
        </w:r>
        <w:r>
          <w:fldChar w:fldCharType="separate"/>
        </w:r>
        <w:r>
          <w:t>47</w:t>
        </w:r>
        <w:r>
          <w:fldChar w:fldCharType="end"/>
        </w:r>
      </w:hyperlink>
    </w:p>
    <w:p>
      <w:pPr>
        <w:pStyle w:val="TOC2"/>
        <w:tabs>
          <w:tab w:val="right" w:leader="dot" w:pos="8306"/>
        </w:tabs>
      </w:pPr>
      <w:hyperlink w:anchor="_Toc3081" w:history="1">
        <w:r>
          <w:rPr>
            <w:rFonts w:ascii="仿宋" w:eastAsia="仿宋" w:hAnsi="仿宋" w:cs="仿宋" w:hint="eastAsia"/>
            <w:lang w:eastAsia="zh-CN"/>
          </w:rPr>
          <w:t>(二)、市场定位与竞争分析</w:t>
        </w:r>
        <w:r>
          <w:tab/>
        </w:r>
        <w:r>
          <w:fldChar w:fldCharType="begin"/>
        </w:r>
        <w:r>
          <w:instrText xml:space="preserve"> PAGEREF _Toc3081 \h </w:instrText>
        </w:r>
        <w:r>
          <w:fldChar w:fldCharType="separate"/>
        </w:r>
        <w:r>
          <w:t>49</w:t>
        </w:r>
        <w:r>
          <w:fldChar w:fldCharType="end"/>
        </w:r>
      </w:hyperlink>
    </w:p>
    <w:p>
      <w:pPr>
        <w:pStyle w:val="TOC2"/>
        <w:tabs>
          <w:tab w:val="right" w:leader="dot" w:pos="8306"/>
        </w:tabs>
      </w:pPr>
      <w:hyperlink w:anchor="_Toc23664" w:history="1">
        <w:r>
          <w:rPr>
            <w:rFonts w:ascii="仿宋" w:eastAsia="仿宋" w:hAnsi="仿宋" w:cs="仿宋" w:hint="eastAsia"/>
            <w:lang w:eastAsia="zh-CN"/>
          </w:rPr>
          <w:t>(三)、营销渠道与策略</w:t>
        </w:r>
        <w:r>
          <w:tab/>
        </w:r>
        <w:r>
          <w:fldChar w:fldCharType="begin"/>
        </w:r>
        <w:r>
          <w:instrText xml:space="preserve"> PAGEREF _Toc23664 \h </w:instrText>
        </w:r>
        <w:r>
          <w:fldChar w:fldCharType="separate"/>
        </w:r>
        <w:r>
          <w:t>50</w:t>
        </w:r>
        <w:r>
          <w:fldChar w:fldCharType="end"/>
        </w:r>
      </w:hyperlink>
    </w:p>
    <w:p>
      <w:pPr>
        <w:pStyle w:val="TOC2"/>
        <w:tabs>
          <w:tab w:val="right" w:leader="dot" w:pos="8306"/>
        </w:tabs>
      </w:pPr>
      <w:hyperlink w:anchor="_Toc26278" w:history="1">
        <w:r>
          <w:rPr>
            <w:rFonts w:ascii="仿宋" w:eastAsia="仿宋" w:hAnsi="仿宋" w:cs="仿宋" w:hint="eastAsia"/>
            <w:lang w:eastAsia="zh-CN"/>
          </w:rPr>
          <w:t>(四)、推广与宣传活动</w:t>
        </w:r>
        <w:r>
          <w:tab/>
        </w:r>
        <w:r>
          <w:fldChar w:fldCharType="begin"/>
        </w:r>
        <w:r>
          <w:instrText xml:space="preserve"> PAGEREF _Toc26278 \h </w:instrText>
        </w:r>
        <w:r>
          <w:fldChar w:fldCharType="separate"/>
        </w:r>
        <w:r>
          <w:t>51</w:t>
        </w:r>
        <w:r>
          <w:fldChar w:fldCharType="end"/>
        </w:r>
      </w:hyperlink>
    </w:p>
    <w:p>
      <w:pPr>
        <w:pStyle w:val="TOC1"/>
        <w:tabs>
          <w:tab w:val="right" w:leader="dot" w:pos="8306"/>
        </w:tabs>
      </w:pPr>
      <w:hyperlink w:anchor="_Toc1458" w:history="1">
        <w:r>
          <w:rPr>
            <w:rFonts w:ascii="仿宋" w:eastAsia="仿宋" w:hAnsi="仿宋" w:cs="仿宋" w:hint="eastAsia"/>
            <w:lang w:eastAsia="zh-CN"/>
          </w:rPr>
          <w:t>十四、健康金融项目实施时间节点</w:t>
        </w:r>
        <w:r>
          <w:tab/>
        </w:r>
        <w:r>
          <w:fldChar w:fldCharType="begin"/>
        </w:r>
        <w:r>
          <w:instrText xml:space="preserve"> PAGEREF _Toc1458 \h </w:instrText>
        </w:r>
        <w:r>
          <w:fldChar w:fldCharType="separate"/>
        </w:r>
        <w:r>
          <w:t>56</w:t>
        </w:r>
        <w:r>
          <w:fldChar w:fldCharType="end"/>
        </w:r>
      </w:hyperlink>
    </w:p>
    <w:p>
      <w:pPr>
        <w:pStyle w:val="TOC2"/>
        <w:tabs>
          <w:tab w:val="right" w:leader="dot" w:pos="8306"/>
        </w:tabs>
      </w:pPr>
      <w:hyperlink w:anchor="_Toc8115" w:history="1">
        <w:r>
          <w:rPr>
            <w:rFonts w:ascii="仿宋" w:eastAsia="仿宋" w:hAnsi="仿宋" w:cs="仿宋" w:hint="eastAsia"/>
            <w:lang w:eastAsia="zh-CN"/>
          </w:rPr>
          <w:t>(一)、健康金融项目启动阶段时间节点</w:t>
        </w:r>
        <w:r>
          <w:tab/>
        </w:r>
        <w:r>
          <w:fldChar w:fldCharType="begin"/>
        </w:r>
        <w:r>
          <w:instrText xml:space="preserve"> PAGEREF _Toc8115 \h </w:instrText>
        </w:r>
        <w:r>
          <w:fldChar w:fldCharType="separate"/>
        </w:r>
        <w:r>
          <w:t>56</w:t>
        </w:r>
        <w:r>
          <w:fldChar w:fldCharType="end"/>
        </w:r>
      </w:hyperlink>
    </w:p>
    <w:p>
      <w:pPr>
        <w:pStyle w:val="TOC2"/>
        <w:tabs>
          <w:tab w:val="right" w:leader="dot" w:pos="8306"/>
        </w:tabs>
      </w:pPr>
      <w:hyperlink w:anchor="_Toc7088" w:history="1">
        <w:r>
          <w:rPr>
            <w:rFonts w:ascii="仿宋" w:eastAsia="仿宋" w:hAnsi="仿宋" w:cs="仿宋" w:hint="eastAsia"/>
            <w:lang w:eastAsia="zh-CN"/>
          </w:rPr>
          <w:t>(二)、健康金融项目执行阶段时间节点</w:t>
        </w:r>
        <w:r>
          <w:tab/>
        </w:r>
        <w:r>
          <w:fldChar w:fldCharType="begin"/>
        </w:r>
        <w:r>
          <w:instrText xml:space="preserve"> PAGEREF _Toc7088 \h </w:instrText>
        </w:r>
        <w:r>
          <w:fldChar w:fldCharType="separate"/>
        </w:r>
        <w:r>
          <w:t>58</w:t>
        </w:r>
        <w:r>
          <w:fldChar w:fldCharType="end"/>
        </w:r>
      </w:hyperlink>
    </w:p>
    <w:p>
      <w:pPr>
        <w:pStyle w:val="TOC2"/>
        <w:tabs>
          <w:tab w:val="right" w:leader="dot" w:pos="8306"/>
        </w:tabs>
      </w:pPr>
      <w:hyperlink w:anchor="_Toc31592" w:history="1">
        <w:r>
          <w:rPr>
            <w:rFonts w:ascii="仿宋" w:eastAsia="仿宋" w:hAnsi="仿宋" w:cs="仿宋" w:hint="eastAsia"/>
            <w:lang w:eastAsia="zh-CN"/>
          </w:rPr>
          <w:t>(三)、健康金融项目完成阶段时间节点</w:t>
        </w:r>
        <w:r>
          <w:tab/>
        </w:r>
        <w:r>
          <w:fldChar w:fldCharType="begin"/>
        </w:r>
        <w:r>
          <w:instrText xml:space="preserve"> PAGEREF _Toc31592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21"/>
      <w:r>
        <w:rPr>
          <w:rFonts w:ascii="仿宋" w:eastAsia="仿宋" w:hAnsi="仿宋" w:cs="仿宋" w:hint="eastAsia"/>
          <w:sz w:val="28"/>
          <w:lang w:eastAsia="zh-CN"/>
        </w:rPr>
        <w:t>一、健康金融项目建设背景及必要性分析</w:t>
      </w:r>
      <w:bookmarkEnd w:id="2"/>
    </w:p>
    <w:p>
      <w:pPr>
        <w:pStyle w:val="Heading2"/>
        <w:rPr>
          <w:rFonts w:ascii="仿宋" w:eastAsia="仿宋" w:hAnsi="仿宋" w:cs="仿宋" w:hint="eastAsia"/>
          <w:lang w:eastAsia="zh-CN"/>
        </w:rPr>
      </w:pPr>
      <w:bookmarkStart w:id="3" w:name="_Toc10826"/>
      <w:r>
        <w:rPr>
          <w:rFonts w:ascii="仿宋" w:eastAsia="仿宋" w:hAnsi="仿宋" w:cs="仿宋" w:hint="eastAsia"/>
          <w:lang w:eastAsia="zh-CN"/>
        </w:rPr>
        <w:t>(一)、健康金融项目背景分析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健康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健康金融项目在这个潮流中的定位。同时，我们将关注行业内涌现的新兴机遇，以便健康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健康金融项目提供了强大的发展动力。我们将聚焦于行业内最新的技术发展趋势，包括但不限于人工智能、大数据分析、物联网等领域。通过深度的技术研究，我们将确保健康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健康金融项目发展的源泉。我们将投入更多的精力对市场需求进行深入剖析，超越表面的需求，深入挖掘潜在的市场痛点和机遇。通过对市场需求的细致了解，健康金融项目将更有针对性地设计解决方案，满足市场的多样化需求，从而更好地促进健康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健康金融项目战略至关重要。我们将对竞争态势进行更为深入的分析，包括但不限于市场份额、产品特点、客户满意度等多个维度。通过深度的竞争分析，健康金融项目将能够更准确地把握市场脉搏，制定具有竞争力的健康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健康金融项目的发展具有直接的影响。我们将进行更为全面的法规和政策分析，了解行业发展中的潜在法律风险和合规挑战。通过充分了解和遵守相关法规，健康金融项目将确保在法律框架内合法合规运营，为健康金融项目的稳健发展提供有力支持。</w:t>
      </w:r>
    </w:p>
    <w:p>
      <w:pPr>
        <w:pStyle w:val="Heading2"/>
        <w:ind w:firstLine="560" w:firstLineChars="200"/>
        <w:rPr>
          <w:rFonts w:ascii="仿宋" w:eastAsia="仿宋" w:hAnsi="仿宋" w:cs="仿宋" w:hint="eastAsia"/>
          <w:sz w:val="28"/>
          <w:lang w:eastAsia="zh-CN"/>
        </w:rPr>
      </w:pPr>
      <w:bookmarkStart w:id="4" w:name="_Toc10750"/>
      <w:r>
        <w:rPr>
          <w:rFonts w:ascii="仿宋" w:eastAsia="仿宋" w:hAnsi="仿宋" w:cs="仿宋" w:hint="eastAsia"/>
          <w:sz w:val="28"/>
          <w:lang w:eastAsia="zh-CN"/>
        </w:rPr>
        <w:t>(二)、健康金融项目建设必要性分析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金融项目建设的迫切性源于对行业发展趋势的深刻洞察。我们正处于一个行业变革的时代，科技创新、数字化转型成为企业发展的关键动力。健康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金融项目建设不仅仅是为了跟上潮流，更是为了通过技术创新推动企业的持续发展。通过引入先进的技术和解决方案，健康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健康金融项目的建设成为必然选择，通过提高产品质量、拓展服务领域，从而在竞争中获得更多的机会。健康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健康金融项目建设的必要性体现在对客户需求更精准的满足。通过健康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金融项目建设的背后是对企业持续创新的追求。只有通过不断创新，企业才能在竞争中立于不败之地。健康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6"/>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090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健康金融项目的技术管理特点体现在其创新导向。通过引入最先进的技术趋势和解决方案，健康金融项目致力于提升科技含量、提高质量和效率水平。这意味着我们将采用最新的工具和方法，确保健康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健康金融项目技术管理的显著特征。通过整合不同领域的技术资源，我们实现了跨学科的协同工作。这有助于优化技术架构，提高整体效能。此外，整合性策略还促进了不同技术团队之间的紧密沟通和高效合作，确保健康金融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健康金融项目所采用的技术。通过不断优化技术方案，健康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健康金融项目团队将在健康金融项目初期识别可能的技术风险，并采取相应的预防和应对措施。通过建立健全的风险评估机制，健康金融项目能够在实施过程中及时发现并解决潜在的技术问题，保障健康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健康金融项目中，技术将成为健康金融项目成功的有力支持。这一深度剖析揭示了技术管理在健康金融项目实施中的关键作用，为健康金融项目的技术基础奠定了坚实的基础。</w:t>
      </w:r>
    </w:p>
    <w:p>
      <w:pPr>
        <w:pStyle w:val="Heading2"/>
        <w:ind w:firstLine="560" w:firstLineChars="200"/>
        <w:rPr>
          <w:rFonts w:ascii="仿宋" w:eastAsia="仿宋" w:hAnsi="仿宋" w:cs="仿宋" w:hint="eastAsia"/>
          <w:sz w:val="28"/>
          <w:lang w:eastAsia="zh-CN"/>
        </w:rPr>
      </w:pPr>
      <w:bookmarkStart w:id="7" w:name="_Toc23522"/>
      <w:r>
        <w:rPr>
          <w:rFonts w:ascii="仿宋" w:eastAsia="仿宋" w:hAnsi="仿宋" w:cs="仿宋" w:hint="eastAsia"/>
          <w:sz w:val="28"/>
          <w:lang w:eastAsia="zh-CN"/>
        </w:rPr>
        <w:t>(二)、健康金融项目工艺技术设计方案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健康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生产经营活动方面，健康金融项目将严格按照相关行业规范要求进行组织。通过有效控制产品质量，健康金融项目将致力于为顾客提供优质的健康金融项目产品和良好的服务。这体现了健康金融项目对于生产活动合规性和质量标准的高度重视，为健康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健康金融项目注重生态效益和清洁生产原则。健康金融项目建设将紧密结合地方特色经济发展，与社会经济发展规划和区域环境保护规划方案相协调一致。通过与当地区域自然生态系统的结合，健康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健康金融项目产品具有多样化的客户需求和个性化的特点。因此，健康金融项目产品规格品种多样，且单批生产数量较小。为满足这一特点，健康金融项目承办单位将建设先进的柔性制造生产线。通过广泛应用柔性制造技术，健康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健康金融项目采用的技术具有较高的技术含量和自动化水平，处于国内先进水平。这一技术选用不仅体现了对生产效率、质量和环境友好性的高标准要求，同时为健康金融项目的可持续发展奠定了坚实的基础。</w:t>
      </w:r>
    </w:p>
    <w:p>
      <w:pPr>
        <w:pStyle w:val="Heading2"/>
        <w:ind w:firstLine="560" w:firstLineChars="200"/>
        <w:rPr>
          <w:rFonts w:ascii="仿宋" w:eastAsia="仿宋" w:hAnsi="仿宋" w:cs="仿宋" w:hint="eastAsia"/>
          <w:sz w:val="28"/>
          <w:lang w:eastAsia="zh-CN"/>
        </w:rPr>
      </w:pPr>
      <w:bookmarkStart w:id="8" w:name="_Toc2089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为确保健康金融项目的高效生产和技术实施，我们制定了一套精心设计的设备选型方案，以满足健康金融项目生产、质量和环保的要求。该方案的主要特点如下：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健康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针对健康金融项目产品的多样性和小批量生产的特点，我们将建设柔性制造生产线。通过在设备选型中考虑柔性制造技术，可以灵活应对不同产品规格和生产需求，实现生产线的高度灵活性和适应性。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334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5814"/>
      <w:r>
        <w:rPr>
          <w:rFonts w:ascii="仿宋" w:eastAsia="仿宋" w:hAnsi="仿宋" w:cs="仿宋" w:hint="eastAsia"/>
          <w:lang w:eastAsia="zh-CN"/>
        </w:rPr>
        <w:t>(一)、健康金融行业分析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健康金融行业一直以来都是市场的关注焦点。行业内的发展趋势、竞争态势以及潜在机会都对健康金融项目的推进产生深远的影响。通过深入研究行业的整体概貌，我们将更好地理解行业的核心特征，为健康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健康金融行业，技术一直是推动创新和发展的关键因素。我们将对当前技术趋势进行详尽分析，包括但不限于人工智能、大数据应用、先进制造技术等。这有助于健康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健康金融项目成功的基础。我们将对主要竞争对手进行深入研究，包括其市场份额、产品特点、市场定位等。通过全面了解竞争对手的优势和劣势，健康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4796"/>
      <w:r>
        <w:rPr>
          <w:rFonts w:ascii="仿宋" w:eastAsia="仿宋" w:hAnsi="仿宋" w:cs="仿宋" w:hint="eastAsia"/>
          <w:sz w:val="28"/>
          <w:lang w:eastAsia="zh-CN"/>
        </w:rPr>
        <w:t>(二)、健康金融市场分析预测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通过对市场规模的深入调研，我们将预测健康金融市场未来的增长趋势。这包括市场的整体规模、各细分领域的发展趋势等。健康金融项目可以根据市场的扩张速度和潜在机会，制定更符合市场需求的发展策略。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健康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健康金融项目实施过程中需要充分考虑的因素。我们将对市场风险进行全面评估，包括但不限于政策法规风险、市场竞争风险、技术变革风险等。通过对潜在风险的深入分析，健康金融项目可以制定相应的风险缓解策略，降低不确定性对健康金融项目的影响。</w:t>
      </w:r>
    </w:p>
    <w:p>
      <w:pPr>
        <w:pStyle w:val="Heading1"/>
        <w:ind w:firstLine="560" w:firstLineChars="200"/>
        <w:rPr>
          <w:rFonts w:ascii="仿宋" w:eastAsia="仿宋" w:hAnsi="仿宋" w:cs="仿宋" w:hint="eastAsia"/>
          <w:sz w:val="28"/>
          <w:lang w:eastAsia="zh-CN"/>
        </w:rPr>
      </w:pPr>
      <w:bookmarkStart w:id="12" w:name="_Toc15886"/>
      <w:r>
        <w:rPr>
          <w:rFonts w:ascii="仿宋" w:eastAsia="仿宋" w:hAnsi="仿宋" w:cs="仿宋" w:hint="eastAsia"/>
          <w:sz w:val="28"/>
          <w:lang w:eastAsia="zh-CN"/>
        </w:rPr>
        <w:t>四、健康金融项目文档管理</w:t>
      </w:r>
      <w:bookmarkEnd w:id="12"/>
    </w:p>
    <w:p>
      <w:pPr>
        <w:pStyle w:val="Heading2"/>
        <w:rPr>
          <w:rFonts w:ascii="仿宋" w:eastAsia="仿宋" w:hAnsi="仿宋" w:cs="仿宋" w:hint="eastAsia"/>
          <w:lang w:eastAsia="zh-CN"/>
        </w:rPr>
      </w:pPr>
      <w:bookmarkStart w:id="13" w:name="_Toc7707"/>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健康金融项目高度重视文档的质量和准确性，以支持健康金融项目的各项活动和决策。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康金融项目文档的编制始于健康金融项目计划的初期，我们制定了详细的文档编制计划，明确了每个文档的内容、格式和编写责任人。在健康金融项目启动阶段，我们首先编制了健康金融项目章程，明确定义了健康金融项目的目标、范围、风险等关键要素。随后，健康金融项目团队根据计划陆续编制了需求文档、设计文档、测试文档等各类文档，确保健康金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健康金融项目管理中的重要环节，旨在确保健康金融项目文档符合质量标准和健康金融项目需求。在健康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除了内部审查，我们还进行了外部审查，邀请健康金融项目相关利益方和专业领域的专家对文档进行独立审查。这有助于获取更全面、客观的反馈，确保健康金融项目文档不仅符合内部标准，也满足外部需求。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健康金融项目在文档编制与审查方面建立了严格的管理机制，通过规范的流程和多维度的审查，确保健康金融项目文档的质量、准确性和可靠性，为健康金融项目的顺利推进提供了有力支持。</w:t>
      </w:r>
    </w:p>
    <w:p>
      <w:pPr>
        <w:pStyle w:val="Heading2"/>
        <w:ind w:firstLine="560" w:firstLineChars="200"/>
        <w:rPr>
          <w:rFonts w:ascii="仿宋" w:eastAsia="仿宋" w:hAnsi="仿宋" w:cs="仿宋" w:hint="eastAsia"/>
          <w:sz w:val="28"/>
          <w:lang w:eastAsia="zh-CN"/>
        </w:rPr>
      </w:pPr>
      <w:bookmarkStart w:id="14" w:name="_Toc530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在健康金融项目中，我们致力于优化文档发布与分发过程，以确保信息的高效传递和团队间协作的顺畅进行。以下是我们采取的关键优化策略：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我们通过多渠道发布文档，包括电子邮件、健康金融项目管理平台、内部网站等，以满足不同团队成员的偏好和需求。多渠道发布确保了信息的全面覆盖。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我们采用了精细的权限控制，确保只有授权人员可以访问敏感信息。这种安全措施保护了健康金融项目文档的机密性，防止了未经授权的信息泄露。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3181"/>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文档存档与归档是健康金融项目生命周期中一个至关重要的环节，直接关系到健康金融项目信息的长期保存和历史记录的完整性。在健康金融项目中，我们实施了一系列有效的文档存档与归档管理策略：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4976"/>
      <w:r>
        <w:rPr>
          <w:rFonts w:ascii="仿宋" w:eastAsia="仿宋" w:hAnsi="仿宋" w:cs="仿宋" w:hint="eastAsia"/>
          <w:sz w:val="28"/>
          <w:lang w:eastAsia="zh-CN"/>
        </w:rPr>
        <w:t>五、健康金融项目建设单位说明</w:t>
      </w:r>
      <w:bookmarkEnd w:id="16"/>
    </w:p>
    <w:p>
      <w:pPr>
        <w:pStyle w:val="Heading2"/>
        <w:rPr>
          <w:rFonts w:ascii="仿宋" w:eastAsia="仿宋" w:hAnsi="仿宋" w:cs="仿宋" w:hint="eastAsia"/>
          <w:lang w:eastAsia="zh-CN"/>
        </w:rPr>
      </w:pPr>
      <w:bookmarkStart w:id="17" w:name="_Toc31233"/>
      <w:r>
        <w:rPr>
          <w:rFonts w:ascii="仿宋" w:eastAsia="仿宋" w:hAnsi="仿宋" w:cs="仿宋" w:hint="eastAsia"/>
          <w:lang w:eastAsia="zh-CN"/>
        </w:rPr>
        <w:t>(一)、健康金融项目承办单位基本情况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65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健康金融项目承办单位的XXXX，我们着眼于实现可持续的经济效益。通过技术创新和解决方案的提供，公司预计在健康金融项目执行期间将获得可观的收入增长。这一收入来源主要包括健康金融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同时，我们注重成本控制和效率提升，以确保健康金融项目的可持续盈利。透过精细的管理和资源优化，公司期望实现健康金融项目利润最大化。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健康金融项目实施进行全面的投资评估，包括健康金融项目启动阶段的资金投入和后续运营成本。通过对健康金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健康金融项目实施过程中具备足够的资金流动性，公司将进行详尽的现金流分析。这包括资金需求的合理预测、健康金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427"/>
      <w:r>
        <w:rPr>
          <w:rFonts w:ascii="仿宋" w:eastAsia="仿宋" w:hAnsi="仿宋" w:cs="仿宋" w:hint="eastAsia"/>
          <w:sz w:val="28"/>
          <w:lang w:eastAsia="zh-CN"/>
        </w:rPr>
        <w:t>六、健康金融项目土建工程</w:t>
      </w:r>
      <w:bookmarkEnd w:id="19"/>
    </w:p>
    <w:p>
      <w:pPr>
        <w:pStyle w:val="Heading2"/>
        <w:rPr>
          <w:rFonts w:ascii="仿宋" w:eastAsia="仿宋" w:hAnsi="仿宋" w:cs="仿宋" w:hint="eastAsia"/>
          <w:lang w:eastAsia="zh-CN"/>
        </w:rPr>
      </w:pPr>
      <w:bookmarkStart w:id="20" w:name="_Toc4257"/>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在健康金融项目的建筑工程设计中，我们将秉承一系列重要的设计原则，以确保健康金融项目建筑在功能、美观、可持续性等方面达到最佳效果。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首要原则是确保建筑的功能性得到最大化的发挥。我们将充分理解健康金融项目的实际需求，合理布局各个功能区域，保证建筑在满足业务需求的同时，提供高效的工作环境。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https://d.book118.com/857030015143006025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健康金融项目规划设计方案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FF0E4F"/>
    <w:rsid w:val="75FF0E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030015143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2023-12-24T09:40:00Z</dcterms:created>
  <dcterms:modified xsi:type="dcterms:W3CDTF">2023-12-24T09:40:13Z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778D53C0F8634F2E93D704A6271E411B_11</vt:lpwstr>
  </property>
  <property fmtid="{D5CDD505-2E9C-101B-9397-08002B2CF9AE}" pid="3" name="KSOProductBuildVer">
    <vt:lpwstr>2052-12.1.0.16120</vt:lpwstr>
  </property>
</Properties>
</file>