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交流鼓风机相关行业公司员工职业发展支持与推动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38" w:history="1">
        <w:r>
          <w:rPr>
            <w:rFonts w:ascii="仿宋" w:eastAsia="仿宋" w:hAnsi="仿宋" w:cs="仿宋" w:hint="eastAsia"/>
            <w:lang w:eastAsia="zh-CN"/>
          </w:rPr>
          <w:t>前言</w:t>
        </w:r>
        <w:r>
          <w:tab/>
        </w:r>
        <w:r>
          <w:fldChar w:fldCharType="begin"/>
        </w:r>
        <w:r>
          <w:instrText xml:space="preserve"> PAGEREF _Toc9338 \h </w:instrText>
        </w:r>
        <w:r>
          <w:fldChar w:fldCharType="separate"/>
        </w:r>
        <w:r>
          <w:t>3</w:t>
        </w:r>
        <w:r>
          <w:fldChar w:fldCharType="end"/>
        </w:r>
      </w:hyperlink>
    </w:p>
    <w:p>
      <w:pPr>
        <w:pStyle w:val="TOC1"/>
        <w:tabs>
          <w:tab w:val="right" w:leader="dot" w:pos="8306"/>
        </w:tabs>
      </w:pPr>
      <w:hyperlink w:anchor="_Toc5416" w:history="1">
        <w:r>
          <w:rPr>
            <w:rFonts w:ascii="仿宋" w:eastAsia="仿宋" w:hAnsi="仿宋" w:cs="仿宋" w:hint="eastAsia"/>
            <w:lang w:eastAsia="zh-CN"/>
          </w:rPr>
          <w:t>一、员工职业生涯规划与发展</w:t>
        </w:r>
        <w:r>
          <w:tab/>
        </w:r>
        <w:r>
          <w:fldChar w:fldCharType="begin"/>
        </w:r>
        <w:r>
          <w:instrText xml:space="preserve"> PAGEREF _Toc5416 \h </w:instrText>
        </w:r>
        <w:r>
          <w:fldChar w:fldCharType="separate"/>
        </w:r>
        <w:r>
          <w:t>3</w:t>
        </w:r>
        <w:r>
          <w:fldChar w:fldCharType="end"/>
        </w:r>
      </w:hyperlink>
    </w:p>
    <w:p>
      <w:pPr>
        <w:pStyle w:val="TOC2"/>
        <w:tabs>
          <w:tab w:val="right" w:leader="dot" w:pos="8306"/>
        </w:tabs>
      </w:pPr>
      <w:hyperlink w:anchor="_Toc6781" w:history="1">
        <w:r>
          <w:rPr>
            <w:rFonts w:ascii="仿宋" w:eastAsia="仿宋" w:hAnsi="仿宋" w:cs="仿宋" w:hint="eastAsia"/>
            <w:lang w:eastAsia="zh-CN"/>
          </w:rPr>
          <w:t>(一)、职业生涯规划概述</w:t>
        </w:r>
        <w:r>
          <w:tab/>
        </w:r>
        <w:r>
          <w:fldChar w:fldCharType="begin"/>
        </w:r>
        <w:r>
          <w:instrText xml:space="preserve"> PAGEREF _Toc6781 \h </w:instrText>
        </w:r>
        <w:r>
          <w:fldChar w:fldCharType="separate"/>
        </w:r>
        <w:r>
          <w:t>3</w:t>
        </w:r>
        <w:r>
          <w:fldChar w:fldCharType="end"/>
        </w:r>
      </w:hyperlink>
    </w:p>
    <w:p>
      <w:pPr>
        <w:pStyle w:val="TOC2"/>
        <w:tabs>
          <w:tab w:val="right" w:leader="dot" w:pos="8306"/>
        </w:tabs>
      </w:pPr>
      <w:hyperlink w:anchor="_Toc9164" w:history="1">
        <w:r>
          <w:rPr>
            <w:rFonts w:ascii="仿宋" w:eastAsia="仿宋" w:hAnsi="仿宋" w:cs="仿宋" w:hint="eastAsia"/>
            <w:lang w:eastAsia="zh-CN"/>
          </w:rPr>
          <w:t>(二)、基本原则与方法</w:t>
        </w:r>
        <w:r>
          <w:tab/>
        </w:r>
        <w:r>
          <w:fldChar w:fldCharType="begin"/>
        </w:r>
        <w:r>
          <w:instrText xml:space="preserve"> PAGEREF _Toc9164 \h </w:instrText>
        </w:r>
        <w:r>
          <w:fldChar w:fldCharType="separate"/>
        </w:r>
        <w:r>
          <w:t>4</w:t>
        </w:r>
        <w:r>
          <w:fldChar w:fldCharType="end"/>
        </w:r>
      </w:hyperlink>
    </w:p>
    <w:p>
      <w:pPr>
        <w:pStyle w:val="TOC2"/>
        <w:tabs>
          <w:tab w:val="right" w:leader="dot" w:pos="8306"/>
        </w:tabs>
      </w:pPr>
      <w:hyperlink w:anchor="_Toc7594" w:history="1">
        <w:r>
          <w:rPr>
            <w:rFonts w:ascii="仿宋" w:eastAsia="仿宋" w:hAnsi="仿宋" w:cs="仿宋" w:hint="eastAsia"/>
            <w:lang w:eastAsia="zh-CN"/>
          </w:rPr>
          <w:t>(三)、员工职业生涯管理</w:t>
        </w:r>
        <w:r>
          <w:tab/>
        </w:r>
        <w:r>
          <w:fldChar w:fldCharType="begin"/>
        </w:r>
        <w:r>
          <w:instrText xml:space="preserve"> PAGEREF _Toc7594 \h </w:instrText>
        </w:r>
        <w:r>
          <w:fldChar w:fldCharType="separate"/>
        </w:r>
        <w:r>
          <w:t>5</w:t>
        </w:r>
        <w:r>
          <w:fldChar w:fldCharType="end"/>
        </w:r>
      </w:hyperlink>
    </w:p>
    <w:p>
      <w:pPr>
        <w:pStyle w:val="TOC2"/>
        <w:tabs>
          <w:tab w:val="right" w:leader="dot" w:pos="8306"/>
        </w:tabs>
      </w:pPr>
      <w:hyperlink w:anchor="_Toc2465" w:history="1">
        <w:r>
          <w:rPr>
            <w:rFonts w:ascii="仿宋" w:eastAsia="仿宋" w:hAnsi="仿宋" w:cs="仿宋" w:hint="eastAsia"/>
            <w:lang w:eastAsia="zh-CN"/>
          </w:rPr>
          <w:t>(四)、职业生涯发展支持体系</w:t>
        </w:r>
        <w:r>
          <w:tab/>
        </w:r>
        <w:r>
          <w:fldChar w:fldCharType="begin"/>
        </w:r>
        <w:r>
          <w:instrText xml:space="preserve"> PAGEREF _Toc2465 \h </w:instrText>
        </w:r>
        <w:r>
          <w:fldChar w:fldCharType="separate"/>
        </w:r>
        <w:r>
          <w:t>6</w:t>
        </w:r>
        <w:r>
          <w:fldChar w:fldCharType="end"/>
        </w:r>
      </w:hyperlink>
    </w:p>
    <w:p>
      <w:pPr>
        <w:pStyle w:val="TOC2"/>
        <w:tabs>
          <w:tab w:val="right" w:leader="dot" w:pos="8306"/>
        </w:tabs>
      </w:pPr>
      <w:hyperlink w:anchor="_Toc10293" w:history="1">
        <w:r>
          <w:rPr>
            <w:rFonts w:ascii="仿宋" w:eastAsia="仿宋" w:hAnsi="仿宋" w:cs="仿宋" w:hint="eastAsia"/>
            <w:lang w:eastAsia="zh-CN"/>
          </w:rPr>
          <w:t>(五)、公司文化与员工职业发展融合</w:t>
        </w:r>
        <w:r>
          <w:tab/>
        </w:r>
        <w:r>
          <w:fldChar w:fldCharType="begin"/>
        </w:r>
        <w:r>
          <w:instrText xml:space="preserve"> PAGEREF _Toc10293 \h </w:instrText>
        </w:r>
        <w:r>
          <w:fldChar w:fldCharType="separate"/>
        </w:r>
        <w:r>
          <w:t>8</w:t>
        </w:r>
        <w:r>
          <w:fldChar w:fldCharType="end"/>
        </w:r>
      </w:hyperlink>
    </w:p>
    <w:p>
      <w:pPr>
        <w:pStyle w:val="TOC2"/>
        <w:tabs>
          <w:tab w:val="right" w:leader="dot" w:pos="8306"/>
        </w:tabs>
      </w:pPr>
      <w:hyperlink w:anchor="_Toc6011" w:history="1">
        <w:r>
          <w:rPr>
            <w:rFonts w:ascii="仿宋" w:eastAsia="仿宋" w:hAnsi="仿宋" w:cs="仿宋" w:hint="eastAsia"/>
            <w:lang w:eastAsia="zh-CN"/>
          </w:rPr>
          <w:t>(六)、未来趋势与发展策略</w:t>
        </w:r>
        <w:r>
          <w:tab/>
        </w:r>
        <w:r>
          <w:fldChar w:fldCharType="begin"/>
        </w:r>
        <w:r>
          <w:instrText xml:space="preserve"> PAGEREF _Toc6011 \h </w:instrText>
        </w:r>
        <w:r>
          <w:fldChar w:fldCharType="separate"/>
        </w:r>
        <w:r>
          <w:t>10</w:t>
        </w:r>
        <w:r>
          <w:fldChar w:fldCharType="end"/>
        </w:r>
      </w:hyperlink>
    </w:p>
    <w:p>
      <w:pPr>
        <w:pStyle w:val="TOC1"/>
        <w:tabs>
          <w:tab w:val="right" w:leader="dot" w:pos="8306"/>
        </w:tabs>
      </w:pPr>
      <w:hyperlink w:anchor="_Toc20818" w:history="1">
        <w:r>
          <w:rPr>
            <w:rFonts w:ascii="仿宋" w:eastAsia="仿宋" w:hAnsi="仿宋" w:cs="仿宋" w:hint="eastAsia"/>
            <w:lang w:eastAsia="zh-CN"/>
          </w:rPr>
          <w:t>二、薪酬制度管理</w:t>
        </w:r>
        <w:r>
          <w:tab/>
        </w:r>
        <w:r>
          <w:fldChar w:fldCharType="begin"/>
        </w:r>
        <w:r>
          <w:instrText xml:space="preserve"> PAGEREF _Toc20818 \h </w:instrText>
        </w:r>
        <w:r>
          <w:fldChar w:fldCharType="separate"/>
        </w:r>
        <w:r>
          <w:t>12</w:t>
        </w:r>
        <w:r>
          <w:fldChar w:fldCharType="end"/>
        </w:r>
      </w:hyperlink>
    </w:p>
    <w:p>
      <w:pPr>
        <w:pStyle w:val="TOC2"/>
        <w:tabs>
          <w:tab w:val="right" w:leader="dot" w:pos="8306"/>
        </w:tabs>
      </w:pPr>
      <w:hyperlink w:anchor="_Toc4804" w:history="1">
        <w:r>
          <w:rPr>
            <w:rFonts w:ascii="仿宋" w:eastAsia="仿宋" w:hAnsi="仿宋" w:cs="仿宋" w:hint="eastAsia"/>
            <w:lang w:eastAsia="zh-CN"/>
          </w:rPr>
          <w:t>(一)、薪酬管理制度</w:t>
        </w:r>
        <w:r>
          <w:tab/>
        </w:r>
        <w:r>
          <w:fldChar w:fldCharType="begin"/>
        </w:r>
        <w:r>
          <w:instrText xml:space="preserve"> PAGEREF _Toc4804 \h </w:instrText>
        </w:r>
        <w:r>
          <w:fldChar w:fldCharType="separate"/>
        </w:r>
        <w:r>
          <w:t>12</w:t>
        </w:r>
        <w:r>
          <w:fldChar w:fldCharType="end"/>
        </w:r>
      </w:hyperlink>
    </w:p>
    <w:p>
      <w:pPr>
        <w:pStyle w:val="TOC2"/>
        <w:tabs>
          <w:tab w:val="right" w:leader="dot" w:pos="8306"/>
        </w:tabs>
      </w:pPr>
      <w:hyperlink w:anchor="_Toc12222" w:history="1">
        <w:r>
          <w:rPr>
            <w:rFonts w:ascii="仿宋" w:eastAsia="仿宋" w:hAnsi="仿宋" w:cs="仿宋" w:hint="eastAsia"/>
            <w:lang w:eastAsia="zh-CN"/>
          </w:rPr>
          <w:t>(二)、奖金制度的制定</w:t>
        </w:r>
        <w:r>
          <w:tab/>
        </w:r>
        <w:r>
          <w:fldChar w:fldCharType="begin"/>
        </w:r>
        <w:r>
          <w:instrText xml:space="preserve"> PAGEREF _Toc12222 \h </w:instrText>
        </w:r>
        <w:r>
          <w:fldChar w:fldCharType="separate"/>
        </w:r>
        <w:r>
          <w:t>15</w:t>
        </w:r>
        <w:r>
          <w:fldChar w:fldCharType="end"/>
        </w:r>
      </w:hyperlink>
    </w:p>
    <w:p>
      <w:pPr>
        <w:pStyle w:val="TOC2"/>
        <w:tabs>
          <w:tab w:val="right" w:leader="dot" w:pos="8306"/>
        </w:tabs>
      </w:pPr>
      <w:hyperlink w:anchor="_Toc27219" w:history="1">
        <w:r>
          <w:rPr>
            <w:rFonts w:ascii="仿宋" w:eastAsia="仿宋" w:hAnsi="仿宋" w:cs="仿宋" w:hint="eastAsia"/>
            <w:lang w:eastAsia="zh-CN"/>
          </w:rPr>
          <w:t>(三)、岗位薪酬体系设计</w:t>
        </w:r>
        <w:r>
          <w:tab/>
        </w:r>
        <w:r>
          <w:fldChar w:fldCharType="begin"/>
        </w:r>
        <w:r>
          <w:instrText xml:space="preserve"> PAGEREF _Toc27219 \h </w:instrText>
        </w:r>
        <w:r>
          <w:fldChar w:fldCharType="separate"/>
        </w:r>
        <w:r>
          <w:t>18</w:t>
        </w:r>
        <w:r>
          <w:fldChar w:fldCharType="end"/>
        </w:r>
      </w:hyperlink>
    </w:p>
    <w:p>
      <w:pPr>
        <w:pStyle w:val="TOC2"/>
        <w:tabs>
          <w:tab w:val="right" w:leader="dot" w:pos="8306"/>
        </w:tabs>
      </w:pPr>
      <w:hyperlink w:anchor="_Toc9655" w:history="1">
        <w:r>
          <w:rPr>
            <w:rFonts w:ascii="仿宋" w:eastAsia="仿宋" w:hAnsi="仿宋" w:cs="仿宋" w:hint="eastAsia"/>
            <w:lang w:eastAsia="zh-CN"/>
          </w:rPr>
          <w:t>(四)、绩效薪酬体系设计</w:t>
        </w:r>
        <w:r>
          <w:tab/>
        </w:r>
        <w:r>
          <w:fldChar w:fldCharType="begin"/>
        </w:r>
        <w:r>
          <w:instrText xml:space="preserve"> PAGEREF _Toc9655 \h </w:instrText>
        </w:r>
        <w:r>
          <w:fldChar w:fldCharType="separate"/>
        </w:r>
        <w:r>
          <w:t>19</w:t>
        </w:r>
        <w:r>
          <w:fldChar w:fldCharType="end"/>
        </w:r>
      </w:hyperlink>
    </w:p>
    <w:p>
      <w:pPr>
        <w:pStyle w:val="TOC1"/>
        <w:tabs>
          <w:tab w:val="right" w:leader="dot" w:pos="8306"/>
        </w:tabs>
      </w:pPr>
      <w:hyperlink w:anchor="_Toc4880" w:history="1">
        <w:r>
          <w:rPr>
            <w:rFonts w:ascii="仿宋" w:eastAsia="仿宋" w:hAnsi="仿宋" w:cs="仿宋" w:hint="eastAsia"/>
            <w:lang w:eastAsia="zh-CN"/>
          </w:rPr>
          <w:t>三、第八章员工绩效管理</w:t>
        </w:r>
        <w:r>
          <w:tab/>
        </w:r>
        <w:r>
          <w:fldChar w:fldCharType="begin"/>
        </w:r>
        <w:r>
          <w:instrText xml:space="preserve"> PAGEREF _Toc4880 \h </w:instrText>
        </w:r>
        <w:r>
          <w:fldChar w:fldCharType="separate"/>
        </w:r>
        <w:r>
          <w:t>21</w:t>
        </w:r>
        <w:r>
          <w:fldChar w:fldCharType="end"/>
        </w:r>
      </w:hyperlink>
    </w:p>
    <w:p>
      <w:pPr>
        <w:pStyle w:val="TOC2"/>
        <w:tabs>
          <w:tab w:val="right" w:leader="dot" w:pos="8306"/>
        </w:tabs>
      </w:pPr>
      <w:hyperlink w:anchor="_Toc2469" w:history="1">
        <w:r>
          <w:rPr>
            <w:rFonts w:ascii="仿宋" w:eastAsia="仿宋" w:hAnsi="仿宋" w:cs="仿宋" w:hint="eastAsia"/>
            <w:lang w:eastAsia="zh-CN"/>
          </w:rPr>
          <w:t>(一)、绩效评估体系建立</w:t>
        </w:r>
        <w:r>
          <w:tab/>
        </w:r>
        <w:r>
          <w:fldChar w:fldCharType="begin"/>
        </w:r>
        <w:r>
          <w:instrText xml:space="preserve"> PAGEREF _Toc2469 \h </w:instrText>
        </w:r>
        <w:r>
          <w:fldChar w:fldCharType="separate"/>
        </w:r>
        <w:r>
          <w:t>21</w:t>
        </w:r>
        <w:r>
          <w:fldChar w:fldCharType="end"/>
        </w:r>
      </w:hyperlink>
    </w:p>
    <w:p>
      <w:pPr>
        <w:pStyle w:val="TOC2"/>
        <w:tabs>
          <w:tab w:val="right" w:leader="dot" w:pos="8306"/>
        </w:tabs>
      </w:pPr>
      <w:hyperlink w:anchor="_Toc21114" w:history="1">
        <w:r>
          <w:rPr>
            <w:rFonts w:ascii="仿宋" w:eastAsia="仿宋" w:hAnsi="仿宋" w:cs="仿宋" w:hint="eastAsia"/>
            <w:lang w:eastAsia="zh-CN"/>
          </w:rPr>
          <w:t>(二)、绩效考核与反馈</w:t>
        </w:r>
        <w:r>
          <w:tab/>
        </w:r>
        <w:r>
          <w:fldChar w:fldCharType="begin"/>
        </w:r>
        <w:r>
          <w:instrText xml:space="preserve"> PAGEREF _Toc21114 \h </w:instrText>
        </w:r>
        <w:r>
          <w:fldChar w:fldCharType="separate"/>
        </w:r>
        <w:r>
          <w:t>22</w:t>
        </w:r>
        <w:r>
          <w:fldChar w:fldCharType="end"/>
        </w:r>
      </w:hyperlink>
    </w:p>
    <w:p>
      <w:pPr>
        <w:pStyle w:val="TOC2"/>
        <w:tabs>
          <w:tab w:val="right" w:leader="dot" w:pos="8306"/>
        </w:tabs>
      </w:pPr>
      <w:hyperlink w:anchor="_Toc30965" w:history="1">
        <w:r>
          <w:rPr>
            <w:rFonts w:ascii="仿宋" w:eastAsia="仿宋" w:hAnsi="仿宋" w:cs="仿宋" w:hint="eastAsia"/>
            <w:lang w:eastAsia="zh-CN"/>
          </w:rPr>
          <w:t>(三)、激励与奖惩机制</w:t>
        </w:r>
        <w:r>
          <w:tab/>
        </w:r>
        <w:r>
          <w:fldChar w:fldCharType="begin"/>
        </w:r>
        <w:r>
          <w:instrText xml:space="preserve"> PAGEREF _Toc30965 \h </w:instrText>
        </w:r>
        <w:r>
          <w:fldChar w:fldCharType="separate"/>
        </w:r>
        <w:r>
          <w:t>22</w:t>
        </w:r>
        <w:r>
          <w:fldChar w:fldCharType="end"/>
        </w:r>
      </w:hyperlink>
    </w:p>
    <w:p>
      <w:pPr>
        <w:pStyle w:val="TOC1"/>
        <w:tabs>
          <w:tab w:val="right" w:leader="dot" w:pos="8306"/>
        </w:tabs>
      </w:pPr>
      <w:hyperlink w:anchor="_Toc11909" w:history="1">
        <w:r>
          <w:rPr>
            <w:rFonts w:ascii="仿宋" w:eastAsia="仿宋" w:hAnsi="仿宋" w:cs="仿宋" w:hint="eastAsia"/>
            <w:lang w:eastAsia="zh-CN"/>
          </w:rPr>
          <w:t>四、交流鼓风机行业背景分析</w:t>
        </w:r>
        <w:r>
          <w:tab/>
        </w:r>
        <w:r>
          <w:fldChar w:fldCharType="begin"/>
        </w:r>
        <w:r>
          <w:instrText xml:space="preserve"> PAGEREF _Toc11909 \h </w:instrText>
        </w:r>
        <w:r>
          <w:fldChar w:fldCharType="separate"/>
        </w:r>
        <w:r>
          <w:t>23</w:t>
        </w:r>
        <w:r>
          <w:fldChar w:fldCharType="end"/>
        </w:r>
      </w:hyperlink>
    </w:p>
    <w:p>
      <w:pPr>
        <w:pStyle w:val="TOC2"/>
        <w:tabs>
          <w:tab w:val="right" w:leader="dot" w:pos="8306"/>
        </w:tabs>
      </w:pPr>
      <w:hyperlink w:anchor="_Toc20223" w:history="1">
        <w:r>
          <w:rPr>
            <w:rFonts w:ascii="仿宋" w:eastAsia="仿宋" w:hAnsi="仿宋" w:cs="仿宋" w:hint="eastAsia"/>
            <w:lang w:eastAsia="zh-CN"/>
          </w:rPr>
          <w:t>(一)、交流鼓风机行业背景分析</w:t>
        </w:r>
        <w:r>
          <w:tab/>
        </w:r>
        <w:r>
          <w:fldChar w:fldCharType="begin"/>
        </w:r>
        <w:r>
          <w:instrText xml:space="preserve"> PAGEREF _Toc20223 \h </w:instrText>
        </w:r>
        <w:r>
          <w:fldChar w:fldCharType="separate"/>
        </w:r>
        <w:r>
          <w:t>23</w:t>
        </w:r>
        <w:r>
          <w:fldChar w:fldCharType="end"/>
        </w:r>
      </w:hyperlink>
    </w:p>
    <w:p>
      <w:pPr>
        <w:pStyle w:val="TOC1"/>
        <w:tabs>
          <w:tab w:val="right" w:leader="dot" w:pos="8306"/>
        </w:tabs>
      </w:pPr>
      <w:hyperlink w:anchor="_Toc13693" w:history="1">
        <w:r>
          <w:rPr>
            <w:rFonts w:ascii="仿宋" w:eastAsia="仿宋" w:hAnsi="仿宋" w:cs="仿宋" w:hint="eastAsia"/>
            <w:lang w:eastAsia="zh-CN"/>
          </w:rPr>
          <w:t>五、项目基本情况</w:t>
        </w:r>
        <w:r>
          <w:tab/>
        </w:r>
        <w:r>
          <w:fldChar w:fldCharType="begin"/>
        </w:r>
        <w:r>
          <w:instrText xml:space="preserve"> PAGEREF _Toc13693 \h </w:instrText>
        </w:r>
        <w:r>
          <w:fldChar w:fldCharType="separate"/>
        </w:r>
        <w:r>
          <w:t>25</w:t>
        </w:r>
        <w:r>
          <w:fldChar w:fldCharType="end"/>
        </w:r>
      </w:hyperlink>
    </w:p>
    <w:p>
      <w:pPr>
        <w:pStyle w:val="TOC2"/>
        <w:tabs>
          <w:tab w:val="right" w:leader="dot" w:pos="8306"/>
        </w:tabs>
      </w:pPr>
      <w:hyperlink w:anchor="_Toc18416" w:history="1">
        <w:r>
          <w:rPr>
            <w:rFonts w:ascii="仿宋" w:eastAsia="仿宋" w:hAnsi="仿宋" w:cs="仿宋" w:hint="eastAsia"/>
            <w:lang w:eastAsia="zh-CN"/>
          </w:rPr>
          <w:t>(一)、项目名称及建设性质</w:t>
        </w:r>
        <w:r>
          <w:tab/>
        </w:r>
        <w:r>
          <w:fldChar w:fldCharType="begin"/>
        </w:r>
        <w:r>
          <w:instrText xml:space="preserve"> PAGEREF _Toc18416 \h </w:instrText>
        </w:r>
        <w:r>
          <w:fldChar w:fldCharType="separate"/>
        </w:r>
        <w:r>
          <w:t>25</w:t>
        </w:r>
        <w:r>
          <w:fldChar w:fldCharType="end"/>
        </w:r>
      </w:hyperlink>
    </w:p>
    <w:p>
      <w:pPr>
        <w:pStyle w:val="TOC2"/>
        <w:tabs>
          <w:tab w:val="right" w:leader="dot" w:pos="8306"/>
        </w:tabs>
      </w:pPr>
      <w:hyperlink w:anchor="_Toc9666" w:history="1">
        <w:r>
          <w:rPr>
            <w:rFonts w:ascii="仿宋" w:eastAsia="仿宋" w:hAnsi="仿宋" w:cs="仿宋" w:hint="eastAsia"/>
            <w:lang w:eastAsia="zh-CN"/>
          </w:rPr>
          <w:t>(二)、项目承办单位</w:t>
        </w:r>
        <w:r>
          <w:tab/>
        </w:r>
        <w:r>
          <w:fldChar w:fldCharType="begin"/>
        </w:r>
        <w:r>
          <w:instrText xml:space="preserve"> PAGEREF _Toc9666 \h </w:instrText>
        </w:r>
        <w:r>
          <w:fldChar w:fldCharType="separate"/>
        </w:r>
        <w:r>
          <w:t>26</w:t>
        </w:r>
        <w:r>
          <w:fldChar w:fldCharType="end"/>
        </w:r>
      </w:hyperlink>
    </w:p>
    <w:p>
      <w:pPr>
        <w:pStyle w:val="TOC2"/>
        <w:tabs>
          <w:tab w:val="right" w:leader="dot" w:pos="8306"/>
        </w:tabs>
      </w:pPr>
      <w:hyperlink w:anchor="_Toc22528" w:history="1">
        <w:r>
          <w:rPr>
            <w:rFonts w:ascii="仿宋" w:eastAsia="仿宋" w:hAnsi="仿宋" w:cs="仿宋" w:hint="eastAsia"/>
            <w:lang w:eastAsia="zh-CN"/>
          </w:rPr>
          <w:t>(三)、项目实施的可行性</w:t>
        </w:r>
        <w:r>
          <w:tab/>
        </w:r>
        <w:r>
          <w:fldChar w:fldCharType="begin"/>
        </w:r>
        <w:r>
          <w:instrText xml:space="preserve"> PAGEREF _Toc22528 \h </w:instrText>
        </w:r>
        <w:r>
          <w:fldChar w:fldCharType="separate"/>
        </w:r>
        <w:r>
          <w:t>27</w:t>
        </w:r>
        <w:r>
          <w:fldChar w:fldCharType="end"/>
        </w:r>
      </w:hyperlink>
    </w:p>
    <w:p>
      <w:pPr>
        <w:pStyle w:val="TOC2"/>
        <w:tabs>
          <w:tab w:val="right" w:leader="dot" w:pos="8306"/>
        </w:tabs>
      </w:pPr>
      <w:hyperlink w:anchor="_Toc31895" w:history="1">
        <w:r>
          <w:rPr>
            <w:rFonts w:ascii="仿宋" w:eastAsia="仿宋" w:hAnsi="仿宋" w:cs="仿宋" w:hint="eastAsia"/>
            <w:lang w:eastAsia="zh-CN"/>
          </w:rPr>
          <w:t>(四)、项目建设选址</w:t>
        </w:r>
        <w:r>
          <w:tab/>
        </w:r>
        <w:r>
          <w:fldChar w:fldCharType="begin"/>
        </w:r>
        <w:r>
          <w:instrText xml:space="preserve"> PAGEREF _Toc31895 \h </w:instrText>
        </w:r>
        <w:r>
          <w:fldChar w:fldCharType="separate"/>
        </w:r>
        <w:r>
          <w:t>28</w:t>
        </w:r>
        <w:r>
          <w:fldChar w:fldCharType="end"/>
        </w:r>
      </w:hyperlink>
    </w:p>
    <w:p>
      <w:pPr>
        <w:pStyle w:val="TOC2"/>
        <w:tabs>
          <w:tab w:val="right" w:leader="dot" w:pos="8306"/>
        </w:tabs>
      </w:pPr>
      <w:hyperlink w:anchor="_Toc16780" w:history="1">
        <w:r>
          <w:rPr>
            <w:rFonts w:ascii="仿宋" w:eastAsia="仿宋" w:hAnsi="仿宋" w:cs="仿宋" w:hint="eastAsia"/>
            <w:lang w:eastAsia="zh-CN"/>
          </w:rPr>
          <w:t>(五)、建筑物建设规模</w:t>
        </w:r>
        <w:r>
          <w:tab/>
        </w:r>
        <w:r>
          <w:fldChar w:fldCharType="begin"/>
        </w:r>
        <w:r>
          <w:instrText xml:space="preserve"> PAGEREF _Toc16780 \h </w:instrText>
        </w:r>
        <w:r>
          <w:fldChar w:fldCharType="separate"/>
        </w:r>
        <w:r>
          <w:t>29</w:t>
        </w:r>
        <w:r>
          <w:fldChar w:fldCharType="end"/>
        </w:r>
      </w:hyperlink>
    </w:p>
    <w:p>
      <w:pPr>
        <w:pStyle w:val="TOC2"/>
        <w:tabs>
          <w:tab w:val="right" w:leader="dot" w:pos="8306"/>
        </w:tabs>
      </w:pPr>
      <w:hyperlink w:anchor="_Toc27755" w:history="1">
        <w:r>
          <w:rPr>
            <w:rFonts w:ascii="仿宋" w:eastAsia="仿宋" w:hAnsi="仿宋" w:cs="仿宋" w:hint="eastAsia"/>
            <w:lang w:eastAsia="zh-CN"/>
          </w:rPr>
          <w:t>(六)、项目总投资及资金构成</w:t>
        </w:r>
        <w:r>
          <w:tab/>
        </w:r>
        <w:r>
          <w:fldChar w:fldCharType="begin"/>
        </w:r>
        <w:r>
          <w:instrText xml:space="preserve"> PAGEREF _Toc27755 \h </w:instrText>
        </w:r>
        <w:r>
          <w:fldChar w:fldCharType="separate"/>
        </w:r>
        <w:r>
          <w:t>30</w:t>
        </w:r>
        <w:r>
          <w:fldChar w:fldCharType="end"/>
        </w:r>
      </w:hyperlink>
    </w:p>
    <w:p>
      <w:pPr>
        <w:pStyle w:val="TOC2"/>
        <w:tabs>
          <w:tab w:val="right" w:leader="dot" w:pos="8306"/>
        </w:tabs>
      </w:pPr>
      <w:hyperlink w:anchor="_Toc2249" w:history="1">
        <w:r>
          <w:rPr>
            <w:rFonts w:ascii="仿宋" w:eastAsia="仿宋" w:hAnsi="仿宋" w:cs="仿宋" w:hint="eastAsia"/>
            <w:lang w:eastAsia="zh-CN"/>
          </w:rPr>
          <w:t>(七)、资金筹措方案</w:t>
        </w:r>
        <w:r>
          <w:tab/>
        </w:r>
        <w:r>
          <w:fldChar w:fldCharType="begin"/>
        </w:r>
        <w:r>
          <w:instrText xml:space="preserve"> PAGEREF _Toc2249 \h </w:instrText>
        </w:r>
        <w:r>
          <w:fldChar w:fldCharType="separate"/>
        </w:r>
        <w:r>
          <w:t>31</w:t>
        </w:r>
        <w:r>
          <w:fldChar w:fldCharType="end"/>
        </w:r>
      </w:hyperlink>
    </w:p>
    <w:p>
      <w:pPr>
        <w:pStyle w:val="TOC2"/>
        <w:tabs>
          <w:tab w:val="right" w:leader="dot" w:pos="8306"/>
        </w:tabs>
      </w:pPr>
      <w:hyperlink w:anchor="_Toc32305" w:history="1">
        <w:r>
          <w:rPr>
            <w:rFonts w:ascii="仿宋" w:eastAsia="仿宋" w:hAnsi="仿宋" w:cs="仿宋" w:hint="eastAsia"/>
            <w:lang w:eastAsia="zh-CN"/>
          </w:rPr>
          <w:t>(八)、项目预期经济效益规划目标</w:t>
        </w:r>
        <w:r>
          <w:tab/>
        </w:r>
        <w:r>
          <w:fldChar w:fldCharType="begin"/>
        </w:r>
        <w:r>
          <w:instrText xml:space="preserve"> PAGEREF _Toc32305 \h </w:instrText>
        </w:r>
        <w:r>
          <w:fldChar w:fldCharType="separate"/>
        </w:r>
        <w:r>
          <w:t>33</w:t>
        </w:r>
        <w:r>
          <w:fldChar w:fldCharType="end"/>
        </w:r>
      </w:hyperlink>
    </w:p>
    <w:p>
      <w:pPr>
        <w:pStyle w:val="TOC2"/>
        <w:tabs>
          <w:tab w:val="right" w:leader="dot" w:pos="8306"/>
        </w:tabs>
      </w:pPr>
      <w:hyperlink w:anchor="_Toc6689" w:history="1">
        <w:r>
          <w:rPr>
            <w:rFonts w:ascii="仿宋" w:eastAsia="仿宋" w:hAnsi="仿宋" w:cs="仿宋" w:hint="eastAsia"/>
            <w:lang w:eastAsia="zh-CN"/>
          </w:rPr>
          <w:t>(九)、项目建设进度规划</w:t>
        </w:r>
        <w:r>
          <w:tab/>
        </w:r>
        <w:r>
          <w:fldChar w:fldCharType="begin"/>
        </w:r>
        <w:r>
          <w:instrText xml:space="preserve"> PAGEREF _Toc6689 \h </w:instrText>
        </w:r>
        <w:r>
          <w:fldChar w:fldCharType="separate"/>
        </w:r>
        <w:r>
          <w:t>34</w:t>
        </w:r>
        <w:r>
          <w:fldChar w:fldCharType="end"/>
        </w:r>
      </w:hyperlink>
    </w:p>
    <w:p>
      <w:pPr>
        <w:pStyle w:val="TOC1"/>
        <w:tabs>
          <w:tab w:val="right" w:leader="dot" w:pos="8306"/>
        </w:tabs>
      </w:pPr>
      <w:hyperlink w:anchor="_Toc32461" w:history="1">
        <w:r>
          <w:rPr>
            <w:rFonts w:ascii="仿宋" w:eastAsia="仿宋" w:hAnsi="仿宋" w:cs="仿宋" w:hint="eastAsia"/>
            <w:lang w:eastAsia="zh-CN"/>
          </w:rPr>
          <w:t>六、第三十八章员工社交媒体管理</w:t>
        </w:r>
        <w:r>
          <w:tab/>
        </w:r>
        <w:r>
          <w:fldChar w:fldCharType="begin"/>
        </w:r>
        <w:r>
          <w:instrText xml:space="preserve"> PAGEREF _Toc32461 \h </w:instrText>
        </w:r>
        <w:r>
          <w:fldChar w:fldCharType="separate"/>
        </w:r>
        <w:r>
          <w:t>36</w:t>
        </w:r>
        <w:r>
          <w:fldChar w:fldCharType="end"/>
        </w:r>
      </w:hyperlink>
    </w:p>
    <w:p>
      <w:pPr>
        <w:pStyle w:val="TOC2"/>
        <w:tabs>
          <w:tab w:val="right" w:leader="dot" w:pos="8306"/>
        </w:tabs>
      </w:pPr>
      <w:hyperlink w:anchor="_Toc24706" w:history="1">
        <w:r>
          <w:rPr>
            <w:rFonts w:ascii="仿宋" w:eastAsia="仿宋" w:hAnsi="仿宋" w:cs="仿宋" w:hint="eastAsia"/>
            <w:lang w:eastAsia="zh-CN"/>
          </w:rPr>
          <w:t>(一)、员工社交媒体政策</w:t>
        </w:r>
        <w:r>
          <w:tab/>
        </w:r>
        <w:r>
          <w:fldChar w:fldCharType="begin"/>
        </w:r>
        <w:r>
          <w:instrText xml:space="preserve"> PAGEREF _Toc24706 \h </w:instrText>
        </w:r>
        <w:r>
          <w:fldChar w:fldCharType="separate"/>
        </w:r>
        <w:r>
          <w:t>36</w:t>
        </w:r>
        <w:r>
          <w:fldChar w:fldCharType="end"/>
        </w:r>
      </w:hyperlink>
    </w:p>
    <w:p>
      <w:pPr>
        <w:pStyle w:val="TOC2"/>
        <w:tabs>
          <w:tab w:val="right" w:leader="dot" w:pos="8306"/>
        </w:tabs>
      </w:pPr>
      <w:hyperlink w:anchor="_Toc8357" w:history="1">
        <w:r>
          <w:rPr>
            <w:rFonts w:ascii="仿宋" w:eastAsia="仿宋" w:hAnsi="仿宋" w:cs="仿宋" w:hint="eastAsia"/>
            <w:lang w:eastAsia="zh-CN"/>
          </w:rPr>
          <w:t>(二)、个人品牌与公司形象的关联</w:t>
        </w:r>
        <w:r>
          <w:tab/>
        </w:r>
        <w:r>
          <w:fldChar w:fldCharType="begin"/>
        </w:r>
        <w:r>
          <w:instrText xml:space="preserve"> PAGEREF _Toc8357 \h </w:instrText>
        </w:r>
        <w:r>
          <w:fldChar w:fldCharType="separate"/>
        </w:r>
        <w:r>
          <w:t>37</w:t>
        </w:r>
        <w:r>
          <w:fldChar w:fldCharType="end"/>
        </w:r>
      </w:hyperlink>
    </w:p>
    <w:p>
      <w:pPr>
        <w:pStyle w:val="TOC2"/>
        <w:tabs>
          <w:tab w:val="right" w:leader="dot" w:pos="8306"/>
        </w:tabs>
      </w:pPr>
      <w:hyperlink w:anchor="_Toc13097" w:history="1">
        <w:r>
          <w:rPr>
            <w:rFonts w:ascii="仿宋" w:eastAsia="仿宋" w:hAnsi="仿宋" w:cs="仿宋" w:hint="eastAsia"/>
            <w:lang w:eastAsia="zh-CN"/>
          </w:rPr>
          <w:t>(三)、社交媒体使用准则</w:t>
        </w:r>
        <w:r>
          <w:tab/>
        </w:r>
        <w:r>
          <w:fldChar w:fldCharType="begin"/>
        </w:r>
        <w:r>
          <w:instrText xml:space="preserve"> PAGEREF _Toc13097 \h </w:instrText>
        </w:r>
        <w:r>
          <w:fldChar w:fldCharType="separate"/>
        </w:r>
        <w:r>
          <w:t>38</w:t>
        </w:r>
        <w:r>
          <w:fldChar w:fldCharType="end"/>
        </w:r>
      </w:hyperlink>
    </w:p>
    <w:p>
      <w:pPr>
        <w:pStyle w:val="TOC2"/>
        <w:tabs>
          <w:tab w:val="right" w:leader="dot" w:pos="8306"/>
        </w:tabs>
      </w:pPr>
      <w:hyperlink w:anchor="_Toc15045" w:history="1">
        <w:r>
          <w:rPr>
            <w:rFonts w:ascii="仿宋" w:eastAsia="仿宋" w:hAnsi="仿宋" w:cs="仿宋" w:hint="eastAsia"/>
            <w:lang w:eastAsia="zh-CN"/>
          </w:rPr>
          <w:t>(四)、公司与员工互动</w:t>
        </w:r>
        <w:r>
          <w:tab/>
        </w:r>
        <w:r>
          <w:fldChar w:fldCharType="begin"/>
        </w:r>
        <w:r>
          <w:instrText xml:space="preserve"> PAGEREF _Toc15045 \h </w:instrText>
        </w:r>
        <w:r>
          <w:fldChar w:fldCharType="separate"/>
        </w:r>
        <w:r>
          <w:t>41</w:t>
        </w:r>
        <w:r>
          <w:fldChar w:fldCharType="end"/>
        </w:r>
      </w:hyperlink>
    </w:p>
    <w:p>
      <w:pPr>
        <w:pStyle w:val="TOC2"/>
        <w:tabs>
          <w:tab w:val="right" w:leader="dot" w:pos="8306"/>
        </w:tabs>
      </w:pPr>
      <w:hyperlink w:anchor="_Toc32425" w:history="1">
        <w:r>
          <w:rPr>
            <w:rFonts w:ascii="仿宋" w:eastAsia="仿宋" w:hAnsi="仿宋" w:cs="仿宋" w:hint="eastAsia"/>
            <w:lang w:eastAsia="zh-CN"/>
          </w:rPr>
          <w:t>(五)、公司社交媒体账号管理</w:t>
        </w:r>
        <w:r>
          <w:tab/>
        </w:r>
        <w:r>
          <w:fldChar w:fldCharType="begin"/>
        </w:r>
        <w:r>
          <w:instrText xml:space="preserve"> PAGEREF _Toc32425 \h </w:instrText>
        </w:r>
        <w:r>
          <w:fldChar w:fldCharType="separate"/>
        </w:r>
        <w:r>
          <w:t>42</w:t>
        </w:r>
        <w:r>
          <w:fldChar w:fldCharType="end"/>
        </w:r>
      </w:hyperlink>
    </w:p>
    <w:p>
      <w:pPr>
        <w:pStyle w:val="TOC2"/>
        <w:tabs>
          <w:tab w:val="right" w:leader="dot" w:pos="8306"/>
        </w:tabs>
      </w:pPr>
      <w:hyperlink w:anchor="_Toc6727" w:history="1">
        <w:r>
          <w:rPr>
            <w:rFonts w:ascii="仿宋" w:eastAsia="仿宋" w:hAnsi="仿宋" w:cs="仿宋" w:hint="eastAsia"/>
            <w:lang w:eastAsia="zh-CN"/>
          </w:rPr>
          <w:t>(六)、职业发展机会的分享与推广</w:t>
        </w:r>
        <w:r>
          <w:tab/>
        </w:r>
        <w:r>
          <w:fldChar w:fldCharType="begin"/>
        </w:r>
        <w:r>
          <w:instrText xml:space="preserve"> PAGEREF _Toc6727 \h </w:instrText>
        </w:r>
        <w:r>
          <w:fldChar w:fldCharType="separate"/>
        </w:r>
        <w:r>
          <w:t>43</w:t>
        </w:r>
        <w:r>
          <w:fldChar w:fldCharType="end"/>
        </w:r>
      </w:hyperlink>
    </w:p>
    <w:p>
      <w:pPr>
        <w:pStyle w:val="TOC1"/>
        <w:tabs>
          <w:tab w:val="right" w:leader="dot" w:pos="8306"/>
        </w:tabs>
      </w:pPr>
      <w:hyperlink w:anchor="_Toc27452" w:history="1">
        <w:r>
          <w:rPr>
            <w:rFonts w:ascii="仿宋" w:eastAsia="仿宋" w:hAnsi="仿宋" w:cs="仿宋" w:hint="eastAsia"/>
            <w:lang w:eastAsia="zh-CN"/>
          </w:rPr>
          <w:t>七、第二十八章公司与员工法律关系</w:t>
        </w:r>
        <w:r>
          <w:tab/>
        </w:r>
        <w:r>
          <w:fldChar w:fldCharType="begin"/>
        </w:r>
        <w:r>
          <w:instrText xml:space="preserve"> PAGEREF _Toc27452 \h </w:instrText>
        </w:r>
        <w:r>
          <w:fldChar w:fldCharType="separate"/>
        </w:r>
        <w:r>
          <w:t>44</w:t>
        </w:r>
        <w:r>
          <w:fldChar w:fldCharType="end"/>
        </w:r>
      </w:hyperlink>
    </w:p>
    <w:p>
      <w:pPr>
        <w:pStyle w:val="TOC2"/>
        <w:tabs>
          <w:tab w:val="right" w:leader="dot" w:pos="8306"/>
        </w:tabs>
      </w:pPr>
      <w:hyperlink w:anchor="_Toc16349" w:history="1">
        <w:r>
          <w:rPr>
            <w:rFonts w:ascii="仿宋" w:eastAsia="仿宋" w:hAnsi="仿宋" w:cs="仿宋" w:hint="eastAsia"/>
            <w:lang w:eastAsia="zh-CN"/>
          </w:rPr>
          <w:t>(一)、劳动合同管理</w:t>
        </w:r>
        <w:r>
          <w:tab/>
        </w:r>
        <w:r>
          <w:fldChar w:fldCharType="begin"/>
        </w:r>
        <w:r>
          <w:instrText xml:space="preserve"> PAGEREF _Toc16349 \h </w:instrText>
        </w:r>
        <w:r>
          <w:fldChar w:fldCharType="separate"/>
        </w:r>
        <w:r>
          <w:t>44</w:t>
        </w:r>
        <w:r>
          <w:fldChar w:fldCharType="end"/>
        </w:r>
      </w:hyperlink>
    </w:p>
    <w:p>
      <w:pPr>
        <w:pStyle w:val="TOC2"/>
        <w:tabs>
          <w:tab w:val="right" w:leader="dot" w:pos="8306"/>
        </w:tabs>
      </w:pPr>
      <w:hyperlink w:anchor="_Toc4777" w:history="1">
        <w:r>
          <w:rPr>
            <w:rFonts w:ascii="仿宋" w:eastAsia="仿宋" w:hAnsi="仿宋" w:cs="仿宋" w:hint="eastAsia"/>
            <w:lang w:eastAsia="zh-CN"/>
          </w:rPr>
          <w:t>(二)、法定假期与劳动保障</w:t>
        </w:r>
        <w:r>
          <w:tab/>
        </w:r>
        <w:r>
          <w:fldChar w:fldCharType="begin"/>
        </w:r>
        <w:r>
          <w:instrText xml:space="preserve"> PAGEREF _Toc4777 \h </w:instrText>
        </w:r>
        <w:r>
          <w:fldChar w:fldCharType="separate"/>
        </w:r>
        <w:r>
          <w:t>45</w:t>
        </w:r>
        <w:r>
          <w:fldChar w:fldCharType="end"/>
        </w:r>
      </w:hyperlink>
    </w:p>
    <w:p>
      <w:pPr>
        <w:pStyle w:val="TOC2"/>
        <w:tabs>
          <w:tab w:val="right" w:leader="dot" w:pos="8306"/>
        </w:tabs>
      </w:pPr>
      <w:hyperlink w:anchor="_Toc29350" w:history="1">
        <w:r>
          <w:rPr>
            <w:rFonts w:ascii="仿宋" w:eastAsia="仿宋" w:hAnsi="仿宋" w:cs="仿宋" w:hint="eastAsia"/>
            <w:lang w:eastAsia="zh-CN"/>
          </w:rPr>
          <w:t>(三)、合规经营与风险防范</w:t>
        </w:r>
        <w:r>
          <w:tab/>
        </w:r>
        <w:r>
          <w:fldChar w:fldCharType="begin"/>
        </w:r>
        <w:r>
          <w:instrText xml:space="preserve"> PAGEREF _Toc29350 \h </w:instrText>
        </w:r>
        <w:r>
          <w:fldChar w:fldCharType="separate"/>
        </w:r>
        <w:r>
          <w:t>46</w:t>
        </w:r>
        <w:r>
          <w:fldChar w:fldCharType="end"/>
        </w:r>
      </w:hyperlink>
    </w:p>
    <w:p>
      <w:pPr>
        <w:pStyle w:val="TOC1"/>
        <w:tabs>
          <w:tab w:val="right" w:leader="dot" w:pos="8306"/>
        </w:tabs>
      </w:pPr>
      <w:hyperlink w:anchor="_Toc10815" w:history="1">
        <w:r>
          <w:rPr>
            <w:rFonts w:ascii="仿宋" w:eastAsia="仿宋" w:hAnsi="仿宋" w:cs="仿宋" w:hint="eastAsia"/>
            <w:lang w:eastAsia="zh-CN"/>
          </w:rPr>
          <w:t>八、员工家庭与工作平衡支持计划</w:t>
        </w:r>
        <w:r>
          <w:tab/>
        </w:r>
        <w:r>
          <w:fldChar w:fldCharType="begin"/>
        </w:r>
        <w:r>
          <w:instrText xml:space="preserve"> PAGEREF _Toc10815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41" w:history="1">
        <w:r>
          <w:rPr>
            <w:rFonts w:ascii="仿宋" w:eastAsia="仿宋" w:hAnsi="仿宋" w:cs="仿宋" w:hint="eastAsia"/>
            <w:lang w:eastAsia="zh-CN"/>
          </w:rPr>
          <w:t>(一)、家庭与工作平衡的重要性分析</w:t>
        </w:r>
        <w:r>
          <w:tab/>
        </w:r>
        <w:r>
          <w:fldChar w:fldCharType="begin"/>
        </w:r>
        <w:r>
          <w:instrText xml:space="preserve"> PAGEREF _Toc6841 \h </w:instrText>
        </w:r>
        <w:r>
          <w:fldChar w:fldCharType="separate"/>
        </w:r>
        <w:r>
          <w:t>47</w:t>
        </w:r>
        <w:r>
          <w:fldChar w:fldCharType="end"/>
        </w:r>
      </w:hyperlink>
    </w:p>
    <w:p>
      <w:pPr>
        <w:pStyle w:val="TOC2"/>
        <w:tabs>
          <w:tab w:val="right" w:leader="dot" w:pos="8306"/>
        </w:tabs>
      </w:pPr>
      <w:hyperlink w:anchor="_Toc27055" w:history="1">
        <w:r>
          <w:rPr>
            <w:rFonts w:ascii="仿宋" w:eastAsia="仿宋" w:hAnsi="仿宋" w:cs="仿宋" w:hint="eastAsia"/>
            <w:lang w:eastAsia="zh-CN"/>
          </w:rPr>
          <w:t>(二)、支持计划的制定与实施步骤</w:t>
        </w:r>
        <w:r>
          <w:tab/>
        </w:r>
        <w:r>
          <w:fldChar w:fldCharType="begin"/>
        </w:r>
        <w:r>
          <w:instrText xml:space="preserve"> PAGEREF _Toc27055 \h </w:instrText>
        </w:r>
        <w:r>
          <w:fldChar w:fldCharType="separate"/>
        </w:r>
        <w:r>
          <w:t>47</w:t>
        </w:r>
        <w:r>
          <w:fldChar w:fldCharType="end"/>
        </w:r>
      </w:hyperlink>
    </w:p>
    <w:p>
      <w:pPr>
        <w:pStyle w:val="TOC2"/>
        <w:tabs>
          <w:tab w:val="right" w:leader="dot" w:pos="8306"/>
        </w:tabs>
      </w:pPr>
      <w:hyperlink w:anchor="_Toc10511" w:history="1">
        <w:r>
          <w:rPr>
            <w:rFonts w:ascii="仿宋" w:eastAsia="仿宋" w:hAnsi="仿宋" w:cs="仿宋" w:hint="eastAsia"/>
            <w:lang w:eastAsia="zh-CN"/>
          </w:rPr>
          <w:t>(三)、平衡效果的评估及调整优化</w:t>
        </w:r>
        <w:r>
          <w:tab/>
        </w:r>
        <w:r>
          <w:fldChar w:fldCharType="begin"/>
        </w:r>
        <w:r>
          <w:instrText xml:space="preserve"> PAGEREF _Toc10511 \h </w:instrText>
        </w:r>
        <w:r>
          <w:fldChar w:fldCharType="separate"/>
        </w:r>
        <w:r>
          <w:t>48</w:t>
        </w:r>
        <w:r>
          <w:fldChar w:fldCharType="end"/>
        </w:r>
      </w:hyperlink>
    </w:p>
    <w:p>
      <w:pPr>
        <w:pStyle w:val="TOC1"/>
        <w:tabs>
          <w:tab w:val="right" w:leader="dot" w:pos="8306"/>
        </w:tabs>
      </w:pPr>
      <w:hyperlink w:anchor="_Toc32216" w:history="1">
        <w:r>
          <w:rPr>
            <w:rFonts w:ascii="仿宋" w:eastAsia="仿宋" w:hAnsi="仿宋" w:cs="仿宋" w:hint="eastAsia"/>
            <w:lang w:eastAsia="zh-CN"/>
          </w:rPr>
          <w:t>九、第十四章员工健康与安全管理</w:t>
        </w:r>
        <w:r>
          <w:tab/>
        </w:r>
        <w:r>
          <w:fldChar w:fldCharType="begin"/>
        </w:r>
        <w:r>
          <w:instrText xml:space="preserve"> PAGEREF _Toc32216 \h </w:instrText>
        </w:r>
        <w:r>
          <w:fldChar w:fldCharType="separate"/>
        </w:r>
        <w:r>
          <w:t>48</w:t>
        </w:r>
        <w:r>
          <w:fldChar w:fldCharType="end"/>
        </w:r>
      </w:hyperlink>
    </w:p>
    <w:p>
      <w:pPr>
        <w:pStyle w:val="TOC2"/>
        <w:tabs>
          <w:tab w:val="right" w:leader="dot" w:pos="8306"/>
        </w:tabs>
      </w:pPr>
      <w:hyperlink w:anchor="_Toc16306" w:history="1">
        <w:r>
          <w:rPr>
            <w:rFonts w:ascii="仿宋" w:eastAsia="仿宋" w:hAnsi="仿宋" w:cs="仿宋" w:hint="eastAsia"/>
            <w:lang w:eastAsia="zh-CN"/>
          </w:rPr>
          <w:t>(一)、健康保障计划</w:t>
        </w:r>
        <w:r>
          <w:tab/>
        </w:r>
        <w:r>
          <w:fldChar w:fldCharType="begin"/>
        </w:r>
        <w:r>
          <w:instrText xml:space="preserve"> PAGEREF _Toc16306 \h </w:instrText>
        </w:r>
        <w:r>
          <w:fldChar w:fldCharType="separate"/>
        </w:r>
        <w:r>
          <w:t>48</w:t>
        </w:r>
        <w:r>
          <w:fldChar w:fldCharType="end"/>
        </w:r>
      </w:hyperlink>
    </w:p>
    <w:p>
      <w:pPr>
        <w:pStyle w:val="TOC2"/>
        <w:tabs>
          <w:tab w:val="right" w:leader="dot" w:pos="8306"/>
        </w:tabs>
      </w:pPr>
      <w:hyperlink w:anchor="_Toc3769" w:history="1">
        <w:r>
          <w:rPr>
            <w:rFonts w:ascii="仿宋" w:eastAsia="仿宋" w:hAnsi="仿宋" w:cs="仿宋" w:hint="eastAsia"/>
            <w:lang w:eastAsia="zh-CN"/>
          </w:rPr>
          <w:t>(二)、安全管理体系</w:t>
        </w:r>
        <w:r>
          <w:tab/>
        </w:r>
        <w:r>
          <w:fldChar w:fldCharType="begin"/>
        </w:r>
        <w:r>
          <w:instrText xml:space="preserve"> PAGEREF _Toc3769 \h </w:instrText>
        </w:r>
        <w:r>
          <w:fldChar w:fldCharType="separate"/>
        </w:r>
        <w:r>
          <w:t>49</w:t>
        </w:r>
        <w:r>
          <w:fldChar w:fldCharType="end"/>
        </w:r>
      </w:hyperlink>
    </w:p>
    <w:p>
      <w:pPr>
        <w:pStyle w:val="TOC1"/>
        <w:tabs>
          <w:tab w:val="right" w:leader="dot" w:pos="8306"/>
        </w:tabs>
      </w:pPr>
      <w:hyperlink w:anchor="_Toc9299" w:history="1">
        <w:r>
          <w:rPr>
            <w:rFonts w:ascii="仿宋" w:eastAsia="仿宋" w:hAnsi="仿宋" w:cs="仿宋" w:hint="eastAsia"/>
            <w:lang w:eastAsia="zh-CN"/>
          </w:rPr>
          <w:t>十、第四十章员工身心健康管理</w:t>
        </w:r>
        <w:r>
          <w:tab/>
        </w:r>
        <w:r>
          <w:fldChar w:fldCharType="begin"/>
        </w:r>
        <w:r>
          <w:instrText xml:space="preserve"> PAGEREF _Toc9299 \h </w:instrText>
        </w:r>
        <w:r>
          <w:fldChar w:fldCharType="separate"/>
        </w:r>
        <w:r>
          <w:t>51</w:t>
        </w:r>
        <w:r>
          <w:fldChar w:fldCharType="end"/>
        </w:r>
      </w:hyperlink>
    </w:p>
    <w:p>
      <w:pPr>
        <w:pStyle w:val="TOC2"/>
        <w:tabs>
          <w:tab w:val="right" w:leader="dot" w:pos="8306"/>
        </w:tabs>
      </w:pPr>
      <w:hyperlink w:anchor="_Toc23076" w:history="1">
        <w:r>
          <w:rPr>
            <w:rFonts w:ascii="仿宋" w:eastAsia="仿宋" w:hAnsi="仿宋" w:cs="仿宋" w:hint="eastAsia"/>
            <w:lang w:eastAsia="zh-CN"/>
          </w:rPr>
          <w:t>(一)、健康促进计划</w:t>
        </w:r>
        <w:r>
          <w:tab/>
        </w:r>
        <w:r>
          <w:fldChar w:fldCharType="begin"/>
        </w:r>
        <w:r>
          <w:instrText xml:space="preserve"> PAGEREF _Toc23076 \h </w:instrText>
        </w:r>
        <w:r>
          <w:fldChar w:fldCharType="separate"/>
        </w:r>
        <w:r>
          <w:t>51</w:t>
        </w:r>
        <w:r>
          <w:fldChar w:fldCharType="end"/>
        </w:r>
      </w:hyperlink>
    </w:p>
    <w:p>
      <w:pPr>
        <w:pStyle w:val="TOC2"/>
        <w:tabs>
          <w:tab w:val="right" w:leader="dot" w:pos="8306"/>
        </w:tabs>
      </w:pPr>
      <w:hyperlink w:anchor="_Toc6336" w:history="1">
        <w:r>
          <w:rPr>
            <w:rFonts w:ascii="仿宋" w:eastAsia="仿宋" w:hAnsi="仿宋" w:cs="仿宋" w:hint="eastAsia"/>
            <w:lang w:eastAsia="zh-CN"/>
          </w:rPr>
          <w:t>(二)、健康饮食与运动计划</w:t>
        </w:r>
        <w:r>
          <w:tab/>
        </w:r>
        <w:r>
          <w:fldChar w:fldCharType="begin"/>
        </w:r>
        <w:r>
          <w:instrText xml:space="preserve"> PAGEREF _Toc6336 \h </w:instrText>
        </w:r>
        <w:r>
          <w:fldChar w:fldCharType="separate"/>
        </w:r>
        <w:r>
          <w:t>52</w:t>
        </w:r>
        <w:r>
          <w:fldChar w:fldCharType="end"/>
        </w:r>
      </w:hyperlink>
    </w:p>
    <w:p>
      <w:pPr>
        <w:pStyle w:val="TOC2"/>
        <w:tabs>
          <w:tab w:val="right" w:leader="dot" w:pos="8306"/>
        </w:tabs>
      </w:pPr>
      <w:hyperlink w:anchor="_Toc12528" w:history="1">
        <w:r>
          <w:rPr>
            <w:rFonts w:ascii="仿宋" w:eastAsia="仿宋" w:hAnsi="仿宋" w:cs="仿宋" w:hint="eastAsia"/>
            <w:lang w:eastAsia="zh-CN"/>
          </w:rPr>
          <w:t>(三)、心理健康服务与支持</w:t>
        </w:r>
        <w:r>
          <w:tab/>
        </w:r>
        <w:r>
          <w:fldChar w:fldCharType="begin"/>
        </w:r>
        <w:r>
          <w:instrText xml:space="preserve"> PAGEREF _Toc12528 \h </w:instrText>
        </w:r>
        <w:r>
          <w:fldChar w:fldCharType="separate"/>
        </w:r>
        <w:r>
          <w:t>52</w:t>
        </w:r>
        <w:r>
          <w:fldChar w:fldCharType="end"/>
        </w:r>
      </w:hyperlink>
    </w:p>
    <w:p>
      <w:pPr>
        <w:pStyle w:val="TOC2"/>
        <w:tabs>
          <w:tab w:val="right" w:leader="dot" w:pos="8306"/>
        </w:tabs>
      </w:pPr>
      <w:hyperlink w:anchor="_Toc20426" w:history="1">
        <w:r>
          <w:rPr>
            <w:rFonts w:ascii="仿宋" w:eastAsia="仿宋" w:hAnsi="仿宋" w:cs="仿宋" w:hint="eastAsia"/>
            <w:lang w:eastAsia="zh-CN"/>
          </w:rPr>
          <w:t>(四)、工作压力管理</w:t>
        </w:r>
        <w:r>
          <w:tab/>
        </w:r>
        <w:r>
          <w:fldChar w:fldCharType="begin"/>
        </w:r>
        <w:r>
          <w:instrText xml:space="preserve"> PAGEREF _Toc20426 \h </w:instrText>
        </w:r>
        <w:r>
          <w:fldChar w:fldCharType="separate"/>
        </w:r>
        <w:r>
          <w:t>53</w:t>
        </w:r>
        <w:r>
          <w:fldChar w:fldCharType="end"/>
        </w:r>
      </w:hyperlink>
    </w:p>
    <w:p>
      <w:pPr>
        <w:pStyle w:val="TOC2"/>
        <w:tabs>
          <w:tab w:val="right" w:leader="dot" w:pos="8306"/>
        </w:tabs>
      </w:pPr>
      <w:hyperlink w:anchor="_Toc21165" w:history="1">
        <w:r>
          <w:rPr>
            <w:rFonts w:ascii="仿宋" w:eastAsia="仿宋" w:hAnsi="仿宋" w:cs="仿宋" w:hint="eastAsia"/>
            <w:lang w:eastAsia="zh-CN"/>
          </w:rPr>
          <w:t>(五)、工作负荷评估与调整</w:t>
        </w:r>
        <w:r>
          <w:tab/>
        </w:r>
        <w:r>
          <w:fldChar w:fldCharType="begin"/>
        </w:r>
        <w:r>
          <w:instrText xml:space="preserve"> PAGEREF _Toc21165 \h </w:instrText>
        </w:r>
        <w:r>
          <w:fldChar w:fldCharType="separate"/>
        </w:r>
        <w:r>
          <w:t>54</w:t>
        </w:r>
        <w:r>
          <w:fldChar w:fldCharType="end"/>
        </w:r>
      </w:hyperlink>
    </w:p>
    <w:p>
      <w:pPr>
        <w:pStyle w:val="TOC2"/>
        <w:tabs>
          <w:tab w:val="right" w:leader="dot" w:pos="8306"/>
        </w:tabs>
      </w:pPr>
      <w:hyperlink w:anchor="_Toc10909" w:history="1">
        <w:r>
          <w:rPr>
            <w:rFonts w:ascii="仿宋" w:eastAsia="仿宋" w:hAnsi="仿宋" w:cs="仿宋" w:hint="eastAsia"/>
            <w:lang w:eastAsia="zh-CN"/>
          </w:rPr>
          <w:t>(六)、员工心理咨询与支持</w:t>
        </w:r>
        <w:r>
          <w:tab/>
        </w:r>
        <w:r>
          <w:fldChar w:fldCharType="begin"/>
        </w:r>
        <w:r>
          <w:instrText xml:space="preserve"> PAGEREF _Toc10909 \h </w:instrText>
        </w:r>
        <w:r>
          <w:fldChar w:fldCharType="separate"/>
        </w:r>
        <w:r>
          <w:t>55</w:t>
        </w:r>
        <w:r>
          <w:fldChar w:fldCharType="end"/>
        </w:r>
      </w:hyperlink>
    </w:p>
    <w:p>
      <w:pPr>
        <w:pStyle w:val="TOC1"/>
        <w:tabs>
          <w:tab w:val="right" w:leader="dot" w:pos="8306"/>
        </w:tabs>
      </w:pPr>
      <w:hyperlink w:anchor="_Toc17463" w:history="1">
        <w:r>
          <w:rPr>
            <w:rFonts w:ascii="仿宋" w:eastAsia="仿宋" w:hAnsi="仿宋" w:cs="仿宋" w:hint="eastAsia"/>
            <w:lang w:eastAsia="zh-CN"/>
          </w:rPr>
          <w:t>十一、第四十五章员工品牌建设</w:t>
        </w:r>
        <w:r>
          <w:tab/>
        </w:r>
        <w:r>
          <w:fldChar w:fldCharType="begin"/>
        </w:r>
        <w:r>
          <w:instrText xml:space="preserve"> PAGEREF _Toc17463 \h </w:instrText>
        </w:r>
        <w:r>
          <w:fldChar w:fldCharType="separate"/>
        </w:r>
        <w:r>
          <w:t>55</w:t>
        </w:r>
        <w:r>
          <w:fldChar w:fldCharType="end"/>
        </w:r>
      </w:hyperlink>
    </w:p>
    <w:p>
      <w:pPr>
        <w:pStyle w:val="TOC2"/>
        <w:tabs>
          <w:tab w:val="right" w:leader="dot" w:pos="8306"/>
        </w:tabs>
      </w:pPr>
      <w:hyperlink w:anchor="_Toc2456" w:history="1">
        <w:r>
          <w:rPr>
            <w:rFonts w:ascii="仿宋" w:eastAsia="仿宋" w:hAnsi="仿宋" w:cs="仿宋" w:hint="eastAsia"/>
            <w:lang w:eastAsia="zh-CN"/>
          </w:rPr>
          <w:t>(一)、个人品牌管理</w:t>
        </w:r>
        <w:r>
          <w:tab/>
        </w:r>
        <w:r>
          <w:fldChar w:fldCharType="begin"/>
        </w:r>
        <w:r>
          <w:instrText xml:space="preserve"> PAGEREF _Toc2456 \h </w:instrText>
        </w:r>
        <w:r>
          <w:fldChar w:fldCharType="separate"/>
        </w:r>
        <w:r>
          <w:t>55</w:t>
        </w:r>
        <w:r>
          <w:fldChar w:fldCharType="end"/>
        </w:r>
      </w:hyperlink>
    </w:p>
    <w:p>
      <w:pPr>
        <w:pStyle w:val="TOC2"/>
        <w:tabs>
          <w:tab w:val="right" w:leader="dot" w:pos="8306"/>
        </w:tabs>
      </w:pPr>
      <w:hyperlink w:anchor="_Toc24470" w:history="1">
        <w:r>
          <w:rPr>
            <w:rFonts w:ascii="仿宋" w:eastAsia="仿宋" w:hAnsi="仿宋" w:cs="仿宋" w:hint="eastAsia"/>
            <w:lang w:eastAsia="zh-CN"/>
          </w:rPr>
          <w:t>(二)、在交流鼓风机行业内建立个人影响力</w:t>
        </w:r>
        <w:r>
          <w:tab/>
        </w:r>
        <w:r>
          <w:fldChar w:fldCharType="begin"/>
        </w:r>
        <w:r>
          <w:instrText xml:space="preserve"> PAGEREF _Toc24470 \h </w:instrText>
        </w:r>
        <w:r>
          <w:fldChar w:fldCharType="separate"/>
        </w:r>
        <w:r>
          <w:t>56</w:t>
        </w:r>
        <w:r>
          <w:fldChar w:fldCharType="end"/>
        </w:r>
      </w:hyperlink>
    </w:p>
    <w:p>
      <w:pPr>
        <w:pStyle w:val="TOC2"/>
        <w:tabs>
          <w:tab w:val="right" w:leader="dot" w:pos="8306"/>
        </w:tabs>
      </w:pPr>
      <w:hyperlink w:anchor="_Toc5415" w:history="1">
        <w:r>
          <w:rPr>
            <w:rFonts w:ascii="仿宋" w:eastAsia="仿宋" w:hAnsi="仿宋" w:cs="仿宋" w:hint="eastAsia"/>
            <w:lang w:eastAsia="zh-CN"/>
          </w:rPr>
          <w:t>(三)、个人品牌与公司品牌的关联</w:t>
        </w:r>
        <w:r>
          <w:tab/>
        </w:r>
        <w:r>
          <w:fldChar w:fldCharType="begin"/>
        </w:r>
        <w:r>
          <w:instrText xml:space="preserve"> PAGEREF _Toc5415 \h </w:instrText>
        </w:r>
        <w:r>
          <w:fldChar w:fldCharType="separate"/>
        </w:r>
        <w:r>
          <w:t>57</w:t>
        </w:r>
        <w:r>
          <w:fldChar w:fldCharType="end"/>
        </w:r>
      </w:hyperlink>
    </w:p>
    <w:p>
      <w:pPr>
        <w:pStyle w:val="TOC2"/>
        <w:tabs>
          <w:tab w:val="right" w:leader="dot" w:pos="8306"/>
        </w:tabs>
      </w:pPr>
      <w:hyperlink w:anchor="_Toc4100" w:history="1">
        <w:r>
          <w:rPr>
            <w:rFonts w:ascii="仿宋" w:eastAsia="仿宋" w:hAnsi="仿宋" w:cs="仿宋" w:hint="eastAsia"/>
            <w:lang w:eastAsia="zh-CN"/>
          </w:rPr>
          <w:t>(四)、社交媒体与个人品牌</w:t>
        </w:r>
        <w:r>
          <w:tab/>
        </w:r>
        <w:r>
          <w:fldChar w:fldCharType="begin"/>
        </w:r>
        <w:r>
          <w:instrText xml:space="preserve"> PAGEREF _Toc4100 \h </w:instrText>
        </w:r>
        <w:r>
          <w:fldChar w:fldCharType="separate"/>
        </w:r>
        <w:r>
          <w:t>58</w:t>
        </w:r>
        <w:r>
          <w:fldChar w:fldCharType="end"/>
        </w:r>
      </w:hyperlink>
    </w:p>
    <w:p>
      <w:pPr>
        <w:pStyle w:val="TOC2"/>
        <w:tabs>
          <w:tab w:val="right" w:leader="dot" w:pos="8306"/>
        </w:tabs>
      </w:pPr>
      <w:hyperlink w:anchor="_Toc17967" w:history="1">
        <w:r>
          <w:rPr>
            <w:rFonts w:ascii="仿宋" w:eastAsia="仿宋" w:hAnsi="仿宋" w:cs="仿宋" w:hint="eastAsia"/>
            <w:lang w:eastAsia="zh-CN"/>
          </w:rPr>
          <w:t>(五)、个人品牌的社交媒体传播</w:t>
        </w:r>
        <w:r>
          <w:tab/>
        </w:r>
        <w:r>
          <w:fldChar w:fldCharType="begin"/>
        </w:r>
        <w:r>
          <w:instrText xml:space="preserve"> PAGEREF _Toc17967 \h </w:instrText>
        </w:r>
        <w:r>
          <w:fldChar w:fldCharType="separate"/>
        </w:r>
        <w:r>
          <w:t>59</w:t>
        </w:r>
        <w:r>
          <w:fldChar w:fldCharType="end"/>
        </w:r>
      </w:hyperlink>
    </w:p>
    <w:p>
      <w:pPr>
        <w:pStyle w:val="TOC2"/>
        <w:tabs>
          <w:tab w:val="right" w:leader="dot" w:pos="8306"/>
        </w:tabs>
      </w:pPr>
      <w:hyperlink w:anchor="_Toc793" w:history="1">
        <w:r>
          <w:rPr>
            <w:rFonts w:ascii="仿宋" w:eastAsia="仿宋" w:hAnsi="仿宋" w:cs="仿宋" w:hint="eastAsia"/>
            <w:lang w:eastAsia="zh-CN"/>
          </w:rPr>
          <w:t>(六)、员工品牌建设与公司形象一致性</w:t>
        </w:r>
        <w:r>
          <w:tab/>
        </w:r>
        <w:r>
          <w:fldChar w:fldCharType="begin"/>
        </w:r>
        <w:r>
          <w:instrText xml:space="preserve"> PAGEREF _Toc793 \h </w:instrText>
        </w:r>
        <w:r>
          <w:fldChar w:fldCharType="separate"/>
        </w:r>
        <w:r>
          <w:t>60</w:t>
        </w:r>
        <w:r>
          <w:fldChar w:fldCharType="end"/>
        </w:r>
      </w:hyperlink>
    </w:p>
    <w:p>
      <w:pPr>
        <w:pStyle w:val="TOC1"/>
        <w:tabs>
          <w:tab w:val="right" w:leader="dot" w:pos="8306"/>
        </w:tabs>
      </w:pPr>
      <w:hyperlink w:anchor="_Toc29447" w:history="1">
        <w:r>
          <w:rPr>
            <w:rFonts w:ascii="仿宋" w:eastAsia="仿宋" w:hAnsi="仿宋" w:cs="仿宋" w:hint="eastAsia"/>
            <w:lang w:eastAsia="zh-CN"/>
          </w:rPr>
          <w:t>十二、员工职业发展教育与培训</w:t>
        </w:r>
        <w:r>
          <w:tab/>
        </w:r>
        <w:r>
          <w:fldChar w:fldCharType="begin"/>
        </w:r>
        <w:r>
          <w:instrText xml:space="preserve"> PAGEREF _Toc29447 \h </w:instrText>
        </w:r>
        <w:r>
          <w:fldChar w:fldCharType="separate"/>
        </w:r>
        <w:r>
          <w:t>61</w:t>
        </w:r>
        <w:r>
          <w:fldChar w:fldCharType="end"/>
        </w:r>
      </w:hyperlink>
    </w:p>
    <w:p>
      <w:pPr>
        <w:pStyle w:val="TOC2"/>
        <w:tabs>
          <w:tab w:val="right" w:leader="dot" w:pos="8306"/>
        </w:tabs>
      </w:pPr>
      <w:hyperlink w:anchor="_Toc8302" w:history="1">
        <w:r>
          <w:rPr>
            <w:rFonts w:ascii="仿宋" w:eastAsia="仿宋" w:hAnsi="仿宋" w:cs="仿宋" w:hint="eastAsia"/>
            <w:lang w:eastAsia="zh-CN"/>
          </w:rPr>
          <w:t>(一)、职业发展教育的目标与实施策略</w:t>
        </w:r>
        <w:r>
          <w:tab/>
        </w:r>
        <w:r>
          <w:fldChar w:fldCharType="begin"/>
        </w:r>
        <w:r>
          <w:instrText xml:space="preserve"> PAGEREF _Toc8302 \h </w:instrText>
        </w:r>
        <w:r>
          <w:fldChar w:fldCharType="separate"/>
        </w:r>
        <w:r>
          <w:t>61</w:t>
        </w:r>
        <w:r>
          <w:fldChar w:fldCharType="end"/>
        </w:r>
      </w:hyperlink>
    </w:p>
    <w:p>
      <w:pPr>
        <w:pStyle w:val="TOC2"/>
        <w:tabs>
          <w:tab w:val="right" w:leader="dot" w:pos="8306"/>
        </w:tabs>
      </w:pPr>
      <w:hyperlink w:anchor="_Toc3350" w:history="1">
        <w:r>
          <w:rPr>
            <w:rFonts w:ascii="仿宋" w:eastAsia="仿宋" w:hAnsi="仿宋" w:cs="仿宋" w:hint="eastAsia"/>
            <w:lang w:eastAsia="zh-CN"/>
          </w:rPr>
          <w:t>(二)、培训计划的设计与实施步骤</w:t>
        </w:r>
        <w:r>
          <w:tab/>
        </w:r>
        <w:r>
          <w:fldChar w:fldCharType="begin"/>
        </w:r>
        <w:r>
          <w:instrText xml:space="preserve"> PAGEREF _Toc3350 \h </w:instrText>
        </w:r>
        <w:r>
          <w:fldChar w:fldCharType="separate"/>
        </w:r>
        <w:r>
          <w:t>62</w:t>
        </w:r>
        <w:r>
          <w:fldChar w:fldCharType="end"/>
        </w:r>
      </w:hyperlink>
    </w:p>
    <w:p>
      <w:pPr>
        <w:pStyle w:val="TOC2"/>
        <w:tabs>
          <w:tab w:val="right" w:leader="dot" w:pos="8306"/>
        </w:tabs>
      </w:pPr>
      <w:hyperlink w:anchor="_Toc25396" w:history="1">
        <w:r>
          <w:rPr>
            <w:rFonts w:ascii="仿宋" w:eastAsia="仿宋" w:hAnsi="仿宋" w:cs="仿宋" w:hint="eastAsia"/>
            <w:lang w:eastAsia="zh-CN"/>
          </w:rPr>
          <w:t>(三)、培训效果的评估与反馈机制</w:t>
        </w:r>
        <w:r>
          <w:tab/>
        </w:r>
        <w:r>
          <w:fldChar w:fldCharType="begin"/>
        </w:r>
        <w:r>
          <w:instrText xml:space="preserve"> PAGEREF _Toc25396 \h </w:instrText>
        </w:r>
        <w:r>
          <w:fldChar w:fldCharType="separate"/>
        </w:r>
        <w:r>
          <w:t>63</w:t>
        </w:r>
        <w:r>
          <w:fldChar w:fldCharType="end"/>
        </w:r>
      </w:hyperlink>
    </w:p>
    <w:p>
      <w:pPr>
        <w:pStyle w:val="TOC1"/>
        <w:tabs>
          <w:tab w:val="right" w:leader="dot" w:pos="8306"/>
        </w:tabs>
      </w:pPr>
      <w:hyperlink w:anchor="_Toc23696" w:history="1">
        <w:r>
          <w:rPr>
            <w:rFonts w:ascii="仿宋" w:eastAsia="仿宋" w:hAnsi="仿宋" w:cs="仿宋" w:hint="eastAsia"/>
            <w:lang w:eastAsia="zh-CN"/>
          </w:rPr>
          <w:t>十三、员工离职率分析与降低措施</w:t>
        </w:r>
        <w:r>
          <w:tab/>
        </w:r>
        <w:r>
          <w:fldChar w:fldCharType="begin"/>
        </w:r>
        <w:r>
          <w:instrText xml:space="preserve"> PAGEREF _Toc23696 \h </w:instrText>
        </w:r>
        <w:r>
          <w:fldChar w:fldCharType="separate"/>
        </w:r>
        <w:r>
          <w:t>63</w:t>
        </w:r>
        <w:r>
          <w:fldChar w:fldCharType="end"/>
        </w:r>
      </w:hyperlink>
    </w:p>
    <w:p>
      <w:pPr>
        <w:pStyle w:val="TOC2"/>
        <w:tabs>
          <w:tab w:val="right" w:leader="dot" w:pos="8306"/>
        </w:tabs>
      </w:pPr>
      <w:hyperlink w:anchor="_Toc19848" w:history="1">
        <w:r>
          <w:rPr>
            <w:rFonts w:ascii="仿宋" w:eastAsia="仿宋" w:hAnsi="仿宋" w:cs="仿宋" w:hint="eastAsia"/>
            <w:lang w:eastAsia="zh-CN"/>
          </w:rPr>
          <w:t>(一)、离职率分析的方法与工具</w:t>
        </w:r>
        <w:r>
          <w:tab/>
        </w:r>
        <w:r>
          <w:fldChar w:fldCharType="begin"/>
        </w:r>
        <w:r>
          <w:instrText xml:space="preserve"> PAGEREF _Toc19848 \h </w:instrText>
        </w:r>
        <w:r>
          <w:fldChar w:fldCharType="separate"/>
        </w:r>
        <w:r>
          <w:t>63</w:t>
        </w:r>
        <w:r>
          <w:fldChar w:fldCharType="end"/>
        </w:r>
      </w:hyperlink>
    </w:p>
    <w:p>
      <w:pPr>
        <w:pStyle w:val="TOC2"/>
        <w:tabs>
          <w:tab w:val="right" w:leader="dot" w:pos="8306"/>
        </w:tabs>
      </w:pPr>
      <w:hyperlink w:anchor="_Toc13032" w:history="1">
        <w:r>
          <w:rPr>
            <w:rFonts w:ascii="仿宋" w:eastAsia="仿宋" w:hAnsi="仿宋" w:cs="仿宋" w:hint="eastAsia"/>
            <w:lang w:eastAsia="zh-CN"/>
          </w:rPr>
          <w:t>(二)、离职原因的调查与对策制定</w:t>
        </w:r>
        <w:r>
          <w:tab/>
        </w:r>
        <w:r>
          <w:fldChar w:fldCharType="begin"/>
        </w:r>
        <w:r>
          <w:instrText xml:space="preserve"> PAGEREF _Toc13032 \h </w:instrText>
        </w:r>
        <w:r>
          <w:fldChar w:fldCharType="separate"/>
        </w:r>
        <w:r>
          <w:t>64</w:t>
        </w:r>
        <w:r>
          <w:fldChar w:fldCharType="end"/>
        </w:r>
      </w:hyperlink>
    </w:p>
    <w:p>
      <w:pPr>
        <w:pStyle w:val="TOC2"/>
        <w:tabs>
          <w:tab w:val="right" w:leader="dot" w:pos="8306"/>
        </w:tabs>
      </w:pPr>
      <w:hyperlink w:anchor="_Toc11166" w:history="1">
        <w:r>
          <w:rPr>
            <w:rFonts w:ascii="仿宋" w:eastAsia="仿宋" w:hAnsi="仿宋" w:cs="仿宋" w:hint="eastAsia"/>
            <w:lang w:eastAsia="zh-CN"/>
          </w:rPr>
          <w:t>(三)、降低离职率的策略与实践</w:t>
        </w:r>
        <w:r>
          <w:tab/>
        </w:r>
        <w:r>
          <w:fldChar w:fldCharType="begin"/>
        </w:r>
        <w:r>
          <w:instrText xml:space="preserve"> PAGEREF _Toc11166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交流鼓风机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5416"/>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6781"/>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了解当前和未来的职业市场趋势，以及所处交流鼓风机行业的发展方向，有助于调整个人的职业规划，确保与市场需求保持一致。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9164"/>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交流鼓风机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7594"/>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2465"/>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建立一个职业发展资源中心，集中提供各类有关职业发展的信息和工具，有助于员工更便捷地获取所需的资源。这可以包括在线平台、内部文档、交流鼓风机行业报告等。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0293"/>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6011"/>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交流鼓风机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投资于员工的技能培训，确保他们具备未来工作所需的新技能。与交流鼓风机行业专业机构建立合作关系，提供最新的交流鼓风机行业培训。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20818"/>
      <w:r>
        <w:rPr>
          <w:rFonts w:ascii="仿宋" w:eastAsia="仿宋" w:hAnsi="仿宋" w:cs="仿宋" w:hint="eastAsia"/>
          <w:sz w:val="28"/>
          <w:lang w:eastAsia="zh-CN"/>
        </w:rPr>
        <w:t>二、薪酬制度管理</w:t>
      </w:r>
      <w:bookmarkEnd w:id="9"/>
    </w:p>
    <w:p>
      <w:pPr>
        <w:pStyle w:val="Heading2"/>
        <w:rPr>
          <w:rFonts w:ascii="仿宋" w:eastAsia="仿宋" w:hAnsi="仿宋" w:cs="仿宋" w:hint="eastAsia"/>
          <w:lang w:eastAsia="zh-CN"/>
        </w:rPr>
      </w:pPr>
      <w:bookmarkStart w:id="10" w:name="_Toc4804"/>
      <w:r>
        <w:rPr>
          <w:rFonts w:ascii="仿宋" w:eastAsia="仿宋" w:hAnsi="仿宋" w:cs="仿宋" w:hint="eastAsia"/>
          <w:lang w:eastAsia="zh-CN"/>
        </w:rPr>
        <w:t>(一)、薪酬管理制度</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交流鼓风机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2222"/>
      <w:r>
        <w:rPr>
          <w:rFonts w:ascii="仿宋" w:eastAsia="仿宋" w:hAnsi="仿宋" w:cs="仿宋" w:hint="eastAsia"/>
          <w:sz w:val="28"/>
          <w:lang w:eastAsia="zh-CN"/>
        </w:rPr>
        <w:t>(二)、奖金制度的制定</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奖金制度原则确立：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奖励员工参与和完成相关技能培训，提高员工的专业素养。设立明确的培训计划和奖金发放标准，鼓励员工持续学习和提升自身技能，以适应市场和交流鼓风机行业的变化。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219"/>
      <w:r>
        <w:rPr>
          <w:rFonts w:ascii="仿宋" w:eastAsia="仿宋" w:hAnsi="仿宋" w:cs="仿宋" w:hint="eastAsia"/>
          <w:sz w:val="28"/>
          <w:lang w:eastAsia="zh-CN"/>
        </w:rPr>
        <w:t>(三)、岗位薪酬体系设计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3" w:name="_Toc9655"/>
      <w:r>
        <w:rPr>
          <w:rFonts w:ascii="仿宋" w:eastAsia="仿宋" w:hAnsi="仿宋" w:cs="仿宋" w:hint="eastAsia"/>
          <w:sz w:val="28"/>
          <w:lang w:eastAsia="zh-CN"/>
        </w:rPr>
        <w:t>(四)、绩效薪酬体系设计</w:t>
      </w:r>
      <w:bookmarkEnd w:id="13"/>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透明的沟通机制：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4" w:name="_Toc4880"/>
      <w:r>
        <w:rPr>
          <w:rFonts w:ascii="仿宋" w:eastAsia="仿宋" w:hAnsi="仿宋" w:cs="仿宋" w:hint="eastAsia"/>
          <w:sz w:val="28"/>
          <w:lang w:eastAsia="zh-CN"/>
        </w:rPr>
        <w:t>三、第八章员工绩效管理</w:t>
      </w:r>
      <w:bookmarkEnd w:id="14"/>
    </w:p>
    <w:p>
      <w:pPr>
        <w:pStyle w:val="Heading2"/>
        <w:rPr>
          <w:rFonts w:ascii="仿宋" w:eastAsia="仿宋" w:hAnsi="仿宋" w:cs="仿宋" w:hint="eastAsia"/>
          <w:lang w:eastAsia="zh-CN"/>
        </w:rPr>
      </w:pPr>
      <w:bookmarkStart w:id="15" w:name="_Toc2469"/>
      <w:r>
        <w:rPr>
          <w:rFonts w:ascii="仿宋" w:eastAsia="仿宋" w:hAnsi="仿宋" w:cs="仿宋" w:hint="eastAsia"/>
          <w:lang w:eastAsia="zh-CN"/>
        </w:rPr>
        <w:t>(一)、绩效评估体系建立</w:t>
      </w:r>
      <w:bookmarkEnd w:id="15"/>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6" w:name="_Toc21114"/>
      <w:r>
        <w:rPr>
          <w:rFonts w:ascii="仿宋" w:eastAsia="仿宋" w:hAnsi="仿宋" w:cs="仿宋" w:hint="eastAsia"/>
          <w:sz w:val="28"/>
          <w:lang w:eastAsia="zh-CN"/>
        </w:rPr>
        <w:t>(二)、绩效考核与反馈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7" w:name="_Toc30965"/>
      <w:r>
        <w:rPr>
          <w:rFonts w:ascii="仿宋" w:eastAsia="仿宋" w:hAnsi="仿宋" w:cs="仿宋" w:hint="eastAsia"/>
          <w:sz w:val="28"/>
          <w:lang w:eastAsia="zh-CN"/>
        </w:rPr>
        <w:t>(三)、激励与奖惩机制</w:t>
      </w:r>
      <w:bookmarkEnd w:id="17"/>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8" w:name="_Toc11909"/>
      <w:r>
        <w:rPr>
          <w:rFonts w:ascii="仿宋" w:eastAsia="仿宋" w:hAnsi="仿宋" w:cs="仿宋" w:hint="eastAsia"/>
          <w:sz w:val="28"/>
          <w:lang w:eastAsia="zh-CN"/>
        </w:rPr>
        <w:t>四、交流鼓风机行业背景分析</w:t>
      </w:r>
      <w:bookmarkEnd w:id="18"/>
    </w:p>
    <w:p>
      <w:pPr>
        <w:pStyle w:val="Heading2"/>
        <w:rPr>
          <w:rFonts w:ascii="仿宋" w:eastAsia="仿宋" w:hAnsi="仿宋" w:cs="仿宋" w:hint="eastAsia"/>
          <w:lang w:eastAsia="zh-CN"/>
        </w:rPr>
      </w:pPr>
      <w:bookmarkStart w:id="19" w:name="_Toc20223"/>
      <w:r>
        <w:rPr>
          <w:rFonts w:ascii="仿宋" w:eastAsia="仿宋" w:hAnsi="仿宋" w:cs="仿宋" w:hint="eastAsia"/>
          <w:lang w:eastAsia="zh-CN"/>
        </w:rPr>
        <w:t>(一)、交流鼓风机行业背景分析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行业是一个充满活力且不断演变的领域。近年来，该交流鼓风机行业经历了显著的增长，这一增长主要受益于多方面的推动因素，尤其是技术创新和市场需求的持续增加。技术创新为交流鼓风机行业带来了新的商业模式和解决方案，而不断增长的市场需求则推动了交流鼓风机行业的整体扩张。这使得 交流鼓风机行业成为当前经济中备受关注的一个重要组成部分。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行业的市场规模持续扩大，预计未来几年仍将保持良好的增长势头。这一趋势得益于多种因素，其中包括数字化转型、全球化市场和消费者需求的多样化。数字化转型推动了交流鼓风机行业内各个环节的效率提升，全球化市场为企业提供了更广阔的业务机会，而消费者需求的多样化则促使交流鼓风机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交流鼓风机行业呈现激烈的竞争格局，主要由一些领先的企业主导市场。这些企业通常在创新、市场份额和客户忠诚度等方面表现出强大的竞争力。随着交流鼓风机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交流鼓风机行业发展的关键因素之一。新技术的引入，如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交流鼓风机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交流鼓风机行业仍然充满挑战和机遇。随着全球经济的发展和技术的不断进步，交流鼓风机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交流鼓风机行业的未来，持乐观但谨慎的态度，不断优化业务模式和提升核心竞争力是至关重要的。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0" w:name="_Toc13693"/>
      <w:r>
        <w:rPr>
          <w:rFonts w:ascii="仿宋" w:eastAsia="仿宋" w:hAnsi="仿宋" w:cs="仿宋" w:hint="eastAsia"/>
          <w:sz w:val="28"/>
          <w:lang w:eastAsia="zh-CN"/>
        </w:rPr>
        <w:t>五、项目基本情况</w:t>
      </w:r>
      <w:bookmarkEnd w:id="20"/>
    </w:p>
    <w:p>
      <w:pPr>
        <w:pStyle w:val="Heading2"/>
        <w:rPr>
          <w:rFonts w:ascii="仿宋" w:eastAsia="仿宋" w:hAnsi="仿宋" w:cs="仿宋" w:hint="eastAsia"/>
          <w:lang w:eastAsia="zh-CN"/>
        </w:rPr>
      </w:pPr>
      <w:bookmarkStart w:id="21" w:name="_Toc18416"/>
      <w:r>
        <w:rPr>
          <w:rFonts w:ascii="仿宋" w:eastAsia="仿宋" w:hAnsi="仿宋" w:cs="仿宋" w:hint="eastAsia"/>
          <w:lang w:eastAsia="zh-CN"/>
        </w:rPr>
        <w:t>(一)、项目名称及建设性质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2" w:name="_Toc9666"/>
      <w:r>
        <w:rPr>
          <w:rFonts w:ascii="仿宋" w:eastAsia="仿宋" w:hAnsi="仿宋" w:cs="仿宋" w:hint="eastAsia"/>
          <w:sz w:val="28"/>
          <w:lang w:eastAsia="zh-CN"/>
        </w:rPr>
        <w:t>(二)、项目承办单位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3" w:name="_Toc22528"/>
      <w:r>
        <w:rPr>
          <w:rFonts w:ascii="仿宋" w:eastAsia="仿宋" w:hAnsi="仿宋" w:cs="仿宋" w:hint="eastAsia"/>
          <w:sz w:val="28"/>
          <w:lang w:eastAsia="zh-CN"/>
        </w:rPr>
        <w:t>(三)、项目实施的可行性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交流鼓风机行业进行新材料、新工艺、新产品的研发，以促进整个交流鼓风机行业的结构调整和转型升级。这一系列政策的实施为交流鼓风机行业提供了有力的支持，有助于交流鼓风机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交流鼓风机行业提供了增长的空间，同时，逐步升级的消费需求也促使交流鼓风机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交流鼓风机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4" w:name="_Toc31895"/>
      <w:r>
        <w:rPr>
          <w:rFonts w:ascii="仿宋" w:eastAsia="仿宋" w:hAnsi="仿宋" w:cs="仿宋" w:hint="eastAsia"/>
          <w:sz w:val="28"/>
          <w:lang w:eastAsia="zh-CN"/>
        </w:rPr>
        <w:t>(四)、项目建设选址</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5" w:name="_Toc16780"/>
      <w:r>
        <w:rPr>
          <w:rFonts w:ascii="仿宋" w:eastAsia="仿宋" w:hAnsi="仿宋" w:cs="仿宋" w:hint="eastAsia"/>
          <w:sz w:val="28"/>
          <w:lang w:eastAsia="zh-CN"/>
        </w:rPr>
        <w:t>(五)、建筑物建设规模</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6" w:name="_Toc27755"/>
      <w:r>
        <w:rPr>
          <w:rFonts w:ascii="仿宋" w:eastAsia="仿宋" w:hAnsi="仿宋" w:cs="仿宋" w:hint="eastAsia"/>
          <w:sz w:val="28"/>
          <w:lang w:eastAsia="zh-CN"/>
        </w:rPr>
        <w:t>(六)、项目总投资及资金构成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https://d.book118.com/857030125016006034</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96FA7"/>
    <w:rsid w:val="73996F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857030125016006034"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2023-12-19T02:51:00Z</dcterms:created>
  <dcterms:modified xsi:type="dcterms:W3CDTF">2023-12-19T02:51:27Z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E14083D7E248460A822D1CC36ACE4069_11</vt:lpwstr>
  </property>
  <property fmtid="{D5CDD505-2E9C-101B-9397-08002B2CF9AE}" pid="3" name="KSOProductBuildVer">
    <vt:lpwstr>2052-12.1.0.16120</vt:lpwstr>
  </property>
</Properties>
</file>