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液体空分装置项目计划设计方案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17" w:history="1">
        <w:r>
          <w:rPr>
            <w:rFonts w:ascii="仿宋" w:eastAsia="仿宋" w:hAnsi="仿宋" w:cs="仿宋" w:hint="eastAsia"/>
            <w:lang w:eastAsia="zh-CN"/>
          </w:rPr>
          <w:t>序言</w:t>
        </w:r>
        <w:r>
          <w:tab/>
        </w:r>
        <w:r>
          <w:fldChar w:fldCharType="begin"/>
        </w:r>
        <w:r>
          <w:instrText xml:space="preserve"> PAGEREF _Toc26217 \h </w:instrText>
        </w:r>
        <w:r>
          <w:fldChar w:fldCharType="separate"/>
        </w:r>
        <w:r>
          <w:t>3</w:t>
        </w:r>
        <w:r>
          <w:fldChar w:fldCharType="end"/>
        </w:r>
      </w:hyperlink>
    </w:p>
    <w:p>
      <w:pPr>
        <w:pStyle w:val="TOC1"/>
        <w:tabs>
          <w:tab w:val="right" w:leader="dot" w:pos="8306"/>
        </w:tabs>
      </w:pPr>
      <w:hyperlink w:anchor="_Toc6122" w:history="1">
        <w:r>
          <w:rPr>
            <w:rFonts w:ascii="仿宋" w:eastAsia="仿宋" w:hAnsi="仿宋" w:cs="仿宋" w:hint="eastAsia"/>
            <w:lang w:eastAsia="zh-CN"/>
          </w:rPr>
          <w:t>一、液体空分装置项目选址可行性分析</w:t>
        </w:r>
        <w:r>
          <w:tab/>
        </w:r>
        <w:r>
          <w:fldChar w:fldCharType="begin"/>
        </w:r>
        <w:r>
          <w:instrText xml:space="preserve"> PAGEREF _Toc6122 \h </w:instrText>
        </w:r>
        <w:r>
          <w:fldChar w:fldCharType="separate"/>
        </w:r>
        <w:r>
          <w:t>3</w:t>
        </w:r>
        <w:r>
          <w:fldChar w:fldCharType="end"/>
        </w:r>
      </w:hyperlink>
    </w:p>
    <w:p>
      <w:pPr>
        <w:pStyle w:val="TOC2"/>
        <w:tabs>
          <w:tab w:val="right" w:leader="dot" w:pos="8306"/>
        </w:tabs>
      </w:pPr>
      <w:hyperlink w:anchor="_Toc2761" w:history="1">
        <w:r>
          <w:rPr>
            <w:rFonts w:ascii="仿宋" w:eastAsia="仿宋" w:hAnsi="仿宋" w:cs="仿宋" w:hint="eastAsia"/>
            <w:lang w:eastAsia="zh-CN"/>
          </w:rPr>
          <w:t>(一)、液体空分装置项目选址</w:t>
        </w:r>
        <w:r>
          <w:tab/>
        </w:r>
        <w:r>
          <w:fldChar w:fldCharType="begin"/>
        </w:r>
        <w:r>
          <w:instrText xml:space="preserve"> PAGEREF _Toc2761 \h </w:instrText>
        </w:r>
        <w:r>
          <w:fldChar w:fldCharType="separate"/>
        </w:r>
        <w:r>
          <w:t>3</w:t>
        </w:r>
        <w:r>
          <w:fldChar w:fldCharType="end"/>
        </w:r>
      </w:hyperlink>
    </w:p>
    <w:p>
      <w:pPr>
        <w:pStyle w:val="TOC2"/>
        <w:tabs>
          <w:tab w:val="right" w:leader="dot" w:pos="8306"/>
        </w:tabs>
      </w:pPr>
      <w:hyperlink w:anchor="_Toc29300" w:history="1">
        <w:r>
          <w:rPr>
            <w:rFonts w:ascii="仿宋" w:eastAsia="仿宋" w:hAnsi="仿宋" w:cs="仿宋" w:hint="eastAsia"/>
            <w:lang w:eastAsia="zh-CN"/>
          </w:rPr>
          <w:t>(二)、用地控制指标</w:t>
        </w:r>
        <w:r>
          <w:tab/>
        </w:r>
        <w:r>
          <w:fldChar w:fldCharType="begin"/>
        </w:r>
        <w:r>
          <w:instrText xml:space="preserve"> PAGEREF _Toc29300 \h </w:instrText>
        </w:r>
        <w:r>
          <w:fldChar w:fldCharType="separate"/>
        </w:r>
        <w:r>
          <w:t>3</w:t>
        </w:r>
        <w:r>
          <w:fldChar w:fldCharType="end"/>
        </w:r>
      </w:hyperlink>
    </w:p>
    <w:p>
      <w:pPr>
        <w:pStyle w:val="TOC2"/>
        <w:tabs>
          <w:tab w:val="right" w:leader="dot" w:pos="8306"/>
        </w:tabs>
      </w:pPr>
      <w:hyperlink w:anchor="_Toc14156" w:history="1">
        <w:r>
          <w:rPr>
            <w:rFonts w:ascii="仿宋" w:eastAsia="仿宋" w:hAnsi="仿宋" w:cs="仿宋" w:hint="eastAsia"/>
            <w:lang w:eastAsia="zh-CN"/>
          </w:rPr>
          <w:t>(三)、节约用地措施</w:t>
        </w:r>
        <w:r>
          <w:tab/>
        </w:r>
        <w:r>
          <w:fldChar w:fldCharType="begin"/>
        </w:r>
        <w:r>
          <w:instrText xml:space="preserve"> PAGEREF _Toc14156 \h </w:instrText>
        </w:r>
        <w:r>
          <w:fldChar w:fldCharType="separate"/>
        </w:r>
        <w:r>
          <w:t>5</w:t>
        </w:r>
        <w:r>
          <w:fldChar w:fldCharType="end"/>
        </w:r>
      </w:hyperlink>
    </w:p>
    <w:p>
      <w:pPr>
        <w:pStyle w:val="TOC2"/>
        <w:tabs>
          <w:tab w:val="right" w:leader="dot" w:pos="8306"/>
        </w:tabs>
      </w:pPr>
      <w:hyperlink w:anchor="_Toc32552" w:history="1">
        <w:r>
          <w:rPr>
            <w:rFonts w:ascii="仿宋" w:eastAsia="仿宋" w:hAnsi="仿宋" w:cs="仿宋" w:hint="eastAsia"/>
            <w:lang w:eastAsia="zh-CN"/>
          </w:rPr>
          <w:t>(四)、总图布置方案</w:t>
        </w:r>
        <w:r>
          <w:tab/>
        </w:r>
        <w:r>
          <w:fldChar w:fldCharType="begin"/>
        </w:r>
        <w:r>
          <w:instrText xml:space="preserve"> PAGEREF _Toc32552 \h </w:instrText>
        </w:r>
        <w:r>
          <w:fldChar w:fldCharType="separate"/>
        </w:r>
        <w:r>
          <w:t>6</w:t>
        </w:r>
        <w:r>
          <w:fldChar w:fldCharType="end"/>
        </w:r>
      </w:hyperlink>
    </w:p>
    <w:p>
      <w:pPr>
        <w:pStyle w:val="TOC2"/>
        <w:tabs>
          <w:tab w:val="right" w:leader="dot" w:pos="8306"/>
        </w:tabs>
      </w:pPr>
      <w:hyperlink w:anchor="_Toc1693" w:history="1">
        <w:r>
          <w:rPr>
            <w:rFonts w:ascii="仿宋" w:eastAsia="仿宋" w:hAnsi="仿宋" w:cs="仿宋" w:hint="eastAsia"/>
            <w:lang w:eastAsia="zh-CN"/>
          </w:rPr>
          <w:t>(五)、选址综合评价</w:t>
        </w:r>
        <w:r>
          <w:tab/>
        </w:r>
        <w:r>
          <w:fldChar w:fldCharType="begin"/>
        </w:r>
        <w:r>
          <w:instrText xml:space="preserve"> PAGEREF _Toc1693 \h </w:instrText>
        </w:r>
        <w:r>
          <w:fldChar w:fldCharType="separate"/>
        </w:r>
        <w:r>
          <w:t>7</w:t>
        </w:r>
        <w:r>
          <w:fldChar w:fldCharType="end"/>
        </w:r>
      </w:hyperlink>
    </w:p>
    <w:p>
      <w:pPr>
        <w:pStyle w:val="TOC1"/>
        <w:tabs>
          <w:tab w:val="right" w:leader="dot" w:pos="8306"/>
        </w:tabs>
      </w:pPr>
      <w:hyperlink w:anchor="_Toc11415" w:history="1">
        <w:r>
          <w:rPr>
            <w:rFonts w:ascii="仿宋" w:eastAsia="仿宋" w:hAnsi="仿宋" w:cs="仿宋" w:hint="eastAsia"/>
            <w:lang w:eastAsia="zh-CN"/>
          </w:rPr>
          <w:t>二、液体空分装置项目危机管理</w:t>
        </w:r>
        <w:r>
          <w:tab/>
        </w:r>
        <w:r>
          <w:fldChar w:fldCharType="begin"/>
        </w:r>
        <w:r>
          <w:instrText xml:space="preserve"> PAGEREF _Toc11415 \h </w:instrText>
        </w:r>
        <w:r>
          <w:fldChar w:fldCharType="separate"/>
        </w:r>
        <w:r>
          <w:t>8</w:t>
        </w:r>
        <w:r>
          <w:fldChar w:fldCharType="end"/>
        </w:r>
      </w:hyperlink>
    </w:p>
    <w:p>
      <w:pPr>
        <w:pStyle w:val="TOC2"/>
        <w:tabs>
          <w:tab w:val="right" w:leader="dot" w:pos="8306"/>
        </w:tabs>
      </w:pPr>
      <w:hyperlink w:anchor="_Toc14669" w:history="1">
        <w:r>
          <w:rPr>
            <w:rFonts w:ascii="仿宋" w:eastAsia="仿宋" w:hAnsi="仿宋" w:cs="仿宋" w:hint="eastAsia"/>
            <w:lang w:eastAsia="zh-CN"/>
          </w:rPr>
          <w:t>(一)、危机预警与识别</w:t>
        </w:r>
        <w:r>
          <w:tab/>
        </w:r>
        <w:r>
          <w:fldChar w:fldCharType="begin"/>
        </w:r>
        <w:r>
          <w:instrText xml:space="preserve"> PAGEREF _Toc14669 \h </w:instrText>
        </w:r>
        <w:r>
          <w:fldChar w:fldCharType="separate"/>
        </w:r>
        <w:r>
          <w:t>8</w:t>
        </w:r>
        <w:r>
          <w:fldChar w:fldCharType="end"/>
        </w:r>
      </w:hyperlink>
    </w:p>
    <w:p>
      <w:pPr>
        <w:pStyle w:val="TOC2"/>
        <w:tabs>
          <w:tab w:val="right" w:leader="dot" w:pos="8306"/>
        </w:tabs>
      </w:pPr>
      <w:hyperlink w:anchor="_Toc15404" w:history="1">
        <w:r>
          <w:rPr>
            <w:rFonts w:ascii="仿宋" w:eastAsia="仿宋" w:hAnsi="仿宋" w:cs="仿宋" w:hint="eastAsia"/>
            <w:lang w:eastAsia="zh-CN"/>
          </w:rPr>
          <w:t>(二)、危机应对与恢复</w:t>
        </w:r>
        <w:r>
          <w:tab/>
        </w:r>
        <w:r>
          <w:fldChar w:fldCharType="begin"/>
        </w:r>
        <w:r>
          <w:instrText xml:space="preserve"> PAGEREF _Toc15404 \h </w:instrText>
        </w:r>
        <w:r>
          <w:fldChar w:fldCharType="separate"/>
        </w:r>
        <w:r>
          <w:t>9</w:t>
        </w:r>
        <w:r>
          <w:fldChar w:fldCharType="end"/>
        </w:r>
      </w:hyperlink>
    </w:p>
    <w:p>
      <w:pPr>
        <w:pStyle w:val="TOC1"/>
        <w:tabs>
          <w:tab w:val="right" w:leader="dot" w:pos="8306"/>
        </w:tabs>
      </w:pPr>
      <w:hyperlink w:anchor="_Toc2487" w:history="1">
        <w:r>
          <w:rPr>
            <w:rFonts w:ascii="仿宋" w:eastAsia="仿宋" w:hAnsi="仿宋" w:cs="仿宋" w:hint="eastAsia"/>
            <w:lang w:eastAsia="zh-CN"/>
          </w:rPr>
          <w:t>三、液体空分装置项目绩效评估</w:t>
        </w:r>
        <w:r>
          <w:tab/>
        </w:r>
        <w:r>
          <w:fldChar w:fldCharType="begin"/>
        </w:r>
        <w:r>
          <w:instrText xml:space="preserve"> PAGEREF _Toc2487 \h </w:instrText>
        </w:r>
        <w:r>
          <w:fldChar w:fldCharType="separate"/>
        </w:r>
        <w:r>
          <w:t>11</w:t>
        </w:r>
        <w:r>
          <w:fldChar w:fldCharType="end"/>
        </w:r>
      </w:hyperlink>
    </w:p>
    <w:p>
      <w:pPr>
        <w:pStyle w:val="TOC2"/>
        <w:tabs>
          <w:tab w:val="right" w:leader="dot" w:pos="8306"/>
        </w:tabs>
      </w:pPr>
      <w:hyperlink w:anchor="_Toc27407" w:history="1">
        <w:r>
          <w:rPr>
            <w:rFonts w:ascii="仿宋" w:eastAsia="仿宋" w:hAnsi="仿宋" w:cs="仿宋" w:hint="eastAsia"/>
            <w:lang w:eastAsia="zh-CN"/>
          </w:rPr>
          <w:t>(一)、绩效评估指标</w:t>
        </w:r>
        <w:r>
          <w:tab/>
        </w:r>
        <w:r>
          <w:fldChar w:fldCharType="begin"/>
        </w:r>
        <w:r>
          <w:instrText xml:space="preserve"> PAGEREF _Toc27407 \h </w:instrText>
        </w:r>
        <w:r>
          <w:fldChar w:fldCharType="separate"/>
        </w:r>
        <w:r>
          <w:t>11</w:t>
        </w:r>
        <w:r>
          <w:fldChar w:fldCharType="end"/>
        </w:r>
      </w:hyperlink>
    </w:p>
    <w:p>
      <w:pPr>
        <w:pStyle w:val="TOC2"/>
        <w:tabs>
          <w:tab w:val="right" w:leader="dot" w:pos="8306"/>
        </w:tabs>
      </w:pPr>
      <w:hyperlink w:anchor="_Toc17362" w:history="1">
        <w:r>
          <w:rPr>
            <w:rFonts w:ascii="仿宋" w:eastAsia="仿宋" w:hAnsi="仿宋" w:cs="仿宋" w:hint="eastAsia"/>
            <w:lang w:eastAsia="zh-CN"/>
          </w:rPr>
          <w:t>(二)、绩效评估方法</w:t>
        </w:r>
        <w:r>
          <w:tab/>
        </w:r>
        <w:r>
          <w:fldChar w:fldCharType="begin"/>
        </w:r>
        <w:r>
          <w:instrText xml:space="preserve"> PAGEREF _Toc17362 \h </w:instrText>
        </w:r>
        <w:r>
          <w:fldChar w:fldCharType="separate"/>
        </w:r>
        <w:r>
          <w:t>12</w:t>
        </w:r>
        <w:r>
          <w:fldChar w:fldCharType="end"/>
        </w:r>
      </w:hyperlink>
    </w:p>
    <w:p>
      <w:pPr>
        <w:pStyle w:val="TOC2"/>
        <w:tabs>
          <w:tab w:val="right" w:leader="dot" w:pos="8306"/>
        </w:tabs>
      </w:pPr>
      <w:hyperlink w:anchor="_Toc29462" w:history="1">
        <w:r>
          <w:rPr>
            <w:rFonts w:ascii="仿宋" w:eastAsia="仿宋" w:hAnsi="仿宋" w:cs="仿宋" w:hint="eastAsia"/>
            <w:lang w:eastAsia="zh-CN"/>
          </w:rPr>
          <w:t>(三)、绩效评估周期</w:t>
        </w:r>
        <w:r>
          <w:tab/>
        </w:r>
        <w:r>
          <w:fldChar w:fldCharType="begin"/>
        </w:r>
        <w:r>
          <w:instrText xml:space="preserve"> PAGEREF _Toc29462 \h </w:instrText>
        </w:r>
        <w:r>
          <w:fldChar w:fldCharType="separate"/>
        </w:r>
        <w:r>
          <w:t>13</w:t>
        </w:r>
        <w:r>
          <w:fldChar w:fldCharType="end"/>
        </w:r>
      </w:hyperlink>
    </w:p>
    <w:p>
      <w:pPr>
        <w:pStyle w:val="TOC1"/>
        <w:tabs>
          <w:tab w:val="right" w:leader="dot" w:pos="8306"/>
        </w:tabs>
      </w:pPr>
      <w:hyperlink w:anchor="_Toc26832" w:history="1">
        <w:r>
          <w:rPr>
            <w:rFonts w:ascii="仿宋" w:eastAsia="仿宋" w:hAnsi="仿宋" w:cs="仿宋" w:hint="eastAsia"/>
            <w:lang w:eastAsia="zh-CN"/>
          </w:rPr>
          <w:t>四、液体空分装置项目建设单位说明</w:t>
        </w:r>
        <w:r>
          <w:tab/>
        </w:r>
        <w:r>
          <w:fldChar w:fldCharType="begin"/>
        </w:r>
        <w:r>
          <w:instrText xml:space="preserve"> PAGEREF _Toc26832 \h </w:instrText>
        </w:r>
        <w:r>
          <w:fldChar w:fldCharType="separate"/>
        </w:r>
        <w:r>
          <w:t>14</w:t>
        </w:r>
        <w:r>
          <w:fldChar w:fldCharType="end"/>
        </w:r>
      </w:hyperlink>
    </w:p>
    <w:p>
      <w:pPr>
        <w:pStyle w:val="TOC2"/>
        <w:tabs>
          <w:tab w:val="right" w:leader="dot" w:pos="8306"/>
        </w:tabs>
      </w:pPr>
      <w:hyperlink w:anchor="_Toc11393" w:history="1">
        <w:r>
          <w:rPr>
            <w:rFonts w:ascii="仿宋" w:eastAsia="仿宋" w:hAnsi="仿宋" w:cs="仿宋" w:hint="eastAsia"/>
            <w:lang w:eastAsia="zh-CN"/>
          </w:rPr>
          <w:t>(一)、液体空分装置项目承办单位基本情况</w:t>
        </w:r>
        <w:r>
          <w:tab/>
        </w:r>
        <w:r>
          <w:fldChar w:fldCharType="begin"/>
        </w:r>
        <w:r>
          <w:instrText xml:space="preserve"> PAGEREF _Toc11393 \h </w:instrText>
        </w:r>
        <w:r>
          <w:fldChar w:fldCharType="separate"/>
        </w:r>
        <w:r>
          <w:t>14</w:t>
        </w:r>
        <w:r>
          <w:fldChar w:fldCharType="end"/>
        </w:r>
      </w:hyperlink>
    </w:p>
    <w:p>
      <w:pPr>
        <w:pStyle w:val="TOC2"/>
        <w:tabs>
          <w:tab w:val="right" w:leader="dot" w:pos="8306"/>
        </w:tabs>
      </w:pPr>
      <w:hyperlink w:anchor="_Toc9340" w:history="1">
        <w:r>
          <w:rPr>
            <w:rFonts w:ascii="仿宋" w:eastAsia="仿宋" w:hAnsi="仿宋" w:cs="仿宋" w:hint="eastAsia"/>
            <w:lang w:eastAsia="zh-CN"/>
          </w:rPr>
          <w:t>(二)、公司经济效益分析</w:t>
        </w:r>
        <w:r>
          <w:tab/>
        </w:r>
        <w:r>
          <w:fldChar w:fldCharType="begin"/>
        </w:r>
        <w:r>
          <w:instrText xml:space="preserve"> PAGEREF _Toc9340 \h </w:instrText>
        </w:r>
        <w:r>
          <w:fldChar w:fldCharType="separate"/>
        </w:r>
        <w:r>
          <w:t>15</w:t>
        </w:r>
        <w:r>
          <w:fldChar w:fldCharType="end"/>
        </w:r>
      </w:hyperlink>
    </w:p>
    <w:p>
      <w:pPr>
        <w:pStyle w:val="TOC1"/>
        <w:tabs>
          <w:tab w:val="right" w:leader="dot" w:pos="8306"/>
        </w:tabs>
      </w:pPr>
      <w:hyperlink w:anchor="_Toc7762" w:history="1">
        <w:r>
          <w:rPr>
            <w:rFonts w:ascii="仿宋" w:eastAsia="仿宋" w:hAnsi="仿宋" w:cs="仿宋" w:hint="eastAsia"/>
            <w:lang w:eastAsia="zh-CN"/>
          </w:rPr>
          <w:t>五、产品规划分析</w:t>
        </w:r>
        <w:r>
          <w:tab/>
        </w:r>
        <w:r>
          <w:fldChar w:fldCharType="begin"/>
        </w:r>
        <w:r>
          <w:instrText xml:space="preserve"> PAGEREF _Toc7762 \h </w:instrText>
        </w:r>
        <w:r>
          <w:fldChar w:fldCharType="separate"/>
        </w:r>
        <w:r>
          <w:t>16</w:t>
        </w:r>
        <w:r>
          <w:fldChar w:fldCharType="end"/>
        </w:r>
      </w:hyperlink>
    </w:p>
    <w:p>
      <w:pPr>
        <w:pStyle w:val="TOC2"/>
        <w:tabs>
          <w:tab w:val="right" w:leader="dot" w:pos="8306"/>
        </w:tabs>
      </w:pPr>
      <w:hyperlink w:anchor="_Toc19118" w:history="1">
        <w:r>
          <w:rPr>
            <w:rFonts w:ascii="仿宋" w:eastAsia="仿宋" w:hAnsi="仿宋" w:cs="仿宋" w:hint="eastAsia"/>
            <w:lang w:eastAsia="zh-CN"/>
          </w:rPr>
          <w:t>(一)、产品规划</w:t>
        </w:r>
        <w:r>
          <w:tab/>
        </w:r>
        <w:r>
          <w:fldChar w:fldCharType="begin"/>
        </w:r>
        <w:r>
          <w:instrText xml:space="preserve"> PAGEREF _Toc19118 \h </w:instrText>
        </w:r>
        <w:r>
          <w:fldChar w:fldCharType="separate"/>
        </w:r>
        <w:r>
          <w:t>16</w:t>
        </w:r>
        <w:r>
          <w:fldChar w:fldCharType="end"/>
        </w:r>
      </w:hyperlink>
    </w:p>
    <w:p>
      <w:pPr>
        <w:pStyle w:val="TOC2"/>
        <w:tabs>
          <w:tab w:val="right" w:leader="dot" w:pos="8306"/>
        </w:tabs>
      </w:pPr>
      <w:hyperlink w:anchor="_Toc31343" w:history="1">
        <w:r>
          <w:rPr>
            <w:rFonts w:ascii="仿宋" w:eastAsia="仿宋" w:hAnsi="仿宋" w:cs="仿宋" w:hint="eastAsia"/>
            <w:lang w:eastAsia="zh-CN"/>
          </w:rPr>
          <w:t>(二)、建设规模</w:t>
        </w:r>
        <w:r>
          <w:tab/>
        </w:r>
        <w:r>
          <w:fldChar w:fldCharType="begin"/>
        </w:r>
        <w:r>
          <w:instrText xml:space="preserve"> PAGEREF _Toc31343 \h </w:instrText>
        </w:r>
        <w:r>
          <w:fldChar w:fldCharType="separate"/>
        </w:r>
        <w:r>
          <w:t>16</w:t>
        </w:r>
        <w:r>
          <w:fldChar w:fldCharType="end"/>
        </w:r>
      </w:hyperlink>
    </w:p>
    <w:p>
      <w:pPr>
        <w:pStyle w:val="TOC1"/>
        <w:tabs>
          <w:tab w:val="right" w:leader="dot" w:pos="8306"/>
        </w:tabs>
      </w:pPr>
      <w:hyperlink w:anchor="_Toc1370" w:history="1">
        <w:r>
          <w:rPr>
            <w:rFonts w:ascii="仿宋" w:eastAsia="仿宋" w:hAnsi="仿宋" w:cs="仿宋" w:hint="eastAsia"/>
            <w:lang w:eastAsia="zh-CN"/>
          </w:rPr>
          <w:t>六、液体空分装置项目文档管理</w:t>
        </w:r>
        <w:r>
          <w:tab/>
        </w:r>
        <w:r>
          <w:fldChar w:fldCharType="begin"/>
        </w:r>
        <w:r>
          <w:instrText xml:space="preserve"> PAGEREF _Toc1370 \h </w:instrText>
        </w:r>
        <w:r>
          <w:fldChar w:fldCharType="separate"/>
        </w:r>
        <w:r>
          <w:t>18</w:t>
        </w:r>
        <w:r>
          <w:fldChar w:fldCharType="end"/>
        </w:r>
      </w:hyperlink>
    </w:p>
    <w:p>
      <w:pPr>
        <w:pStyle w:val="TOC2"/>
        <w:tabs>
          <w:tab w:val="right" w:leader="dot" w:pos="8306"/>
        </w:tabs>
      </w:pPr>
      <w:hyperlink w:anchor="_Toc11268" w:history="1">
        <w:r>
          <w:rPr>
            <w:rFonts w:ascii="仿宋" w:eastAsia="仿宋" w:hAnsi="仿宋" w:cs="仿宋" w:hint="eastAsia"/>
            <w:lang w:eastAsia="zh-CN"/>
          </w:rPr>
          <w:t>(一)、文档编制与审查</w:t>
        </w:r>
        <w:r>
          <w:tab/>
        </w:r>
        <w:r>
          <w:fldChar w:fldCharType="begin"/>
        </w:r>
        <w:r>
          <w:instrText xml:space="preserve"> PAGEREF _Toc11268 \h </w:instrText>
        </w:r>
        <w:r>
          <w:fldChar w:fldCharType="separate"/>
        </w:r>
        <w:r>
          <w:t>18</w:t>
        </w:r>
        <w:r>
          <w:fldChar w:fldCharType="end"/>
        </w:r>
      </w:hyperlink>
    </w:p>
    <w:p>
      <w:pPr>
        <w:pStyle w:val="TOC2"/>
        <w:tabs>
          <w:tab w:val="right" w:leader="dot" w:pos="8306"/>
        </w:tabs>
      </w:pPr>
      <w:hyperlink w:anchor="_Toc24567" w:history="1">
        <w:r>
          <w:rPr>
            <w:rFonts w:ascii="仿宋" w:eastAsia="仿宋" w:hAnsi="仿宋" w:cs="仿宋" w:hint="eastAsia"/>
            <w:lang w:eastAsia="zh-CN"/>
          </w:rPr>
          <w:t>(二)、文档发布与分发</w:t>
        </w:r>
        <w:r>
          <w:tab/>
        </w:r>
        <w:r>
          <w:fldChar w:fldCharType="begin"/>
        </w:r>
        <w:r>
          <w:instrText xml:space="preserve"> PAGEREF _Toc24567 \h </w:instrText>
        </w:r>
        <w:r>
          <w:fldChar w:fldCharType="separate"/>
        </w:r>
        <w:r>
          <w:t>19</w:t>
        </w:r>
        <w:r>
          <w:fldChar w:fldCharType="end"/>
        </w:r>
      </w:hyperlink>
    </w:p>
    <w:p>
      <w:pPr>
        <w:pStyle w:val="TOC2"/>
        <w:tabs>
          <w:tab w:val="right" w:leader="dot" w:pos="8306"/>
        </w:tabs>
      </w:pPr>
      <w:hyperlink w:anchor="_Toc4536" w:history="1">
        <w:r>
          <w:rPr>
            <w:rFonts w:ascii="仿宋" w:eastAsia="仿宋" w:hAnsi="仿宋" w:cs="仿宋" w:hint="eastAsia"/>
            <w:lang w:eastAsia="zh-CN"/>
          </w:rPr>
          <w:t>(三)、文档存档与归档</w:t>
        </w:r>
        <w:r>
          <w:tab/>
        </w:r>
        <w:r>
          <w:fldChar w:fldCharType="begin"/>
        </w:r>
        <w:r>
          <w:instrText xml:space="preserve"> PAGEREF _Toc4536 \h </w:instrText>
        </w:r>
        <w:r>
          <w:fldChar w:fldCharType="separate"/>
        </w:r>
        <w:r>
          <w:t>20</w:t>
        </w:r>
        <w:r>
          <w:fldChar w:fldCharType="end"/>
        </w:r>
      </w:hyperlink>
    </w:p>
    <w:p>
      <w:pPr>
        <w:pStyle w:val="TOC1"/>
        <w:tabs>
          <w:tab w:val="right" w:leader="dot" w:pos="8306"/>
        </w:tabs>
      </w:pPr>
      <w:hyperlink w:anchor="_Toc860" w:history="1">
        <w:r>
          <w:rPr>
            <w:rFonts w:ascii="仿宋" w:eastAsia="仿宋" w:hAnsi="仿宋" w:cs="仿宋" w:hint="eastAsia"/>
            <w:lang w:eastAsia="zh-CN"/>
          </w:rPr>
          <w:t>七、液体空分装置项目人力资源培养与发展</w:t>
        </w:r>
        <w:r>
          <w:tab/>
        </w:r>
        <w:r>
          <w:fldChar w:fldCharType="begin"/>
        </w:r>
        <w:r>
          <w:instrText xml:space="preserve"> PAGEREF _Toc860 \h </w:instrText>
        </w:r>
        <w:r>
          <w:fldChar w:fldCharType="separate"/>
        </w:r>
        <w:r>
          <w:t>21</w:t>
        </w:r>
        <w:r>
          <w:fldChar w:fldCharType="end"/>
        </w:r>
      </w:hyperlink>
    </w:p>
    <w:p>
      <w:pPr>
        <w:pStyle w:val="TOC2"/>
        <w:tabs>
          <w:tab w:val="right" w:leader="dot" w:pos="8306"/>
        </w:tabs>
      </w:pPr>
      <w:hyperlink w:anchor="_Toc2730" w:history="1">
        <w:r>
          <w:rPr>
            <w:rFonts w:ascii="仿宋" w:eastAsia="仿宋" w:hAnsi="仿宋" w:cs="仿宋" w:hint="eastAsia"/>
            <w:lang w:eastAsia="zh-CN"/>
          </w:rPr>
          <w:t>(一)、人才需求与规划</w:t>
        </w:r>
        <w:r>
          <w:tab/>
        </w:r>
        <w:r>
          <w:fldChar w:fldCharType="begin"/>
        </w:r>
        <w:r>
          <w:instrText xml:space="preserve"> PAGEREF _Toc2730 \h </w:instrText>
        </w:r>
        <w:r>
          <w:fldChar w:fldCharType="separate"/>
        </w:r>
        <w:r>
          <w:t>21</w:t>
        </w:r>
        <w:r>
          <w:fldChar w:fldCharType="end"/>
        </w:r>
      </w:hyperlink>
    </w:p>
    <w:p>
      <w:pPr>
        <w:pStyle w:val="TOC2"/>
        <w:tabs>
          <w:tab w:val="right" w:leader="dot" w:pos="8306"/>
        </w:tabs>
      </w:pPr>
      <w:hyperlink w:anchor="_Toc19779" w:history="1">
        <w:r>
          <w:rPr>
            <w:rFonts w:ascii="仿宋" w:eastAsia="仿宋" w:hAnsi="仿宋" w:cs="仿宋" w:hint="eastAsia"/>
            <w:lang w:eastAsia="zh-CN"/>
          </w:rPr>
          <w:t>(二)、培训与发展计划</w:t>
        </w:r>
        <w:r>
          <w:tab/>
        </w:r>
        <w:r>
          <w:fldChar w:fldCharType="begin"/>
        </w:r>
        <w:r>
          <w:instrText xml:space="preserve"> PAGEREF _Toc19779 \h </w:instrText>
        </w:r>
        <w:r>
          <w:fldChar w:fldCharType="separate"/>
        </w:r>
        <w:r>
          <w:t>22</w:t>
        </w:r>
        <w:r>
          <w:fldChar w:fldCharType="end"/>
        </w:r>
      </w:hyperlink>
    </w:p>
    <w:p>
      <w:pPr>
        <w:pStyle w:val="TOC1"/>
        <w:tabs>
          <w:tab w:val="right" w:leader="dot" w:pos="8306"/>
        </w:tabs>
      </w:pPr>
      <w:hyperlink w:anchor="_Toc29790" w:history="1">
        <w:r>
          <w:rPr>
            <w:rFonts w:ascii="仿宋" w:eastAsia="仿宋" w:hAnsi="仿宋" w:cs="仿宋" w:hint="eastAsia"/>
            <w:lang w:eastAsia="zh-CN"/>
          </w:rPr>
          <w:t>八、生产安全保护</w:t>
        </w:r>
        <w:r>
          <w:tab/>
        </w:r>
        <w:r>
          <w:fldChar w:fldCharType="begin"/>
        </w:r>
        <w:r>
          <w:instrText xml:space="preserve"> PAGEREF _Toc29790 \h </w:instrText>
        </w:r>
        <w:r>
          <w:fldChar w:fldCharType="separate"/>
        </w:r>
        <w:r>
          <w:t>22</w:t>
        </w:r>
        <w:r>
          <w:fldChar w:fldCharType="end"/>
        </w:r>
      </w:hyperlink>
    </w:p>
    <w:p>
      <w:pPr>
        <w:pStyle w:val="TOC2"/>
        <w:tabs>
          <w:tab w:val="right" w:leader="dot" w:pos="8306"/>
        </w:tabs>
      </w:pPr>
      <w:hyperlink w:anchor="_Toc2314" w:history="1">
        <w:r>
          <w:rPr>
            <w:rFonts w:ascii="仿宋" w:eastAsia="仿宋" w:hAnsi="仿宋" w:cs="仿宋" w:hint="eastAsia"/>
            <w:lang w:eastAsia="zh-CN"/>
          </w:rPr>
          <w:t>(一)、消防安全</w:t>
        </w:r>
        <w:r>
          <w:tab/>
        </w:r>
        <w:r>
          <w:fldChar w:fldCharType="begin"/>
        </w:r>
        <w:r>
          <w:instrText xml:space="preserve"> PAGEREF _Toc2314 \h </w:instrText>
        </w:r>
        <w:r>
          <w:fldChar w:fldCharType="separate"/>
        </w:r>
        <w:r>
          <w:t>22</w:t>
        </w:r>
        <w:r>
          <w:fldChar w:fldCharType="end"/>
        </w:r>
      </w:hyperlink>
    </w:p>
    <w:p>
      <w:pPr>
        <w:pStyle w:val="TOC2"/>
        <w:tabs>
          <w:tab w:val="right" w:leader="dot" w:pos="8306"/>
        </w:tabs>
      </w:pPr>
      <w:hyperlink w:anchor="_Toc26877" w:history="1">
        <w:r>
          <w:rPr>
            <w:rFonts w:ascii="仿宋" w:eastAsia="仿宋" w:hAnsi="仿宋" w:cs="仿宋" w:hint="eastAsia"/>
            <w:lang w:eastAsia="zh-CN"/>
          </w:rPr>
          <w:t>(二)、防火防爆总图布置措施</w:t>
        </w:r>
        <w:r>
          <w:tab/>
        </w:r>
        <w:r>
          <w:fldChar w:fldCharType="begin"/>
        </w:r>
        <w:r>
          <w:instrText xml:space="preserve"> PAGEREF _Toc26877 \h </w:instrText>
        </w:r>
        <w:r>
          <w:fldChar w:fldCharType="separate"/>
        </w:r>
        <w:r>
          <w:t>24</w:t>
        </w:r>
        <w:r>
          <w:fldChar w:fldCharType="end"/>
        </w:r>
      </w:hyperlink>
    </w:p>
    <w:p>
      <w:pPr>
        <w:pStyle w:val="TOC2"/>
        <w:tabs>
          <w:tab w:val="right" w:leader="dot" w:pos="8306"/>
        </w:tabs>
      </w:pPr>
      <w:hyperlink w:anchor="_Toc31604" w:history="1">
        <w:r>
          <w:rPr>
            <w:rFonts w:ascii="仿宋" w:eastAsia="仿宋" w:hAnsi="仿宋" w:cs="仿宋" w:hint="eastAsia"/>
            <w:lang w:eastAsia="zh-CN"/>
          </w:rPr>
          <w:t>(三)、自然灾害防范措施</w:t>
        </w:r>
        <w:r>
          <w:tab/>
        </w:r>
        <w:r>
          <w:fldChar w:fldCharType="begin"/>
        </w:r>
        <w:r>
          <w:instrText xml:space="preserve"> PAGEREF _Toc31604 \h </w:instrText>
        </w:r>
        <w:r>
          <w:fldChar w:fldCharType="separate"/>
        </w:r>
        <w:r>
          <w:t>25</w:t>
        </w:r>
        <w:r>
          <w:fldChar w:fldCharType="end"/>
        </w:r>
      </w:hyperlink>
    </w:p>
    <w:p>
      <w:pPr>
        <w:pStyle w:val="TOC2"/>
        <w:tabs>
          <w:tab w:val="right" w:leader="dot" w:pos="8306"/>
        </w:tabs>
      </w:pPr>
      <w:hyperlink w:anchor="_Toc18572" w:history="1">
        <w:r>
          <w:rPr>
            <w:rFonts w:ascii="仿宋" w:eastAsia="仿宋" w:hAnsi="仿宋" w:cs="仿宋" w:hint="eastAsia"/>
            <w:lang w:eastAsia="zh-CN"/>
          </w:rPr>
          <w:t>(四)、安全色及安全标志使用要求</w:t>
        </w:r>
        <w:r>
          <w:tab/>
        </w:r>
        <w:r>
          <w:fldChar w:fldCharType="begin"/>
        </w:r>
        <w:r>
          <w:instrText xml:space="preserve"> PAGEREF _Toc18572 \h </w:instrText>
        </w:r>
        <w:r>
          <w:fldChar w:fldCharType="separate"/>
        </w:r>
        <w:r>
          <w:t>26</w:t>
        </w:r>
        <w:r>
          <w:fldChar w:fldCharType="end"/>
        </w:r>
      </w:hyperlink>
    </w:p>
    <w:p>
      <w:pPr>
        <w:pStyle w:val="TOC2"/>
        <w:tabs>
          <w:tab w:val="right" w:leader="dot" w:pos="8306"/>
        </w:tabs>
      </w:pPr>
      <w:hyperlink w:anchor="_Toc16757" w:history="1">
        <w:r>
          <w:rPr>
            <w:rFonts w:ascii="仿宋" w:eastAsia="仿宋" w:hAnsi="仿宋" w:cs="仿宋" w:hint="eastAsia"/>
            <w:lang w:eastAsia="zh-CN"/>
          </w:rPr>
          <w:t>(五)、防尘防毒措施</w:t>
        </w:r>
        <w:r>
          <w:tab/>
        </w:r>
        <w:r>
          <w:fldChar w:fldCharType="begin"/>
        </w:r>
        <w:r>
          <w:instrText xml:space="preserve"> PAGEREF _Toc16757 \h </w:instrText>
        </w:r>
        <w:r>
          <w:fldChar w:fldCharType="separate"/>
        </w:r>
        <w:r>
          <w:t>27</w:t>
        </w:r>
        <w:r>
          <w:fldChar w:fldCharType="end"/>
        </w:r>
      </w:hyperlink>
    </w:p>
    <w:p>
      <w:pPr>
        <w:pStyle w:val="TOC2"/>
        <w:tabs>
          <w:tab w:val="right" w:leader="dot" w:pos="8306"/>
        </w:tabs>
      </w:pPr>
      <w:hyperlink w:anchor="_Toc11543" w:history="1">
        <w:r>
          <w:rPr>
            <w:rFonts w:ascii="仿宋" w:eastAsia="仿宋" w:hAnsi="仿宋" w:cs="仿宋" w:hint="eastAsia"/>
            <w:lang w:eastAsia="zh-CN"/>
          </w:rPr>
          <w:t>(六)、防静电、触电防护及防雷措施</w:t>
        </w:r>
        <w:r>
          <w:tab/>
        </w:r>
        <w:r>
          <w:fldChar w:fldCharType="begin"/>
        </w:r>
        <w:r>
          <w:instrText xml:space="preserve"> PAGEREF _Toc11543 \h </w:instrText>
        </w:r>
        <w:r>
          <w:fldChar w:fldCharType="separate"/>
        </w:r>
        <w:r>
          <w:t>28</w:t>
        </w:r>
        <w:r>
          <w:fldChar w:fldCharType="end"/>
        </w:r>
      </w:hyperlink>
    </w:p>
    <w:p>
      <w:pPr>
        <w:pStyle w:val="TOC2"/>
        <w:tabs>
          <w:tab w:val="right" w:leader="dot" w:pos="8306"/>
        </w:tabs>
      </w:pPr>
      <w:hyperlink w:anchor="_Toc16970" w:history="1">
        <w:r>
          <w:rPr>
            <w:rFonts w:ascii="仿宋" w:eastAsia="仿宋" w:hAnsi="仿宋" w:cs="仿宋" w:hint="eastAsia"/>
            <w:lang w:eastAsia="zh-CN"/>
          </w:rPr>
          <w:t>(七)、机械设备安全保障措施</w:t>
        </w:r>
        <w:r>
          <w:tab/>
        </w:r>
        <w:r>
          <w:fldChar w:fldCharType="begin"/>
        </w:r>
        <w:r>
          <w:instrText xml:space="preserve"> PAGEREF _Toc16970 \h </w:instrText>
        </w:r>
        <w:r>
          <w:fldChar w:fldCharType="separate"/>
        </w:r>
        <w:r>
          <w:t>29</w:t>
        </w:r>
        <w:r>
          <w:fldChar w:fldCharType="end"/>
        </w:r>
      </w:hyperlink>
    </w:p>
    <w:p>
      <w:pPr>
        <w:pStyle w:val="TOC1"/>
        <w:tabs>
          <w:tab w:val="right" w:leader="dot" w:pos="8306"/>
        </w:tabs>
      </w:pPr>
      <w:hyperlink w:anchor="_Toc10456" w:history="1">
        <w:r>
          <w:rPr>
            <w:rFonts w:ascii="仿宋" w:eastAsia="仿宋" w:hAnsi="仿宋" w:cs="仿宋" w:hint="eastAsia"/>
            <w:lang w:eastAsia="zh-CN"/>
          </w:rPr>
          <w:t>九、液体空分装置项目投资规划</w:t>
        </w:r>
        <w:r>
          <w:tab/>
        </w:r>
        <w:r>
          <w:fldChar w:fldCharType="begin"/>
        </w:r>
        <w:r>
          <w:instrText xml:space="preserve"> PAGEREF _Toc10456 \h </w:instrText>
        </w:r>
        <w:r>
          <w:fldChar w:fldCharType="separate"/>
        </w:r>
        <w:r>
          <w:t>30</w:t>
        </w:r>
        <w:r>
          <w:fldChar w:fldCharType="end"/>
        </w:r>
      </w:hyperlink>
    </w:p>
    <w:p>
      <w:pPr>
        <w:pStyle w:val="TOC2"/>
        <w:tabs>
          <w:tab w:val="right" w:leader="dot" w:pos="8306"/>
        </w:tabs>
      </w:pPr>
      <w:hyperlink w:anchor="_Toc14190" w:history="1">
        <w:r>
          <w:rPr>
            <w:rFonts w:ascii="仿宋" w:eastAsia="仿宋" w:hAnsi="仿宋" w:cs="仿宋" w:hint="eastAsia"/>
            <w:lang w:eastAsia="zh-CN"/>
          </w:rPr>
          <w:t>(一)、液体空分装置项目总投资估算</w:t>
        </w:r>
        <w:r>
          <w:tab/>
        </w:r>
        <w:r>
          <w:fldChar w:fldCharType="begin"/>
        </w:r>
        <w:r>
          <w:instrText xml:space="preserve"> PAGEREF _Toc14190 \h </w:instrText>
        </w:r>
        <w:r>
          <w:fldChar w:fldCharType="separate"/>
        </w:r>
        <w:r>
          <w:t>30</w:t>
        </w:r>
        <w:r>
          <w:fldChar w:fldCharType="end"/>
        </w:r>
      </w:hyperlink>
    </w:p>
    <w:p>
      <w:pPr>
        <w:pStyle w:val="TOC2"/>
        <w:tabs>
          <w:tab w:val="right" w:leader="dot" w:pos="8306"/>
        </w:tabs>
      </w:pPr>
      <w:hyperlink w:anchor="_Toc26331" w:history="1">
        <w:r>
          <w:rPr>
            <w:rFonts w:ascii="仿宋" w:eastAsia="仿宋" w:hAnsi="仿宋" w:cs="仿宋" w:hint="eastAsia"/>
            <w:lang w:eastAsia="zh-CN"/>
          </w:rPr>
          <w:t>(二)、资金筹措</w:t>
        </w:r>
        <w:r>
          <w:tab/>
        </w:r>
        <w:r>
          <w:fldChar w:fldCharType="begin"/>
        </w:r>
        <w:r>
          <w:instrText xml:space="preserve"> PAGEREF _Toc26331 \h </w:instrText>
        </w:r>
        <w:r>
          <w:fldChar w:fldCharType="separate"/>
        </w:r>
        <w:r>
          <w:t>32</w:t>
        </w:r>
        <w:r>
          <w:fldChar w:fldCharType="end"/>
        </w:r>
      </w:hyperlink>
    </w:p>
    <w:p>
      <w:pPr>
        <w:pStyle w:val="TOC1"/>
        <w:tabs>
          <w:tab w:val="right" w:leader="dot" w:pos="8306"/>
        </w:tabs>
      </w:pPr>
      <w:hyperlink w:anchor="_Toc8498" w:history="1">
        <w:r>
          <w:rPr>
            <w:rFonts w:ascii="仿宋" w:eastAsia="仿宋" w:hAnsi="仿宋" w:cs="仿宋" w:hint="eastAsia"/>
            <w:lang w:eastAsia="zh-CN"/>
          </w:rPr>
          <w:t>十、液体空分装置项目技术管理</w:t>
        </w:r>
        <w:r>
          <w:tab/>
        </w:r>
        <w:r>
          <w:fldChar w:fldCharType="begin"/>
        </w:r>
        <w:r>
          <w:instrText xml:space="preserve"> PAGEREF _Toc8498 \h </w:instrText>
        </w:r>
        <w:r>
          <w:fldChar w:fldCharType="separate"/>
        </w:r>
        <w:r>
          <w:t>32</w:t>
        </w:r>
        <w:r>
          <w:fldChar w:fldCharType="end"/>
        </w:r>
      </w:hyperlink>
    </w:p>
    <w:p>
      <w:pPr>
        <w:pStyle w:val="TOC2"/>
        <w:tabs>
          <w:tab w:val="right" w:leader="dot" w:pos="8306"/>
        </w:tabs>
      </w:pPr>
      <w:hyperlink w:anchor="_Toc18885" w:history="1">
        <w:r>
          <w:rPr>
            <w:rFonts w:ascii="仿宋" w:eastAsia="仿宋" w:hAnsi="仿宋" w:cs="仿宋" w:hint="eastAsia"/>
            <w:lang w:eastAsia="zh-CN"/>
          </w:rPr>
          <w:t>(一)、技术方案选用方向</w:t>
        </w:r>
        <w:r>
          <w:tab/>
        </w:r>
        <w:r>
          <w:fldChar w:fldCharType="begin"/>
        </w:r>
        <w:r>
          <w:instrText xml:space="preserve"> PAGEREF _Toc18885 \h </w:instrText>
        </w:r>
        <w:r>
          <w:fldChar w:fldCharType="separate"/>
        </w:r>
        <w:r>
          <w:t>32</w:t>
        </w:r>
        <w:r>
          <w:fldChar w:fldCharType="end"/>
        </w:r>
      </w:hyperlink>
    </w:p>
    <w:p>
      <w:pPr>
        <w:pStyle w:val="TOC2"/>
        <w:tabs>
          <w:tab w:val="right" w:leader="dot" w:pos="8306"/>
        </w:tabs>
      </w:pPr>
      <w:hyperlink w:anchor="_Toc29943" w:history="1">
        <w:r>
          <w:rPr>
            <w:rFonts w:ascii="仿宋" w:eastAsia="仿宋" w:hAnsi="仿宋" w:cs="仿宋" w:hint="eastAsia"/>
            <w:lang w:eastAsia="zh-CN"/>
          </w:rPr>
          <w:t>(二)、工艺技术方案选用原则</w:t>
        </w:r>
        <w:r>
          <w:tab/>
        </w:r>
        <w:r>
          <w:fldChar w:fldCharType="begin"/>
        </w:r>
        <w:r>
          <w:instrText xml:space="preserve"> PAGEREF _Toc29943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86" w:history="1">
        <w:r>
          <w:rPr>
            <w:rFonts w:ascii="仿宋" w:eastAsia="仿宋" w:hAnsi="仿宋" w:cs="仿宋" w:hint="eastAsia"/>
            <w:lang w:eastAsia="zh-CN"/>
          </w:rPr>
          <w:t>(三)、工艺技术方案要求</w:t>
        </w:r>
        <w:r>
          <w:tab/>
        </w:r>
        <w:r>
          <w:fldChar w:fldCharType="begin"/>
        </w:r>
        <w:r>
          <w:instrText xml:space="preserve"> PAGEREF _Toc16786 \h </w:instrText>
        </w:r>
        <w:r>
          <w:fldChar w:fldCharType="separate"/>
        </w:r>
        <w:r>
          <w:t>36</w:t>
        </w:r>
        <w:r>
          <w:fldChar w:fldCharType="end"/>
        </w:r>
      </w:hyperlink>
    </w:p>
    <w:p>
      <w:pPr>
        <w:pStyle w:val="TOC1"/>
        <w:tabs>
          <w:tab w:val="right" w:leader="dot" w:pos="8306"/>
        </w:tabs>
      </w:pPr>
      <w:hyperlink w:anchor="_Toc31327" w:history="1">
        <w:r>
          <w:rPr>
            <w:rFonts w:ascii="仿宋" w:eastAsia="仿宋" w:hAnsi="仿宋" w:cs="仿宋" w:hint="eastAsia"/>
            <w:lang w:eastAsia="zh-CN"/>
          </w:rPr>
          <w:t>十一、液体空分装置项目风险管理</w:t>
        </w:r>
        <w:r>
          <w:tab/>
        </w:r>
        <w:r>
          <w:fldChar w:fldCharType="begin"/>
        </w:r>
        <w:r>
          <w:instrText xml:space="preserve"> PAGEREF _Toc31327 \h </w:instrText>
        </w:r>
        <w:r>
          <w:fldChar w:fldCharType="separate"/>
        </w:r>
        <w:r>
          <w:t>39</w:t>
        </w:r>
        <w:r>
          <w:fldChar w:fldCharType="end"/>
        </w:r>
      </w:hyperlink>
    </w:p>
    <w:p>
      <w:pPr>
        <w:pStyle w:val="TOC2"/>
        <w:tabs>
          <w:tab w:val="right" w:leader="dot" w:pos="8306"/>
        </w:tabs>
      </w:pPr>
      <w:hyperlink w:anchor="_Toc6284" w:history="1">
        <w:r>
          <w:rPr>
            <w:rFonts w:ascii="仿宋" w:eastAsia="仿宋" w:hAnsi="仿宋" w:cs="仿宋" w:hint="eastAsia"/>
            <w:lang w:eastAsia="zh-CN"/>
          </w:rPr>
          <w:t>(一)、风险识别与评估</w:t>
        </w:r>
        <w:r>
          <w:tab/>
        </w:r>
        <w:r>
          <w:fldChar w:fldCharType="begin"/>
        </w:r>
        <w:r>
          <w:instrText xml:space="preserve"> PAGEREF _Toc6284 \h </w:instrText>
        </w:r>
        <w:r>
          <w:fldChar w:fldCharType="separate"/>
        </w:r>
        <w:r>
          <w:t>39</w:t>
        </w:r>
        <w:r>
          <w:fldChar w:fldCharType="end"/>
        </w:r>
      </w:hyperlink>
    </w:p>
    <w:p>
      <w:pPr>
        <w:pStyle w:val="TOC2"/>
        <w:tabs>
          <w:tab w:val="right" w:leader="dot" w:pos="8306"/>
        </w:tabs>
      </w:pPr>
      <w:hyperlink w:anchor="_Toc14071" w:history="1">
        <w:r>
          <w:rPr>
            <w:rFonts w:ascii="仿宋" w:eastAsia="仿宋" w:hAnsi="仿宋" w:cs="仿宋" w:hint="eastAsia"/>
            <w:lang w:eastAsia="zh-CN"/>
          </w:rPr>
          <w:t>(二)、风险应对策略</w:t>
        </w:r>
        <w:r>
          <w:tab/>
        </w:r>
        <w:r>
          <w:fldChar w:fldCharType="begin"/>
        </w:r>
        <w:r>
          <w:instrText xml:space="preserve"> PAGEREF _Toc14071 \h </w:instrText>
        </w:r>
        <w:r>
          <w:fldChar w:fldCharType="separate"/>
        </w:r>
        <w:r>
          <w:t>40</w:t>
        </w:r>
        <w:r>
          <w:fldChar w:fldCharType="end"/>
        </w:r>
      </w:hyperlink>
    </w:p>
    <w:p>
      <w:pPr>
        <w:pStyle w:val="TOC2"/>
        <w:tabs>
          <w:tab w:val="right" w:leader="dot" w:pos="8306"/>
        </w:tabs>
      </w:pPr>
      <w:hyperlink w:anchor="_Toc14546" w:history="1">
        <w:r>
          <w:rPr>
            <w:rFonts w:ascii="仿宋" w:eastAsia="仿宋" w:hAnsi="仿宋" w:cs="仿宋" w:hint="eastAsia"/>
            <w:lang w:eastAsia="zh-CN"/>
          </w:rPr>
          <w:t>(三)、风险监控与控制</w:t>
        </w:r>
        <w:r>
          <w:tab/>
        </w:r>
        <w:r>
          <w:fldChar w:fldCharType="begin"/>
        </w:r>
        <w:r>
          <w:instrText xml:space="preserve"> PAGEREF _Toc14546 \h </w:instrText>
        </w:r>
        <w:r>
          <w:fldChar w:fldCharType="separate"/>
        </w:r>
        <w:r>
          <w:t>42</w:t>
        </w:r>
        <w:r>
          <w:fldChar w:fldCharType="end"/>
        </w:r>
      </w:hyperlink>
    </w:p>
    <w:p>
      <w:pPr>
        <w:pStyle w:val="TOC1"/>
        <w:tabs>
          <w:tab w:val="right" w:leader="dot" w:pos="8306"/>
        </w:tabs>
      </w:pPr>
      <w:hyperlink w:anchor="_Toc1052" w:history="1">
        <w:r>
          <w:rPr>
            <w:rFonts w:ascii="仿宋" w:eastAsia="仿宋" w:hAnsi="仿宋" w:cs="仿宋" w:hint="eastAsia"/>
            <w:lang w:eastAsia="zh-CN"/>
          </w:rPr>
          <w:t>十二、液体空分装置项目财务管理</w:t>
        </w:r>
        <w:r>
          <w:tab/>
        </w:r>
        <w:r>
          <w:fldChar w:fldCharType="begin"/>
        </w:r>
        <w:r>
          <w:instrText xml:space="preserve"> PAGEREF _Toc1052 \h </w:instrText>
        </w:r>
        <w:r>
          <w:fldChar w:fldCharType="separate"/>
        </w:r>
        <w:r>
          <w:t>43</w:t>
        </w:r>
        <w:r>
          <w:fldChar w:fldCharType="end"/>
        </w:r>
      </w:hyperlink>
    </w:p>
    <w:p>
      <w:pPr>
        <w:pStyle w:val="TOC2"/>
        <w:tabs>
          <w:tab w:val="right" w:leader="dot" w:pos="8306"/>
        </w:tabs>
      </w:pPr>
      <w:hyperlink w:anchor="_Toc14108" w:history="1">
        <w:r>
          <w:rPr>
            <w:rFonts w:ascii="仿宋" w:eastAsia="仿宋" w:hAnsi="仿宋" w:cs="仿宋" w:hint="eastAsia"/>
            <w:lang w:eastAsia="zh-CN"/>
          </w:rPr>
          <w:t>(一)、资金需求大</w:t>
        </w:r>
        <w:r>
          <w:tab/>
        </w:r>
        <w:r>
          <w:fldChar w:fldCharType="begin"/>
        </w:r>
        <w:r>
          <w:instrText xml:space="preserve"> PAGEREF _Toc14108 \h </w:instrText>
        </w:r>
        <w:r>
          <w:fldChar w:fldCharType="separate"/>
        </w:r>
        <w:r>
          <w:t>43</w:t>
        </w:r>
        <w:r>
          <w:fldChar w:fldCharType="end"/>
        </w:r>
      </w:hyperlink>
    </w:p>
    <w:p>
      <w:pPr>
        <w:pStyle w:val="TOC2"/>
        <w:tabs>
          <w:tab w:val="right" w:leader="dot" w:pos="8306"/>
        </w:tabs>
      </w:pPr>
      <w:hyperlink w:anchor="_Toc2354" w:history="1">
        <w:r>
          <w:rPr>
            <w:rFonts w:ascii="仿宋" w:eastAsia="仿宋" w:hAnsi="仿宋" w:cs="仿宋" w:hint="eastAsia"/>
            <w:lang w:eastAsia="zh-CN"/>
          </w:rPr>
          <w:t>(二)、研发周期长</w:t>
        </w:r>
        <w:r>
          <w:tab/>
        </w:r>
        <w:r>
          <w:fldChar w:fldCharType="begin"/>
        </w:r>
        <w:r>
          <w:instrText xml:space="preserve"> PAGEREF _Toc2354 \h </w:instrText>
        </w:r>
        <w:r>
          <w:fldChar w:fldCharType="separate"/>
        </w:r>
        <w:r>
          <w:t>44</w:t>
        </w:r>
        <w:r>
          <w:fldChar w:fldCharType="end"/>
        </w:r>
      </w:hyperlink>
    </w:p>
    <w:p>
      <w:pPr>
        <w:pStyle w:val="TOC2"/>
        <w:tabs>
          <w:tab w:val="right" w:leader="dot" w:pos="8306"/>
        </w:tabs>
      </w:pPr>
      <w:hyperlink w:anchor="_Toc5284" w:history="1">
        <w:r>
          <w:rPr>
            <w:rFonts w:ascii="仿宋" w:eastAsia="仿宋" w:hAnsi="仿宋" w:cs="仿宋" w:hint="eastAsia"/>
            <w:lang w:eastAsia="zh-CN"/>
          </w:rPr>
          <w:t>(三)、市场风险大</w:t>
        </w:r>
        <w:r>
          <w:tab/>
        </w:r>
        <w:r>
          <w:fldChar w:fldCharType="begin"/>
        </w:r>
        <w:r>
          <w:instrText xml:space="preserve"> PAGEREF _Toc5284 \h </w:instrText>
        </w:r>
        <w:r>
          <w:fldChar w:fldCharType="separate"/>
        </w:r>
        <w:r>
          <w:t>45</w:t>
        </w:r>
        <w:r>
          <w:fldChar w:fldCharType="end"/>
        </w:r>
      </w:hyperlink>
    </w:p>
    <w:p>
      <w:pPr>
        <w:pStyle w:val="TOC2"/>
        <w:tabs>
          <w:tab w:val="right" w:leader="dot" w:pos="8306"/>
        </w:tabs>
      </w:pPr>
      <w:hyperlink w:anchor="_Toc25697" w:history="1">
        <w:r>
          <w:rPr>
            <w:rFonts w:ascii="仿宋" w:eastAsia="仿宋" w:hAnsi="仿宋" w:cs="仿宋" w:hint="eastAsia"/>
            <w:lang w:eastAsia="zh-CN"/>
          </w:rPr>
          <w:t>(四)、利润率高</w:t>
        </w:r>
        <w:r>
          <w:tab/>
        </w:r>
        <w:r>
          <w:fldChar w:fldCharType="begin"/>
        </w:r>
        <w:r>
          <w:instrText xml:space="preserve"> PAGEREF _Toc25697 \h </w:instrText>
        </w:r>
        <w:r>
          <w:fldChar w:fldCharType="separate"/>
        </w:r>
        <w:r>
          <w:t>48</w:t>
        </w:r>
        <w:r>
          <w:fldChar w:fldCharType="end"/>
        </w:r>
      </w:hyperlink>
    </w:p>
    <w:p>
      <w:pPr>
        <w:pStyle w:val="TOC1"/>
        <w:tabs>
          <w:tab w:val="right" w:leader="dot" w:pos="8306"/>
        </w:tabs>
      </w:pPr>
      <w:hyperlink w:anchor="_Toc31071" w:history="1">
        <w:r>
          <w:rPr>
            <w:rFonts w:ascii="仿宋" w:eastAsia="仿宋" w:hAnsi="仿宋" w:cs="仿宋" w:hint="eastAsia"/>
            <w:lang w:eastAsia="zh-CN"/>
          </w:rPr>
          <w:t>十三、液体空分装置项目实施时间节点</w:t>
        </w:r>
        <w:r>
          <w:tab/>
        </w:r>
        <w:r>
          <w:fldChar w:fldCharType="begin"/>
        </w:r>
        <w:r>
          <w:instrText xml:space="preserve"> PAGEREF _Toc31071 \h </w:instrText>
        </w:r>
        <w:r>
          <w:fldChar w:fldCharType="separate"/>
        </w:r>
        <w:r>
          <w:t>50</w:t>
        </w:r>
        <w:r>
          <w:fldChar w:fldCharType="end"/>
        </w:r>
      </w:hyperlink>
    </w:p>
    <w:p>
      <w:pPr>
        <w:pStyle w:val="TOC2"/>
        <w:tabs>
          <w:tab w:val="right" w:leader="dot" w:pos="8306"/>
        </w:tabs>
      </w:pPr>
      <w:hyperlink w:anchor="_Toc24183" w:history="1">
        <w:r>
          <w:rPr>
            <w:rFonts w:ascii="仿宋" w:eastAsia="仿宋" w:hAnsi="仿宋" w:cs="仿宋" w:hint="eastAsia"/>
            <w:lang w:eastAsia="zh-CN"/>
          </w:rPr>
          <w:t>(一)、液体空分装置项目启动阶段时间节点</w:t>
        </w:r>
        <w:r>
          <w:tab/>
        </w:r>
        <w:r>
          <w:fldChar w:fldCharType="begin"/>
        </w:r>
        <w:r>
          <w:instrText xml:space="preserve"> PAGEREF _Toc24183 \h </w:instrText>
        </w:r>
        <w:r>
          <w:fldChar w:fldCharType="separate"/>
        </w:r>
        <w:r>
          <w:t>50</w:t>
        </w:r>
        <w:r>
          <w:fldChar w:fldCharType="end"/>
        </w:r>
      </w:hyperlink>
    </w:p>
    <w:p>
      <w:pPr>
        <w:pStyle w:val="TOC2"/>
        <w:tabs>
          <w:tab w:val="right" w:leader="dot" w:pos="8306"/>
        </w:tabs>
      </w:pPr>
      <w:hyperlink w:anchor="_Toc28901" w:history="1">
        <w:r>
          <w:rPr>
            <w:rFonts w:ascii="仿宋" w:eastAsia="仿宋" w:hAnsi="仿宋" w:cs="仿宋" w:hint="eastAsia"/>
            <w:lang w:eastAsia="zh-CN"/>
          </w:rPr>
          <w:t>(二)、液体空分装置项目执行阶段时间节点</w:t>
        </w:r>
        <w:r>
          <w:tab/>
        </w:r>
        <w:r>
          <w:fldChar w:fldCharType="begin"/>
        </w:r>
        <w:r>
          <w:instrText xml:space="preserve"> PAGEREF _Toc28901 \h </w:instrText>
        </w:r>
        <w:r>
          <w:fldChar w:fldCharType="separate"/>
        </w:r>
        <w:r>
          <w:t>51</w:t>
        </w:r>
        <w:r>
          <w:fldChar w:fldCharType="end"/>
        </w:r>
      </w:hyperlink>
    </w:p>
    <w:p>
      <w:pPr>
        <w:pStyle w:val="TOC2"/>
        <w:tabs>
          <w:tab w:val="right" w:leader="dot" w:pos="8306"/>
        </w:tabs>
      </w:pPr>
      <w:hyperlink w:anchor="_Toc10916" w:history="1">
        <w:r>
          <w:rPr>
            <w:rFonts w:ascii="仿宋" w:eastAsia="仿宋" w:hAnsi="仿宋" w:cs="仿宋" w:hint="eastAsia"/>
            <w:lang w:eastAsia="zh-CN"/>
          </w:rPr>
          <w:t>(三)、液体空分装置项目完成阶段时间节点</w:t>
        </w:r>
        <w:r>
          <w:tab/>
        </w:r>
        <w:r>
          <w:fldChar w:fldCharType="begin"/>
        </w:r>
        <w:r>
          <w:instrText xml:space="preserve"> PAGEREF _Toc10916 \h </w:instrText>
        </w:r>
        <w:r>
          <w:fldChar w:fldCharType="separate"/>
        </w:r>
        <w:r>
          <w:t>52</w:t>
        </w:r>
        <w:r>
          <w:fldChar w:fldCharType="end"/>
        </w:r>
      </w:hyperlink>
    </w:p>
    <w:p>
      <w:pPr>
        <w:pStyle w:val="TOC1"/>
        <w:tabs>
          <w:tab w:val="right" w:leader="dot" w:pos="8306"/>
        </w:tabs>
      </w:pPr>
      <w:hyperlink w:anchor="_Toc18367" w:history="1">
        <w:r>
          <w:rPr>
            <w:rFonts w:ascii="仿宋" w:eastAsia="仿宋" w:hAnsi="仿宋" w:cs="仿宋" w:hint="eastAsia"/>
            <w:lang w:eastAsia="zh-CN"/>
          </w:rPr>
          <w:t>十四、供应链管理</w:t>
        </w:r>
        <w:r>
          <w:tab/>
        </w:r>
        <w:r>
          <w:fldChar w:fldCharType="begin"/>
        </w:r>
        <w:r>
          <w:instrText xml:space="preserve"> PAGEREF _Toc18367 \h </w:instrText>
        </w:r>
        <w:r>
          <w:fldChar w:fldCharType="separate"/>
        </w:r>
        <w:r>
          <w:t>53</w:t>
        </w:r>
        <w:r>
          <w:fldChar w:fldCharType="end"/>
        </w:r>
      </w:hyperlink>
    </w:p>
    <w:p>
      <w:pPr>
        <w:pStyle w:val="TOC2"/>
        <w:tabs>
          <w:tab w:val="right" w:leader="dot" w:pos="8306"/>
        </w:tabs>
      </w:pPr>
      <w:hyperlink w:anchor="_Toc31003" w:history="1">
        <w:r>
          <w:rPr>
            <w:rFonts w:ascii="仿宋" w:eastAsia="仿宋" w:hAnsi="仿宋" w:cs="仿宋" w:hint="eastAsia"/>
            <w:lang w:eastAsia="zh-CN"/>
          </w:rPr>
          <w:t>(一)、供应链战略规划</w:t>
        </w:r>
        <w:r>
          <w:tab/>
        </w:r>
        <w:r>
          <w:fldChar w:fldCharType="begin"/>
        </w:r>
        <w:r>
          <w:instrText xml:space="preserve"> PAGEREF _Toc31003 \h </w:instrText>
        </w:r>
        <w:r>
          <w:fldChar w:fldCharType="separate"/>
        </w:r>
        <w:r>
          <w:t>53</w:t>
        </w:r>
        <w:r>
          <w:fldChar w:fldCharType="end"/>
        </w:r>
      </w:hyperlink>
    </w:p>
    <w:p>
      <w:pPr>
        <w:pStyle w:val="TOC2"/>
        <w:tabs>
          <w:tab w:val="right" w:leader="dot" w:pos="8306"/>
        </w:tabs>
      </w:pPr>
      <w:hyperlink w:anchor="_Toc21485" w:history="1">
        <w:r>
          <w:rPr>
            <w:rFonts w:ascii="仿宋" w:eastAsia="仿宋" w:hAnsi="仿宋" w:cs="仿宋" w:hint="eastAsia"/>
            <w:lang w:eastAsia="zh-CN"/>
          </w:rPr>
          <w:t>(二)、供应商选择与合作</w:t>
        </w:r>
        <w:r>
          <w:tab/>
        </w:r>
        <w:r>
          <w:fldChar w:fldCharType="begin"/>
        </w:r>
        <w:r>
          <w:instrText xml:space="preserve"> PAGEREF _Toc21485 \h </w:instrText>
        </w:r>
        <w:r>
          <w:fldChar w:fldCharType="separate"/>
        </w:r>
        <w:r>
          <w:t>55</w:t>
        </w:r>
        <w:r>
          <w:fldChar w:fldCharType="end"/>
        </w:r>
      </w:hyperlink>
    </w:p>
    <w:p>
      <w:pPr>
        <w:pStyle w:val="TOC2"/>
        <w:tabs>
          <w:tab w:val="right" w:leader="dot" w:pos="8306"/>
        </w:tabs>
      </w:pPr>
      <w:hyperlink w:anchor="_Toc7153" w:history="1">
        <w:r>
          <w:rPr>
            <w:rFonts w:ascii="仿宋" w:eastAsia="仿宋" w:hAnsi="仿宋" w:cs="仿宋" w:hint="eastAsia"/>
            <w:lang w:eastAsia="zh-CN"/>
          </w:rPr>
          <w:t>(三)、物流与库存管理</w:t>
        </w:r>
        <w:r>
          <w:tab/>
        </w:r>
        <w:r>
          <w:fldChar w:fldCharType="begin"/>
        </w:r>
        <w:r>
          <w:instrText xml:space="preserve"> PAGEREF _Toc7153 \h </w:instrText>
        </w:r>
        <w:r>
          <w:fldChar w:fldCharType="separate"/>
        </w:r>
        <w:r>
          <w:t>56</w:t>
        </w:r>
        <w:r>
          <w:fldChar w:fldCharType="end"/>
        </w:r>
      </w:hyperlink>
    </w:p>
    <w:p>
      <w:pPr>
        <w:pStyle w:val="TOC1"/>
        <w:tabs>
          <w:tab w:val="right" w:leader="dot" w:pos="8306"/>
        </w:tabs>
      </w:pPr>
      <w:hyperlink w:anchor="_Toc2793" w:history="1">
        <w:r>
          <w:rPr>
            <w:rFonts w:ascii="仿宋" w:eastAsia="仿宋" w:hAnsi="仿宋" w:cs="仿宋" w:hint="eastAsia"/>
            <w:lang w:eastAsia="zh-CN"/>
          </w:rPr>
          <w:t>十五、液体空分装置项目实施保障措施</w:t>
        </w:r>
        <w:r>
          <w:tab/>
        </w:r>
        <w:r>
          <w:fldChar w:fldCharType="begin"/>
        </w:r>
        <w:r>
          <w:instrText xml:space="preserve"> PAGEREF _Toc2793 \h </w:instrText>
        </w:r>
        <w:r>
          <w:fldChar w:fldCharType="separate"/>
        </w:r>
        <w:r>
          <w:t>57</w:t>
        </w:r>
        <w:r>
          <w:fldChar w:fldCharType="end"/>
        </w:r>
      </w:hyperlink>
    </w:p>
    <w:p>
      <w:pPr>
        <w:pStyle w:val="TOC2"/>
        <w:tabs>
          <w:tab w:val="right" w:leader="dot" w:pos="8306"/>
        </w:tabs>
      </w:pPr>
      <w:hyperlink w:anchor="_Toc14247" w:history="1">
        <w:r>
          <w:rPr>
            <w:rFonts w:ascii="仿宋" w:eastAsia="仿宋" w:hAnsi="仿宋" w:cs="仿宋" w:hint="eastAsia"/>
            <w:lang w:eastAsia="zh-CN"/>
          </w:rPr>
          <w:t>(一)、液体空分装置项目实施保障机制</w:t>
        </w:r>
        <w:r>
          <w:tab/>
        </w:r>
        <w:r>
          <w:fldChar w:fldCharType="begin"/>
        </w:r>
        <w:r>
          <w:instrText xml:space="preserve"> PAGEREF _Toc14247 \h </w:instrText>
        </w:r>
        <w:r>
          <w:fldChar w:fldCharType="separate"/>
        </w:r>
        <w:r>
          <w:t>57</w:t>
        </w:r>
        <w:r>
          <w:fldChar w:fldCharType="end"/>
        </w:r>
      </w:hyperlink>
    </w:p>
    <w:p>
      <w:pPr>
        <w:pStyle w:val="TOC2"/>
        <w:tabs>
          <w:tab w:val="right" w:leader="dot" w:pos="8306"/>
        </w:tabs>
      </w:pPr>
      <w:hyperlink w:anchor="_Toc6255" w:history="1">
        <w:r>
          <w:rPr>
            <w:rFonts w:ascii="仿宋" w:eastAsia="仿宋" w:hAnsi="仿宋" w:cs="仿宋" w:hint="eastAsia"/>
            <w:lang w:eastAsia="zh-CN"/>
          </w:rPr>
          <w:t>(二)、液体空分装置项目法律合规要求</w:t>
        </w:r>
        <w:r>
          <w:tab/>
        </w:r>
        <w:r>
          <w:fldChar w:fldCharType="begin"/>
        </w:r>
        <w:r>
          <w:instrText xml:space="preserve"> PAGEREF _Toc6255 \h </w:instrText>
        </w:r>
        <w:r>
          <w:fldChar w:fldCharType="separate"/>
        </w:r>
        <w:r>
          <w:t>61</w:t>
        </w:r>
        <w:r>
          <w:fldChar w:fldCharType="end"/>
        </w:r>
      </w:hyperlink>
    </w:p>
    <w:p>
      <w:pPr>
        <w:pStyle w:val="TOC2"/>
        <w:tabs>
          <w:tab w:val="right" w:leader="dot" w:pos="8306"/>
        </w:tabs>
      </w:pPr>
      <w:hyperlink w:anchor="_Toc1341" w:history="1">
        <w:r>
          <w:rPr>
            <w:rFonts w:ascii="仿宋" w:eastAsia="仿宋" w:hAnsi="仿宋" w:cs="仿宋" w:hint="eastAsia"/>
            <w:lang w:eastAsia="zh-CN"/>
          </w:rPr>
          <w:t>(三)、液体空分装置项目合同管理与法律事务</w:t>
        </w:r>
        <w:r>
          <w:tab/>
        </w:r>
        <w:r>
          <w:fldChar w:fldCharType="begin"/>
        </w:r>
        <w:r>
          <w:instrText xml:space="preserve"> PAGEREF _Toc1341 \h </w:instrText>
        </w:r>
        <w:r>
          <w:fldChar w:fldCharType="separate"/>
        </w:r>
        <w:r>
          <w:t>65</w:t>
        </w:r>
        <w:r>
          <w:fldChar w:fldCharType="end"/>
        </w:r>
      </w:hyperlink>
    </w:p>
    <w:p>
      <w:pPr>
        <w:pStyle w:val="TOC2"/>
        <w:tabs>
          <w:tab w:val="right" w:leader="dot" w:pos="8306"/>
        </w:tabs>
      </w:pPr>
      <w:hyperlink w:anchor="_Toc1232" w:history="1">
        <w:r>
          <w:rPr>
            <w:rFonts w:ascii="仿宋" w:eastAsia="仿宋" w:hAnsi="仿宋" w:cs="仿宋" w:hint="eastAsia"/>
            <w:lang w:eastAsia="zh-CN"/>
          </w:rPr>
          <w:t>(四)、液体空分装置项目知识产权保护策略</w:t>
        </w:r>
        <w:r>
          <w:tab/>
        </w:r>
        <w:r>
          <w:fldChar w:fldCharType="begin"/>
        </w:r>
        <w:r>
          <w:instrText xml:space="preserve"> PAGEREF _Toc1232 \h </w:instrText>
        </w:r>
        <w:r>
          <w:fldChar w:fldCharType="separate"/>
        </w:r>
        <w:r>
          <w:t>71</w:t>
        </w:r>
        <w:r>
          <w:fldChar w:fldCharType="end"/>
        </w:r>
      </w:hyperlink>
    </w:p>
    <w:p>
      <w:pPr>
        <w:pStyle w:val="TOC1"/>
        <w:tabs>
          <w:tab w:val="right" w:leader="dot" w:pos="8306"/>
        </w:tabs>
      </w:pPr>
      <w:hyperlink w:anchor="_Toc6606" w:history="1">
        <w:r>
          <w:rPr>
            <w:rFonts w:ascii="仿宋" w:eastAsia="仿宋" w:hAnsi="仿宋" w:cs="仿宋" w:hint="eastAsia"/>
            <w:lang w:eastAsia="zh-CN"/>
          </w:rPr>
          <w:t>十六、营销与推广策略</w:t>
        </w:r>
        <w:r>
          <w:tab/>
        </w:r>
        <w:r>
          <w:fldChar w:fldCharType="begin"/>
        </w:r>
        <w:r>
          <w:instrText xml:space="preserve"> PAGEREF _Toc6606 \h </w:instrText>
        </w:r>
        <w:r>
          <w:fldChar w:fldCharType="separate"/>
        </w:r>
        <w:r>
          <w:t>74</w:t>
        </w:r>
        <w:r>
          <w:fldChar w:fldCharType="end"/>
        </w:r>
      </w:hyperlink>
    </w:p>
    <w:p>
      <w:pPr>
        <w:pStyle w:val="TOC2"/>
        <w:tabs>
          <w:tab w:val="right" w:leader="dot" w:pos="8306"/>
        </w:tabs>
      </w:pPr>
      <w:hyperlink w:anchor="_Toc11936" w:history="1">
        <w:r>
          <w:rPr>
            <w:rFonts w:ascii="仿宋" w:eastAsia="仿宋" w:hAnsi="仿宋" w:cs="仿宋" w:hint="eastAsia"/>
            <w:lang w:eastAsia="zh-CN"/>
          </w:rPr>
          <w:t>(一)、产品/服务定位与特点</w:t>
        </w:r>
        <w:r>
          <w:tab/>
        </w:r>
        <w:r>
          <w:fldChar w:fldCharType="begin"/>
        </w:r>
        <w:r>
          <w:instrText xml:space="preserve"> PAGEREF _Toc11936 \h </w:instrText>
        </w:r>
        <w:r>
          <w:fldChar w:fldCharType="separate"/>
        </w:r>
        <w:r>
          <w:t>74</w:t>
        </w:r>
        <w:r>
          <w:fldChar w:fldCharType="end"/>
        </w:r>
      </w:hyperlink>
    </w:p>
    <w:p>
      <w:pPr>
        <w:pStyle w:val="TOC2"/>
        <w:tabs>
          <w:tab w:val="right" w:leader="dot" w:pos="8306"/>
        </w:tabs>
      </w:pPr>
      <w:hyperlink w:anchor="_Toc2040" w:history="1">
        <w:r>
          <w:rPr>
            <w:rFonts w:ascii="仿宋" w:eastAsia="仿宋" w:hAnsi="仿宋" w:cs="仿宋" w:hint="eastAsia"/>
            <w:lang w:eastAsia="zh-CN"/>
          </w:rPr>
          <w:t>(二)、市场定位与竞争分析</w:t>
        </w:r>
        <w:r>
          <w:tab/>
        </w:r>
        <w:r>
          <w:fldChar w:fldCharType="begin"/>
        </w:r>
        <w:r>
          <w:instrText xml:space="preserve"> PAGEREF _Toc2040 \h </w:instrText>
        </w:r>
        <w:r>
          <w:fldChar w:fldCharType="separate"/>
        </w:r>
        <w:r>
          <w:t>75</w:t>
        </w:r>
        <w:r>
          <w:fldChar w:fldCharType="end"/>
        </w:r>
      </w:hyperlink>
    </w:p>
    <w:p>
      <w:pPr>
        <w:pStyle w:val="TOC2"/>
        <w:tabs>
          <w:tab w:val="right" w:leader="dot" w:pos="8306"/>
        </w:tabs>
      </w:pPr>
      <w:hyperlink w:anchor="_Toc15093" w:history="1">
        <w:r>
          <w:rPr>
            <w:rFonts w:ascii="仿宋" w:eastAsia="仿宋" w:hAnsi="仿宋" w:cs="仿宋" w:hint="eastAsia"/>
            <w:lang w:eastAsia="zh-CN"/>
          </w:rPr>
          <w:t>(三)、营销渠道与策略</w:t>
        </w:r>
        <w:r>
          <w:tab/>
        </w:r>
        <w:r>
          <w:fldChar w:fldCharType="begin"/>
        </w:r>
        <w:r>
          <w:instrText xml:space="preserve"> PAGEREF _Toc15093 \h </w:instrText>
        </w:r>
        <w:r>
          <w:fldChar w:fldCharType="separate"/>
        </w:r>
        <w:r>
          <w:t>77</w:t>
        </w:r>
        <w:r>
          <w:fldChar w:fldCharType="end"/>
        </w:r>
      </w:hyperlink>
    </w:p>
    <w:p>
      <w:pPr>
        <w:pStyle w:val="TOC2"/>
        <w:tabs>
          <w:tab w:val="right" w:leader="dot" w:pos="8306"/>
        </w:tabs>
      </w:pPr>
      <w:hyperlink w:anchor="_Toc4514" w:history="1">
        <w:r>
          <w:rPr>
            <w:rFonts w:ascii="仿宋" w:eastAsia="仿宋" w:hAnsi="仿宋" w:cs="仿宋" w:hint="eastAsia"/>
            <w:lang w:eastAsia="zh-CN"/>
          </w:rPr>
          <w:t>(四)、推广与宣传活动</w:t>
        </w:r>
        <w:r>
          <w:tab/>
        </w:r>
        <w:r>
          <w:fldChar w:fldCharType="begin"/>
        </w:r>
        <w:r>
          <w:instrText xml:space="preserve"> PAGEREF _Toc4514 \h </w:instrText>
        </w:r>
        <w:r>
          <w:fldChar w:fldCharType="separate"/>
        </w:r>
        <w:r>
          <w:t>78</w:t>
        </w:r>
        <w:r>
          <w:fldChar w:fldCharType="end"/>
        </w:r>
      </w:hyperlink>
    </w:p>
    <w:p>
      <w:pPr>
        <w:pStyle w:val="TOC1"/>
        <w:tabs>
          <w:tab w:val="right" w:leader="dot" w:pos="8306"/>
        </w:tabs>
      </w:pPr>
      <w:hyperlink w:anchor="_Toc30876" w:history="1">
        <w:r>
          <w:rPr>
            <w:rFonts w:ascii="仿宋" w:eastAsia="仿宋" w:hAnsi="仿宋" w:cs="仿宋" w:hint="eastAsia"/>
            <w:lang w:eastAsia="zh-CN"/>
          </w:rPr>
          <w:t>十七、利益相关者分析与沟通计划</w:t>
        </w:r>
        <w:r>
          <w:tab/>
        </w:r>
        <w:r>
          <w:fldChar w:fldCharType="begin"/>
        </w:r>
        <w:r>
          <w:instrText xml:space="preserve"> PAGEREF _Toc30876 \h </w:instrText>
        </w:r>
        <w:r>
          <w:fldChar w:fldCharType="separate"/>
        </w:r>
        <w:r>
          <w:t>83</w:t>
        </w:r>
        <w:r>
          <w:fldChar w:fldCharType="end"/>
        </w:r>
      </w:hyperlink>
    </w:p>
    <w:p>
      <w:pPr>
        <w:pStyle w:val="TOC2"/>
        <w:tabs>
          <w:tab w:val="right" w:leader="dot" w:pos="8306"/>
        </w:tabs>
      </w:pPr>
      <w:hyperlink w:anchor="_Toc5345" w:history="1">
        <w:r>
          <w:rPr>
            <w:rFonts w:ascii="仿宋" w:eastAsia="仿宋" w:hAnsi="仿宋" w:cs="仿宋" w:hint="eastAsia"/>
            <w:lang w:eastAsia="zh-CN"/>
          </w:rPr>
          <w:t>(一)、利益相关者分析</w:t>
        </w:r>
        <w:r>
          <w:tab/>
        </w:r>
        <w:r>
          <w:fldChar w:fldCharType="begin"/>
        </w:r>
        <w:r>
          <w:instrText xml:space="preserve"> PAGEREF _Toc5345 \h </w:instrText>
        </w:r>
        <w:r>
          <w:fldChar w:fldCharType="separate"/>
        </w:r>
        <w:r>
          <w:t>83</w:t>
        </w:r>
        <w:r>
          <w:fldChar w:fldCharType="end"/>
        </w:r>
      </w:hyperlink>
    </w:p>
    <w:p>
      <w:pPr>
        <w:pStyle w:val="TOC2"/>
        <w:tabs>
          <w:tab w:val="right" w:leader="dot" w:pos="8306"/>
        </w:tabs>
      </w:pPr>
      <w:hyperlink w:anchor="_Toc21991" w:history="1">
        <w:r>
          <w:rPr>
            <w:rFonts w:ascii="仿宋" w:eastAsia="仿宋" w:hAnsi="仿宋" w:cs="仿宋" w:hint="eastAsia"/>
            <w:lang w:eastAsia="zh-CN"/>
          </w:rPr>
          <w:t>(二)、沟通计划</w:t>
        </w:r>
        <w:r>
          <w:tab/>
        </w:r>
        <w:r>
          <w:fldChar w:fldCharType="begin"/>
        </w:r>
        <w:r>
          <w:instrText xml:space="preserve"> PAGEREF _Toc21991 \h </w:instrText>
        </w:r>
        <w:r>
          <w:fldChar w:fldCharType="separate"/>
        </w:r>
        <w:r>
          <w:t>84</w:t>
        </w:r>
        <w:r>
          <w:fldChar w:fldCharType="end"/>
        </w:r>
      </w:hyperlink>
    </w:p>
    <w:p>
      <w:pPr>
        <w:pStyle w:val="TOC1"/>
        <w:tabs>
          <w:tab w:val="right" w:leader="dot" w:pos="8306"/>
        </w:tabs>
      </w:pPr>
      <w:hyperlink w:anchor="_Toc29959" w:history="1">
        <w:r>
          <w:rPr>
            <w:rFonts w:ascii="仿宋" w:eastAsia="仿宋" w:hAnsi="仿宋" w:cs="仿宋" w:hint="eastAsia"/>
            <w:lang w:eastAsia="zh-CN"/>
          </w:rPr>
          <w:t>十八、质量管理体系</w:t>
        </w:r>
        <w:r>
          <w:tab/>
        </w:r>
        <w:r>
          <w:fldChar w:fldCharType="begin"/>
        </w:r>
        <w:r>
          <w:instrText xml:space="preserve"> PAGEREF _Toc29959 \h </w:instrText>
        </w:r>
        <w:r>
          <w:fldChar w:fldCharType="separate"/>
        </w:r>
        <w:r>
          <w:t>85</w:t>
        </w:r>
        <w:r>
          <w:fldChar w:fldCharType="end"/>
        </w:r>
      </w:hyperlink>
    </w:p>
    <w:p>
      <w:pPr>
        <w:pStyle w:val="TOC2"/>
        <w:tabs>
          <w:tab w:val="right" w:leader="dot" w:pos="8306"/>
        </w:tabs>
      </w:pPr>
      <w:hyperlink w:anchor="_Toc17925" w:history="1">
        <w:r>
          <w:rPr>
            <w:rFonts w:ascii="仿宋" w:eastAsia="仿宋" w:hAnsi="仿宋" w:cs="仿宋" w:hint="eastAsia"/>
            <w:lang w:eastAsia="zh-CN"/>
          </w:rPr>
          <w:t>(一)、质量目标与方针</w:t>
        </w:r>
        <w:r>
          <w:tab/>
        </w:r>
        <w:r>
          <w:fldChar w:fldCharType="begin"/>
        </w:r>
        <w:r>
          <w:instrText xml:space="preserve"> PAGEREF _Toc17925 \h </w:instrText>
        </w:r>
        <w:r>
          <w:fldChar w:fldCharType="separate"/>
        </w:r>
        <w:r>
          <w:t>85</w:t>
        </w:r>
        <w:r>
          <w:fldChar w:fldCharType="end"/>
        </w:r>
      </w:hyperlink>
    </w:p>
    <w:p>
      <w:pPr>
        <w:pStyle w:val="TOC2"/>
        <w:tabs>
          <w:tab w:val="right" w:leader="dot" w:pos="8306"/>
        </w:tabs>
      </w:pPr>
      <w:hyperlink w:anchor="_Toc2334" w:history="1">
        <w:r>
          <w:rPr>
            <w:rFonts w:ascii="仿宋" w:eastAsia="仿宋" w:hAnsi="仿宋" w:cs="仿宋" w:hint="eastAsia"/>
            <w:lang w:eastAsia="zh-CN"/>
          </w:rPr>
          <w:t>(二)、质量管理责任</w:t>
        </w:r>
        <w:r>
          <w:tab/>
        </w:r>
        <w:r>
          <w:fldChar w:fldCharType="begin"/>
        </w:r>
        <w:r>
          <w:instrText xml:space="preserve"> PAGEREF _Toc2334 \h </w:instrText>
        </w:r>
        <w:r>
          <w:fldChar w:fldCharType="separate"/>
        </w:r>
        <w:r>
          <w:t>86</w:t>
        </w:r>
        <w:r>
          <w:fldChar w:fldCharType="end"/>
        </w:r>
      </w:hyperlink>
    </w:p>
    <w:p>
      <w:pPr>
        <w:pStyle w:val="TOC2"/>
        <w:tabs>
          <w:tab w:val="right" w:leader="dot" w:pos="8306"/>
        </w:tabs>
      </w:pPr>
      <w:hyperlink w:anchor="_Toc6661" w:history="1">
        <w:r>
          <w:rPr>
            <w:rFonts w:ascii="仿宋" w:eastAsia="仿宋" w:hAnsi="仿宋" w:cs="仿宋" w:hint="eastAsia"/>
            <w:lang w:eastAsia="zh-CN"/>
          </w:rPr>
          <w:t>(三)、质量管理体系文件</w:t>
        </w:r>
        <w:r>
          <w:tab/>
        </w:r>
        <w:r>
          <w:fldChar w:fldCharType="begin"/>
        </w:r>
        <w:r>
          <w:instrText xml:space="preserve"> PAGEREF _Toc6661 \h </w:instrText>
        </w:r>
        <w:r>
          <w:fldChar w:fldCharType="separate"/>
        </w:r>
        <w:r>
          <w:t>88</w:t>
        </w:r>
        <w:r>
          <w:fldChar w:fldCharType="end"/>
        </w:r>
      </w:hyperlink>
    </w:p>
    <w:p>
      <w:pPr>
        <w:pStyle w:val="TOC2"/>
        <w:tabs>
          <w:tab w:val="right" w:leader="dot" w:pos="8306"/>
        </w:tabs>
      </w:pPr>
      <w:hyperlink w:anchor="_Toc9063" w:history="1">
        <w:r>
          <w:rPr>
            <w:rFonts w:ascii="仿宋" w:eastAsia="仿宋" w:hAnsi="仿宋" w:cs="仿宋" w:hint="eastAsia"/>
            <w:lang w:eastAsia="zh-CN"/>
          </w:rPr>
          <w:t>(四)、质量培训与教育</w:t>
        </w:r>
        <w:r>
          <w:tab/>
        </w:r>
        <w:r>
          <w:fldChar w:fldCharType="begin"/>
        </w:r>
        <w:r>
          <w:instrText xml:space="preserve"> PAGEREF _Toc9063 \h </w:instrText>
        </w:r>
        <w:r>
          <w:fldChar w:fldCharType="separate"/>
        </w:r>
        <w:r>
          <w:t>90</w:t>
        </w:r>
        <w:r>
          <w:fldChar w:fldCharType="end"/>
        </w:r>
      </w:hyperlink>
    </w:p>
    <w:p>
      <w:pPr>
        <w:pStyle w:val="TOC2"/>
        <w:tabs>
          <w:tab w:val="right" w:leader="dot" w:pos="8306"/>
        </w:tabs>
      </w:pPr>
      <w:hyperlink w:anchor="_Toc13037" w:history="1">
        <w:r>
          <w:rPr>
            <w:rFonts w:ascii="仿宋" w:eastAsia="仿宋" w:hAnsi="仿宋" w:cs="仿宋" w:hint="eastAsia"/>
            <w:lang w:eastAsia="zh-CN"/>
          </w:rPr>
          <w:t>(五)、质量审核与评价</w:t>
        </w:r>
        <w:r>
          <w:tab/>
        </w:r>
        <w:r>
          <w:fldChar w:fldCharType="begin"/>
        </w:r>
        <w:r>
          <w:instrText xml:space="preserve"> PAGEREF _Toc13037 \h </w:instrText>
        </w:r>
        <w:r>
          <w:fldChar w:fldCharType="separate"/>
        </w:r>
        <w:r>
          <w:t>91</w:t>
        </w:r>
        <w:r>
          <w:fldChar w:fldCharType="end"/>
        </w:r>
      </w:hyperlink>
    </w:p>
    <w:p>
      <w:pPr>
        <w:pStyle w:val="TOC2"/>
        <w:tabs>
          <w:tab w:val="right" w:leader="dot" w:pos="8306"/>
        </w:tabs>
      </w:pPr>
      <w:hyperlink w:anchor="_Toc8588" w:history="1">
        <w:r>
          <w:rPr>
            <w:rFonts w:ascii="仿宋" w:eastAsia="仿宋" w:hAnsi="仿宋" w:cs="仿宋" w:hint="eastAsia"/>
            <w:lang w:eastAsia="zh-CN"/>
          </w:rPr>
          <w:t>(六)、不符合与纠正措施</w:t>
        </w:r>
        <w:r>
          <w:tab/>
        </w:r>
        <w:r>
          <w:fldChar w:fldCharType="begin"/>
        </w:r>
        <w:r>
          <w:instrText xml:space="preserve"> PAGEREF _Toc8588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22"/>
      <w:r>
        <w:rPr>
          <w:rFonts w:ascii="仿宋" w:eastAsia="仿宋" w:hAnsi="仿宋" w:cs="仿宋" w:hint="eastAsia"/>
          <w:sz w:val="28"/>
          <w:lang w:eastAsia="zh-CN"/>
        </w:rPr>
        <w:t>一、液体空分装置项目选址可行性分析</w:t>
      </w:r>
      <w:bookmarkEnd w:id="2"/>
    </w:p>
    <w:p>
      <w:pPr>
        <w:pStyle w:val="Heading2"/>
        <w:rPr>
          <w:rFonts w:ascii="仿宋" w:eastAsia="仿宋" w:hAnsi="仿宋" w:cs="仿宋" w:hint="eastAsia"/>
          <w:lang w:eastAsia="zh-CN"/>
        </w:rPr>
      </w:pPr>
      <w:bookmarkStart w:id="3" w:name="_Toc2761"/>
      <w:r>
        <w:rPr>
          <w:rFonts w:ascii="仿宋" w:eastAsia="仿宋" w:hAnsi="仿宋" w:cs="仿宋" w:hint="eastAsia"/>
          <w:lang w:eastAsia="zh-CN"/>
        </w:rPr>
        <w:t>(一)、液体空分装置项目选址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该液体空分装置项目选址位于XX省XX市XX区XXX街道</w:t>
      </w:r>
    </w:p>
    <w:p>
      <w:pPr>
        <w:pStyle w:val="Heading2"/>
        <w:ind w:firstLine="560" w:firstLineChars="200"/>
        <w:rPr>
          <w:rFonts w:ascii="仿宋" w:eastAsia="仿宋" w:hAnsi="仿宋" w:cs="仿宋" w:hint="eastAsia"/>
          <w:sz w:val="28"/>
          <w:lang w:eastAsia="zh-CN"/>
        </w:rPr>
      </w:pPr>
      <w:bookmarkStart w:id="4" w:name="_Toc293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液体空分装置项目的征地面积将根据液体空分装置项目的实际规模和需求进行精确规划。具体面积XXX平方米，旨在确保液体空分装置项目不仅能够满足当前的发展需求，还能够预留空间以适应未来的扩展。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净用地面积是在征地面积基础上去除不可利用面积后的实际可开发用地。具体面积XXX平方米，考虑到环保、交通、安全等多方面因素，以确保液体空分装置项目在整体利用效率上达到最优。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液体空分装置项目计划建设的建筑总规模具体面积XXX平方米。这一规模的确定综合考虑了液体空分装置项目的性质、规模，以及城市规划的相关要求，确保建筑布局与周边环境协调一致。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绿地率是液体空分装置项目用地中被规划为绿地的比例。具体面积XXX平方米，旨在通过合理规划绿地，改善液体空分装置项目周边环境，提升居民生活质量，并符合城市整体绿化规划。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容积率是用地上可以建设的建筑总体积与用地面积之比。具体面积XXX，通过合理的容积率规划，确保液体空分装置项目建筑规模与周边环境和谐共生。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体空分装置项目选址与当地城市规划相一致，具体面积XXX平方米。通过与城市规划部门深入沟通，确保液体空分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体空分装置项目选址符合当地产业政策，具体面积XXX平方米。这包括液体空分装置项目对当地经济的促进作用，以及对相关产业的带动效应，确保液体空分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用地总体要求必须符合环保和可持续发展的原则，具体面积XXX平方米。通过采用绿色建筑设计、节能减排等措施，确保液体空分装置项目在建设和运营过程中对环境的影响最小化，达到可持续发展的要求。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确保液体空分装置项目选址具备必要的公共设施配套，具体面积XXX平方米。这包括交通便利性、教育、医疗等基础设施，以提高居民生活品质，使得液体空分装置项目选址更具吸引力。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考虑用地总体要求对当地社会稳定性的影响，具体面积XXX平方米。通过深入了解当地社区反馈，确保液体空分装置项目的选址和建设过程对当地社会和谐稳定产生积极作用。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体空分装置项目选址不仅符合法规和规划，还在实际操作中具有可行性。这一全面规划将为液体空分装置项目的成功实施提供坚实的基础，确保液体空分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1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体空分装置项目的设备规划和空间设计中，我们将采取灵活设备布局的措施。设备布局将根据实际需求进行灵活设计，避免不必要的浪费。通过合理规划设备摆放位置，我们将提高设备的利用率，减少设备间距，以确保液体空分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体空分装置项目内部引入共享设施的概念，例如共享会议室、办公区等。通过这种方式，我们可以减少对资源的重复建设，提高资源共享效率，从而减小液体空分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5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体空分装置项目的总图布置中，我们将不同功能区域进行明确的规划，以最大程度满足液体空分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体空分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体空分装置项目对环境的影响是综合评价的重要因素之一。我们将详细考虑选址周边的自然环境、生态保护区、水源地等情况，确保液体空分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对选址的评价还需充分考虑当地政府的产业政策和法规。我们将详细了解液体空分装置项目所在地的相关政策，确保液体空分装置项目的规划和运营与当地法规相符，降低不必要的法律风险。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考虑到社会稳定性对企业运营的重要性，我们将评估选址地区的社会安全情况、劳工关系、社区反馈等方面，以确保液体空分装置项目的建设和运营不会受到社会稳定性的负面影响。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最后，我们将综合考虑用地成本，包括土地购置费用、土地开发成本等。通过对用地成本的详细评估，我们能够做出更为精确的经济效益分析，为液体空分装置项目的投资决策提供有力支持。</w:t>
      </w:r>
    </w:p>
    <w:p>
      <w:pPr>
        <w:pStyle w:val="Heading1"/>
        <w:ind w:firstLine="560" w:firstLineChars="200"/>
        <w:rPr>
          <w:rFonts w:ascii="仿宋" w:eastAsia="仿宋" w:hAnsi="仿宋" w:cs="仿宋" w:hint="eastAsia"/>
          <w:sz w:val="28"/>
          <w:lang w:eastAsia="zh-CN"/>
        </w:rPr>
      </w:pPr>
      <w:bookmarkStart w:id="8" w:name="_Toc11415"/>
      <w:r>
        <w:rPr>
          <w:rFonts w:ascii="仿宋" w:eastAsia="仿宋" w:hAnsi="仿宋" w:cs="仿宋" w:hint="eastAsia"/>
          <w:sz w:val="28"/>
          <w:lang w:eastAsia="zh-CN"/>
        </w:rPr>
        <w:t>二、液体空分装置项目危机管理</w:t>
      </w:r>
      <w:bookmarkEnd w:id="8"/>
    </w:p>
    <w:p>
      <w:pPr>
        <w:pStyle w:val="Heading2"/>
        <w:rPr>
          <w:rFonts w:ascii="仿宋" w:eastAsia="仿宋" w:hAnsi="仿宋" w:cs="仿宋" w:hint="eastAsia"/>
          <w:lang w:eastAsia="zh-CN"/>
        </w:rPr>
      </w:pPr>
      <w:bookmarkStart w:id="9" w:name="_Toc1466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液体空分装置项目危机管理中，危机预警与识别是确保液体空分装置项目稳健运行的核心步骤。通过建立全面的监测机制，液体空分装置项目团队旨在及时发现和理解潜在的风险和危机因素，以便采取及时的预防和应对措施，确保液体空分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首先，通过深入的风险评估，液体空分装置项目团队全面分析了整个液体空分装置项目和各个阶段可能存在的威胁。这包括准确评估每个潜在风险的发生概率和可能影响的程度，为后续危机预警提供了有力支持。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体空分装置项目团队着重于明确定义液体空分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体空分装置项目进展的持续监控，团队能够及时发现潜在问题并作出迅速反应。液体空分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在这一阶段，团队的专业素养和反应速度将发挥至关重要的作用，以确保潜在危机能够在初期得到有效的处理，最大程度地减轻负面影响。通过危机预警与识别，液体空分装置项目得以更有序、可控地推进。</w:t>
      </w:r>
    </w:p>
    <w:p>
      <w:pPr>
        <w:pStyle w:val="Heading2"/>
        <w:ind w:firstLine="560" w:firstLineChars="200"/>
        <w:rPr>
          <w:rFonts w:ascii="仿宋" w:eastAsia="仿宋" w:hAnsi="仿宋" w:cs="仿宋" w:hint="eastAsia"/>
          <w:sz w:val="28"/>
          <w:lang w:eastAsia="zh-CN"/>
        </w:rPr>
      </w:pPr>
      <w:bookmarkStart w:id="10" w:name="_Toc1540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在危机发生时，液体空分装置项目团队立即行动，成立了应急小组。该小组的任务是迅速制定并实施紧急应对措施，以最小化潜在损失。以下是采取的主要措施：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暂停液体空分装置项目进度：为遏制危机蔓延，液体空分装置项目暂时停止进行，以便全面评估当前状况。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资源重新分配：重新评估液体空分装置项目资源的分配，确保最大限度地减小损失。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实时沟通：与关键利益相关者建立实时沟通机制，向他们传递液体空分装置项目危机的实际状况，保障液体空分装置项目核心利益。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在紧急应对的同时，液体空分装置项目团队强调了团队协作和有效沟通的重要性。以下是团队协作的关键举措：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信息共享机制：建立了信息共享平台，确保团队成员能够及时获取液体空分装置项目危机的实时信息。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领导者沟通：液体空分装置项目领导者通过定期会议和即时沟通工具，指导团队应对危机，保持团队稳定运行。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随着危机得到初步控制，液体空分装置项目团队转向制定恢复计划，以确保液体空分装置项目能够从中迅速恢复。主要恢复计划包括：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修复受损的进度计划：重新评估液体空分装置项目进度，制定修复计划，确保液体空分装置项目尽快回归正常进程。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重新调整资源分配：优化资源分配，确保液体空分装置项目在有限资源下高效运转。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风险管理机制加强：对液体空分装置项目风险进行全面评估，制定更强化的风险管理策略，以预防未来可能的危机。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87"/>
      <w:r>
        <w:rPr>
          <w:rFonts w:ascii="仿宋" w:eastAsia="仿宋" w:hAnsi="仿宋" w:cs="仿宋" w:hint="eastAsia"/>
          <w:sz w:val="28"/>
          <w:lang w:eastAsia="zh-CN"/>
        </w:rPr>
        <w:t>三、液体空分装置项目绩效评估</w:t>
      </w:r>
      <w:bookmarkEnd w:id="11"/>
    </w:p>
    <w:p>
      <w:pPr>
        <w:pStyle w:val="Heading2"/>
        <w:rPr>
          <w:rFonts w:ascii="仿宋" w:eastAsia="仿宋" w:hAnsi="仿宋" w:cs="仿宋" w:hint="eastAsia"/>
          <w:lang w:eastAsia="zh-CN"/>
        </w:rPr>
      </w:pPr>
      <w:bookmarkStart w:id="12" w:name="_Toc2740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中，我们设计了一套全面的绩效评估指标，以确保液体空分装置项目的可控和成功交付。这些指标跨足液体空分装置项目目标、成本、进度和质量等多个维度，为我们提供了全面洞察液体空分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目标达成率是我们关注的首要指标。我们设定了明确的目标，并通过定期监测和评估，迅速发现并应对潜在的目标偏差。这为液体空分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成本绩效是另一个核心关注点。通过实际成本与预算成本的对比分析，我们深入了解成本差异的原因，及时调整资源分配，保持液体空分装置项目在经济效益方面的合理水平。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进度作为关键的绩效指标之一，得到了精心的关注。我们制定了详细的液体空分装置项目进度计划，并设立了进度符合度指标，确保实际进度与计划进度保持一致。这使我们能够快速发现和解决潜在的进度问题，保持液体空分装置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体空分装置项目绩效的不可或缺的一环。我们引入了一系列的质量标准和客户满意度指标，以确保液体空分装置项目交付的成果在质量上达到或超越预期水平。通过持续监测这些指标，我们努力提升液体空分装置项目整体质量水平，为液体空分装置项目的成功交付提供有力保障。通过这些科学且全面的绩效评估，我们能够更好地引导液体空分装置项目的持续改进，确保液体空分装置项目目标的顺利达成。</w:t>
      </w:r>
    </w:p>
    <w:p>
      <w:pPr>
        <w:pStyle w:val="Heading2"/>
        <w:ind w:firstLine="560" w:firstLineChars="200"/>
        <w:rPr>
          <w:rFonts w:ascii="仿宋" w:eastAsia="仿宋" w:hAnsi="仿宋" w:cs="仿宋" w:hint="eastAsia"/>
          <w:sz w:val="28"/>
          <w:lang w:eastAsia="zh-CN"/>
        </w:rPr>
      </w:pPr>
      <w:bookmarkStart w:id="13" w:name="_Toc1736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绩效评估是液体空分装置项目中的关键环节，为确保液体空分装置项目达到预期目标，我们采用了多层次、多维度的绩效评估方法。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体空分装置项目的战略目标对齐，确保每个决策和行动都与液体空分装置项目整体目标保持一致。团队会定期召开战略对齐会议，审视当前工作与液体空分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体空分装置项目进度、质量、成本和风险等方面。这些指标通过数据收集和分析，为液体空分装置项目管理团队提供了客观的评估依据。例如，我们通过液体空分装置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绩效评估不仅仅停留在液体空分装置项目内部，还考虑了液体空分装置项目对外部环境的影响。我们定期进行干系人满意度调查，以了解各利益相关方对液体空分装置项目的期望和满意度，并及时做出调整。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这种多层次、多角度的绩效评估方法，使得我们能够全面了解液体空分装置项目的运行状态，及时做出调整，确保液体空分装置项目在不断变化的环境中保持稳健前行。</w:t>
      </w:r>
    </w:p>
    <w:p>
      <w:pPr>
        <w:pStyle w:val="Heading2"/>
        <w:ind w:firstLine="560" w:firstLineChars="200"/>
        <w:rPr>
          <w:rFonts w:ascii="仿宋" w:eastAsia="仿宋" w:hAnsi="仿宋" w:cs="仿宋" w:hint="eastAsia"/>
          <w:sz w:val="28"/>
          <w:lang w:eastAsia="zh-CN"/>
        </w:rPr>
      </w:pPr>
      <w:bookmarkStart w:id="14" w:name="_Toc2946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为了确保液体空分装置项目的有效管理和不断优化，我们采用了精心设计的绩效评估周期。这个周期旨在实现灵活、实时和全面的评估，以适应液体空分装置项目执行中的各种挑战。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体空分装置项目的不同需求，分为短期、中期和长期。短期评估关注每个迭代或工作周期，以及时发现和解决当前任务中的问题。中期评估涵盖几个迭代，深入了解整体液体空分装置项目的趋势和性能。长期评估则着眼于整个液体空分装置项目阶段，确保液体空分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体空分装置项目管理工具和协作平台，团队成员能够随时更新和分享液体空分装置项目数据。这种实时性的反馈机制使我们能够及时察觉潜在问题，快速调整，保持液体空分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体空分装置项目的决策制定密不可分。每个周期的液体空分装置项目回顾会议成为集体总结经验、识别问题深层次原因并找到创新解决方案的平台。这种定期的反思与调整机制使液体空分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832"/>
      <w:r>
        <w:rPr>
          <w:rFonts w:ascii="仿宋" w:eastAsia="仿宋" w:hAnsi="仿宋" w:cs="仿宋" w:hint="eastAsia"/>
          <w:sz w:val="28"/>
          <w:lang w:eastAsia="zh-CN"/>
        </w:rPr>
        <w:t>四、液体空分装置项目建设单位说明</w:t>
      </w:r>
      <w:bookmarkEnd w:id="15"/>
    </w:p>
    <w:p>
      <w:pPr>
        <w:pStyle w:val="Heading2"/>
        <w:rPr>
          <w:rFonts w:ascii="仿宋" w:eastAsia="仿宋" w:hAnsi="仿宋" w:cs="仿宋" w:hint="eastAsia"/>
          <w:lang w:eastAsia="zh-CN"/>
        </w:rPr>
      </w:pPr>
      <w:bookmarkStart w:id="16" w:name="_Toc11393"/>
      <w:r>
        <w:rPr>
          <w:rFonts w:ascii="仿宋" w:eastAsia="仿宋" w:hAnsi="仿宋" w:cs="仿宋" w:hint="eastAsia"/>
          <w:lang w:eastAsia="zh-CN"/>
        </w:rPr>
        <w:t>(一)、液体空分装置项目承办单位基本情况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34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体空分装置项目承办单位的XXXX，我们着眼于实现可持续的经济效益。通过技术创新和解决方案的提供，公司预计在液体空分装置项目执行期间将获得可观的收入增长。这一收入来源主要包括液体空分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同时，我们注重成本控制和效率提升，以确保液体空分装置项目的可持续盈利。透过精细的管理和资源优化，公司期望实现液体空分装置项目利润最大化。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体空分装置项目实施进行全面的投资评估，包括液体空分装置项目启动阶段的资金投入和后续运营成本。通过对液体空分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液体空分装置项目实施过程中具备足够的资金流动性，公司将进行详尽的现金流分析。这包括资金需求的合理预测、液体空分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76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911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液体空分装置项目的主要产品是XXXX，预计年产值为XXX万元。这一产品在市场中占据着重要的地位，其广泛的应用范围使得该液体空分装置项目的市场前景非常广阔。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体空分装置项目的xxx产品作为重要的原材料之一，将在多个领域发挥关键作用。其在建筑、交通、能源等方面的广泛应用将为整个产业链提供强大的支持，形成产业协同效应。液体空分装置项目的年产值XXX万XXX万XXX万万元不仅反映了其在市场上的巨大潜力，更预示着它对国民经济的积极贡献。这种关联度高、涉及面广的产业关系，使得该液体空分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134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https://d.book118.com/857042043145006026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CC6C14"/>
    <w:rsid w:val="0BCC6C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4204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2024-01-07T05:24:00Z</dcterms:created>
  <dcterms:modified xsi:type="dcterms:W3CDTF">2024-01-07T05:25:06Z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5E4E07A4B9004CC9AC3E372BF2658368_11</vt:lpwstr>
  </property>
  <property fmtid="{D5CDD505-2E9C-101B-9397-08002B2CF9AE}" pid="3" name="KSOProductBuildVer">
    <vt:lpwstr>2052-12.1.0.16120</vt:lpwstr>
  </property>
</Properties>
</file>