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氨基比林项目规划设计纲要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54" w:history="1">
        <w:r>
          <w:rPr>
            <w:rFonts w:ascii="仿宋" w:eastAsia="仿宋" w:hAnsi="仿宋" w:cs="仿宋" w:hint="eastAsia"/>
            <w:lang w:eastAsia="zh-CN"/>
          </w:rPr>
          <w:t>序言</w:t>
        </w:r>
        <w:r>
          <w:tab/>
        </w:r>
        <w:r>
          <w:fldChar w:fldCharType="begin"/>
        </w:r>
        <w:r>
          <w:instrText xml:space="preserve"> PAGEREF _Toc31654 \h </w:instrText>
        </w:r>
        <w:r>
          <w:fldChar w:fldCharType="separate"/>
        </w:r>
        <w:r>
          <w:t>3</w:t>
        </w:r>
        <w:r>
          <w:fldChar w:fldCharType="end"/>
        </w:r>
      </w:hyperlink>
    </w:p>
    <w:p>
      <w:pPr>
        <w:pStyle w:val="TOC1"/>
        <w:tabs>
          <w:tab w:val="right" w:leader="dot" w:pos="8306"/>
        </w:tabs>
      </w:pPr>
      <w:hyperlink w:anchor="_Toc30489" w:history="1">
        <w:r>
          <w:rPr>
            <w:rFonts w:ascii="仿宋" w:eastAsia="仿宋" w:hAnsi="仿宋" w:cs="仿宋" w:hint="eastAsia"/>
            <w:lang w:eastAsia="zh-CN"/>
          </w:rPr>
          <w:t>一、氨基比林项目概论</w:t>
        </w:r>
        <w:r>
          <w:tab/>
        </w:r>
        <w:r>
          <w:fldChar w:fldCharType="begin"/>
        </w:r>
        <w:r>
          <w:instrText xml:space="preserve"> PAGEREF _Toc30489 \h </w:instrText>
        </w:r>
        <w:r>
          <w:fldChar w:fldCharType="separate"/>
        </w:r>
        <w:r>
          <w:t>3</w:t>
        </w:r>
        <w:r>
          <w:fldChar w:fldCharType="end"/>
        </w:r>
      </w:hyperlink>
    </w:p>
    <w:p>
      <w:pPr>
        <w:pStyle w:val="TOC2"/>
        <w:tabs>
          <w:tab w:val="right" w:leader="dot" w:pos="8306"/>
        </w:tabs>
      </w:pPr>
      <w:hyperlink w:anchor="_Toc29772" w:history="1">
        <w:r>
          <w:rPr>
            <w:rFonts w:ascii="仿宋" w:eastAsia="仿宋" w:hAnsi="仿宋" w:cs="仿宋" w:hint="eastAsia"/>
            <w:lang w:eastAsia="zh-CN"/>
          </w:rPr>
          <w:t>(一)、氨基比林项目概况</w:t>
        </w:r>
        <w:r>
          <w:tab/>
        </w:r>
        <w:r>
          <w:fldChar w:fldCharType="begin"/>
        </w:r>
        <w:r>
          <w:instrText xml:space="preserve"> PAGEREF _Toc29772 \h </w:instrText>
        </w:r>
        <w:r>
          <w:fldChar w:fldCharType="separate"/>
        </w:r>
        <w:r>
          <w:t>3</w:t>
        </w:r>
        <w:r>
          <w:fldChar w:fldCharType="end"/>
        </w:r>
      </w:hyperlink>
    </w:p>
    <w:p>
      <w:pPr>
        <w:pStyle w:val="TOC2"/>
        <w:tabs>
          <w:tab w:val="right" w:leader="dot" w:pos="8306"/>
        </w:tabs>
      </w:pPr>
      <w:hyperlink w:anchor="_Toc30082" w:history="1">
        <w:r>
          <w:rPr>
            <w:rFonts w:ascii="仿宋" w:eastAsia="仿宋" w:hAnsi="仿宋" w:cs="仿宋" w:hint="eastAsia"/>
            <w:lang w:eastAsia="zh-CN"/>
          </w:rPr>
          <w:t>(二)、氨基比林项目目标</w:t>
        </w:r>
        <w:r>
          <w:tab/>
        </w:r>
        <w:r>
          <w:fldChar w:fldCharType="begin"/>
        </w:r>
        <w:r>
          <w:instrText xml:space="preserve"> PAGEREF _Toc30082 \h </w:instrText>
        </w:r>
        <w:r>
          <w:fldChar w:fldCharType="separate"/>
        </w:r>
        <w:r>
          <w:t>5</w:t>
        </w:r>
        <w:r>
          <w:fldChar w:fldCharType="end"/>
        </w:r>
      </w:hyperlink>
    </w:p>
    <w:p>
      <w:pPr>
        <w:pStyle w:val="TOC2"/>
        <w:tabs>
          <w:tab w:val="right" w:leader="dot" w:pos="8306"/>
        </w:tabs>
      </w:pPr>
      <w:hyperlink w:anchor="_Toc28962" w:history="1">
        <w:r>
          <w:rPr>
            <w:rFonts w:ascii="仿宋" w:eastAsia="仿宋" w:hAnsi="仿宋" w:cs="仿宋" w:hint="eastAsia"/>
            <w:lang w:eastAsia="zh-CN"/>
          </w:rPr>
          <w:t>(三)、氨基比林项目提出的理由</w:t>
        </w:r>
        <w:r>
          <w:tab/>
        </w:r>
        <w:r>
          <w:fldChar w:fldCharType="begin"/>
        </w:r>
        <w:r>
          <w:instrText xml:space="preserve"> PAGEREF _Toc28962 \h </w:instrText>
        </w:r>
        <w:r>
          <w:fldChar w:fldCharType="separate"/>
        </w:r>
        <w:r>
          <w:t>6</w:t>
        </w:r>
        <w:r>
          <w:fldChar w:fldCharType="end"/>
        </w:r>
      </w:hyperlink>
    </w:p>
    <w:p>
      <w:pPr>
        <w:pStyle w:val="TOC2"/>
        <w:tabs>
          <w:tab w:val="right" w:leader="dot" w:pos="8306"/>
        </w:tabs>
      </w:pPr>
      <w:hyperlink w:anchor="_Toc870" w:history="1">
        <w:r>
          <w:rPr>
            <w:rFonts w:ascii="仿宋" w:eastAsia="仿宋" w:hAnsi="仿宋" w:cs="仿宋" w:hint="eastAsia"/>
            <w:lang w:eastAsia="zh-CN"/>
          </w:rPr>
          <w:t>(四)、氨基比林项目意义</w:t>
        </w:r>
        <w:r>
          <w:tab/>
        </w:r>
        <w:r>
          <w:fldChar w:fldCharType="begin"/>
        </w:r>
        <w:r>
          <w:instrText xml:space="preserve"> PAGEREF _Toc870 \h </w:instrText>
        </w:r>
        <w:r>
          <w:fldChar w:fldCharType="separate"/>
        </w:r>
        <w:r>
          <w:t>8</w:t>
        </w:r>
        <w:r>
          <w:fldChar w:fldCharType="end"/>
        </w:r>
      </w:hyperlink>
    </w:p>
    <w:p>
      <w:pPr>
        <w:pStyle w:val="TOC2"/>
        <w:tabs>
          <w:tab w:val="right" w:leader="dot" w:pos="8306"/>
        </w:tabs>
      </w:pPr>
      <w:hyperlink w:anchor="_Toc29790" w:history="1">
        <w:r>
          <w:rPr>
            <w:rFonts w:ascii="仿宋" w:eastAsia="仿宋" w:hAnsi="仿宋" w:cs="仿宋" w:hint="eastAsia"/>
            <w:lang w:eastAsia="zh-CN"/>
          </w:rPr>
          <w:t>(五)、氨基比林项目背景</w:t>
        </w:r>
        <w:r>
          <w:tab/>
        </w:r>
        <w:r>
          <w:fldChar w:fldCharType="begin"/>
        </w:r>
        <w:r>
          <w:instrText xml:space="preserve"> PAGEREF _Toc29790 \h </w:instrText>
        </w:r>
        <w:r>
          <w:fldChar w:fldCharType="separate"/>
        </w:r>
        <w:r>
          <w:t>8</w:t>
        </w:r>
        <w:r>
          <w:fldChar w:fldCharType="end"/>
        </w:r>
      </w:hyperlink>
    </w:p>
    <w:p>
      <w:pPr>
        <w:pStyle w:val="TOC1"/>
        <w:tabs>
          <w:tab w:val="right" w:leader="dot" w:pos="8306"/>
        </w:tabs>
      </w:pPr>
      <w:hyperlink w:anchor="_Toc17563" w:history="1">
        <w:r>
          <w:rPr>
            <w:rFonts w:ascii="仿宋" w:eastAsia="仿宋" w:hAnsi="仿宋" w:cs="仿宋" w:hint="eastAsia"/>
            <w:lang w:eastAsia="zh-CN"/>
          </w:rPr>
          <w:t>二、氨基比林项目土建工程</w:t>
        </w:r>
        <w:r>
          <w:tab/>
        </w:r>
        <w:r>
          <w:fldChar w:fldCharType="begin"/>
        </w:r>
        <w:r>
          <w:instrText xml:space="preserve"> PAGEREF _Toc17563 \h </w:instrText>
        </w:r>
        <w:r>
          <w:fldChar w:fldCharType="separate"/>
        </w:r>
        <w:r>
          <w:t>9</w:t>
        </w:r>
        <w:r>
          <w:fldChar w:fldCharType="end"/>
        </w:r>
      </w:hyperlink>
    </w:p>
    <w:p>
      <w:pPr>
        <w:pStyle w:val="TOC2"/>
        <w:tabs>
          <w:tab w:val="right" w:leader="dot" w:pos="8306"/>
        </w:tabs>
      </w:pPr>
      <w:hyperlink w:anchor="_Toc23335" w:history="1">
        <w:r>
          <w:rPr>
            <w:rFonts w:ascii="仿宋" w:eastAsia="仿宋" w:hAnsi="仿宋" w:cs="仿宋" w:hint="eastAsia"/>
            <w:lang w:eastAsia="zh-CN"/>
          </w:rPr>
          <w:t>(一)、建筑工程设计原则</w:t>
        </w:r>
        <w:r>
          <w:tab/>
        </w:r>
        <w:r>
          <w:fldChar w:fldCharType="begin"/>
        </w:r>
        <w:r>
          <w:instrText xml:space="preserve"> PAGEREF _Toc23335 \h </w:instrText>
        </w:r>
        <w:r>
          <w:fldChar w:fldCharType="separate"/>
        </w:r>
        <w:r>
          <w:t>9</w:t>
        </w:r>
        <w:r>
          <w:fldChar w:fldCharType="end"/>
        </w:r>
      </w:hyperlink>
    </w:p>
    <w:p>
      <w:pPr>
        <w:pStyle w:val="TOC2"/>
        <w:tabs>
          <w:tab w:val="right" w:leader="dot" w:pos="8306"/>
        </w:tabs>
      </w:pPr>
      <w:hyperlink w:anchor="_Toc28588" w:history="1">
        <w:r>
          <w:rPr>
            <w:rFonts w:ascii="仿宋" w:eastAsia="仿宋" w:hAnsi="仿宋" w:cs="仿宋" w:hint="eastAsia"/>
            <w:lang w:eastAsia="zh-CN"/>
          </w:rPr>
          <w:t>(二)、土建工程设计年限及安全等级</w:t>
        </w:r>
        <w:r>
          <w:tab/>
        </w:r>
        <w:r>
          <w:fldChar w:fldCharType="begin"/>
        </w:r>
        <w:r>
          <w:instrText xml:space="preserve"> PAGEREF _Toc28588 \h </w:instrText>
        </w:r>
        <w:r>
          <w:fldChar w:fldCharType="separate"/>
        </w:r>
        <w:r>
          <w:t>11</w:t>
        </w:r>
        <w:r>
          <w:fldChar w:fldCharType="end"/>
        </w:r>
      </w:hyperlink>
    </w:p>
    <w:p>
      <w:pPr>
        <w:pStyle w:val="TOC2"/>
        <w:tabs>
          <w:tab w:val="right" w:leader="dot" w:pos="8306"/>
        </w:tabs>
      </w:pPr>
      <w:hyperlink w:anchor="_Toc8148" w:history="1">
        <w:r>
          <w:rPr>
            <w:rFonts w:ascii="仿宋" w:eastAsia="仿宋" w:hAnsi="仿宋" w:cs="仿宋" w:hint="eastAsia"/>
            <w:lang w:eastAsia="zh-CN"/>
          </w:rPr>
          <w:t>(三)、建筑工程设计总体要求</w:t>
        </w:r>
        <w:r>
          <w:tab/>
        </w:r>
        <w:r>
          <w:fldChar w:fldCharType="begin"/>
        </w:r>
        <w:r>
          <w:instrText xml:space="preserve"> PAGEREF _Toc8148 \h </w:instrText>
        </w:r>
        <w:r>
          <w:fldChar w:fldCharType="separate"/>
        </w:r>
        <w:r>
          <w:t>12</w:t>
        </w:r>
        <w:r>
          <w:fldChar w:fldCharType="end"/>
        </w:r>
      </w:hyperlink>
    </w:p>
    <w:p>
      <w:pPr>
        <w:pStyle w:val="TOC2"/>
        <w:tabs>
          <w:tab w:val="right" w:leader="dot" w:pos="8306"/>
        </w:tabs>
      </w:pPr>
      <w:hyperlink w:anchor="_Toc9122" w:history="1">
        <w:r>
          <w:rPr>
            <w:rFonts w:ascii="仿宋" w:eastAsia="仿宋" w:hAnsi="仿宋" w:cs="仿宋" w:hint="eastAsia"/>
            <w:lang w:eastAsia="zh-CN"/>
          </w:rPr>
          <w:t>(四)、土建工程建设指标</w:t>
        </w:r>
        <w:r>
          <w:tab/>
        </w:r>
        <w:r>
          <w:fldChar w:fldCharType="begin"/>
        </w:r>
        <w:r>
          <w:instrText xml:space="preserve"> PAGEREF _Toc9122 \h </w:instrText>
        </w:r>
        <w:r>
          <w:fldChar w:fldCharType="separate"/>
        </w:r>
        <w:r>
          <w:t>12</w:t>
        </w:r>
        <w:r>
          <w:fldChar w:fldCharType="end"/>
        </w:r>
      </w:hyperlink>
    </w:p>
    <w:p>
      <w:pPr>
        <w:pStyle w:val="TOC1"/>
        <w:tabs>
          <w:tab w:val="right" w:leader="dot" w:pos="8306"/>
        </w:tabs>
      </w:pPr>
      <w:hyperlink w:anchor="_Toc790" w:history="1">
        <w:r>
          <w:rPr>
            <w:rFonts w:ascii="仿宋" w:eastAsia="仿宋" w:hAnsi="仿宋" w:cs="仿宋" w:hint="eastAsia"/>
            <w:lang w:eastAsia="zh-CN"/>
          </w:rPr>
          <w:t>三、氨基比林项目文档管理</w:t>
        </w:r>
        <w:r>
          <w:tab/>
        </w:r>
        <w:r>
          <w:fldChar w:fldCharType="begin"/>
        </w:r>
        <w:r>
          <w:instrText xml:space="preserve"> PAGEREF _Toc790 \h </w:instrText>
        </w:r>
        <w:r>
          <w:fldChar w:fldCharType="separate"/>
        </w:r>
        <w:r>
          <w:t>13</w:t>
        </w:r>
        <w:r>
          <w:fldChar w:fldCharType="end"/>
        </w:r>
      </w:hyperlink>
    </w:p>
    <w:p>
      <w:pPr>
        <w:pStyle w:val="TOC2"/>
        <w:tabs>
          <w:tab w:val="right" w:leader="dot" w:pos="8306"/>
        </w:tabs>
      </w:pPr>
      <w:hyperlink w:anchor="_Toc27921" w:history="1">
        <w:r>
          <w:rPr>
            <w:rFonts w:ascii="仿宋" w:eastAsia="仿宋" w:hAnsi="仿宋" w:cs="仿宋" w:hint="eastAsia"/>
            <w:lang w:eastAsia="zh-CN"/>
          </w:rPr>
          <w:t>(一)、文档编制与审查</w:t>
        </w:r>
        <w:r>
          <w:tab/>
        </w:r>
        <w:r>
          <w:fldChar w:fldCharType="begin"/>
        </w:r>
        <w:r>
          <w:instrText xml:space="preserve"> PAGEREF _Toc27921 \h </w:instrText>
        </w:r>
        <w:r>
          <w:fldChar w:fldCharType="separate"/>
        </w:r>
        <w:r>
          <w:t>13</w:t>
        </w:r>
        <w:r>
          <w:fldChar w:fldCharType="end"/>
        </w:r>
      </w:hyperlink>
    </w:p>
    <w:p>
      <w:pPr>
        <w:pStyle w:val="TOC2"/>
        <w:tabs>
          <w:tab w:val="right" w:leader="dot" w:pos="8306"/>
        </w:tabs>
      </w:pPr>
      <w:hyperlink w:anchor="_Toc31562" w:history="1">
        <w:r>
          <w:rPr>
            <w:rFonts w:ascii="仿宋" w:eastAsia="仿宋" w:hAnsi="仿宋" w:cs="仿宋" w:hint="eastAsia"/>
            <w:lang w:eastAsia="zh-CN"/>
          </w:rPr>
          <w:t>(二)、文档发布与分发</w:t>
        </w:r>
        <w:r>
          <w:tab/>
        </w:r>
        <w:r>
          <w:fldChar w:fldCharType="begin"/>
        </w:r>
        <w:r>
          <w:instrText xml:space="preserve"> PAGEREF _Toc31562 \h </w:instrText>
        </w:r>
        <w:r>
          <w:fldChar w:fldCharType="separate"/>
        </w:r>
        <w:r>
          <w:t>14</w:t>
        </w:r>
        <w:r>
          <w:fldChar w:fldCharType="end"/>
        </w:r>
      </w:hyperlink>
    </w:p>
    <w:p>
      <w:pPr>
        <w:pStyle w:val="TOC2"/>
        <w:tabs>
          <w:tab w:val="right" w:leader="dot" w:pos="8306"/>
        </w:tabs>
      </w:pPr>
      <w:hyperlink w:anchor="_Toc31892" w:history="1">
        <w:r>
          <w:rPr>
            <w:rFonts w:ascii="仿宋" w:eastAsia="仿宋" w:hAnsi="仿宋" w:cs="仿宋" w:hint="eastAsia"/>
            <w:lang w:eastAsia="zh-CN"/>
          </w:rPr>
          <w:t>(三)、文档存档与归档</w:t>
        </w:r>
        <w:r>
          <w:tab/>
        </w:r>
        <w:r>
          <w:fldChar w:fldCharType="begin"/>
        </w:r>
        <w:r>
          <w:instrText xml:space="preserve"> PAGEREF _Toc31892 \h </w:instrText>
        </w:r>
        <w:r>
          <w:fldChar w:fldCharType="separate"/>
        </w:r>
        <w:r>
          <w:t>15</w:t>
        </w:r>
        <w:r>
          <w:fldChar w:fldCharType="end"/>
        </w:r>
      </w:hyperlink>
    </w:p>
    <w:p>
      <w:pPr>
        <w:pStyle w:val="TOC1"/>
        <w:tabs>
          <w:tab w:val="right" w:leader="dot" w:pos="8306"/>
        </w:tabs>
      </w:pPr>
      <w:hyperlink w:anchor="_Toc906" w:history="1">
        <w:r>
          <w:rPr>
            <w:rFonts w:ascii="仿宋" w:eastAsia="仿宋" w:hAnsi="仿宋" w:cs="仿宋" w:hint="eastAsia"/>
            <w:lang w:eastAsia="zh-CN"/>
          </w:rPr>
          <w:t>四、氨基比林项目绩效评估</w:t>
        </w:r>
        <w:r>
          <w:tab/>
        </w:r>
        <w:r>
          <w:fldChar w:fldCharType="begin"/>
        </w:r>
        <w:r>
          <w:instrText xml:space="preserve"> PAGEREF _Toc906 \h </w:instrText>
        </w:r>
        <w:r>
          <w:fldChar w:fldCharType="separate"/>
        </w:r>
        <w:r>
          <w:t>16</w:t>
        </w:r>
        <w:r>
          <w:fldChar w:fldCharType="end"/>
        </w:r>
      </w:hyperlink>
    </w:p>
    <w:p>
      <w:pPr>
        <w:pStyle w:val="TOC2"/>
        <w:tabs>
          <w:tab w:val="right" w:leader="dot" w:pos="8306"/>
        </w:tabs>
      </w:pPr>
      <w:hyperlink w:anchor="_Toc25113" w:history="1">
        <w:r>
          <w:rPr>
            <w:rFonts w:ascii="仿宋" w:eastAsia="仿宋" w:hAnsi="仿宋" w:cs="仿宋" w:hint="eastAsia"/>
            <w:lang w:eastAsia="zh-CN"/>
          </w:rPr>
          <w:t>(一)、绩效评估指标</w:t>
        </w:r>
        <w:r>
          <w:tab/>
        </w:r>
        <w:r>
          <w:fldChar w:fldCharType="begin"/>
        </w:r>
        <w:r>
          <w:instrText xml:space="preserve"> PAGEREF _Toc25113 \h </w:instrText>
        </w:r>
        <w:r>
          <w:fldChar w:fldCharType="separate"/>
        </w:r>
        <w:r>
          <w:t>16</w:t>
        </w:r>
        <w:r>
          <w:fldChar w:fldCharType="end"/>
        </w:r>
      </w:hyperlink>
    </w:p>
    <w:p>
      <w:pPr>
        <w:pStyle w:val="TOC2"/>
        <w:tabs>
          <w:tab w:val="right" w:leader="dot" w:pos="8306"/>
        </w:tabs>
      </w:pPr>
      <w:hyperlink w:anchor="_Toc28739" w:history="1">
        <w:r>
          <w:rPr>
            <w:rFonts w:ascii="仿宋" w:eastAsia="仿宋" w:hAnsi="仿宋" w:cs="仿宋" w:hint="eastAsia"/>
            <w:lang w:eastAsia="zh-CN"/>
          </w:rPr>
          <w:t>(二)、绩效评估方法</w:t>
        </w:r>
        <w:r>
          <w:tab/>
        </w:r>
        <w:r>
          <w:fldChar w:fldCharType="begin"/>
        </w:r>
        <w:r>
          <w:instrText xml:space="preserve"> PAGEREF _Toc28739 \h </w:instrText>
        </w:r>
        <w:r>
          <w:fldChar w:fldCharType="separate"/>
        </w:r>
        <w:r>
          <w:t>17</w:t>
        </w:r>
        <w:r>
          <w:fldChar w:fldCharType="end"/>
        </w:r>
      </w:hyperlink>
    </w:p>
    <w:p>
      <w:pPr>
        <w:pStyle w:val="TOC2"/>
        <w:tabs>
          <w:tab w:val="right" w:leader="dot" w:pos="8306"/>
        </w:tabs>
      </w:pPr>
      <w:hyperlink w:anchor="_Toc31668" w:history="1">
        <w:r>
          <w:rPr>
            <w:rFonts w:ascii="仿宋" w:eastAsia="仿宋" w:hAnsi="仿宋" w:cs="仿宋" w:hint="eastAsia"/>
            <w:lang w:eastAsia="zh-CN"/>
          </w:rPr>
          <w:t>(三)、绩效评估周期</w:t>
        </w:r>
        <w:r>
          <w:tab/>
        </w:r>
        <w:r>
          <w:fldChar w:fldCharType="begin"/>
        </w:r>
        <w:r>
          <w:instrText xml:space="preserve"> PAGEREF _Toc31668 \h </w:instrText>
        </w:r>
        <w:r>
          <w:fldChar w:fldCharType="separate"/>
        </w:r>
        <w:r>
          <w:t>18</w:t>
        </w:r>
        <w:r>
          <w:fldChar w:fldCharType="end"/>
        </w:r>
      </w:hyperlink>
    </w:p>
    <w:p>
      <w:pPr>
        <w:pStyle w:val="TOC1"/>
        <w:tabs>
          <w:tab w:val="right" w:leader="dot" w:pos="8306"/>
        </w:tabs>
      </w:pPr>
      <w:hyperlink w:anchor="_Toc23879" w:history="1">
        <w:r>
          <w:rPr>
            <w:rFonts w:ascii="仿宋" w:eastAsia="仿宋" w:hAnsi="仿宋" w:cs="仿宋" w:hint="eastAsia"/>
            <w:lang w:eastAsia="zh-CN"/>
          </w:rPr>
          <w:t>五、氨基比林项目可持续发展</w:t>
        </w:r>
        <w:r>
          <w:tab/>
        </w:r>
        <w:r>
          <w:fldChar w:fldCharType="begin"/>
        </w:r>
        <w:r>
          <w:instrText xml:space="preserve"> PAGEREF _Toc23879 \h </w:instrText>
        </w:r>
        <w:r>
          <w:fldChar w:fldCharType="separate"/>
        </w:r>
        <w:r>
          <w:t>19</w:t>
        </w:r>
        <w:r>
          <w:fldChar w:fldCharType="end"/>
        </w:r>
      </w:hyperlink>
    </w:p>
    <w:p>
      <w:pPr>
        <w:pStyle w:val="TOC2"/>
        <w:tabs>
          <w:tab w:val="right" w:leader="dot" w:pos="8306"/>
        </w:tabs>
      </w:pPr>
      <w:hyperlink w:anchor="_Toc31690" w:history="1">
        <w:r>
          <w:rPr>
            <w:rFonts w:ascii="仿宋" w:eastAsia="仿宋" w:hAnsi="仿宋" w:cs="仿宋" w:hint="eastAsia"/>
            <w:lang w:eastAsia="zh-CN"/>
          </w:rPr>
          <w:t>(一)、可持续战略与实践</w:t>
        </w:r>
        <w:r>
          <w:tab/>
        </w:r>
        <w:r>
          <w:fldChar w:fldCharType="begin"/>
        </w:r>
        <w:r>
          <w:instrText xml:space="preserve"> PAGEREF _Toc31690 \h </w:instrText>
        </w:r>
        <w:r>
          <w:fldChar w:fldCharType="separate"/>
        </w:r>
        <w:r>
          <w:t>19</w:t>
        </w:r>
        <w:r>
          <w:fldChar w:fldCharType="end"/>
        </w:r>
      </w:hyperlink>
    </w:p>
    <w:p>
      <w:pPr>
        <w:pStyle w:val="TOC2"/>
        <w:tabs>
          <w:tab w:val="right" w:leader="dot" w:pos="8306"/>
        </w:tabs>
      </w:pPr>
      <w:hyperlink w:anchor="_Toc10687" w:history="1">
        <w:r>
          <w:rPr>
            <w:rFonts w:ascii="仿宋" w:eastAsia="仿宋" w:hAnsi="仿宋" w:cs="仿宋" w:hint="eastAsia"/>
            <w:lang w:eastAsia="zh-CN"/>
          </w:rPr>
          <w:t>(二)、环保与社会责任</w:t>
        </w:r>
        <w:r>
          <w:tab/>
        </w:r>
        <w:r>
          <w:fldChar w:fldCharType="begin"/>
        </w:r>
        <w:r>
          <w:instrText xml:space="preserve"> PAGEREF _Toc10687 \h </w:instrText>
        </w:r>
        <w:r>
          <w:fldChar w:fldCharType="separate"/>
        </w:r>
        <w:r>
          <w:t>20</w:t>
        </w:r>
        <w:r>
          <w:fldChar w:fldCharType="end"/>
        </w:r>
      </w:hyperlink>
    </w:p>
    <w:p>
      <w:pPr>
        <w:pStyle w:val="TOC1"/>
        <w:tabs>
          <w:tab w:val="right" w:leader="dot" w:pos="8306"/>
        </w:tabs>
      </w:pPr>
      <w:hyperlink w:anchor="_Toc18899" w:history="1">
        <w:r>
          <w:rPr>
            <w:rFonts w:ascii="仿宋" w:eastAsia="仿宋" w:hAnsi="仿宋" w:cs="仿宋" w:hint="eastAsia"/>
            <w:lang w:eastAsia="zh-CN"/>
          </w:rPr>
          <w:t>六、工艺说明</w:t>
        </w:r>
        <w:r>
          <w:tab/>
        </w:r>
        <w:r>
          <w:fldChar w:fldCharType="begin"/>
        </w:r>
        <w:r>
          <w:instrText xml:space="preserve"> PAGEREF _Toc18899 \h </w:instrText>
        </w:r>
        <w:r>
          <w:fldChar w:fldCharType="separate"/>
        </w:r>
        <w:r>
          <w:t>21</w:t>
        </w:r>
        <w:r>
          <w:fldChar w:fldCharType="end"/>
        </w:r>
      </w:hyperlink>
    </w:p>
    <w:p>
      <w:pPr>
        <w:pStyle w:val="TOC2"/>
        <w:tabs>
          <w:tab w:val="right" w:leader="dot" w:pos="8306"/>
        </w:tabs>
      </w:pPr>
      <w:hyperlink w:anchor="_Toc22637" w:history="1">
        <w:r>
          <w:rPr>
            <w:rFonts w:ascii="仿宋" w:eastAsia="仿宋" w:hAnsi="仿宋" w:cs="仿宋" w:hint="eastAsia"/>
            <w:lang w:eastAsia="zh-CN"/>
          </w:rPr>
          <w:t>(一)、技术管理特点</w:t>
        </w:r>
        <w:r>
          <w:tab/>
        </w:r>
        <w:r>
          <w:fldChar w:fldCharType="begin"/>
        </w:r>
        <w:r>
          <w:instrText xml:space="preserve"> PAGEREF _Toc22637 \h </w:instrText>
        </w:r>
        <w:r>
          <w:fldChar w:fldCharType="separate"/>
        </w:r>
        <w:r>
          <w:t>21</w:t>
        </w:r>
        <w:r>
          <w:fldChar w:fldCharType="end"/>
        </w:r>
      </w:hyperlink>
    </w:p>
    <w:p>
      <w:pPr>
        <w:pStyle w:val="TOC2"/>
        <w:tabs>
          <w:tab w:val="right" w:leader="dot" w:pos="8306"/>
        </w:tabs>
      </w:pPr>
      <w:hyperlink w:anchor="_Toc23054" w:history="1">
        <w:r>
          <w:rPr>
            <w:rFonts w:ascii="仿宋" w:eastAsia="仿宋" w:hAnsi="仿宋" w:cs="仿宋" w:hint="eastAsia"/>
            <w:lang w:eastAsia="zh-CN"/>
          </w:rPr>
          <w:t>(二)、氨基比林项目工艺技术设计方案</w:t>
        </w:r>
        <w:r>
          <w:tab/>
        </w:r>
        <w:r>
          <w:fldChar w:fldCharType="begin"/>
        </w:r>
        <w:r>
          <w:instrText xml:space="preserve"> PAGEREF _Toc23054 \h </w:instrText>
        </w:r>
        <w:r>
          <w:fldChar w:fldCharType="separate"/>
        </w:r>
        <w:r>
          <w:t>22</w:t>
        </w:r>
        <w:r>
          <w:fldChar w:fldCharType="end"/>
        </w:r>
      </w:hyperlink>
    </w:p>
    <w:p>
      <w:pPr>
        <w:pStyle w:val="TOC2"/>
        <w:tabs>
          <w:tab w:val="right" w:leader="dot" w:pos="8306"/>
        </w:tabs>
      </w:pPr>
      <w:hyperlink w:anchor="_Toc7952" w:history="1">
        <w:r>
          <w:rPr>
            <w:rFonts w:ascii="仿宋" w:eastAsia="仿宋" w:hAnsi="仿宋" w:cs="仿宋" w:hint="eastAsia"/>
            <w:lang w:eastAsia="zh-CN"/>
          </w:rPr>
          <w:t>(三)、设备选型方案</w:t>
        </w:r>
        <w:r>
          <w:tab/>
        </w:r>
        <w:r>
          <w:fldChar w:fldCharType="begin"/>
        </w:r>
        <w:r>
          <w:instrText xml:space="preserve"> PAGEREF _Toc7952 \h </w:instrText>
        </w:r>
        <w:r>
          <w:fldChar w:fldCharType="separate"/>
        </w:r>
        <w:r>
          <w:t>23</w:t>
        </w:r>
        <w:r>
          <w:fldChar w:fldCharType="end"/>
        </w:r>
      </w:hyperlink>
    </w:p>
    <w:p>
      <w:pPr>
        <w:pStyle w:val="TOC1"/>
        <w:tabs>
          <w:tab w:val="right" w:leader="dot" w:pos="8306"/>
        </w:tabs>
      </w:pPr>
      <w:hyperlink w:anchor="_Toc15311" w:history="1">
        <w:r>
          <w:rPr>
            <w:rFonts w:ascii="仿宋" w:eastAsia="仿宋" w:hAnsi="仿宋" w:cs="仿宋" w:hint="eastAsia"/>
            <w:lang w:eastAsia="zh-CN"/>
          </w:rPr>
          <w:t>七、氨基比林项目经营效益</w:t>
        </w:r>
        <w:r>
          <w:tab/>
        </w:r>
        <w:r>
          <w:fldChar w:fldCharType="begin"/>
        </w:r>
        <w:r>
          <w:instrText xml:space="preserve"> PAGEREF _Toc15311 \h </w:instrText>
        </w:r>
        <w:r>
          <w:fldChar w:fldCharType="separate"/>
        </w:r>
        <w:r>
          <w:t>24</w:t>
        </w:r>
        <w:r>
          <w:fldChar w:fldCharType="end"/>
        </w:r>
      </w:hyperlink>
    </w:p>
    <w:p>
      <w:pPr>
        <w:pStyle w:val="TOC2"/>
        <w:tabs>
          <w:tab w:val="right" w:leader="dot" w:pos="8306"/>
        </w:tabs>
      </w:pPr>
      <w:hyperlink w:anchor="_Toc1522" w:history="1">
        <w:r>
          <w:rPr>
            <w:rFonts w:ascii="仿宋" w:eastAsia="仿宋" w:hAnsi="仿宋" w:cs="仿宋" w:hint="eastAsia"/>
            <w:lang w:eastAsia="zh-CN"/>
          </w:rPr>
          <w:t>(一)、经济评价财务测算</w:t>
        </w:r>
        <w:r>
          <w:tab/>
        </w:r>
        <w:r>
          <w:fldChar w:fldCharType="begin"/>
        </w:r>
        <w:r>
          <w:instrText xml:space="preserve"> PAGEREF _Toc1522 \h </w:instrText>
        </w:r>
        <w:r>
          <w:fldChar w:fldCharType="separate"/>
        </w:r>
        <w:r>
          <w:t>24</w:t>
        </w:r>
        <w:r>
          <w:fldChar w:fldCharType="end"/>
        </w:r>
      </w:hyperlink>
    </w:p>
    <w:p>
      <w:pPr>
        <w:pStyle w:val="TOC2"/>
        <w:tabs>
          <w:tab w:val="right" w:leader="dot" w:pos="8306"/>
        </w:tabs>
      </w:pPr>
      <w:hyperlink w:anchor="_Toc23384" w:history="1">
        <w:r>
          <w:rPr>
            <w:rFonts w:ascii="仿宋" w:eastAsia="仿宋" w:hAnsi="仿宋" w:cs="仿宋" w:hint="eastAsia"/>
            <w:lang w:eastAsia="zh-CN"/>
          </w:rPr>
          <w:t>(二)、氨基比林项目盈利能力分析</w:t>
        </w:r>
        <w:r>
          <w:tab/>
        </w:r>
        <w:r>
          <w:fldChar w:fldCharType="begin"/>
        </w:r>
        <w:r>
          <w:instrText xml:space="preserve"> PAGEREF _Toc23384 \h </w:instrText>
        </w:r>
        <w:r>
          <w:fldChar w:fldCharType="separate"/>
        </w:r>
        <w:r>
          <w:t>26</w:t>
        </w:r>
        <w:r>
          <w:fldChar w:fldCharType="end"/>
        </w:r>
      </w:hyperlink>
    </w:p>
    <w:p>
      <w:pPr>
        <w:pStyle w:val="TOC1"/>
        <w:tabs>
          <w:tab w:val="right" w:leader="dot" w:pos="8306"/>
        </w:tabs>
      </w:pPr>
      <w:hyperlink w:anchor="_Toc16617" w:history="1">
        <w:r>
          <w:rPr>
            <w:rFonts w:ascii="仿宋" w:eastAsia="仿宋" w:hAnsi="仿宋" w:cs="仿宋" w:hint="eastAsia"/>
            <w:lang w:eastAsia="zh-CN"/>
          </w:rPr>
          <w:t>八、氨基比林项目创新与研发</w:t>
        </w:r>
        <w:r>
          <w:tab/>
        </w:r>
        <w:r>
          <w:fldChar w:fldCharType="begin"/>
        </w:r>
        <w:r>
          <w:instrText xml:space="preserve"> PAGEREF _Toc16617 \h </w:instrText>
        </w:r>
        <w:r>
          <w:fldChar w:fldCharType="separate"/>
        </w:r>
        <w:r>
          <w:t>26</w:t>
        </w:r>
        <w:r>
          <w:fldChar w:fldCharType="end"/>
        </w:r>
      </w:hyperlink>
    </w:p>
    <w:p>
      <w:pPr>
        <w:pStyle w:val="TOC2"/>
        <w:tabs>
          <w:tab w:val="right" w:leader="dot" w:pos="8306"/>
        </w:tabs>
      </w:pPr>
      <w:hyperlink w:anchor="_Toc7002" w:history="1">
        <w:r>
          <w:rPr>
            <w:rFonts w:ascii="仿宋" w:eastAsia="仿宋" w:hAnsi="仿宋" w:cs="仿宋" w:hint="eastAsia"/>
            <w:lang w:eastAsia="zh-CN"/>
          </w:rPr>
          <w:t>(一)、创新策略与方向</w:t>
        </w:r>
        <w:r>
          <w:tab/>
        </w:r>
        <w:r>
          <w:fldChar w:fldCharType="begin"/>
        </w:r>
        <w:r>
          <w:instrText xml:space="preserve"> PAGEREF _Toc7002 \h </w:instrText>
        </w:r>
        <w:r>
          <w:fldChar w:fldCharType="separate"/>
        </w:r>
        <w:r>
          <w:t>26</w:t>
        </w:r>
        <w:r>
          <w:fldChar w:fldCharType="end"/>
        </w:r>
      </w:hyperlink>
    </w:p>
    <w:p>
      <w:pPr>
        <w:pStyle w:val="TOC2"/>
        <w:tabs>
          <w:tab w:val="right" w:leader="dot" w:pos="8306"/>
        </w:tabs>
      </w:pPr>
      <w:hyperlink w:anchor="_Toc30030" w:history="1">
        <w:r>
          <w:rPr>
            <w:rFonts w:ascii="仿宋" w:eastAsia="仿宋" w:hAnsi="仿宋" w:cs="仿宋" w:hint="eastAsia"/>
            <w:lang w:eastAsia="zh-CN"/>
          </w:rPr>
          <w:t>(二)、研发规划与投入</w:t>
        </w:r>
        <w:r>
          <w:tab/>
        </w:r>
        <w:r>
          <w:fldChar w:fldCharType="begin"/>
        </w:r>
        <w:r>
          <w:instrText xml:space="preserve"> PAGEREF _Toc30030 \h </w:instrText>
        </w:r>
        <w:r>
          <w:fldChar w:fldCharType="separate"/>
        </w:r>
        <w:r>
          <w:t>28</w:t>
        </w:r>
        <w:r>
          <w:fldChar w:fldCharType="end"/>
        </w:r>
      </w:hyperlink>
    </w:p>
    <w:p>
      <w:pPr>
        <w:pStyle w:val="TOC1"/>
        <w:tabs>
          <w:tab w:val="right" w:leader="dot" w:pos="8306"/>
        </w:tabs>
      </w:pPr>
      <w:hyperlink w:anchor="_Toc19338" w:history="1">
        <w:r>
          <w:rPr>
            <w:rFonts w:ascii="仿宋" w:eastAsia="仿宋" w:hAnsi="仿宋" w:cs="仿宋" w:hint="eastAsia"/>
            <w:lang w:eastAsia="zh-CN"/>
          </w:rPr>
          <w:t>九、氨基比林项目技术管理</w:t>
        </w:r>
        <w:r>
          <w:tab/>
        </w:r>
        <w:r>
          <w:fldChar w:fldCharType="begin"/>
        </w:r>
        <w:r>
          <w:instrText xml:space="preserve"> PAGEREF _Toc19338 \h </w:instrText>
        </w:r>
        <w:r>
          <w:fldChar w:fldCharType="separate"/>
        </w:r>
        <w:r>
          <w:t>29</w:t>
        </w:r>
        <w:r>
          <w:fldChar w:fldCharType="end"/>
        </w:r>
      </w:hyperlink>
    </w:p>
    <w:p>
      <w:pPr>
        <w:pStyle w:val="TOC2"/>
        <w:tabs>
          <w:tab w:val="right" w:leader="dot" w:pos="8306"/>
        </w:tabs>
      </w:pPr>
      <w:hyperlink w:anchor="_Toc31928" w:history="1">
        <w:r>
          <w:rPr>
            <w:rFonts w:ascii="仿宋" w:eastAsia="仿宋" w:hAnsi="仿宋" w:cs="仿宋" w:hint="eastAsia"/>
            <w:lang w:eastAsia="zh-CN"/>
          </w:rPr>
          <w:t>(一)、技术方案选用方向</w:t>
        </w:r>
        <w:r>
          <w:tab/>
        </w:r>
        <w:r>
          <w:fldChar w:fldCharType="begin"/>
        </w:r>
        <w:r>
          <w:instrText xml:space="preserve"> PAGEREF _Toc31928 \h </w:instrText>
        </w:r>
        <w:r>
          <w:fldChar w:fldCharType="separate"/>
        </w:r>
        <w:r>
          <w:t>29</w:t>
        </w:r>
        <w:r>
          <w:fldChar w:fldCharType="end"/>
        </w:r>
      </w:hyperlink>
    </w:p>
    <w:p>
      <w:pPr>
        <w:pStyle w:val="TOC2"/>
        <w:tabs>
          <w:tab w:val="right" w:leader="dot" w:pos="8306"/>
        </w:tabs>
      </w:pPr>
      <w:hyperlink w:anchor="_Toc27900" w:history="1">
        <w:r>
          <w:rPr>
            <w:rFonts w:ascii="仿宋" w:eastAsia="仿宋" w:hAnsi="仿宋" w:cs="仿宋" w:hint="eastAsia"/>
            <w:lang w:eastAsia="zh-CN"/>
          </w:rPr>
          <w:t>(二)、工艺技术方案选用原则</w:t>
        </w:r>
        <w:r>
          <w:tab/>
        </w:r>
        <w:r>
          <w:fldChar w:fldCharType="begin"/>
        </w:r>
        <w:r>
          <w:instrText xml:space="preserve"> PAGEREF _Toc27900 \h </w:instrText>
        </w:r>
        <w:r>
          <w:fldChar w:fldCharType="separate"/>
        </w:r>
        <w:r>
          <w:t>31</w:t>
        </w:r>
        <w:r>
          <w:fldChar w:fldCharType="end"/>
        </w:r>
      </w:hyperlink>
    </w:p>
    <w:p>
      <w:pPr>
        <w:pStyle w:val="TOC2"/>
        <w:tabs>
          <w:tab w:val="right" w:leader="dot" w:pos="8306"/>
        </w:tabs>
      </w:pPr>
      <w:hyperlink w:anchor="_Toc29304" w:history="1">
        <w:r>
          <w:rPr>
            <w:rFonts w:ascii="仿宋" w:eastAsia="仿宋" w:hAnsi="仿宋" w:cs="仿宋" w:hint="eastAsia"/>
            <w:lang w:eastAsia="zh-CN"/>
          </w:rPr>
          <w:t>(三)、工艺技术方案要求</w:t>
        </w:r>
        <w:r>
          <w:tab/>
        </w:r>
        <w:r>
          <w:fldChar w:fldCharType="begin"/>
        </w:r>
        <w:r>
          <w:instrText xml:space="preserve"> PAGEREF _Toc29304 \h </w:instrText>
        </w:r>
        <w:r>
          <w:fldChar w:fldCharType="separate"/>
        </w:r>
        <w:r>
          <w:t>33</w:t>
        </w:r>
        <w:r>
          <w:fldChar w:fldCharType="end"/>
        </w:r>
      </w:hyperlink>
    </w:p>
    <w:p>
      <w:pPr>
        <w:pStyle w:val="TOC1"/>
        <w:tabs>
          <w:tab w:val="right" w:leader="dot" w:pos="8306"/>
        </w:tabs>
      </w:pPr>
      <w:hyperlink w:anchor="_Toc31255" w:history="1">
        <w:r>
          <w:rPr>
            <w:rFonts w:ascii="仿宋" w:eastAsia="仿宋" w:hAnsi="仿宋" w:cs="仿宋" w:hint="eastAsia"/>
            <w:lang w:eastAsia="zh-CN"/>
          </w:rPr>
          <w:t>十、氨基比林项目风险管理</w:t>
        </w:r>
        <w:r>
          <w:tab/>
        </w:r>
        <w:r>
          <w:fldChar w:fldCharType="begin"/>
        </w:r>
        <w:r>
          <w:instrText xml:space="preserve"> PAGEREF _Toc31255 \h </w:instrText>
        </w:r>
        <w:r>
          <w:fldChar w:fldCharType="separate"/>
        </w:r>
        <w:r>
          <w:t>36</w:t>
        </w:r>
        <w:r>
          <w:fldChar w:fldCharType="end"/>
        </w:r>
      </w:hyperlink>
    </w:p>
    <w:p>
      <w:pPr>
        <w:pStyle w:val="TOC2"/>
        <w:tabs>
          <w:tab w:val="right" w:leader="dot" w:pos="8306"/>
        </w:tabs>
      </w:pPr>
      <w:hyperlink w:anchor="_Toc2613" w:history="1">
        <w:r>
          <w:rPr>
            <w:rFonts w:ascii="仿宋" w:eastAsia="仿宋" w:hAnsi="仿宋" w:cs="仿宋" w:hint="eastAsia"/>
            <w:lang w:eastAsia="zh-CN"/>
          </w:rPr>
          <w:t>(一)、风险识别与评估</w:t>
        </w:r>
        <w:r>
          <w:tab/>
        </w:r>
        <w:r>
          <w:fldChar w:fldCharType="begin"/>
        </w:r>
        <w:r>
          <w:instrText xml:space="preserve"> PAGEREF _Toc2613 \h </w:instrText>
        </w:r>
        <w:r>
          <w:fldChar w:fldCharType="separate"/>
        </w:r>
        <w:r>
          <w:t>36</w:t>
        </w:r>
        <w:r>
          <w:fldChar w:fldCharType="end"/>
        </w:r>
      </w:hyperlink>
    </w:p>
    <w:p>
      <w:pPr>
        <w:pStyle w:val="TOC2"/>
        <w:tabs>
          <w:tab w:val="right" w:leader="dot" w:pos="8306"/>
        </w:tabs>
      </w:pPr>
      <w:hyperlink w:anchor="_Toc22363" w:history="1">
        <w:r>
          <w:rPr>
            <w:rFonts w:ascii="仿宋" w:eastAsia="仿宋" w:hAnsi="仿宋" w:cs="仿宋" w:hint="eastAsia"/>
            <w:lang w:eastAsia="zh-CN"/>
          </w:rPr>
          <w:t>(二)、风险应对策略</w:t>
        </w:r>
        <w:r>
          <w:tab/>
        </w:r>
        <w:r>
          <w:fldChar w:fldCharType="begin"/>
        </w:r>
        <w:r>
          <w:instrText xml:space="preserve"> PAGEREF _Toc22363 \h </w:instrText>
        </w:r>
        <w:r>
          <w:fldChar w:fldCharType="separate"/>
        </w:r>
        <w:r>
          <w:t>37</w:t>
        </w:r>
        <w:r>
          <w:fldChar w:fldCharType="end"/>
        </w:r>
      </w:hyperlink>
    </w:p>
    <w:p>
      <w:pPr>
        <w:pStyle w:val="TOC2"/>
        <w:tabs>
          <w:tab w:val="right" w:leader="dot" w:pos="8306"/>
        </w:tabs>
      </w:pPr>
      <w:hyperlink w:anchor="_Toc24594" w:history="1">
        <w:r>
          <w:rPr>
            <w:rFonts w:ascii="仿宋" w:eastAsia="仿宋" w:hAnsi="仿宋" w:cs="仿宋" w:hint="eastAsia"/>
            <w:lang w:eastAsia="zh-CN"/>
          </w:rPr>
          <w:t>(三)、风险监控与控制</w:t>
        </w:r>
        <w:r>
          <w:tab/>
        </w:r>
        <w:r>
          <w:fldChar w:fldCharType="begin"/>
        </w:r>
        <w:r>
          <w:instrText xml:space="preserve"> PAGEREF _Toc24594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88" w:history="1">
        <w:r>
          <w:rPr>
            <w:rFonts w:ascii="仿宋" w:eastAsia="仿宋" w:hAnsi="仿宋" w:cs="仿宋" w:hint="eastAsia"/>
            <w:lang w:eastAsia="zh-CN"/>
          </w:rPr>
          <w:t>十一、氨基比林项目社会影响</w:t>
        </w:r>
        <w:r>
          <w:tab/>
        </w:r>
        <w:r>
          <w:fldChar w:fldCharType="begin"/>
        </w:r>
        <w:r>
          <w:instrText xml:space="preserve"> PAGEREF _Toc31588 \h </w:instrText>
        </w:r>
        <w:r>
          <w:fldChar w:fldCharType="separate"/>
        </w:r>
        <w:r>
          <w:t>40</w:t>
        </w:r>
        <w:r>
          <w:fldChar w:fldCharType="end"/>
        </w:r>
      </w:hyperlink>
    </w:p>
    <w:p>
      <w:pPr>
        <w:pStyle w:val="TOC2"/>
        <w:tabs>
          <w:tab w:val="right" w:leader="dot" w:pos="8306"/>
        </w:tabs>
      </w:pPr>
      <w:hyperlink w:anchor="_Toc14139" w:history="1">
        <w:r>
          <w:rPr>
            <w:rFonts w:ascii="仿宋" w:eastAsia="仿宋" w:hAnsi="仿宋" w:cs="仿宋" w:hint="eastAsia"/>
            <w:lang w:eastAsia="zh-CN"/>
          </w:rPr>
          <w:t>(一)、社会责任与义务</w:t>
        </w:r>
        <w:r>
          <w:tab/>
        </w:r>
        <w:r>
          <w:fldChar w:fldCharType="begin"/>
        </w:r>
        <w:r>
          <w:instrText xml:space="preserve"> PAGEREF _Toc14139 \h </w:instrText>
        </w:r>
        <w:r>
          <w:fldChar w:fldCharType="separate"/>
        </w:r>
        <w:r>
          <w:t>40</w:t>
        </w:r>
        <w:r>
          <w:fldChar w:fldCharType="end"/>
        </w:r>
      </w:hyperlink>
    </w:p>
    <w:p>
      <w:pPr>
        <w:pStyle w:val="TOC2"/>
        <w:tabs>
          <w:tab w:val="right" w:leader="dot" w:pos="8306"/>
        </w:tabs>
      </w:pPr>
      <w:hyperlink w:anchor="_Toc4027" w:history="1">
        <w:r>
          <w:rPr>
            <w:rFonts w:ascii="仿宋" w:eastAsia="仿宋" w:hAnsi="仿宋" w:cs="仿宋" w:hint="eastAsia"/>
            <w:lang w:eastAsia="zh-CN"/>
          </w:rPr>
          <w:t>(二)、社会参与与沟通</w:t>
        </w:r>
        <w:r>
          <w:tab/>
        </w:r>
        <w:r>
          <w:fldChar w:fldCharType="begin"/>
        </w:r>
        <w:r>
          <w:instrText xml:space="preserve"> PAGEREF _Toc4027 \h </w:instrText>
        </w:r>
        <w:r>
          <w:fldChar w:fldCharType="separate"/>
        </w:r>
        <w:r>
          <w:t>40</w:t>
        </w:r>
        <w:r>
          <w:fldChar w:fldCharType="end"/>
        </w:r>
      </w:hyperlink>
    </w:p>
    <w:p>
      <w:pPr>
        <w:pStyle w:val="TOC1"/>
        <w:tabs>
          <w:tab w:val="right" w:leader="dot" w:pos="8306"/>
        </w:tabs>
      </w:pPr>
      <w:hyperlink w:anchor="_Toc480" w:history="1">
        <w:r>
          <w:rPr>
            <w:rFonts w:ascii="仿宋" w:eastAsia="仿宋" w:hAnsi="仿宋" w:cs="仿宋" w:hint="eastAsia"/>
            <w:lang w:eastAsia="zh-CN"/>
          </w:rPr>
          <w:t>十二、氨基比林项目计划安排</w:t>
        </w:r>
        <w:r>
          <w:tab/>
        </w:r>
        <w:r>
          <w:fldChar w:fldCharType="begin"/>
        </w:r>
        <w:r>
          <w:instrText xml:space="preserve"> PAGEREF _Toc480 \h </w:instrText>
        </w:r>
        <w:r>
          <w:fldChar w:fldCharType="separate"/>
        </w:r>
        <w:r>
          <w:t>41</w:t>
        </w:r>
        <w:r>
          <w:fldChar w:fldCharType="end"/>
        </w:r>
      </w:hyperlink>
    </w:p>
    <w:p>
      <w:pPr>
        <w:pStyle w:val="TOC2"/>
        <w:tabs>
          <w:tab w:val="right" w:leader="dot" w:pos="8306"/>
        </w:tabs>
      </w:pPr>
      <w:hyperlink w:anchor="_Toc6517" w:history="1">
        <w:r>
          <w:rPr>
            <w:rFonts w:ascii="仿宋" w:eastAsia="仿宋" w:hAnsi="仿宋" w:cs="仿宋" w:hint="eastAsia"/>
            <w:lang w:eastAsia="zh-CN"/>
          </w:rPr>
          <w:t>(一)、建设周期</w:t>
        </w:r>
        <w:r>
          <w:tab/>
        </w:r>
        <w:r>
          <w:fldChar w:fldCharType="begin"/>
        </w:r>
        <w:r>
          <w:instrText xml:space="preserve"> PAGEREF _Toc6517 \h </w:instrText>
        </w:r>
        <w:r>
          <w:fldChar w:fldCharType="separate"/>
        </w:r>
        <w:r>
          <w:t>41</w:t>
        </w:r>
        <w:r>
          <w:fldChar w:fldCharType="end"/>
        </w:r>
      </w:hyperlink>
    </w:p>
    <w:p>
      <w:pPr>
        <w:pStyle w:val="TOC2"/>
        <w:tabs>
          <w:tab w:val="right" w:leader="dot" w:pos="8306"/>
        </w:tabs>
      </w:pPr>
      <w:hyperlink w:anchor="_Toc9688" w:history="1">
        <w:r>
          <w:rPr>
            <w:rFonts w:ascii="仿宋" w:eastAsia="仿宋" w:hAnsi="仿宋" w:cs="仿宋" w:hint="eastAsia"/>
            <w:lang w:eastAsia="zh-CN"/>
          </w:rPr>
          <w:t>(二)、建设进度</w:t>
        </w:r>
        <w:r>
          <w:tab/>
        </w:r>
        <w:r>
          <w:fldChar w:fldCharType="begin"/>
        </w:r>
        <w:r>
          <w:instrText xml:space="preserve"> PAGEREF _Toc9688 \h </w:instrText>
        </w:r>
        <w:r>
          <w:fldChar w:fldCharType="separate"/>
        </w:r>
        <w:r>
          <w:t>42</w:t>
        </w:r>
        <w:r>
          <w:fldChar w:fldCharType="end"/>
        </w:r>
      </w:hyperlink>
    </w:p>
    <w:p>
      <w:pPr>
        <w:pStyle w:val="TOC2"/>
        <w:tabs>
          <w:tab w:val="right" w:leader="dot" w:pos="8306"/>
        </w:tabs>
      </w:pPr>
      <w:hyperlink w:anchor="_Toc28609" w:history="1">
        <w:r>
          <w:rPr>
            <w:rFonts w:ascii="仿宋" w:eastAsia="仿宋" w:hAnsi="仿宋" w:cs="仿宋" w:hint="eastAsia"/>
            <w:lang w:eastAsia="zh-CN"/>
          </w:rPr>
          <w:t>(三)、进度安排注意事项</w:t>
        </w:r>
        <w:r>
          <w:tab/>
        </w:r>
        <w:r>
          <w:fldChar w:fldCharType="begin"/>
        </w:r>
        <w:r>
          <w:instrText xml:space="preserve"> PAGEREF _Toc28609 \h </w:instrText>
        </w:r>
        <w:r>
          <w:fldChar w:fldCharType="separate"/>
        </w:r>
        <w:r>
          <w:t>43</w:t>
        </w:r>
        <w:r>
          <w:fldChar w:fldCharType="end"/>
        </w:r>
      </w:hyperlink>
    </w:p>
    <w:p>
      <w:pPr>
        <w:pStyle w:val="TOC2"/>
        <w:tabs>
          <w:tab w:val="right" w:leader="dot" w:pos="8306"/>
        </w:tabs>
      </w:pPr>
      <w:hyperlink w:anchor="_Toc19327" w:history="1">
        <w:r>
          <w:rPr>
            <w:rFonts w:ascii="仿宋" w:eastAsia="仿宋" w:hAnsi="仿宋" w:cs="仿宋" w:hint="eastAsia"/>
            <w:lang w:eastAsia="zh-CN"/>
          </w:rPr>
          <w:t>(四)、人力资源配置</w:t>
        </w:r>
        <w:r>
          <w:tab/>
        </w:r>
        <w:r>
          <w:fldChar w:fldCharType="begin"/>
        </w:r>
        <w:r>
          <w:instrText xml:space="preserve"> PAGEREF _Toc19327 \h </w:instrText>
        </w:r>
        <w:r>
          <w:fldChar w:fldCharType="separate"/>
        </w:r>
        <w:r>
          <w:t>45</w:t>
        </w:r>
        <w:r>
          <w:fldChar w:fldCharType="end"/>
        </w:r>
      </w:hyperlink>
    </w:p>
    <w:p>
      <w:pPr>
        <w:pStyle w:val="TOC1"/>
        <w:tabs>
          <w:tab w:val="right" w:leader="dot" w:pos="8306"/>
        </w:tabs>
      </w:pPr>
      <w:hyperlink w:anchor="_Toc14277" w:history="1">
        <w:r>
          <w:rPr>
            <w:rFonts w:ascii="仿宋" w:eastAsia="仿宋" w:hAnsi="仿宋" w:cs="仿宋" w:hint="eastAsia"/>
            <w:lang w:eastAsia="zh-CN"/>
          </w:rPr>
          <w:t>十三、营销与推广策略</w:t>
        </w:r>
        <w:r>
          <w:tab/>
        </w:r>
        <w:r>
          <w:fldChar w:fldCharType="begin"/>
        </w:r>
        <w:r>
          <w:instrText xml:space="preserve"> PAGEREF _Toc14277 \h </w:instrText>
        </w:r>
        <w:r>
          <w:fldChar w:fldCharType="separate"/>
        </w:r>
        <w:r>
          <w:t>45</w:t>
        </w:r>
        <w:r>
          <w:fldChar w:fldCharType="end"/>
        </w:r>
      </w:hyperlink>
    </w:p>
    <w:p>
      <w:pPr>
        <w:pStyle w:val="TOC2"/>
        <w:tabs>
          <w:tab w:val="right" w:leader="dot" w:pos="8306"/>
        </w:tabs>
      </w:pPr>
      <w:hyperlink w:anchor="_Toc12448" w:history="1">
        <w:r>
          <w:rPr>
            <w:rFonts w:ascii="仿宋" w:eastAsia="仿宋" w:hAnsi="仿宋" w:cs="仿宋" w:hint="eastAsia"/>
            <w:lang w:eastAsia="zh-CN"/>
          </w:rPr>
          <w:t>(一)、产品/服务定位与特点</w:t>
        </w:r>
        <w:r>
          <w:tab/>
        </w:r>
        <w:r>
          <w:fldChar w:fldCharType="begin"/>
        </w:r>
        <w:r>
          <w:instrText xml:space="preserve"> PAGEREF _Toc12448 \h </w:instrText>
        </w:r>
        <w:r>
          <w:fldChar w:fldCharType="separate"/>
        </w:r>
        <w:r>
          <w:t>45</w:t>
        </w:r>
        <w:r>
          <w:fldChar w:fldCharType="end"/>
        </w:r>
      </w:hyperlink>
    </w:p>
    <w:p>
      <w:pPr>
        <w:pStyle w:val="TOC2"/>
        <w:tabs>
          <w:tab w:val="right" w:leader="dot" w:pos="8306"/>
        </w:tabs>
      </w:pPr>
      <w:hyperlink w:anchor="_Toc6268" w:history="1">
        <w:r>
          <w:rPr>
            <w:rFonts w:ascii="仿宋" w:eastAsia="仿宋" w:hAnsi="仿宋" w:cs="仿宋" w:hint="eastAsia"/>
            <w:lang w:eastAsia="zh-CN"/>
          </w:rPr>
          <w:t>(二)、市场定位与竞争分析</w:t>
        </w:r>
        <w:r>
          <w:tab/>
        </w:r>
        <w:r>
          <w:fldChar w:fldCharType="begin"/>
        </w:r>
        <w:r>
          <w:instrText xml:space="preserve"> PAGEREF _Toc6268 \h </w:instrText>
        </w:r>
        <w:r>
          <w:fldChar w:fldCharType="separate"/>
        </w:r>
        <w:r>
          <w:t>47</w:t>
        </w:r>
        <w:r>
          <w:fldChar w:fldCharType="end"/>
        </w:r>
      </w:hyperlink>
    </w:p>
    <w:p>
      <w:pPr>
        <w:pStyle w:val="TOC2"/>
        <w:tabs>
          <w:tab w:val="right" w:leader="dot" w:pos="8306"/>
        </w:tabs>
      </w:pPr>
      <w:hyperlink w:anchor="_Toc1876" w:history="1">
        <w:r>
          <w:rPr>
            <w:rFonts w:ascii="仿宋" w:eastAsia="仿宋" w:hAnsi="仿宋" w:cs="仿宋" w:hint="eastAsia"/>
            <w:lang w:eastAsia="zh-CN"/>
          </w:rPr>
          <w:t>(三)、营销渠道与策略</w:t>
        </w:r>
        <w:r>
          <w:tab/>
        </w:r>
        <w:r>
          <w:fldChar w:fldCharType="begin"/>
        </w:r>
        <w:r>
          <w:instrText xml:space="preserve"> PAGEREF _Toc1876 \h </w:instrText>
        </w:r>
        <w:r>
          <w:fldChar w:fldCharType="separate"/>
        </w:r>
        <w:r>
          <w:t>48</w:t>
        </w:r>
        <w:r>
          <w:fldChar w:fldCharType="end"/>
        </w:r>
      </w:hyperlink>
    </w:p>
    <w:p>
      <w:pPr>
        <w:pStyle w:val="TOC2"/>
        <w:tabs>
          <w:tab w:val="right" w:leader="dot" w:pos="8306"/>
        </w:tabs>
      </w:pPr>
      <w:hyperlink w:anchor="_Toc11893" w:history="1">
        <w:r>
          <w:rPr>
            <w:rFonts w:ascii="仿宋" w:eastAsia="仿宋" w:hAnsi="仿宋" w:cs="仿宋" w:hint="eastAsia"/>
            <w:lang w:eastAsia="zh-CN"/>
          </w:rPr>
          <w:t>(四)、推广与宣传活动</w:t>
        </w:r>
        <w:r>
          <w:tab/>
        </w:r>
        <w:r>
          <w:fldChar w:fldCharType="begin"/>
        </w:r>
        <w:r>
          <w:instrText xml:space="preserve"> PAGEREF _Toc11893 \h </w:instrText>
        </w:r>
        <w:r>
          <w:fldChar w:fldCharType="separate"/>
        </w:r>
        <w:r>
          <w:t>49</w:t>
        </w:r>
        <w:r>
          <w:fldChar w:fldCharType="end"/>
        </w:r>
      </w:hyperlink>
    </w:p>
    <w:p>
      <w:pPr>
        <w:pStyle w:val="TOC1"/>
        <w:tabs>
          <w:tab w:val="right" w:leader="dot" w:pos="8306"/>
        </w:tabs>
      </w:pPr>
      <w:hyperlink w:anchor="_Toc26950" w:history="1">
        <w:r>
          <w:rPr>
            <w:rFonts w:ascii="仿宋" w:eastAsia="仿宋" w:hAnsi="仿宋" w:cs="仿宋" w:hint="eastAsia"/>
            <w:lang w:eastAsia="zh-CN"/>
          </w:rPr>
          <w:t>十四、氨基比林项目实施保障措施</w:t>
        </w:r>
        <w:r>
          <w:tab/>
        </w:r>
        <w:r>
          <w:fldChar w:fldCharType="begin"/>
        </w:r>
        <w:r>
          <w:instrText xml:space="preserve"> PAGEREF _Toc26950 \h </w:instrText>
        </w:r>
        <w:r>
          <w:fldChar w:fldCharType="separate"/>
        </w:r>
        <w:r>
          <w:t>55</w:t>
        </w:r>
        <w:r>
          <w:fldChar w:fldCharType="end"/>
        </w:r>
      </w:hyperlink>
    </w:p>
    <w:p>
      <w:pPr>
        <w:pStyle w:val="TOC2"/>
        <w:tabs>
          <w:tab w:val="right" w:leader="dot" w:pos="8306"/>
        </w:tabs>
      </w:pPr>
      <w:hyperlink w:anchor="_Toc18086" w:history="1">
        <w:r>
          <w:rPr>
            <w:rFonts w:ascii="仿宋" w:eastAsia="仿宋" w:hAnsi="仿宋" w:cs="仿宋" w:hint="eastAsia"/>
            <w:lang w:eastAsia="zh-CN"/>
          </w:rPr>
          <w:t>(一)、氨基比林项目实施保障机制</w:t>
        </w:r>
        <w:r>
          <w:tab/>
        </w:r>
        <w:r>
          <w:fldChar w:fldCharType="begin"/>
        </w:r>
        <w:r>
          <w:instrText xml:space="preserve"> PAGEREF _Toc18086 \h </w:instrText>
        </w:r>
        <w:r>
          <w:fldChar w:fldCharType="separate"/>
        </w:r>
        <w:r>
          <w:t>55</w:t>
        </w:r>
        <w:r>
          <w:fldChar w:fldCharType="end"/>
        </w:r>
      </w:hyperlink>
    </w:p>
    <w:p>
      <w:pPr>
        <w:pStyle w:val="TOC2"/>
        <w:tabs>
          <w:tab w:val="right" w:leader="dot" w:pos="8306"/>
        </w:tabs>
      </w:pPr>
      <w:hyperlink w:anchor="_Toc27074" w:history="1">
        <w:r>
          <w:rPr>
            <w:rFonts w:ascii="仿宋" w:eastAsia="仿宋" w:hAnsi="仿宋" w:cs="仿宋" w:hint="eastAsia"/>
            <w:lang w:eastAsia="zh-CN"/>
          </w:rPr>
          <w:t>(二)、氨基比林项目法律合规要求</w:t>
        </w:r>
        <w:r>
          <w:tab/>
        </w:r>
        <w:r>
          <w:fldChar w:fldCharType="begin"/>
        </w:r>
        <w:r>
          <w:instrText xml:space="preserve"> PAGEREF _Toc27074 \h </w:instrText>
        </w:r>
        <w:r>
          <w:fldChar w:fldCharType="separate"/>
        </w:r>
        <w:r>
          <w:t>58</w:t>
        </w:r>
        <w:r>
          <w:fldChar w:fldCharType="end"/>
        </w:r>
      </w:hyperlink>
    </w:p>
    <w:p>
      <w:pPr>
        <w:pStyle w:val="TOC2"/>
        <w:tabs>
          <w:tab w:val="right" w:leader="dot" w:pos="8306"/>
        </w:tabs>
      </w:pPr>
      <w:hyperlink w:anchor="_Toc24745" w:history="1">
        <w:r>
          <w:rPr>
            <w:rFonts w:ascii="仿宋" w:eastAsia="仿宋" w:hAnsi="仿宋" w:cs="仿宋" w:hint="eastAsia"/>
            <w:lang w:eastAsia="zh-CN"/>
          </w:rPr>
          <w:t>(三)、氨基比林项目合同管理与法律事务</w:t>
        </w:r>
        <w:r>
          <w:tab/>
        </w:r>
        <w:r>
          <w:fldChar w:fldCharType="begin"/>
        </w:r>
        <w:r>
          <w:instrText xml:space="preserve"> PAGEREF _Toc24745 \h </w:instrText>
        </w:r>
        <w:r>
          <w:fldChar w:fldCharType="separate"/>
        </w:r>
        <w:r>
          <w:t>62</w:t>
        </w:r>
        <w:r>
          <w:fldChar w:fldCharType="end"/>
        </w:r>
      </w:hyperlink>
    </w:p>
    <w:p>
      <w:pPr>
        <w:pStyle w:val="TOC2"/>
        <w:tabs>
          <w:tab w:val="right" w:leader="dot" w:pos="8306"/>
        </w:tabs>
      </w:pPr>
      <w:hyperlink w:anchor="_Toc25965" w:history="1">
        <w:r>
          <w:rPr>
            <w:rFonts w:ascii="仿宋" w:eastAsia="仿宋" w:hAnsi="仿宋" w:cs="仿宋" w:hint="eastAsia"/>
            <w:lang w:eastAsia="zh-CN"/>
          </w:rPr>
          <w:t>(四)、氨基比林项目知识产权保护策略</w:t>
        </w:r>
        <w:r>
          <w:tab/>
        </w:r>
        <w:r>
          <w:fldChar w:fldCharType="begin"/>
        </w:r>
        <w:r>
          <w:instrText xml:space="preserve"> PAGEREF _Toc25965 \h </w:instrText>
        </w:r>
        <w:r>
          <w:fldChar w:fldCharType="separate"/>
        </w:r>
        <w:r>
          <w:t>69</w:t>
        </w:r>
        <w:r>
          <w:fldChar w:fldCharType="end"/>
        </w:r>
      </w:hyperlink>
    </w:p>
    <w:p>
      <w:pPr>
        <w:pStyle w:val="TOC1"/>
        <w:tabs>
          <w:tab w:val="right" w:leader="dot" w:pos="8306"/>
        </w:tabs>
      </w:pPr>
      <w:hyperlink w:anchor="_Toc15398" w:history="1">
        <w:r>
          <w:rPr>
            <w:rFonts w:ascii="仿宋" w:eastAsia="仿宋" w:hAnsi="仿宋" w:cs="仿宋" w:hint="eastAsia"/>
            <w:lang w:eastAsia="zh-CN"/>
          </w:rPr>
          <w:t>十五、供应链管理</w:t>
        </w:r>
        <w:r>
          <w:tab/>
        </w:r>
        <w:r>
          <w:fldChar w:fldCharType="begin"/>
        </w:r>
        <w:r>
          <w:instrText xml:space="preserve"> PAGEREF _Toc15398 \h </w:instrText>
        </w:r>
        <w:r>
          <w:fldChar w:fldCharType="separate"/>
        </w:r>
        <w:r>
          <w:t>71</w:t>
        </w:r>
        <w:r>
          <w:fldChar w:fldCharType="end"/>
        </w:r>
      </w:hyperlink>
    </w:p>
    <w:p>
      <w:pPr>
        <w:pStyle w:val="TOC2"/>
        <w:tabs>
          <w:tab w:val="right" w:leader="dot" w:pos="8306"/>
        </w:tabs>
      </w:pPr>
      <w:hyperlink w:anchor="_Toc25760" w:history="1">
        <w:r>
          <w:rPr>
            <w:rFonts w:ascii="仿宋" w:eastAsia="仿宋" w:hAnsi="仿宋" w:cs="仿宋" w:hint="eastAsia"/>
            <w:lang w:eastAsia="zh-CN"/>
          </w:rPr>
          <w:t>(一)、供应链战略规划</w:t>
        </w:r>
        <w:r>
          <w:tab/>
        </w:r>
        <w:r>
          <w:fldChar w:fldCharType="begin"/>
        </w:r>
        <w:r>
          <w:instrText xml:space="preserve"> PAGEREF _Toc25760 \h </w:instrText>
        </w:r>
        <w:r>
          <w:fldChar w:fldCharType="separate"/>
        </w:r>
        <w:r>
          <w:t>71</w:t>
        </w:r>
        <w:r>
          <w:fldChar w:fldCharType="end"/>
        </w:r>
      </w:hyperlink>
    </w:p>
    <w:p>
      <w:pPr>
        <w:pStyle w:val="TOC2"/>
        <w:tabs>
          <w:tab w:val="right" w:leader="dot" w:pos="8306"/>
        </w:tabs>
      </w:pPr>
      <w:hyperlink w:anchor="_Toc4656" w:history="1">
        <w:r>
          <w:rPr>
            <w:rFonts w:ascii="仿宋" w:eastAsia="仿宋" w:hAnsi="仿宋" w:cs="仿宋" w:hint="eastAsia"/>
            <w:lang w:eastAsia="zh-CN"/>
          </w:rPr>
          <w:t>(二)、供应商选择与合作</w:t>
        </w:r>
        <w:r>
          <w:tab/>
        </w:r>
        <w:r>
          <w:fldChar w:fldCharType="begin"/>
        </w:r>
        <w:r>
          <w:instrText xml:space="preserve"> PAGEREF _Toc4656 \h </w:instrText>
        </w:r>
        <w:r>
          <w:fldChar w:fldCharType="separate"/>
        </w:r>
        <w:r>
          <w:t>73</w:t>
        </w:r>
        <w:r>
          <w:fldChar w:fldCharType="end"/>
        </w:r>
      </w:hyperlink>
    </w:p>
    <w:p>
      <w:pPr>
        <w:pStyle w:val="TOC2"/>
        <w:tabs>
          <w:tab w:val="right" w:leader="dot" w:pos="8306"/>
        </w:tabs>
      </w:pPr>
      <w:hyperlink w:anchor="_Toc19899" w:history="1">
        <w:r>
          <w:rPr>
            <w:rFonts w:ascii="仿宋" w:eastAsia="仿宋" w:hAnsi="仿宋" w:cs="仿宋" w:hint="eastAsia"/>
            <w:lang w:eastAsia="zh-CN"/>
          </w:rPr>
          <w:t>(三)、物流与库存管理</w:t>
        </w:r>
        <w:r>
          <w:tab/>
        </w:r>
        <w:r>
          <w:fldChar w:fldCharType="begin"/>
        </w:r>
        <w:r>
          <w:instrText xml:space="preserve"> PAGEREF _Toc19899 \h </w:instrText>
        </w:r>
        <w:r>
          <w:fldChar w:fldCharType="separate"/>
        </w:r>
        <w:r>
          <w:t>74</w:t>
        </w:r>
        <w:r>
          <w:fldChar w:fldCharType="end"/>
        </w:r>
      </w:hyperlink>
    </w:p>
    <w:p>
      <w:pPr>
        <w:pStyle w:val="TOC1"/>
        <w:tabs>
          <w:tab w:val="right" w:leader="dot" w:pos="8306"/>
        </w:tabs>
      </w:pPr>
      <w:hyperlink w:anchor="_Toc25306" w:history="1">
        <w:r>
          <w:rPr>
            <w:rFonts w:ascii="仿宋" w:eastAsia="仿宋" w:hAnsi="仿宋" w:cs="仿宋" w:hint="eastAsia"/>
            <w:lang w:eastAsia="zh-CN"/>
          </w:rPr>
          <w:t>十六、氨基比林项目实施时间节点</w:t>
        </w:r>
        <w:r>
          <w:tab/>
        </w:r>
        <w:r>
          <w:fldChar w:fldCharType="begin"/>
        </w:r>
        <w:r>
          <w:instrText xml:space="preserve"> PAGEREF _Toc25306 \h </w:instrText>
        </w:r>
        <w:r>
          <w:fldChar w:fldCharType="separate"/>
        </w:r>
        <w:r>
          <w:t>75</w:t>
        </w:r>
        <w:r>
          <w:fldChar w:fldCharType="end"/>
        </w:r>
      </w:hyperlink>
    </w:p>
    <w:p>
      <w:pPr>
        <w:pStyle w:val="TOC2"/>
        <w:tabs>
          <w:tab w:val="right" w:leader="dot" w:pos="8306"/>
        </w:tabs>
      </w:pPr>
      <w:hyperlink w:anchor="_Toc20202" w:history="1">
        <w:r>
          <w:rPr>
            <w:rFonts w:ascii="仿宋" w:eastAsia="仿宋" w:hAnsi="仿宋" w:cs="仿宋" w:hint="eastAsia"/>
            <w:lang w:eastAsia="zh-CN"/>
          </w:rPr>
          <w:t>(一)、氨基比林项目启动阶段时间节点</w:t>
        </w:r>
        <w:r>
          <w:tab/>
        </w:r>
        <w:r>
          <w:fldChar w:fldCharType="begin"/>
        </w:r>
        <w:r>
          <w:instrText xml:space="preserve"> PAGEREF _Toc20202 \h </w:instrText>
        </w:r>
        <w:r>
          <w:fldChar w:fldCharType="separate"/>
        </w:r>
        <w:r>
          <w:t>75</w:t>
        </w:r>
        <w:r>
          <w:fldChar w:fldCharType="end"/>
        </w:r>
      </w:hyperlink>
    </w:p>
    <w:p>
      <w:pPr>
        <w:pStyle w:val="TOC2"/>
        <w:tabs>
          <w:tab w:val="right" w:leader="dot" w:pos="8306"/>
        </w:tabs>
      </w:pPr>
      <w:hyperlink w:anchor="_Toc16483" w:history="1">
        <w:r>
          <w:rPr>
            <w:rFonts w:ascii="仿宋" w:eastAsia="仿宋" w:hAnsi="仿宋" w:cs="仿宋" w:hint="eastAsia"/>
            <w:lang w:eastAsia="zh-CN"/>
          </w:rPr>
          <w:t>(二)、氨基比林项目执行阶段时间节点</w:t>
        </w:r>
        <w:r>
          <w:tab/>
        </w:r>
        <w:r>
          <w:fldChar w:fldCharType="begin"/>
        </w:r>
        <w:r>
          <w:instrText xml:space="preserve"> PAGEREF _Toc16483 \h </w:instrText>
        </w:r>
        <w:r>
          <w:fldChar w:fldCharType="separate"/>
        </w:r>
        <w:r>
          <w:t>76</w:t>
        </w:r>
        <w:r>
          <w:fldChar w:fldCharType="end"/>
        </w:r>
      </w:hyperlink>
    </w:p>
    <w:p>
      <w:pPr>
        <w:pStyle w:val="TOC2"/>
        <w:tabs>
          <w:tab w:val="right" w:leader="dot" w:pos="8306"/>
        </w:tabs>
      </w:pPr>
      <w:hyperlink w:anchor="_Toc25391" w:history="1">
        <w:r>
          <w:rPr>
            <w:rFonts w:ascii="仿宋" w:eastAsia="仿宋" w:hAnsi="仿宋" w:cs="仿宋" w:hint="eastAsia"/>
            <w:lang w:eastAsia="zh-CN"/>
          </w:rPr>
          <w:t>(三)、氨基比林项目完成阶段时间节点</w:t>
        </w:r>
        <w:r>
          <w:tab/>
        </w:r>
        <w:r>
          <w:fldChar w:fldCharType="begin"/>
        </w:r>
        <w:r>
          <w:instrText xml:space="preserve"> PAGEREF _Toc25391 \h </w:instrText>
        </w:r>
        <w:r>
          <w:fldChar w:fldCharType="separate"/>
        </w:r>
        <w:r>
          <w:t>77</w:t>
        </w:r>
        <w:r>
          <w:fldChar w:fldCharType="end"/>
        </w:r>
      </w:hyperlink>
    </w:p>
    <w:p>
      <w:pPr>
        <w:pStyle w:val="TOC1"/>
        <w:tabs>
          <w:tab w:val="right" w:leader="dot" w:pos="8306"/>
        </w:tabs>
      </w:pPr>
      <w:hyperlink w:anchor="_Toc3220" w:history="1">
        <w:r>
          <w:rPr>
            <w:rFonts w:ascii="仿宋" w:eastAsia="仿宋" w:hAnsi="仿宋" w:cs="仿宋" w:hint="eastAsia"/>
            <w:lang w:eastAsia="zh-CN"/>
          </w:rPr>
          <w:t>十七、利益相关者分析与沟通计划</w:t>
        </w:r>
        <w:r>
          <w:tab/>
        </w:r>
        <w:r>
          <w:fldChar w:fldCharType="begin"/>
        </w:r>
        <w:r>
          <w:instrText xml:space="preserve"> PAGEREF _Toc3220 \h </w:instrText>
        </w:r>
        <w:r>
          <w:fldChar w:fldCharType="separate"/>
        </w:r>
        <w:r>
          <w:t>78</w:t>
        </w:r>
        <w:r>
          <w:fldChar w:fldCharType="end"/>
        </w:r>
      </w:hyperlink>
    </w:p>
    <w:p>
      <w:pPr>
        <w:pStyle w:val="TOC2"/>
        <w:tabs>
          <w:tab w:val="right" w:leader="dot" w:pos="8306"/>
        </w:tabs>
      </w:pPr>
      <w:hyperlink w:anchor="_Toc13494" w:history="1">
        <w:r>
          <w:rPr>
            <w:rFonts w:ascii="仿宋" w:eastAsia="仿宋" w:hAnsi="仿宋" w:cs="仿宋" w:hint="eastAsia"/>
            <w:lang w:eastAsia="zh-CN"/>
          </w:rPr>
          <w:t>(一)、利益相关者分析</w:t>
        </w:r>
        <w:r>
          <w:tab/>
        </w:r>
        <w:r>
          <w:fldChar w:fldCharType="begin"/>
        </w:r>
        <w:r>
          <w:instrText xml:space="preserve"> PAGEREF _Toc13494 \h </w:instrText>
        </w:r>
        <w:r>
          <w:fldChar w:fldCharType="separate"/>
        </w:r>
        <w:r>
          <w:t>78</w:t>
        </w:r>
        <w:r>
          <w:fldChar w:fldCharType="end"/>
        </w:r>
      </w:hyperlink>
    </w:p>
    <w:p>
      <w:pPr>
        <w:pStyle w:val="TOC2"/>
        <w:tabs>
          <w:tab w:val="right" w:leader="dot" w:pos="8306"/>
        </w:tabs>
      </w:pPr>
      <w:hyperlink w:anchor="_Toc591" w:history="1">
        <w:r>
          <w:rPr>
            <w:rFonts w:ascii="仿宋" w:eastAsia="仿宋" w:hAnsi="仿宋" w:cs="仿宋" w:hint="eastAsia"/>
            <w:lang w:eastAsia="zh-CN"/>
          </w:rPr>
          <w:t>(二)、沟通计划</w:t>
        </w:r>
        <w:r>
          <w:tab/>
        </w:r>
        <w:r>
          <w:fldChar w:fldCharType="begin"/>
        </w:r>
        <w:r>
          <w:instrText xml:space="preserve"> PAGEREF _Toc591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89"/>
      <w:r>
        <w:rPr>
          <w:rFonts w:ascii="仿宋" w:eastAsia="仿宋" w:hAnsi="仿宋" w:cs="仿宋" w:hint="eastAsia"/>
          <w:sz w:val="28"/>
          <w:lang w:eastAsia="zh-CN"/>
        </w:rPr>
        <w:t>一、氨基比林项目概论</w:t>
      </w:r>
      <w:bookmarkEnd w:id="2"/>
    </w:p>
    <w:p>
      <w:pPr>
        <w:pStyle w:val="Heading2"/>
        <w:rPr>
          <w:rFonts w:ascii="仿宋" w:eastAsia="仿宋" w:hAnsi="仿宋" w:cs="仿宋" w:hint="eastAsia"/>
          <w:lang w:eastAsia="zh-CN"/>
        </w:rPr>
      </w:pPr>
      <w:bookmarkStart w:id="3" w:name="_Toc29772"/>
      <w:r>
        <w:rPr>
          <w:rFonts w:ascii="仿宋" w:eastAsia="仿宋" w:hAnsi="仿宋" w:cs="仿宋" w:hint="eastAsia"/>
          <w:lang w:eastAsia="zh-CN"/>
        </w:rPr>
        <w:t>(一)、氨基比林项目概况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起源追溯至对市场的深入洞察。市场的不断演变与变革为氨基比林项目提供了难得的机遇。当前市场存在的需求缺口和变革的大环境共同构成了氨基比林项目的背景。这个氨基比林项目旨在充分利用市场机遇，填补行业中尚未满足的需求，为客户提供全新的解决方案。市场的变革和需求的增长使得这个氨基比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氨基比林项目名称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正式命名为氨基比林。这个名称不仅仅是一个标识，更代表了氨基比林项目的核心理念和愿景。它蕴含着氨基比林项目所要解决问题的关键字，具有强烈的表达和辨识度，为氨基比林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氨基比林项目目标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核心目标是提供一种全新、高效的解决方案，满足客户日益增长的需求。氨基比林项目追求的不仅仅是满足市场需求，更是在市场中获得卓越的竞争优势。通过不断提升产品或服务的质量和创新水平，氨基比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氨基比林项目范围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全面涵盖了产品研发、制造、市场推广和售后服务，确保从产品设计到最终用户体验的全方位关注。这一全面的氨基比林项目范围是为了确保氨基比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氨基比林项目时间表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氨基比林项目计划在未来18个月内完成，包括研发、测试、市场试点和正式推出等不同阶段。这个时间表的合理设计是为了确保氨基比林项目各个阶段的顺利推进，以便按时交付高质量的成果。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氨基比林项目预算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氨基比林项目总预算估算为XX百万美元，主要分配在研发、市场推广、人员培训和运营等方面。这一充足的预算为氨基比林项目提供了充足的资源，确保氨基比林项目在各个方面都能取得优异的表现。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氨基比林项目风险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氨基比林项目可能面临的风险包括市场接受度低、技术难题、竞争激烈等。氨基比林项目团队已经制定了相应的风险应对计划，通过前瞻性的风险管理，确保氨基比林项目在面对不确定性时能够迅速做出应对。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氨基比林项目团队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氨基比林项目汇聚了一支经验丰富、多领域专业素养的核心团队，确保氨基比林项目在各个方面都能拥有高水平的执行力。团队的协同作战是氨基比林项目成功的关键因素之一。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氨基比林项目背景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氨基比林项目的背景根植于市场对更高效、创新产品的渴望，同时也受到科技发展对行业格局的深刻改变的影响。这为氨基比林项目提供了广阔的发展空间和市场需求。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氨基比林项目现状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截至目前，氨基比林项目已完成市场调研和技术验证，取得了初步的成功。这为氨基比林项目在未来的发展奠定了坚实的基础，为更远大的目标打下了坚实的基石。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082"/>
      <w:r>
        <w:rPr>
          <w:rFonts w:ascii="仿宋" w:eastAsia="仿宋" w:hAnsi="仿宋" w:cs="仿宋" w:hint="eastAsia"/>
          <w:sz w:val="28"/>
          <w:lang w:eastAsia="zh-CN"/>
        </w:rPr>
        <w:t>(二)、氨基比林项目目标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keyword》氨基比林项目首要业务目标是在市场中占据有利地位，实现产品/服务的成功推广和销售。通过不断提升产品质量、创新性，氨基比林项目追求成为行业中的领导者，赢得更多客户的青睐。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在科技迅速发展的时代，氨基比林项目着眼于技术创新。通过持续的研发和技术升级，氨基比林项目旨在推出更具创新性的产品或服务，以满足市场对新鲜、先进解决方案的需求。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为了建立可持续的客户关系，氨基比林项目设定了客户满意度目标。通过提供卓越的产品质量和优质的客户服务，氨基比林项目追求赢得客户的信任和忠诚度，确保他们的满意度达到行业领先水平。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氨基比林项目注重社会责任和可持续发展。通过实施环保、社会责任氨基比林项目，氨基比林项目致力于在经济发展的同时保护环境，促进社会公平，实现可持续经营。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氨基比林项目的团队是实现目标的核心驱动力。因此，氨基比林项目设定了团队发展目标，包括提升团队成员的专业技能、培养领导力，以及搭建协同高效的团队工作氛围。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962"/>
      <w:r>
        <w:rPr>
          <w:rFonts w:ascii="仿宋" w:eastAsia="仿宋" w:hAnsi="仿宋" w:cs="仿宋" w:hint="eastAsia"/>
          <w:sz w:val="28"/>
          <w:lang w:eastAsia="zh-CN"/>
        </w:rPr>
        <w:t>(三)、氨基比林项目提出的理由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氨基比林项目提出的理由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源于对市场机遇的深刻洞察。当前市场中存在的需求缺口和行业发展趋势表明，有巨大的商业机会等待被开发。通过准确捕捉市场机遇，氨基比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理念基于对技术创新的信仰。通过持续的研发和技术投入，氨基比林项目有望推出更具创新性的产品或服务。在科技飞速发展的当下，氨基比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是为了增强企业的行业竞争力。通过提升产品或服务的质量和独特性，氨基比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响应了消费者需求的变化。随着社会和科技的不断发展，消费者对产品和服务的需求也在发生变化。通过深入了解并及时回应消费者的新需求，氨基比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氨基比林项目的提出是企业战略发展规划的一部分。在面对日益激烈的市场竞争和不断变化的商业环境中，氨基比林项目作为企业战略的一环，旨在为企业开辟新的增长领域，巩固企业在行业中的地位。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不仅仅是基于商业考量，还注重社会责任。通过推出环保、社会责任等方面的氨基比林项目，氨基比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氨基比林项目的提出反映了对利益相关者期望的关注。包括客户、员工、投资者等利益相关者在企业发展中都有着各自的期望，氨基比林项目力求在满足这些期望的同时，取得更大的共赢。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870"/>
      <w:r>
        <w:rPr>
          <w:rFonts w:ascii="仿宋" w:eastAsia="仿宋" w:hAnsi="仿宋" w:cs="仿宋" w:hint="eastAsia"/>
          <w:sz w:val="28"/>
          <w:lang w:eastAsia="zh-CN"/>
        </w:rPr>
        <w:t>(四)、氨基比林项目意义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在实施氨基比林项目的过程中，我们不仅仅是在追逐商业成功，更是为企业和社会的多个层面创造了深远的意义。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的首要意义在于提升企业的市场竞争力。通过持续的创新和对产品质量的高标准要求，氨基比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氨基比林项目的推进将促使行业技术水平的提升。通过引入先进技术和创新性解决方案，氨基比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氨基比林项目不仅创造了大量就业机会，提高了就业水平，还注重社会责任和环保。通过参与社会公益事业和推动环保氨基比林项目，氨基比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综合而言，氨基比林项目意义重大，不仅推动了企业的发展，也为行业和社会的进步贡献了积极力量。这是一个全面而深刻的影响，将在未来产生可持续的正面效应。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90"/>
      <w:r>
        <w:rPr>
          <w:rFonts w:ascii="仿宋" w:eastAsia="仿宋" w:hAnsi="仿宋" w:cs="仿宋" w:hint="eastAsia"/>
          <w:sz w:val="28"/>
          <w:lang w:eastAsia="zh-CN"/>
        </w:rPr>
        <w:t>(五)、氨基比林项目背景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在当今迅猛发展的商业环境中，氨基比林项目的动因根植于对多方面因素的审慎考量。这个氨基比林项目的提出并非孤立的决策，而是对企业所处背景深入思考的产物。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市场的不断演变是氨基比林项目背后的首要原因。科技的迅速发展和全球市场的快速变化使得企业必须灵活应对。氨基比林项目应运而生，旨在通过创新性的解决方案迎合市场的多变需求，赢得竞争中的先机。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竞争的激烈程度也是氨基比林项目背景中不可忽视的一环。企业需要在激烈竞争中脱颖而出，为此，氨基比林项目致力于打破常规，提供独特的价值主张，以吸引客户并确保市场份额的增长。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技术的迅速发展为企业带来了机遇与挑战。作为氨基比林项目启动的背景之一，对新兴技术的应用将有助于提升企业的技术水平，使其在不断演进的商业环境中保持竞争优势。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此外，社会对企业责任的期望也在逐渐升高。氨基比林项目充分融入了社会责任的理念，通过可持续经营和社会公益氨基比林项目，企图为社会贡献一份力量，在商业成功的同时关注社会价值。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563"/>
      <w:r>
        <w:rPr>
          <w:rFonts w:ascii="仿宋" w:eastAsia="仿宋" w:hAnsi="仿宋" w:cs="仿宋" w:hint="eastAsia"/>
          <w:sz w:val="28"/>
          <w:lang w:eastAsia="zh-CN"/>
        </w:rPr>
        <w:t>二、氨基比林项目土建工程</w:t>
      </w:r>
      <w:bookmarkEnd w:id="8"/>
    </w:p>
    <w:p>
      <w:pPr>
        <w:pStyle w:val="Heading2"/>
        <w:rPr>
          <w:rFonts w:ascii="仿宋" w:eastAsia="仿宋" w:hAnsi="仿宋" w:cs="仿宋" w:hint="eastAsia"/>
          <w:lang w:eastAsia="zh-CN"/>
        </w:rPr>
      </w:pPr>
      <w:bookmarkStart w:id="9" w:name="_Toc2333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在氨基比林项目的建筑工程设计中，我们将秉承一系列重要的设计原则，以确保氨基比林项目建筑在功能、美观、可持续性等方面达到最佳效果。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首要原则是确保建筑的功能性得到最大化的发挥。我们将充分理解氨基比林项目的实际需求，合理布局各个功能区域，保证建筑在满足业务需求的同时，提供高效的工作环境。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在建筑设计中，我们将综合考虑建设和运营成本。通过精细的经济效益分析，确保设计方案在高效利用资源的同时，对氨基比林项目的长期盈利能力有积极的贡献。</w:t>
      </w:r>
    </w:p>
    <w:p>
      <w:pPr>
        <w:pStyle w:val="Heading2"/>
        <w:ind w:firstLine="560" w:firstLineChars="200"/>
        <w:rPr>
          <w:rFonts w:ascii="仿宋" w:eastAsia="仿宋" w:hAnsi="仿宋" w:cs="仿宋" w:hint="eastAsia"/>
          <w:sz w:val="28"/>
          <w:lang w:eastAsia="zh-CN"/>
        </w:rPr>
      </w:pPr>
      <w:bookmarkStart w:id="10" w:name="_Toc2858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的土建工程设计中，我们将精准设定设计年限，结合氨基比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氨基比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14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氨基比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氨基比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氨基比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912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本期工程氨基比林项目预计总建筑面积XXX平方米，其中：计容建筑面积XXX平方米，计划建筑工程投资XX万元，占氨基比林项目总投资的XX%。</w:t>
      </w:r>
    </w:p>
    <w:p>
      <w:pPr>
        <w:pStyle w:val="Heading1"/>
        <w:ind w:firstLine="560" w:firstLineChars="200"/>
        <w:rPr>
          <w:rFonts w:ascii="仿宋" w:eastAsia="仿宋" w:hAnsi="仿宋" w:cs="仿宋" w:hint="eastAsia"/>
          <w:sz w:val="28"/>
          <w:lang w:eastAsia="zh-CN"/>
        </w:rPr>
      </w:pPr>
      <w:bookmarkStart w:id="13" w:name="_Toc790"/>
      <w:r>
        <w:rPr>
          <w:rFonts w:ascii="仿宋" w:eastAsia="仿宋" w:hAnsi="仿宋" w:cs="仿宋" w:hint="eastAsia"/>
          <w:sz w:val="28"/>
          <w:lang w:eastAsia="zh-CN"/>
        </w:rPr>
        <w:t>三、氨基比林项目文档管理</w:t>
      </w:r>
      <w:bookmarkEnd w:id="13"/>
    </w:p>
    <w:p>
      <w:pPr>
        <w:pStyle w:val="Heading2"/>
        <w:rPr>
          <w:rFonts w:ascii="仿宋" w:eastAsia="仿宋" w:hAnsi="仿宋" w:cs="仿宋" w:hint="eastAsia"/>
          <w:lang w:eastAsia="zh-CN"/>
        </w:rPr>
      </w:pPr>
      <w:bookmarkStart w:id="14" w:name="_Toc2792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氨基比林项目高度重视文档的质量和准确性，以支持氨基比林项目的各项活动和决策。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文档的编制始于氨基比林项目计划的初期，我们制定了详细的文档编制计划，明确了每个文档的内容、格式和编写责任人。在氨基比林项目启动阶段，我们首先编制了氨基比林项目章程，明确定义了氨基比林项目的目标、范围、风险等关键要素。随后，氨基比林项目团队根据计划陆续编制了需求文档、设计文档、测试文档等各类文档，确保氨基比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氨基比林项目管理中的重要环节，旨在确保氨基比林项目文档符合质量标准和氨基比林项目需求。在氨基比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除了内部审查，我们还进行了外部审查，邀请氨基比林项目相关利益方和专业领域的专家对文档进行独立审查。这有助于获取更全面、客观的反馈，确保氨基比林项目文档不仅符合内部标准，也满足外部需求。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氨基比林项目在文档编制与审查方面建立了严格的管理机制，通过规范的流程和多维度的审查，确保氨基比林项目文档的质量、准确性和可靠性，为氨基比林项目的顺利推进提供了有力支持。</w:t>
      </w:r>
    </w:p>
    <w:p>
      <w:pPr>
        <w:pStyle w:val="Heading2"/>
        <w:ind w:firstLine="560" w:firstLineChars="200"/>
        <w:rPr>
          <w:rFonts w:ascii="仿宋" w:eastAsia="仿宋" w:hAnsi="仿宋" w:cs="仿宋" w:hint="eastAsia"/>
          <w:sz w:val="28"/>
          <w:lang w:eastAsia="zh-CN"/>
        </w:rPr>
      </w:pPr>
      <w:bookmarkStart w:id="15" w:name="_Toc3156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我们通过多渠道发布文档，包括电子邮件、氨基比林项目管理平台、内部网站等，以满足不同团队成员的偏好和需求。多渠道发布确保了信息的全面覆盖。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我们采用了精细的权限控制，确保只有授权人员可以访问敏感信息。这种安全措施保护了氨基比林项目文档的机密性，防止了未经授权的信息泄露。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189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文档存档与归档是氨基比林项目生命周期中一个至关重要的环节，直接关系到氨基比林项目信息的长期保存和历史记录的完整性。在氨基比林项目中，我们实施了一系列有效的文档存档与归档管理策略：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06"/>
      <w:r>
        <w:rPr>
          <w:rFonts w:ascii="仿宋" w:eastAsia="仿宋" w:hAnsi="仿宋" w:cs="仿宋" w:hint="eastAsia"/>
          <w:sz w:val="28"/>
          <w:lang w:eastAsia="zh-CN"/>
        </w:rPr>
        <w:t>四、氨基比林项目绩效评估</w:t>
      </w:r>
      <w:bookmarkEnd w:id="17"/>
    </w:p>
    <w:p>
      <w:pPr>
        <w:pStyle w:val="Heading2"/>
        <w:rPr>
          <w:rFonts w:ascii="仿宋" w:eastAsia="仿宋" w:hAnsi="仿宋" w:cs="仿宋" w:hint="eastAsia"/>
          <w:lang w:eastAsia="zh-CN"/>
        </w:rPr>
      </w:pPr>
      <w:bookmarkStart w:id="18" w:name="_Toc2511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氨基比林项目中，我们设计了一套全面的绩效评估指标，以确保氨基比林项目的可控和成功交付。这些指标跨足氨基比林项目目标、成本、进度和质量等多个维度，为我们提供了全面洞察氨基比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氨基比林项目目标达成率是我们关注的首要指标。我们设定了明确的目标，并通过定期监测和评估，迅速发现并应对潜在的目标偏差。这为氨基比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成本绩效是另一个核心关注点。通过实际成本与预算成本的对比分析，我们深入了解成本差异的原因，及时调整资源分配，保持氨基比林项目在经济效益方面的合理水平。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https://d.book118.com/857043011055006030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氨基比林项目规划设计纲要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F02CD"/>
    <w:rsid w:val="018F0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4301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2024-01-10T03:33:00Z</dcterms:created>
  <dcterms:modified xsi:type="dcterms:W3CDTF">2024-01-10T03:33:47Z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8E6716EF39EE4E678E580DF3571E592A_11</vt:lpwstr>
  </property>
  <property fmtid="{D5CDD505-2E9C-101B-9397-08002B2CF9AE}" pid="3" name="KSOProductBuildVer">
    <vt:lpwstr>2052-12.1.0.16120</vt:lpwstr>
  </property>
</Properties>
</file>