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特种照明项目规划设计纲要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13" w:history="1">
        <w:r>
          <w:rPr>
            <w:rFonts w:ascii="仿宋" w:eastAsia="仿宋" w:hAnsi="仿宋" w:cs="仿宋" w:hint="eastAsia"/>
            <w:lang w:eastAsia="zh-CN"/>
          </w:rPr>
          <w:t>概论</w:t>
        </w:r>
        <w:r>
          <w:tab/>
        </w:r>
        <w:r>
          <w:fldChar w:fldCharType="begin"/>
        </w:r>
        <w:r>
          <w:instrText xml:space="preserve"> PAGEREF _Toc5113 \h </w:instrText>
        </w:r>
        <w:r>
          <w:fldChar w:fldCharType="separate"/>
        </w:r>
        <w:r>
          <w:t>3</w:t>
        </w:r>
        <w:r>
          <w:fldChar w:fldCharType="end"/>
        </w:r>
      </w:hyperlink>
    </w:p>
    <w:p>
      <w:pPr>
        <w:pStyle w:val="TOC1"/>
        <w:tabs>
          <w:tab w:val="right" w:leader="dot" w:pos="8306"/>
        </w:tabs>
      </w:pPr>
      <w:hyperlink w:anchor="_Toc17538" w:history="1">
        <w:r>
          <w:rPr>
            <w:rFonts w:ascii="仿宋" w:eastAsia="仿宋" w:hAnsi="仿宋" w:cs="仿宋" w:hint="eastAsia"/>
            <w:lang w:eastAsia="zh-CN"/>
          </w:rPr>
          <w:t>一、特种照明项目土建工程</w:t>
        </w:r>
        <w:r>
          <w:tab/>
        </w:r>
        <w:r>
          <w:fldChar w:fldCharType="begin"/>
        </w:r>
        <w:r>
          <w:instrText xml:space="preserve"> PAGEREF _Toc17538 \h </w:instrText>
        </w:r>
        <w:r>
          <w:fldChar w:fldCharType="separate"/>
        </w:r>
        <w:r>
          <w:t>3</w:t>
        </w:r>
        <w:r>
          <w:fldChar w:fldCharType="end"/>
        </w:r>
      </w:hyperlink>
    </w:p>
    <w:p>
      <w:pPr>
        <w:pStyle w:val="TOC2"/>
        <w:tabs>
          <w:tab w:val="right" w:leader="dot" w:pos="8306"/>
        </w:tabs>
      </w:pPr>
      <w:hyperlink w:anchor="_Toc26716" w:history="1">
        <w:r>
          <w:rPr>
            <w:rFonts w:ascii="仿宋" w:eastAsia="仿宋" w:hAnsi="仿宋" w:cs="仿宋" w:hint="eastAsia"/>
            <w:lang w:eastAsia="zh-CN"/>
          </w:rPr>
          <w:t>(一)、建筑工程设计原则</w:t>
        </w:r>
        <w:r>
          <w:tab/>
        </w:r>
        <w:r>
          <w:fldChar w:fldCharType="begin"/>
        </w:r>
        <w:r>
          <w:instrText xml:space="preserve"> PAGEREF _Toc26716 \h </w:instrText>
        </w:r>
        <w:r>
          <w:fldChar w:fldCharType="separate"/>
        </w:r>
        <w:r>
          <w:t>3</w:t>
        </w:r>
        <w:r>
          <w:fldChar w:fldCharType="end"/>
        </w:r>
      </w:hyperlink>
    </w:p>
    <w:p>
      <w:pPr>
        <w:pStyle w:val="TOC2"/>
        <w:tabs>
          <w:tab w:val="right" w:leader="dot" w:pos="8306"/>
        </w:tabs>
      </w:pPr>
      <w:hyperlink w:anchor="_Toc26139" w:history="1">
        <w:r>
          <w:rPr>
            <w:rFonts w:ascii="仿宋" w:eastAsia="仿宋" w:hAnsi="仿宋" w:cs="仿宋" w:hint="eastAsia"/>
            <w:lang w:eastAsia="zh-CN"/>
          </w:rPr>
          <w:t>(二)、土建工程设计年限及安全等级</w:t>
        </w:r>
        <w:r>
          <w:tab/>
        </w:r>
        <w:r>
          <w:fldChar w:fldCharType="begin"/>
        </w:r>
        <w:r>
          <w:instrText xml:space="preserve"> PAGEREF _Toc26139 \h </w:instrText>
        </w:r>
        <w:r>
          <w:fldChar w:fldCharType="separate"/>
        </w:r>
        <w:r>
          <w:t>4</w:t>
        </w:r>
        <w:r>
          <w:fldChar w:fldCharType="end"/>
        </w:r>
      </w:hyperlink>
    </w:p>
    <w:p>
      <w:pPr>
        <w:pStyle w:val="TOC2"/>
        <w:tabs>
          <w:tab w:val="right" w:leader="dot" w:pos="8306"/>
        </w:tabs>
      </w:pPr>
      <w:hyperlink w:anchor="_Toc21481" w:history="1">
        <w:r>
          <w:rPr>
            <w:rFonts w:ascii="仿宋" w:eastAsia="仿宋" w:hAnsi="仿宋" w:cs="仿宋" w:hint="eastAsia"/>
            <w:lang w:eastAsia="zh-CN"/>
          </w:rPr>
          <w:t>(三)、建筑工程设计总体要求</w:t>
        </w:r>
        <w:r>
          <w:tab/>
        </w:r>
        <w:r>
          <w:fldChar w:fldCharType="begin"/>
        </w:r>
        <w:r>
          <w:instrText xml:space="preserve"> PAGEREF _Toc21481 \h </w:instrText>
        </w:r>
        <w:r>
          <w:fldChar w:fldCharType="separate"/>
        </w:r>
        <w:r>
          <w:t>5</w:t>
        </w:r>
        <w:r>
          <w:fldChar w:fldCharType="end"/>
        </w:r>
      </w:hyperlink>
    </w:p>
    <w:p>
      <w:pPr>
        <w:pStyle w:val="TOC2"/>
        <w:tabs>
          <w:tab w:val="right" w:leader="dot" w:pos="8306"/>
        </w:tabs>
      </w:pPr>
      <w:hyperlink w:anchor="_Toc11403" w:history="1">
        <w:r>
          <w:rPr>
            <w:rFonts w:ascii="仿宋" w:eastAsia="仿宋" w:hAnsi="仿宋" w:cs="仿宋" w:hint="eastAsia"/>
            <w:lang w:eastAsia="zh-CN"/>
          </w:rPr>
          <w:t>(四)、土建工程建设指标</w:t>
        </w:r>
        <w:r>
          <w:tab/>
        </w:r>
        <w:r>
          <w:fldChar w:fldCharType="begin"/>
        </w:r>
        <w:r>
          <w:instrText xml:space="preserve"> PAGEREF _Toc11403 \h </w:instrText>
        </w:r>
        <w:r>
          <w:fldChar w:fldCharType="separate"/>
        </w:r>
        <w:r>
          <w:t>6</w:t>
        </w:r>
        <w:r>
          <w:fldChar w:fldCharType="end"/>
        </w:r>
      </w:hyperlink>
    </w:p>
    <w:p>
      <w:pPr>
        <w:pStyle w:val="TOC1"/>
        <w:tabs>
          <w:tab w:val="right" w:leader="dot" w:pos="8306"/>
        </w:tabs>
      </w:pPr>
      <w:hyperlink w:anchor="_Toc30450" w:history="1">
        <w:r>
          <w:rPr>
            <w:rFonts w:ascii="仿宋" w:eastAsia="仿宋" w:hAnsi="仿宋" w:cs="仿宋" w:hint="eastAsia"/>
            <w:lang w:eastAsia="zh-CN"/>
          </w:rPr>
          <w:t>二、特种照明项目可持续发展</w:t>
        </w:r>
        <w:r>
          <w:tab/>
        </w:r>
        <w:r>
          <w:fldChar w:fldCharType="begin"/>
        </w:r>
        <w:r>
          <w:instrText xml:space="preserve"> PAGEREF _Toc30450 \h </w:instrText>
        </w:r>
        <w:r>
          <w:fldChar w:fldCharType="separate"/>
        </w:r>
        <w:r>
          <w:t>6</w:t>
        </w:r>
        <w:r>
          <w:fldChar w:fldCharType="end"/>
        </w:r>
      </w:hyperlink>
    </w:p>
    <w:p>
      <w:pPr>
        <w:pStyle w:val="TOC2"/>
        <w:tabs>
          <w:tab w:val="right" w:leader="dot" w:pos="8306"/>
        </w:tabs>
      </w:pPr>
      <w:hyperlink w:anchor="_Toc11145" w:history="1">
        <w:r>
          <w:rPr>
            <w:rFonts w:ascii="仿宋" w:eastAsia="仿宋" w:hAnsi="仿宋" w:cs="仿宋" w:hint="eastAsia"/>
            <w:lang w:eastAsia="zh-CN"/>
          </w:rPr>
          <w:t>(一)、可持续战略与实践</w:t>
        </w:r>
        <w:r>
          <w:tab/>
        </w:r>
        <w:r>
          <w:fldChar w:fldCharType="begin"/>
        </w:r>
        <w:r>
          <w:instrText xml:space="preserve"> PAGEREF _Toc11145 \h </w:instrText>
        </w:r>
        <w:r>
          <w:fldChar w:fldCharType="separate"/>
        </w:r>
        <w:r>
          <w:t>6</w:t>
        </w:r>
        <w:r>
          <w:fldChar w:fldCharType="end"/>
        </w:r>
      </w:hyperlink>
    </w:p>
    <w:p>
      <w:pPr>
        <w:pStyle w:val="TOC2"/>
        <w:tabs>
          <w:tab w:val="right" w:leader="dot" w:pos="8306"/>
        </w:tabs>
      </w:pPr>
      <w:hyperlink w:anchor="_Toc24660" w:history="1">
        <w:r>
          <w:rPr>
            <w:rFonts w:ascii="仿宋" w:eastAsia="仿宋" w:hAnsi="仿宋" w:cs="仿宋" w:hint="eastAsia"/>
            <w:lang w:eastAsia="zh-CN"/>
          </w:rPr>
          <w:t>(二)、环保与社会责任</w:t>
        </w:r>
        <w:r>
          <w:tab/>
        </w:r>
        <w:r>
          <w:fldChar w:fldCharType="begin"/>
        </w:r>
        <w:r>
          <w:instrText xml:space="preserve"> PAGEREF _Toc24660 \h </w:instrText>
        </w:r>
        <w:r>
          <w:fldChar w:fldCharType="separate"/>
        </w:r>
        <w:r>
          <w:t>7</w:t>
        </w:r>
        <w:r>
          <w:fldChar w:fldCharType="end"/>
        </w:r>
      </w:hyperlink>
    </w:p>
    <w:p>
      <w:pPr>
        <w:pStyle w:val="TOC1"/>
        <w:tabs>
          <w:tab w:val="right" w:leader="dot" w:pos="8306"/>
        </w:tabs>
      </w:pPr>
      <w:hyperlink w:anchor="_Toc24691" w:history="1">
        <w:r>
          <w:rPr>
            <w:rFonts w:ascii="仿宋" w:eastAsia="仿宋" w:hAnsi="仿宋" w:cs="仿宋" w:hint="eastAsia"/>
            <w:lang w:eastAsia="zh-CN"/>
          </w:rPr>
          <w:t>三、特种照明项目危机管理</w:t>
        </w:r>
        <w:r>
          <w:tab/>
        </w:r>
        <w:r>
          <w:fldChar w:fldCharType="begin"/>
        </w:r>
        <w:r>
          <w:instrText xml:space="preserve"> PAGEREF _Toc24691 \h </w:instrText>
        </w:r>
        <w:r>
          <w:fldChar w:fldCharType="separate"/>
        </w:r>
        <w:r>
          <w:t>8</w:t>
        </w:r>
        <w:r>
          <w:fldChar w:fldCharType="end"/>
        </w:r>
      </w:hyperlink>
    </w:p>
    <w:p>
      <w:pPr>
        <w:pStyle w:val="TOC2"/>
        <w:tabs>
          <w:tab w:val="right" w:leader="dot" w:pos="8306"/>
        </w:tabs>
      </w:pPr>
      <w:hyperlink w:anchor="_Toc515" w:history="1">
        <w:r>
          <w:rPr>
            <w:rFonts w:ascii="仿宋" w:eastAsia="仿宋" w:hAnsi="仿宋" w:cs="仿宋" w:hint="eastAsia"/>
            <w:lang w:eastAsia="zh-CN"/>
          </w:rPr>
          <w:t>(一)、危机预警与识别</w:t>
        </w:r>
        <w:r>
          <w:tab/>
        </w:r>
        <w:r>
          <w:fldChar w:fldCharType="begin"/>
        </w:r>
        <w:r>
          <w:instrText xml:space="preserve"> PAGEREF _Toc515 \h </w:instrText>
        </w:r>
        <w:r>
          <w:fldChar w:fldCharType="separate"/>
        </w:r>
        <w:r>
          <w:t>8</w:t>
        </w:r>
        <w:r>
          <w:fldChar w:fldCharType="end"/>
        </w:r>
      </w:hyperlink>
    </w:p>
    <w:p>
      <w:pPr>
        <w:pStyle w:val="TOC2"/>
        <w:tabs>
          <w:tab w:val="right" w:leader="dot" w:pos="8306"/>
        </w:tabs>
      </w:pPr>
      <w:hyperlink w:anchor="_Toc32569" w:history="1">
        <w:r>
          <w:rPr>
            <w:rFonts w:ascii="仿宋" w:eastAsia="仿宋" w:hAnsi="仿宋" w:cs="仿宋" w:hint="eastAsia"/>
            <w:lang w:eastAsia="zh-CN"/>
          </w:rPr>
          <w:t>(二)、危机应对与恢复</w:t>
        </w:r>
        <w:r>
          <w:tab/>
        </w:r>
        <w:r>
          <w:fldChar w:fldCharType="begin"/>
        </w:r>
        <w:r>
          <w:instrText xml:space="preserve"> PAGEREF _Toc32569 \h </w:instrText>
        </w:r>
        <w:r>
          <w:fldChar w:fldCharType="separate"/>
        </w:r>
        <w:r>
          <w:t>9</w:t>
        </w:r>
        <w:r>
          <w:fldChar w:fldCharType="end"/>
        </w:r>
      </w:hyperlink>
    </w:p>
    <w:p>
      <w:pPr>
        <w:pStyle w:val="TOC1"/>
        <w:tabs>
          <w:tab w:val="right" w:leader="dot" w:pos="8306"/>
        </w:tabs>
      </w:pPr>
      <w:hyperlink w:anchor="_Toc19159" w:history="1">
        <w:r>
          <w:rPr>
            <w:rFonts w:ascii="仿宋" w:eastAsia="仿宋" w:hAnsi="仿宋" w:cs="仿宋" w:hint="eastAsia"/>
            <w:lang w:eastAsia="zh-CN"/>
          </w:rPr>
          <w:t>四、市场分析、调研</w:t>
        </w:r>
        <w:r>
          <w:tab/>
        </w:r>
        <w:r>
          <w:fldChar w:fldCharType="begin"/>
        </w:r>
        <w:r>
          <w:instrText xml:space="preserve"> PAGEREF _Toc19159 \h </w:instrText>
        </w:r>
        <w:r>
          <w:fldChar w:fldCharType="separate"/>
        </w:r>
        <w:r>
          <w:t>10</w:t>
        </w:r>
        <w:r>
          <w:fldChar w:fldCharType="end"/>
        </w:r>
      </w:hyperlink>
    </w:p>
    <w:p>
      <w:pPr>
        <w:pStyle w:val="TOC2"/>
        <w:tabs>
          <w:tab w:val="right" w:leader="dot" w:pos="8306"/>
        </w:tabs>
      </w:pPr>
      <w:hyperlink w:anchor="_Toc9070" w:history="1">
        <w:r>
          <w:rPr>
            <w:rFonts w:ascii="仿宋" w:eastAsia="仿宋" w:hAnsi="仿宋" w:cs="仿宋" w:hint="eastAsia"/>
            <w:lang w:eastAsia="zh-CN"/>
          </w:rPr>
          <w:t>(一)、特种照明行业分析</w:t>
        </w:r>
        <w:r>
          <w:tab/>
        </w:r>
        <w:r>
          <w:fldChar w:fldCharType="begin"/>
        </w:r>
        <w:r>
          <w:instrText xml:space="preserve"> PAGEREF _Toc9070 \h </w:instrText>
        </w:r>
        <w:r>
          <w:fldChar w:fldCharType="separate"/>
        </w:r>
        <w:r>
          <w:t>10</w:t>
        </w:r>
        <w:r>
          <w:fldChar w:fldCharType="end"/>
        </w:r>
      </w:hyperlink>
    </w:p>
    <w:p>
      <w:pPr>
        <w:pStyle w:val="TOC2"/>
        <w:tabs>
          <w:tab w:val="right" w:leader="dot" w:pos="8306"/>
        </w:tabs>
      </w:pPr>
      <w:hyperlink w:anchor="_Toc6085" w:history="1">
        <w:r>
          <w:rPr>
            <w:rFonts w:ascii="仿宋" w:eastAsia="仿宋" w:hAnsi="仿宋" w:cs="仿宋" w:hint="eastAsia"/>
            <w:lang w:eastAsia="zh-CN"/>
          </w:rPr>
          <w:t>(二)、特种照明市场分析预测</w:t>
        </w:r>
        <w:r>
          <w:tab/>
        </w:r>
        <w:r>
          <w:fldChar w:fldCharType="begin"/>
        </w:r>
        <w:r>
          <w:instrText xml:space="preserve"> PAGEREF _Toc6085 \h </w:instrText>
        </w:r>
        <w:r>
          <w:fldChar w:fldCharType="separate"/>
        </w:r>
        <w:r>
          <w:t>11</w:t>
        </w:r>
        <w:r>
          <w:fldChar w:fldCharType="end"/>
        </w:r>
      </w:hyperlink>
    </w:p>
    <w:p>
      <w:pPr>
        <w:pStyle w:val="TOC1"/>
        <w:tabs>
          <w:tab w:val="right" w:leader="dot" w:pos="8306"/>
        </w:tabs>
      </w:pPr>
      <w:hyperlink w:anchor="_Toc28445" w:history="1">
        <w:r>
          <w:rPr>
            <w:rFonts w:ascii="仿宋" w:eastAsia="仿宋" w:hAnsi="仿宋" w:cs="仿宋" w:hint="eastAsia"/>
            <w:lang w:eastAsia="zh-CN"/>
          </w:rPr>
          <w:t>五、工艺说明</w:t>
        </w:r>
        <w:r>
          <w:tab/>
        </w:r>
        <w:r>
          <w:fldChar w:fldCharType="begin"/>
        </w:r>
        <w:r>
          <w:instrText xml:space="preserve"> PAGEREF _Toc28445 \h </w:instrText>
        </w:r>
        <w:r>
          <w:fldChar w:fldCharType="separate"/>
        </w:r>
        <w:r>
          <w:t>12</w:t>
        </w:r>
        <w:r>
          <w:fldChar w:fldCharType="end"/>
        </w:r>
      </w:hyperlink>
    </w:p>
    <w:p>
      <w:pPr>
        <w:pStyle w:val="TOC2"/>
        <w:tabs>
          <w:tab w:val="right" w:leader="dot" w:pos="8306"/>
        </w:tabs>
      </w:pPr>
      <w:hyperlink w:anchor="_Toc32751" w:history="1">
        <w:r>
          <w:rPr>
            <w:rFonts w:ascii="仿宋" w:eastAsia="仿宋" w:hAnsi="仿宋" w:cs="仿宋" w:hint="eastAsia"/>
            <w:lang w:eastAsia="zh-CN"/>
          </w:rPr>
          <w:t>(一)、技术管理特点</w:t>
        </w:r>
        <w:r>
          <w:tab/>
        </w:r>
        <w:r>
          <w:fldChar w:fldCharType="begin"/>
        </w:r>
        <w:r>
          <w:instrText xml:space="preserve"> PAGEREF _Toc32751 \h </w:instrText>
        </w:r>
        <w:r>
          <w:fldChar w:fldCharType="separate"/>
        </w:r>
        <w:r>
          <w:t>12</w:t>
        </w:r>
        <w:r>
          <w:fldChar w:fldCharType="end"/>
        </w:r>
      </w:hyperlink>
    </w:p>
    <w:p>
      <w:pPr>
        <w:pStyle w:val="TOC2"/>
        <w:tabs>
          <w:tab w:val="right" w:leader="dot" w:pos="8306"/>
        </w:tabs>
      </w:pPr>
      <w:hyperlink w:anchor="_Toc11544" w:history="1">
        <w:r>
          <w:rPr>
            <w:rFonts w:ascii="仿宋" w:eastAsia="仿宋" w:hAnsi="仿宋" w:cs="仿宋" w:hint="eastAsia"/>
            <w:lang w:eastAsia="zh-CN"/>
          </w:rPr>
          <w:t>(二)、特种照明项目工艺技术设计方案</w:t>
        </w:r>
        <w:r>
          <w:tab/>
        </w:r>
        <w:r>
          <w:fldChar w:fldCharType="begin"/>
        </w:r>
        <w:r>
          <w:instrText xml:space="preserve"> PAGEREF _Toc11544 \h </w:instrText>
        </w:r>
        <w:r>
          <w:fldChar w:fldCharType="separate"/>
        </w:r>
        <w:r>
          <w:t>13</w:t>
        </w:r>
        <w:r>
          <w:fldChar w:fldCharType="end"/>
        </w:r>
      </w:hyperlink>
    </w:p>
    <w:p>
      <w:pPr>
        <w:pStyle w:val="TOC2"/>
        <w:tabs>
          <w:tab w:val="right" w:leader="dot" w:pos="8306"/>
        </w:tabs>
      </w:pPr>
      <w:hyperlink w:anchor="_Toc23091" w:history="1">
        <w:r>
          <w:rPr>
            <w:rFonts w:ascii="仿宋" w:eastAsia="仿宋" w:hAnsi="仿宋" w:cs="仿宋" w:hint="eastAsia"/>
            <w:lang w:eastAsia="zh-CN"/>
          </w:rPr>
          <w:t>(三)、设备选型方案</w:t>
        </w:r>
        <w:r>
          <w:tab/>
        </w:r>
        <w:r>
          <w:fldChar w:fldCharType="begin"/>
        </w:r>
        <w:r>
          <w:instrText xml:space="preserve"> PAGEREF _Toc23091 \h </w:instrText>
        </w:r>
        <w:r>
          <w:fldChar w:fldCharType="separate"/>
        </w:r>
        <w:r>
          <w:t>14</w:t>
        </w:r>
        <w:r>
          <w:fldChar w:fldCharType="end"/>
        </w:r>
      </w:hyperlink>
    </w:p>
    <w:p>
      <w:pPr>
        <w:pStyle w:val="TOC1"/>
        <w:tabs>
          <w:tab w:val="right" w:leader="dot" w:pos="8306"/>
        </w:tabs>
      </w:pPr>
      <w:hyperlink w:anchor="_Toc31441" w:history="1">
        <w:r>
          <w:rPr>
            <w:rFonts w:ascii="仿宋" w:eastAsia="仿宋" w:hAnsi="仿宋" w:cs="仿宋" w:hint="eastAsia"/>
            <w:lang w:eastAsia="zh-CN"/>
          </w:rPr>
          <w:t>六、特种照明项目建设背景及必要性分析</w:t>
        </w:r>
        <w:r>
          <w:tab/>
        </w:r>
        <w:r>
          <w:fldChar w:fldCharType="begin"/>
        </w:r>
        <w:r>
          <w:instrText xml:space="preserve"> PAGEREF _Toc31441 \h </w:instrText>
        </w:r>
        <w:r>
          <w:fldChar w:fldCharType="separate"/>
        </w:r>
        <w:r>
          <w:t>16</w:t>
        </w:r>
        <w:r>
          <w:fldChar w:fldCharType="end"/>
        </w:r>
      </w:hyperlink>
    </w:p>
    <w:p>
      <w:pPr>
        <w:pStyle w:val="TOC2"/>
        <w:tabs>
          <w:tab w:val="right" w:leader="dot" w:pos="8306"/>
        </w:tabs>
      </w:pPr>
      <w:hyperlink w:anchor="_Toc4121" w:history="1">
        <w:r>
          <w:rPr>
            <w:rFonts w:ascii="仿宋" w:eastAsia="仿宋" w:hAnsi="仿宋" w:cs="仿宋" w:hint="eastAsia"/>
            <w:lang w:eastAsia="zh-CN"/>
          </w:rPr>
          <w:t>(一)、特种照明项目背景分析</w:t>
        </w:r>
        <w:r>
          <w:tab/>
        </w:r>
        <w:r>
          <w:fldChar w:fldCharType="begin"/>
        </w:r>
        <w:r>
          <w:instrText xml:space="preserve"> PAGEREF _Toc4121 \h </w:instrText>
        </w:r>
        <w:r>
          <w:fldChar w:fldCharType="separate"/>
        </w:r>
        <w:r>
          <w:t>16</w:t>
        </w:r>
        <w:r>
          <w:fldChar w:fldCharType="end"/>
        </w:r>
      </w:hyperlink>
    </w:p>
    <w:p>
      <w:pPr>
        <w:pStyle w:val="TOC2"/>
        <w:tabs>
          <w:tab w:val="right" w:leader="dot" w:pos="8306"/>
        </w:tabs>
      </w:pPr>
      <w:hyperlink w:anchor="_Toc24073" w:history="1">
        <w:r>
          <w:rPr>
            <w:rFonts w:ascii="仿宋" w:eastAsia="仿宋" w:hAnsi="仿宋" w:cs="仿宋" w:hint="eastAsia"/>
            <w:lang w:eastAsia="zh-CN"/>
          </w:rPr>
          <w:t>(二)、特种照明项目建设必要性分析</w:t>
        </w:r>
        <w:r>
          <w:tab/>
        </w:r>
        <w:r>
          <w:fldChar w:fldCharType="begin"/>
        </w:r>
        <w:r>
          <w:instrText xml:space="preserve"> PAGEREF _Toc24073 \h </w:instrText>
        </w:r>
        <w:r>
          <w:fldChar w:fldCharType="separate"/>
        </w:r>
        <w:r>
          <w:t>17</w:t>
        </w:r>
        <w:r>
          <w:fldChar w:fldCharType="end"/>
        </w:r>
      </w:hyperlink>
    </w:p>
    <w:p>
      <w:pPr>
        <w:pStyle w:val="TOC1"/>
        <w:tabs>
          <w:tab w:val="right" w:leader="dot" w:pos="8306"/>
        </w:tabs>
      </w:pPr>
      <w:hyperlink w:anchor="_Toc12629" w:history="1">
        <w:r>
          <w:rPr>
            <w:rFonts w:ascii="仿宋" w:eastAsia="仿宋" w:hAnsi="仿宋" w:cs="仿宋" w:hint="eastAsia"/>
            <w:lang w:eastAsia="zh-CN"/>
          </w:rPr>
          <w:t>七、特种照明项目经营效益</w:t>
        </w:r>
        <w:r>
          <w:tab/>
        </w:r>
        <w:r>
          <w:fldChar w:fldCharType="begin"/>
        </w:r>
        <w:r>
          <w:instrText xml:space="preserve"> PAGEREF _Toc12629 \h </w:instrText>
        </w:r>
        <w:r>
          <w:fldChar w:fldCharType="separate"/>
        </w:r>
        <w:r>
          <w:t>19</w:t>
        </w:r>
        <w:r>
          <w:fldChar w:fldCharType="end"/>
        </w:r>
      </w:hyperlink>
    </w:p>
    <w:p>
      <w:pPr>
        <w:pStyle w:val="TOC2"/>
        <w:tabs>
          <w:tab w:val="right" w:leader="dot" w:pos="8306"/>
        </w:tabs>
      </w:pPr>
      <w:hyperlink w:anchor="_Toc3279" w:history="1">
        <w:r>
          <w:rPr>
            <w:rFonts w:ascii="仿宋" w:eastAsia="仿宋" w:hAnsi="仿宋" w:cs="仿宋" w:hint="eastAsia"/>
            <w:lang w:eastAsia="zh-CN"/>
          </w:rPr>
          <w:t>(一)、经济评价财务测算</w:t>
        </w:r>
        <w:r>
          <w:tab/>
        </w:r>
        <w:r>
          <w:fldChar w:fldCharType="begin"/>
        </w:r>
        <w:r>
          <w:instrText xml:space="preserve"> PAGEREF _Toc3279 \h </w:instrText>
        </w:r>
        <w:r>
          <w:fldChar w:fldCharType="separate"/>
        </w:r>
        <w:r>
          <w:t>19</w:t>
        </w:r>
        <w:r>
          <w:fldChar w:fldCharType="end"/>
        </w:r>
      </w:hyperlink>
    </w:p>
    <w:p>
      <w:pPr>
        <w:pStyle w:val="TOC2"/>
        <w:tabs>
          <w:tab w:val="right" w:leader="dot" w:pos="8306"/>
        </w:tabs>
      </w:pPr>
      <w:hyperlink w:anchor="_Toc5175" w:history="1">
        <w:r>
          <w:rPr>
            <w:rFonts w:ascii="仿宋" w:eastAsia="仿宋" w:hAnsi="仿宋" w:cs="仿宋" w:hint="eastAsia"/>
            <w:lang w:eastAsia="zh-CN"/>
          </w:rPr>
          <w:t>(二)、特种照明项目盈利能力分析</w:t>
        </w:r>
        <w:r>
          <w:tab/>
        </w:r>
        <w:r>
          <w:fldChar w:fldCharType="begin"/>
        </w:r>
        <w:r>
          <w:instrText xml:space="preserve"> PAGEREF _Toc5175 \h </w:instrText>
        </w:r>
        <w:r>
          <w:fldChar w:fldCharType="separate"/>
        </w:r>
        <w:r>
          <w:t>20</w:t>
        </w:r>
        <w:r>
          <w:fldChar w:fldCharType="end"/>
        </w:r>
      </w:hyperlink>
    </w:p>
    <w:p>
      <w:pPr>
        <w:pStyle w:val="TOC1"/>
        <w:tabs>
          <w:tab w:val="right" w:leader="dot" w:pos="8306"/>
        </w:tabs>
      </w:pPr>
      <w:hyperlink w:anchor="_Toc8873" w:history="1">
        <w:r>
          <w:rPr>
            <w:rFonts w:ascii="仿宋" w:eastAsia="仿宋" w:hAnsi="仿宋" w:cs="仿宋" w:hint="eastAsia"/>
            <w:lang w:eastAsia="zh-CN"/>
          </w:rPr>
          <w:t>八、特种照明项目人力资源管理</w:t>
        </w:r>
        <w:r>
          <w:tab/>
        </w:r>
        <w:r>
          <w:fldChar w:fldCharType="begin"/>
        </w:r>
        <w:r>
          <w:instrText xml:space="preserve"> PAGEREF _Toc8873 \h </w:instrText>
        </w:r>
        <w:r>
          <w:fldChar w:fldCharType="separate"/>
        </w:r>
        <w:r>
          <w:t>21</w:t>
        </w:r>
        <w:r>
          <w:fldChar w:fldCharType="end"/>
        </w:r>
      </w:hyperlink>
    </w:p>
    <w:p>
      <w:pPr>
        <w:pStyle w:val="TOC2"/>
        <w:tabs>
          <w:tab w:val="right" w:leader="dot" w:pos="8306"/>
        </w:tabs>
      </w:pPr>
      <w:hyperlink w:anchor="_Toc29377" w:history="1">
        <w:r>
          <w:rPr>
            <w:rFonts w:ascii="仿宋" w:eastAsia="仿宋" w:hAnsi="仿宋" w:cs="仿宋" w:hint="eastAsia"/>
            <w:lang w:eastAsia="zh-CN"/>
          </w:rPr>
          <w:t>(一)、建立健全的预算管理制度</w:t>
        </w:r>
        <w:r>
          <w:tab/>
        </w:r>
        <w:r>
          <w:fldChar w:fldCharType="begin"/>
        </w:r>
        <w:r>
          <w:instrText xml:space="preserve"> PAGEREF _Toc29377 \h </w:instrText>
        </w:r>
        <w:r>
          <w:fldChar w:fldCharType="separate"/>
        </w:r>
        <w:r>
          <w:t>21</w:t>
        </w:r>
        <w:r>
          <w:fldChar w:fldCharType="end"/>
        </w:r>
      </w:hyperlink>
    </w:p>
    <w:p>
      <w:pPr>
        <w:pStyle w:val="TOC2"/>
        <w:tabs>
          <w:tab w:val="right" w:leader="dot" w:pos="8306"/>
        </w:tabs>
      </w:pPr>
      <w:hyperlink w:anchor="_Toc5090" w:history="1">
        <w:r>
          <w:rPr>
            <w:rFonts w:ascii="仿宋" w:eastAsia="仿宋" w:hAnsi="仿宋" w:cs="仿宋" w:hint="eastAsia"/>
            <w:lang w:eastAsia="zh-CN"/>
          </w:rPr>
          <w:t>(二)、加强资金流动监控</w:t>
        </w:r>
        <w:r>
          <w:tab/>
        </w:r>
        <w:r>
          <w:fldChar w:fldCharType="begin"/>
        </w:r>
        <w:r>
          <w:instrText xml:space="preserve"> PAGEREF _Toc5090 \h </w:instrText>
        </w:r>
        <w:r>
          <w:fldChar w:fldCharType="separate"/>
        </w:r>
        <w:r>
          <w:t>22</w:t>
        </w:r>
        <w:r>
          <w:fldChar w:fldCharType="end"/>
        </w:r>
      </w:hyperlink>
    </w:p>
    <w:p>
      <w:pPr>
        <w:pStyle w:val="TOC2"/>
        <w:tabs>
          <w:tab w:val="right" w:leader="dot" w:pos="8306"/>
        </w:tabs>
      </w:pPr>
      <w:hyperlink w:anchor="_Toc12598" w:history="1">
        <w:r>
          <w:rPr>
            <w:rFonts w:ascii="仿宋" w:eastAsia="仿宋" w:hAnsi="仿宋" w:cs="仿宋" w:hint="eastAsia"/>
            <w:lang w:eastAsia="zh-CN"/>
          </w:rPr>
          <w:t>(三)、制定完善的风险控制机制</w:t>
        </w:r>
        <w:r>
          <w:tab/>
        </w:r>
        <w:r>
          <w:fldChar w:fldCharType="begin"/>
        </w:r>
        <w:r>
          <w:instrText xml:space="preserve"> PAGEREF _Toc12598 \h </w:instrText>
        </w:r>
        <w:r>
          <w:fldChar w:fldCharType="separate"/>
        </w:r>
        <w:r>
          <w:t>23</w:t>
        </w:r>
        <w:r>
          <w:fldChar w:fldCharType="end"/>
        </w:r>
      </w:hyperlink>
    </w:p>
    <w:p>
      <w:pPr>
        <w:pStyle w:val="TOC2"/>
        <w:tabs>
          <w:tab w:val="right" w:leader="dot" w:pos="8306"/>
        </w:tabs>
      </w:pPr>
      <w:hyperlink w:anchor="_Toc30789" w:history="1">
        <w:r>
          <w:rPr>
            <w:rFonts w:ascii="仿宋" w:eastAsia="仿宋" w:hAnsi="仿宋" w:cs="仿宋" w:hint="eastAsia"/>
            <w:lang w:eastAsia="zh-CN"/>
          </w:rPr>
          <w:t>(四)、优化成本管理</w:t>
        </w:r>
        <w:r>
          <w:tab/>
        </w:r>
        <w:r>
          <w:fldChar w:fldCharType="begin"/>
        </w:r>
        <w:r>
          <w:instrText xml:space="preserve"> PAGEREF _Toc30789 \h </w:instrText>
        </w:r>
        <w:r>
          <w:fldChar w:fldCharType="separate"/>
        </w:r>
        <w:r>
          <w:t>25</w:t>
        </w:r>
        <w:r>
          <w:fldChar w:fldCharType="end"/>
        </w:r>
      </w:hyperlink>
    </w:p>
    <w:p>
      <w:pPr>
        <w:pStyle w:val="TOC1"/>
        <w:tabs>
          <w:tab w:val="right" w:leader="dot" w:pos="8306"/>
        </w:tabs>
      </w:pPr>
      <w:hyperlink w:anchor="_Toc8802" w:history="1">
        <w:r>
          <w:rPr>
            <w:rFonts w:ascii="仿宋" w:eastAsia="仿宋" w:hAnsi="仿宋" w:cs="仿宋" w:hint="eastAsia"/>
            <w:lang w:eastAsia="zh-CN"/>
          </w:rPr>
          <w:t>九、特种照明项目创新与研发</w:t>
        </w:r>
        <w:r>
          <w:tab/>
        </w:r>
        <w:r>
          <w:fldChar w:fldCharType="begin"/>
        </w:r>
        <w:r>
          <w:instrText xml:space="preserve"> PAGEREF _Toc8802 \h </w:instrText>
        </w:r>
        <w:r>
          <w:fldChar w:fldCharType="separate"/>
        </w:r>
        <w:r>
          <w:t>26</w:t>
        </w:r>
        <w:r>
          <w:fldChar w:fldCharType="end"/>
        </w:r>
      </w:hyperlink>
    </w:p>
    <w:p>
      <w:pPr>
        <w:pStyle w:val="TOC2"/>
        <w:tabs>
          <w:tab w:val="right" w:leader="dot" w:pos="8306"/>
        </w:tabs>
      </w:pPr>
      <w:hyperlink w:anchor="_Toc20701" w:history="1">
        <w:r>
          <w:rPr>
            <w:rFonts w:ascii="仿宋" w:eastAsia="仿宋" w:hAnsi="仿宋" w:cs="仿宋" w:hint="eastAsia"/>
            <w:lang w:eastAsia="zh-CN"/>
          </w:rPr>
          <w:t>(一)、创新策略与方向</w:t>
        </w:r>
        <w:r>
          <w:tab/>
        </w:r>
        <w:r>
          <w:fldChar w:fldCharType="begin"/>
        </w:r>
        <w:r>
          <w:instrText xml:space="preserve"> PAGEREF _Toc20701 \h </w:instrText>
        </w:r>
        <w:r>
          <w:fldChar w:fldCharType="separate"/>
        </w:r>
        <w:r>
          <w:t>26</w:t>
        </w:r>
        <w:r>
          <w:fldChar w:fldCharType="end"/>
        </w:r>
      </w:hyperlink>
    </w:p>
    <w:p>
      <w:pPr>
        <w:pStyle w:val="TOC2"/>
        <w:tabs>
          <w:tab w:val="right" w:leader="dot" w:pos="8306"/>
        </w:tabs>
      </w:pPr>
      <w:hyperlink w:anchor="_Toc32494" w:history="1">
        <w:r>
          <w:rPr>
            <w:rFonts w:ascii="仿宋" w:eastAsia="仿宋" w:hAnsi="仿宋" w:cs="仿宋" w:hint="eastAsia"/>
            <w:lang w:eastAsia="zh-CN"/>
          </w:rPr>
          <w:t>(二)、研发规划与投入</w:t>
        </w:r>
        <w:r>
          <w:tab/>
        </w:r>
        <w:r>
          <w:fldChar w:fldCharType="begin"/>
        </w:r>
        <w:r>
          <w:instrText xml:space="preserve"> PAGEREF _Toc32494 \h </w:instrText>
        </w:r>
        <w:r>
          <w:fldChar w:fldCharType="separate"/>
        </w:r>
        <w:r>
          <w:t>27</w:t>
        </w:r>
        <w:r>
          <w:fldChar w:fldCharType="end"/>
        </w:r>
      </w:hyperlink>
    </w:p>
    <w:p>
      <w:pPr>
        <w:pStyle w:val="TOC1"/>
        <w:tabs>
          <w:tab w:val="right" w:leader="dot" w:pos="8306"/>
        </w:tabs>
      </w:pPr>
      <w:hyperlink w:anchor="_Toc18531" w:history="1">
        <w:r>
          <w:rPr>
            <w:rFonts w:ascii="仿宋" w:eastAsia="仿宋" w:hAnsi="仿宋" w:cs="仿宋" w:hint="eastAsia"/>
            <w:lang w:eastAsia="zh-CN"/>
          </w:rPr>
          <w:t>十、特种照明项目人力资源培养与发展</w:t>
        </w:r>
        <w:r>
          <w:tab/>
        </w:r>
        <w:r>
          <w:fldChar w:fldCharType="begin"/>
        </w:r>
        <w:r>
          <w:instrText xml:space="preserve"> PAGEREF _Toc18531 \h </w:instrText>
        </w:r>
        <w:r>
          <w:fldChar w:fldCharType="separate"/>
        </w:r>
        <w:r>
          <w:t>29</w:t>
        </w:r>
        <w:r>
          <w:fldChar w:fldCharType="end"/>
        </w:r>
      </w:hyperlink>
    </w:p>
    <w:p>
      <w:pPr>
        <w:pStyle w:val="TOC2"/>
        <w:tabs>
          <w:tab w:val="right" w:leader="dot" w:pos="8306"/>
        </w:tabs>
      </w:pPr>
      <w:hyperlink w:anchor="_Toc12408" w:history="1">
        <w:r>
          <w:rPr>
            <w:rFonts w:ascii="仿宋" w:eastAsia="仿宋" w:hAnsi="仿宋" w:cs="仿宋" w:hint="eastAsia"/>
            <w:lang w:eastAsia="zh-CN"/>
          </w:rPr>
          <w:t>(一)、人才需求与规划</w:t>
        </w:r>
        <w:r>
          <w:tab/>
        </w:r>
        <w:r>
          <w:fldChar w:fldCharType="begin"/>
        </w:r>
        <w:r>
          <w:instrText xml:space="preserve"> PAGEREF _Toc12408 \h </w:instrText>
        </w:r>
        <w:r>
          <w:fldChar w:fldCharType="separate"/>
        </w:r>
        <w:r>
          <w:t>29</w:t>
        </w:r>
        <w:r>
          <w:fldChar w:fldCharType="end"/>
        </w:r>
      </w:hyperlink>
    </w:p>
    <w:p>
      <w:pPr>
        <w:pStyle w:val="TOC2"/>
        <w:tabs>
          <w:tab w:val="right" w:leader="dot" w:pos="8306"/>
        </w:tabs>
      </w:pPr>
      <w:hyperlink w:anchor="_Toc11404" w:history="1">
        <w:r>
          <w:rPr>
            <w:rFonts w:ascii="仿宋" w:eastAsia="仿宋" w:hAnsi="仿宋" w:cs="仿宋" w:hint="eastAsia"/>
            <w:lang w:eastAsia="zh-CN"/>
          </w:rPr>
          <w:t>(二)、培训与发展计划</w:t>
        </w:r>
        <w:r>
          <w:tab/>
        </w:r>
        <w:r>
          <w:fldChar w:fldCharType="begin"/>
        </w:r>
        <w:r>
          <w:instrText xml:space="preserve"> PAGEREF _Toc11404 \h </w:instrText>
        </w:r>
        <w:r>
          <w:fldChar w:fldCharType="separate"/>
        </w:r>
        <w:r>
          <w:t>30</w:t>
        </w:r>
        <w:r>
          <w:fldChar w:fldCharType="end"/>
        </w:r>
      </w:hyperlink>
    </w:p>
    <w:p>
      <w:pPr>
        <w:pStyle w:val="TOC1"/>
        <w:tabs>
          <w:tab w:val="right" w:leader="dot" w:pos="8306"/>
        </w:tabs>
      </w:pPr>
      <w:hyperlink w:anchor="_Toc22089" w:history="1">
        <w:r>
          <w:rPr>
            <w:rFonts w:ascii="仿宋" w:eastAsia="仿宋" w:hAnsi="仿宋" w:cs="仿宋" w:hint="eastAsia"/>
            <w:lang w:eastAsia="zh-CN"/>
          </w:rPr>
          <w:t>十一、特种照明项目社会影响</w:t>
        </w:r>
        <w:r>
          <w:tab/>
        </w:r>
        <w:r>
          <w:fldChar w:fldCharType="begin"/>
        </w:r>
        <w:r>
          <w:instrText xml:space="preserve"> PAGEREF _Toc22089 \h </w:instrText>
        </w:r>
        <w:r>
          <w:fldChar w:fldCharType="separate"/>
        </w:r>
        <w:r>
          <w:t>30</w:t>
        </w:r>
        <w:r>
          <w:fldChar w:fldCharType="end"/>
        </w:r>
      </w:hyperlink>
    </w:p>
    <w:p>
      <w:pPr>
        <w:pStyle w:val="TOC2"/>
        <w:tabs>
          <w:tab w:val="right" w:leader="dot" w:pos="8306"/>
        </w:tabs>
      </w:pPr>
      <w:hyperlink w:anchor="_Toc3667" w:history="1">
        <w:r>
          <w:rPr>
            <w:rFonts w:ascii="仿宋" w:eastAsia="仿宋" w:hAnsi="仿宋" w:cs="仿宋" w:hint="eastAsia"/>
            <w:lang w:eastAsia="zh-CN"/>
          </w:rPr>
          <w:t>(一)、社会责任与义务</w:t>
        </w:r>
        <w:r>
          <w:tab/>
        </w:r>
        <w:r>
          <w:fldChar w:fldCharType="begin"/>
        </w:r>
        <w:r>
          <w:instrText xml:space="preserve"> PAGEREF _Toc3667 \h </w:instrText>
        </w:r>
        <w:r>
          <w:fldChar w:fldCharType="separate"/>
        </w:r>
        <w:r>
          <w:t>30</w:t>
        </w:r>
        <w:r>
          <w:fldChar w:fldCharType="end"/>
        </w:r>
      </w:hyperlink>
    </w:p>
    <w:p>
      <w:pPr>
        <w:pStyle w:val="TOC2"/>
        <w:tabs>
          <w:tab w:val="right" w:leader="dot" w:pos="8306"/>
        </w:tabs>
      </w:pPr>
      <w:hyperlink w:anchor="_Toc22752" w:history="1">
        <w:r>
          <w:rPr>
            <w:rFonts w:ascii="仿宋" w:eastAsia="仿宋" w:hAnsi="仿宋" w:cs="仿宋" w:hint="eastAsia"/>
            <w:lang w:eastAsia="zh-CN"/>
          </w:rPr>
          <w:t>(二)、社会参与与沟通</w:t>
        </w:r>
        <w:r>
          <w:tab/>
        </w:r>
        <w:r>
          <w:fldChar w:fldCharType="begin"/>
        </w:r>
        <w:r>
          <w:instrText xml:space="preserve"> PAGEREF _Toc22752 \h </w:instrText>
        </w:r>
        <w:r>
          <w:fldChar w:fldCharType="separate"/>
        </w:r>
        <w:r>
          <w:t>31</w:t>
        </w:r>
        <w:r>
          <w:fldChar w:fldCharType="end"/>
        </w:r>
      </w:hyperlink>
    </w:p>
    <w:p>
      <w:pPr>
        <w:pStyle w:val="TOC1"/>
        <w:tabs>
          <w:tab w:val="right" w:leader="dot" w:pos="8306"/>
        </w:tabs>
      </w:pPr>
      <w:hyperlink w:anchor="_Toc10731" w:history="1">
        <w:r>
          <w:rPr>
            <w:rFonts w:ascii="仿宋" w:eastAsia="仿宋" w:hAnsi="仿宋" w:cs="仿宋" w:hint="eastAsia"/>
            <w:lang w:eastAsia="zh-CN"/>
          </w:rPr>
          <w:t>十二、特种照明项目技术管理</w:t>
        </w:r>
        <w:r>
          <w:tab/>
        </w:r>
        <w:r>
          <w:fldChar w:fldCharType="begin"/>
        </w:r>
        <w:r>
          <w:instrText xml:space="preserve"> PAGEREF _Toc10731 \h </w:instrText>
        </w:r>
        <w:r>
          <w:fldChar w:fldCharType="separate"/>
        </w:r>
        <w:r>
          <w:t>32</w:t>
        </w:r>
        <w:r>
          <w:fldChar w:fldCharType="end"/>
        </w:r>
      </w:hyperlink>
    </w:p>
    <w:p>
      <w:pPr>
        <w:pStyle w:val="TOC2"/>
        <w:tabs>
          <w:tab w:val="right" w:leader="dot" w:pos="8306"/>
        </w:tabs>
      </w:pPr>
      <w:hyperlink w:anchor="_Toc19112" w:history="1">
        <w:r>
          <w:rPr>
            <w:rFonts w:ascii="仿宋" w:eastAsia="仿宋" w:hAnsi="仿宋" w:cs="仿宋" w:hint="eastAsia"/>
            <w:lang w:eastAsia="zh-CN"/>
          </w:rPr>
          <w:t>(一)、技术方案选用方向</w:t>
        </w:r>
        <w:r>
          <w:tab/>
        </w:r>
        <w:r>
          <w:fldChar w:fldCharType="begin"/>
        </w:r>
        <w:r>
          <w:instrText xml:space="preserve"> PAGEREF _Toc19112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95" w:history="1">
        <w:r>
          <w:rPr>
            <w:rFonts w:ascii="仿宋" w:eastAsia="仿宋" w:hAnsi="仿宋" w:cs="仿宋" w:hint="eastAsia"/>
            <w:lang w:eastAsia="zh-CN"/>
          </w:rPr>
          <w:t>(二)、工艺技术方案选用原则</w:t>
        </w:r>
        <w:r>
          <w:tab/>
        </w:r>
        <w:r>
          <w:fldChar w:fldCharType="begin"/>
        </w:r>
        <w:r>
          <w:instrText xml:space="preserve"> PAGEREF _Toc31495 \h </w:instrText>
        </w:r>
        <w:r>
          <w:fldChar w:fldCharType="separate"/>
        </w:r>
        <w:r>
          <w:t>34</w:t>
        </w:r>
        <w:r>
          <w:fldChar w:fldCharType="end"/>
        </w:r>
      </w:hyperlink>
    </w:p>
    <w:p>
      <w:pPr>
        <w:pStyle w:val="TOC2"/>
        <w:tabs>
          <w:tab w:val="right" w:leader="dot" w:pos="8306"/>
        </w:tabs>
      </w:pPr>
      <w:hyperlink w:anchor="_Toc1942" w:history="1">
        <w:r>
          <w:rPr>
            <w:rFonts w:ascii="仿宋" w:eastAsia="仿宋" w:hAnsi="仿宋" w:cs="仿宋" w:hint="eastAsia"/>
            <w:lang w:eastAsia="zh-CN"/>
          </w:rPr>
          <w:t>(三)、工艺技术方案要求</w:t>
        </w:r>
        <w:r>
          <w:tab/>
        </w:r>
        <w:r>
          <w:fldChar w:fldCharType="begin"/>
        </w:r>
        <w:r>
          <w:instrText xml:space="preserve"> PAGEREF _Toc1942 \h </w:instrText>
        </w:r>
        <w:r>
          <w:fldChar w:fldCharType="separate"/>
        </w:r>
        <w:r>
          <w:t>36</w:t>
        </w:r>
        <w:r>
          <w:fldChar w:fldCharType="end"/>
        </w:r>
      </w:hyperlink>
    </w:p>
    <w:p>
      <w:pPr>
        <w:pStyle w:val="TOC1"/>
        <w:tabs>
          <w:tab w:val="right" w:leader="dot" w:pos="8306"/>
        </w:tabs>
      </w:pPr>
      <w:hyperlink w:anchor="_Toc18582" w:history="1">
        <w:r>
          <w:rPr>
            <w:rFonts w:ascii="仿宋" w:eastAsia="仿宋" w:hAnsi="仿宋" w:cs="仿宋" w:hint="eastAsia"/>
            <w:lang w:eastAsia="zh-CN"/>
          </w:rPr>
          <w:t>十三、特种照明项目变更管理</w:t>
        </w:r>
        <w:r>
          <w:tab/>
        </w:r>
        <w:r>
          <w:fldChar w:fldCharType="begin"/>
        </w:r>
        <w:r>
          <w:instrText xml:space="preserve"> PAGEREF _Toc18582 \h </w:instrText>
        </w:r>
        <w:r>
          <w:fldChar w:fldCharType="separate"/>
        </w:r>
        <w:r>
          <w:t>38</w:t>
        </w:r>
        <w:r>
          <w:fldChar w:fldCharType="end"/>
        </w:r>
      </w:hyperlink>
    </w:p>
    <w:p>
      <w:pPr>
        <w:pStyle w:val="TOC2"/>
        <w:tabs>
          <w:tab w:val="right" w:leader="dot" w:pos="8306"/>
        </w:tabs>
      </w:pPr>
      <w:hyperlink w:anchor="_Toc21122" w:history="1">
        <w:r>
          <w:rPr>
            <w:rFonts w:ascii="仿宋" w:eastAsia="仿宋" w:hAnsi="仿宋" w:cs="仿宋" w:hint="eastAsia"/>
            <w:lang w:eastAsia="zh-CN"/>
          </w:rPr>
          <w:t>(一)、变更申请与评估</w:t>
        </w:r>
        <w:r>
          <w:tab/>
        </w:r>
        <w:r>
          <w:fldChar w:fldCharType="begin"/>
        </w:r>
        <w:r>
          <w:instrText xml:space="preserve"> PAGEREF _Toc21122 \h </w:instrText>
        </w:r>
        <w:r>
          <w:fldChar w:fldCharType="separate"/>
        </w:r>
        <w:r>
          <w:t>38</w:t>
        </w:r>
        <w:r>
          <w:fldChar w:fldCharType="end"/>
        </w:r>
      </w:hyperlink>
    </w:p>
    <w:p>
      <w:pPr>
        <w:pStyle w:val="TOC2"/>
        <w:tabs>
          <w:tab w:val="right" w:leader="dot" w:pos="8306"/>
        </w:tabs>
      </w:pPr>
      <w:hyperlink w:anchor="_Toc2853" w:history="1">
        <w:r>
          <w:rPr>
            <w:rFonts w:ascii="仿宋" w:eastAsia="仿宋" w:hAnsi="仿宋" w:cs="仿宋" w:hint="eastAsia"/>
            <w:lang w:eastAsia="zh-CN"/>
          </w:rPr>
          <w:t>(二)、变更实施与控制</w:t>
        </w:r>
        <w:r>
          <w:tab/>
        </w:r>
        <w:r>
          <w:fldChar w:fldCharType="begin"/>
        </w:r>
        <w:r>
          <w:instrText xml:space="preserve"> PAGEREF _Toc2853 \h </w:instrText>
        </w:r>
        <w:r>
          <w:fldChar w:fldCharType="separate"/>
        </w:r>
        <w:r>
          <w:t>38</w:t>
        </w:r>
        <w:r>
          <w:fldChar w:fldCharType="end"/>
        </w:r>
      </w:hyperlink>
    </w:p>
    <w:p>
      <w:pPr>
        <w:pStyle w:val="TOC1"/>
        <w:tabs>
          <w:tab w:val="right" w:leader="dot" w:pos="8306"/>
        </w:tabs>
      </w:pPr>
      <w:hyperlink w:anchor="_Toc26232" w:history="1">
        <w:r>
          <w:rPr>
            <w:rFonts w:ascii="仿宋" w:eastAsia="仿宋" w:hAnsi="仿宋" w:cs="仿宋" w:hint="eastAsia"/>
            <w:lang w:eastAsia="zh-CN"/>
          </w:rPr>
          <w:t>十四、特种照明项目工程方案分析</w:t>
        </w:r>
        <w:r>
          <w:tab/>
        </w:r>
        <w:r>
          <w:fldChar w:fldCharType="begin"/>
        </w:r>
        <w:r>
          <w:instrText xml:space="preserve"> PAGEREF _Toc26232 \h </w:instrText>
        </w:r>
        <w:r>
          <w:fldChar w:fldCharType="separate"/>
        </w:r>
        <w:r>
          <w:t>39</w:t>
        </w:r>
        <w:r>
          <w:fldChar w:fldCharType="end"/>
        </w:r>
      </w:hyperlink>
    </w:p>
    <w:p>
      <w:pPr>
        <w:pStyle w:val="TOC2"/>
        <w:tabs>
          <w:tab w:val="right" w:leader="dot" w:pos="8306"/>
        </w:tabs>
      </w:pPr>
      <w:hyperlink w:anchor="_Toc27521" w:history="1">
        <w:r>
          <w:rPr>
            <w:rFonts w:ascii="仿宋" w:eastAsia="仿宋" w:hAnsi="仿宋" w:cs="仿宋" w:hint="eastAsia"/>
            <w:lang w:eastAsia="zh-CN"/>
          </w:rPr>
          <w:t>(一)、建筑工程设计原则</w:t>
        </w:r>
        <w:r>
          <w:tab/>
        </w:r>
        <w:r>
          <w:fldChar w:fldCharType="begin"/>
        </w:r>
        <w:r>
          <w:instrText xml:space="preserve"> PAGEREF _Toc27521 \h </w:instrText>
        </w:r>
        <w:r>
          <w:fldChar w:fldCharType="separate"/>
        </w:r>
        <w:r>
          <w:t>39</w:t>
        </w:r>
        <w:r>
          <w:fldChar w:fldCharType="end"/>
        </w:r>
      </w:hyperlink>
    </w:p>
    <w:p>
      <w:pPr>
        <w:pStyle w:val="TOC2"/>
        <w:tabs>
          <w:tab w:val="right" w:leader="dot" w:pos="8306"/>
        </w:tabs>
      </w:pPr>
      <w:hyperlink w:anchor="_Toc25422" w:history="1">
        <w:r>
          <w:rPr>
            <w:rFonts w:ascii="仿宋" w:eastAsia="仿宋" w:hAnsi="仿宋" w:cs="仿宋" w:hint="eastAsia"/>
            <w:lang w:eastAsia="zh-CN"/>
          </w:rPr>
          <w:t>(二)、土建工程建设指标</w:t>
        </w:r>
        <w:r>
          <w:tab/>
        </w:r>
        <w:r>
          <w:fldChar w:fldCharType="begin"/>
        </w:r>
        <w:r>
          <w:instrText xml:space="preserve"> PAGEREF _Toc25422 \h </w:instrText>
        </w:r>
        <w:r>
          <w:fldChar w:fldCharType="separate"/>
        </w:r>
        <w:r>
          <w:t>42</w:t>
        </w:r>
        <w:r>
          <w:fldChar w:fldCharType="end"/>
        </w:r>
      </w:hyperlink>
    </w:p>
    <w:p>
      <w:pPr>
        <w:pStyle w:val="TOC1"/>
        <w:tabs>
          <w:tab w:val="right" w:leader="dot" w:pos="8306"/>
        </w:tabs>
      </w:pPr>
      <w:hyperlink w:anchor="_Toc17241" w:history="1">
        <w:r>
          <w:rPr>
            <w:rFonts w:ascii="仿宋" w:eastAsia="仿宋" w:hAnsi="仿宋" w:cs="仿宋" w:hint="eastAsia"/>
            <w:lang w:eastAsia="zh-CN"/>
          </w:rPr>
          <w:t>十五、利益相关者分析与沟通计划</w:t>
        </w:r>
        <w:r>
          <w:tab/>
        </w:r>
        <w:r>
          <w:fldChar w:fldCharType="begin"/>
        </w:r>
        <w:r>
          <w:instrText xml:space="preserve"> PAGEREF _Toc17241 \h </w:instrText>
        </w:r>
        <w:r>
          <w:fldChar w:fldCharType="separate"/>
        </w:r>
        <w:r>
          <w:t>44</w:t>
        </w:r>
        <w:r>
          <w:fldChar w:fldCharType="end"/>
        </w:r>
      </w:hyperlink>
    </w:p>
    <w:p>
      <w:pPr>
        <w:pStyle w:val="TOC2"/>
        <w:tabs>
          <w:tab w:val="right" w:leader="dot" w:pos="8306"/>
        </w:tabs>
      </w:pPr>
      <w:hyperlink w:anchor="_Toc30796" w:history="1">
        <w:r>
          <w:rPr>
            <w:rFonts w:ascii="仿宋" w:eastAsia="仿宋" w:hAnsi="仿宋" w:cs="仿宋" w:hint="eastAsia"/>
            <w:lang w:eastAsia="zh-CN"/>
          </w:rPr>
          <w:t>(一)、利益相关者分析</w:t>
        </w:r>
        <w:r>
          <w:tab/>
        </w:r>
        <w:r>
          <w:fldChar w:fldCharType="begin"/>
        </w:r>
        <w:r>
          <w:instrText xml:space="preserve"> PAGEREF _Toc30796 \h </w:instrText>
        </w:r>
        <w:r>
          <w:fldChar w:fldCharType="separate"/>
        </w:r>
        <w:r>
          <w:t>44</w:t>
        </w:r>
        <w:r>
          <w:fldChar w:fldCharType="end"/>
        </w:r>
      </w:hyperlink>
    </w:p>
    <w:p>
      <w:pPr>
        <w:pStyle w:val="TOC2"/>
        <w:tabs>
          <w:tab w:val="right" w:leader="dot" w:pos="8306"/>
        </w:tabs>
      </w:pPr>
      <w:hyperlink w:anchor="_Toc6121" w:history="1">
        <w:r>
          <w:rPr>
            <w:rFonts w:ascii="仿宋" w:eastAsia="仿宋" w:hAnsi="仿宋" w:cs="仿宋" w:hint="eastAsia"/>
            <w:lang w:eastAsia="zh-CN"/>
          </w:rPr>
          <w:t>(二)、沟通计划</w:t>
        </w:r>
        <w:r>
          <w:tab/>
        </w:r>
        <w:r>
          <w:fldChar w:fldCharType="begin"/>
        </w:r>
        <w:r>
          <w:instrText xml:space="preserve"> PAGEREF _Toc6121 \h </w:instrText>
        </w:r>
        <w:r>
          <w:fldChar w:fldCharType="separate"/>
        </w:r>
        <w:r>
          <w:t>45</w:t>
        </w:r>
        <w:r>
          <w:fldChar w:fldCharType="end"/>
        </w:r>
      </w:hyperlink>
    </w:p>
    <w:p>
      <w:pPr>
        <w:pStyle w:val="TOC1"/>
        <w:tabs>
          <w:tab w:val="right" w:leader="dot" w:pos="8306"/>
        </w:tabs>
      </w:pPr>
      <w:hyperlink w:anchor="_Toc1188" w:history="1">
        <w:r>
          <w:rPr>
            <w:rFonts w:ascii="仿宋" w:eastAsia="仿宋" w:hAnsi="仿宋" w:cs="仿宋" w:hint="eastAsia"/>
            <w:lang w:eastAsia="zh-CN"/>
          </w:rPr>
          <w:t>十六、风险识别与分类</w:t>
        </w:r>
        <w:r>
          <w:tab/>
        </w:r>
        <w:r>
          <w:fldChar w:fldCharType="begin"/>
        </w:r>
        <w:r>
          <w:instrText xml:space="preserve"> PAGEREF _Toc1188 \h </w:instrText>
        </w:r>
        <w:r>
          <w:fldChar w:fldCharType="separate"/>
        </w:r>
        <w:r>
          <w:t>46</w:t>
        </w:r>
        <w:r>
          <w:fldChar w:fldCharType="end"/>
        </w:r>
      </w:hyperlink>
    </w:p>
    <w:p>
      <w:pPr>
        <w:pStyle w:val="TOC2"/>
        <w:tabs>
          <w:tab w:val="right" w:leader="dot" w:pos="8306"/>
        </w:tabs>
      </w:pPr>
      <w:hyperlink w:anchor="_Toc1776" w:history="1">
        <w:r>
          <w:rPr>
            <w:rFonts w:ascii="仿宋" w:eastAsia="仿宋" w:hAnsi="仿宋" w:cs="仿宋" w:hint="eastAsia"/>
            <w:lang w:eastAsia="zh-CN"/>
          </w:rPr>
          <w:t>(一)、风险识别</w:t>
        </w:r>
        <w:r>
          <w:tab/>
        </w:r>
        <w:r>
          <w:fldChar w:fldCharType="begin"/>
        </w:r>
        <w:r>
          <w:instrText xml:space="preserve"> PAGEREF _Toc1776 \h </w:instrText>
        </w:r>
        <w:r>
          <w:fldChar w:fldCharType="separate"/>
        </w:r>
        <w:r>
          <w:t>46</w:t>
        </w:r>
        <w:r>
          <w:fldChar w:fldCharType="end"/>
        </w:r>
      </w:hyperlink>
    </w:p>
    <w:p>
      <w:pPr>
        <w:pStyle w:val="TOC2"/>
        <w:tabs>
          <w:tab w:val="right" w:leader="dot" w:pos="8306"/>
        </w:tabs>
      </w:pPr>
      <w:hyperlink w:anchor="_Toc25861" w:history="1">
        <w:r>
          <w:rPr>
            <w:rFonts w:ascii="仿宋" w:eastAsia="仿宋" w:hAnsi="仿宋" w:cs="仿宋" w:hint="eastAsia"/>
            <w:lang w:eastAsia="zh-CN"/>
          </w:rPr>
          <w:t>(二)、风险分类</w:t>
        </w:r>
        <w:r>
          <w:tab/>
        </w:r>
        <w:r>
          <w:fldChar w:fldCharType="begin"/>
        </w:r>
        <w:r>
          <w:instrText xml:space="preserve"> PAGEREF _Toc25861 \h </w:instrText>
        </w:r>
        <w:r>
          <w:fldChar w:fldCharType="separate"/>
        </w:r>
        <w:r>
          <w:t>48</w:t>
        </w:r>
        <w:r>
          <w:fldChar w:fldCharType="end"/>
        </w:r>
      </w:hyperlink>
    </w:p>
    <w:p>
      <w:pPr>
        <w:pStyle w:val="TOC1"/>
        <w:tabs>
          <w:tab w:val="right" w:leader="dot" w:pos="8306"/>
        </w:tabs>
      </w:pPr>
      <w:hyperlink w:anchor="_Toc8330" w:history="1">
        <w:r>
          <w:rPr>
            <w:rFonts w:ascii="仿宋" w:eastAsia="仿宋" w:hAnsi="仿宋" w:cs="仿宋" w:hint="eastAsia"/>
            <w:lang w:eastAsia="zh-CN"/>
          </w:rPr>
          <w:t>十七、营销与推广策略</w:t>
        </w:r>
        <w:r>
          <w:tab/>
        </w:r>
        <w:r>
          <w:fldChar w:fldCharType="begin"/>
        </w:r>
        <w:r>
          <w:instrText xml:space="preserve"> PAGEREF _Toc8330 \h </w:instrText>
        </w:r>
        <w:r>
          <w:fldChar w:fldCharType="separate"/>
        </w:r>
        <w:r>
          <w:t>49</w:t>
        </w:r>
        <w:r>
          <w:fldChar w:fldCharType="end"/>
        </w:r>
      </w:hyperlink>
    </w:p>
    <w:p>
      <w:pPr>
        <w:pStyle w:val="TOC2"/>
        <w:tabs>
          <w:tab w:val="right" w:leader="dot" w:pos="8306"/>
        </w:tabs>
      </w:pPr>
      <w:hyperlink w:anchor="_Toc7839" w:history="1">
        <w:r>
          <w:rPr>
            <w:rFonts w:ascii="仿宋" w:eastAsia="仿宋" w:hAnsi="仿宋" w:cs="仿宋" w:hint="eastAsia"/>
            <w:lang w:eastAsia="zh-CN"/>
          </w:rPr>
          <w:t>(一)、产品/服务定位与特点</w:t>
        </w:r>
        <w:r>
          <w:tab/>
        </w:r>
        <w:r>
          <w:fldChar w:fldCharType="begin"/>
        </w:r>
        <w:r>
          <w:instrText xml:space="preserve"> PAGEREF _Toc7839 \h </w:instrText>
        </w:r>
        <w:r>
          <w:fldChar w:fldCharType="separate"/>
        </w:r>
        <w:r>
          <w:t>49</w:t>
        </w:r>
        <w:r>
          <w:fldChar w:fldCharType="end"/>
        </w:r>
      </w:hyperlink>
    </w:p>
    <w:p>
      <w:pPr>
        <w:pStyle w:val="TOC2"/>
        <w:tabs>
          <w:tab w:val="right" w:leader="dot" w:pos="8306"/>
        </w:tabs>
      </w:pPr>
      <w:hyperlink w:anchor="_Toc15523" w:history="1">
        <w:r>
          <w:rPr>
            <w:rFonts w:ascii="仿宋" w:eastAsia="仿宋" w:hAnsi="仿宋" w:cs="仿宋" w:hint="eastAsia"/>
            <w:lang w:eastAsia="zh-CN"/>
          </w:rPr>
          <w:t>(二)、市场定位与竞争分析</w:t>
        </w:r>
        <w:r>
          <w:tab/>
        </w:r>
        <w:r>
          <w:fldChar w:fldCharType="begin"/>
        </w:r>
        <w:r>
          <w:instrText xml:space="preserve"> PAGEREF _Toc15523 \h </w:instrText>
        </w:r>
        <w:r>
          <w:fldChar w:fldCharType="separate"/>
        </w:r>
        <w:r>
          <w:t>51</w:t>
        </w:r>
        <w:r>
          <w:fldChar w:fldCharType="end"/>
        </w:r>
      </w:hyperlink>
    </w:p>
    <w:p>
      <w:pPr>
        <w:pStyle w:val="TOC2"/>
        <w:tabs>
          <w:tab w:val="right" w:leader="dot" w:pos="8306"/>
        </w:tabs>
      </w:pPr>
      <w:hyperlink w:anchor="_Toc23362" w:history="1">
        <w:r>
          <w:rPr>
            <w:rFonts w:ascii="仿宋" w:eastAsia="仿宋" w:hAnsi="仿宋" w:cs="仿宋" w:hint="eastAsia"/>
            <w:lang w:eastAsia="zh-CN"/>
          </w:rPr>
          <w:t>(三)、营销渠道与策略</w:t>
        </w:r>
        <w:r>
          <w:tab/>
        </w:r>
        <w:r>
          <w:fldChar w:fldCharType="begin"/>
        </w:r>
        <w:r>
          <w:instrText xml:space="preserve"> PAGEREF _Toc23362 \h </w:instrText>
        </w:r>
        <w:r>
          <w:fldChar w:fldCharType="separate"/>
        </w:r>
        <w:r>
          <w:t>52</w:t>
        </w:r>
        <w:r>
          <w:fldChar w:fldCharType="end"/>
        </w:r>
      </w:hyperlink>
    </w:p>
    <w:p>
      <w:pPr>
        <w:pStyle w:val="TOC2"/>
        <w:tabs>
          <w:tab w:val="right" w:leader="dot" w:pos="8306"/>
        </w:tabs>
      </w:pPr>
      <w:hyperlink w:anchor="_Toc4371" w:history="1">
        <w:r>
          <w:rPr>
            <w:rFonts w:ascii="仿宋" w:eastAsia="仿宋" w:hAnsi="仿宋" w:cs="仿宋" w:hint="eastAsia"/>
            <w:lang w:eastAsia="zh-CN"/>
          </w:rPr>
          <w:t>(四)、推广与宣传活动</w:t>
        </w:r>
        <w:r>
          <w:tab/>
        </w:r>
        <w:r>
          <w:fldChar w:fldCharType="begin"/>
        </w:r>
        <w:r>
          <w:instrText xml:space="preserve"> PAGEREF _Toc4371 \h </w:instrText>
        </w:r>
        <w:r>
          <w:fldChar w:fldCharType="separate"/>
        </w:r>
        <w:r>
          <w:t>53</w:t>
        </w:r>
        <w:r>
          <w:fldChar w:fldCharType="end"/>
        </w:r>
      </w:hyperlink>
    </w:p>
    <w:p>
      <w:pPr>
        <w:pStyle w:val="TOC1"/>
        <w:tabs>
          <w:tab w:val="right" w:leader="dot" w:pos="8306"/>
        </w:tabs>
      </w:pPr>
      <w:hyperlink w:anchor="_Toc1925" w:history="1">
        <w:r>
          <w:rPr>
            <w:rFonts w:ascii="仿宋" w:eastAsia="仿宋" w:hAnsi="仿宋" w:cs="仿宋" w:hint="eastAsia"/>
            <w:lang w:eastAsia="zh-CN"/>
          </w:rPr>
          <w:t>十八、特种照明项目实施时间节点</w:t>
        </w:r>
        <w:r>
          <w:tab/>
        </w:r>
        <w:r>
          <w:fldChar w:fldCharType="begin"/>
        </w:r>
        <w:r>
          <w:instrText xml:space="preserve"> PAGEREF _Toc1925 \h </w:instrText>
        </w:r>
        <w:r>
          <w:fldChar w:fldCharType="separate"/>
        </w:r>
        <w:r>
          <w:t>58</w:t>
        </w:r>
        <w:r>
          <w:fldChar w:fldCharType="end"/>
        </w:r>
      </w:hyperlink>
    </w:p>
    <w:p>
      <w:pPr>
        <w:pStyle w:val="TOC2"/>
        <w:tabs>
          <w:tab w:val="right" w:leader="dot" w:pos="8306"/>
        </w:tabs>
      </w:pPr>
      <w:hyperlink w:anchor="_Toc13744" w:history="1">
        <w:r>
          <w:rPr>
            <w:rFonts w:ascii="仿宋" w:eastAsia="仿宋" w:hAnsi="仿宋" w:cs="仿宋" w:hint="eastAsia"/>
            <w:lang w:eastAsia="zh-CN"/>
          </w:rPr>
          <w:t>(一)、特种照明项目启动阶段时间节点</w:t>
        </w:r>
        <w:r>
          <w:tab/>
        </w:r>
        <w:r>
          <w:fldChar w:fldCharType="begin"/>
        </w:r>
        <w:r>
          <w:instrText xml:space="preserve"> PAGEREF _Toc13744 \h </w:instrText>
        </w:r>
        <w:r>
          <w:fldChar w:fldCharType="separate"/>
        </w:r>
        <w:r>
          <w:t>58</w:t>
        </w:r>
        <w:r>
          <w:fldChar w:fldCharType="end"/>
        </w:r>
      </w:hyperlink>
    </w:p>
    <w:p>
      <w:pPr>
        <w:pStyle w:val="TOC2"/>
        <w:tabs>
          <w:tab w:val="right" w:leader="dot" w:pos="8306"/>
        </w:tabs>
      </w:pPr>
      <w:hyperlink w:anchor="_Toc11032" w:history="1">
        <w:r>
          <w:rPr>
            <w:rFonts w:ascii="仿宋" w:eastAsia="仿宋" w:hAnsi="仿宋" w:cs="仿宋" w:hint="eastAsia"/>
            <w:lang w:eastAsia="zh-CN"/>
          </w:rPr>
          <w:t>(二)、特种照明项目执行阶段时间节点</w:t>
        </w:r>
        <w:r>
          <w:tab/>
        </w:r>
        <w:r>
          <w:fldChar w:fldCharType="begin"/>
        </w:r>
        <w:r>
          <w:instrText xml:space="preserve"> PAGEREF _Toc11032 \h </w:instrText>
        </w:r>
        <w:r>
          <w:fldChar w:fldCharType="separate"/>
        </w:r>
        <w:r>
          <w:t>60</w:t>
        </w:r>
        <w:r>
          <w:fldChar w:fldCharType="end"/>
        </w:r>
      </w:hyperlink>
    </w:p>
    <w:p>
      <w:pPr>
        <w:pStyle w:val="TOC2"/>
        <w:tabs>
          <w:tab w:val="right" w:leader="dot" w:pos="8306"/>
        </w:tabs>
      </w:pPr>
      <w:hyperlink w:anchor="_Toc28119" w:history="1">
        <w:r>
          <w:rPr>
            <w:rFonts w:ascii="仿宋" w:eastAsia="仿宋" w:hAnsi="仿宋" w:cs="仿宋" w:hint="eastAsia"/>
            <w:lang w:eastAsia="zh-CN"/>
          </w:rPr>
          <w:t>(三)、特种照明项目完成阶段时间节点</w:t>
        </w:r>
        <w:r>
          <w:tab/>
        </w:r>
        <w:r>
          <w:fldChar w:fldCharType="begin"/>
        </w:r>
        <w:r>
          <w:instrText xml:space="preserve"> PAGEREF _Toc28119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538"/>
      <w:r>
        <w:rPr>
          <w:rFonts w:ascii="仿宋" w:eastAsia="仿宋" w:hAnsi="仿宋" w:cs="仿宋" w:hint="eastAsia"/>
          <w:sz w:val="28"/>
          <w:lang w:eastAsia="zh-CN"/>
        </w:rPr>
        <w:t>一、特种照明项目土建工程</w:t>
      </w:r>
      <w:bookmarkEnd w:id="2"/>
    </w:p>
    <w:p>
      <w:pPr>
        <w:pStyle w:val="Heading2"/>
        <w:rPr>
          <w:rFonts w:ascii="仿宋" w:eastAsia="仿宋" w:hAnsi="仿宋" w:cs="仿宋" w:hint="eastAsia"/>
          <w:lang w:eastAsia="zh-CN"/>
        </w:rPr>
      </w:pPr>
      <w:bookmarkStart w:id="3" w:name="_Toc2671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在特种照明项目的建筑工程设计中，我们将秉承一系列重要的设计原则，以确保特种照明项目建筑在功能、美观、可持续性等方面达到最佳效果。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首要原则是确保建筑的功能性得到最大化的发挥。我们将充分理解特种照明项目的实际需求，合理布局各个功能区域，保证建筑在满足业务需求的同时，提供高效的工作环境。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在建筑设计中，我们将综合考虑建设和运营成本。通过精细的经济效益分析，确保设计方案在高效利用资源的同时，对特种照明项目的长期盈利能力有积极的贡献。</w:t>
      </w:r>
    </w:p>
    <w:p>
      <w:pPr>
        <w:pStyle w:val="Heading2"/>
        <w:ind w:firstLine="560" w:firstLineChars="200"/>
        <w:rPr>
          <w:rFonts w:ascii="仿宋" w:eastAsia="仿宋" w:hAnsi="仿宋" w:cs="仿宋" w:hint="eastAsia"/>
          <w:sz w:val="28"/>
          <w:lang w:eastAsia="zh-CN"/>
        </w:rPr>
      </w:pPr>
      <w:bookmarkStart w:id="4" w:name="_Toc2613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照明项目的土建工程设计中，我们将精准设定设计年限，结合特种照明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特种照明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48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特种照明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特种照明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特种照明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40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本期工程特种照明项目预计总建筑面积XXX平方米，其中：计容建筑面积XXX平方米，计划建筑工程投资XX万元，占特种照明项目总投资的XX%。</w:t>
      </w:r>
    </w:p>
    <w:p>
      <w:pPr>
        <w:pStyle w:val="Heading1"/>
        <w:ind w:firstLine="560" w:firstLineChars="200"/>
        <w:rPr>
          <w:rFonts w:ascii="仿宋" w:eastAsia="仿宋" w:hAnsi="仿宋" w:cs="仿宋" w:hint="eastAsia"/>
          <w:sz w:val="28"/>
          <w:lang w:eastAsia="zh-CN"/>
        </w:rPr>
      </w:pPr>
      <w:bookmarkStart w:id="7" w:name="_Toc30450"/>
      <w:r>
        <w:rPr>
          <w:rFonts w:ascii="仿宋" w:eastAsia="仿宋" w:hAnsi="仿宋" w:cs="仿宋" w:hint="eastAsia"/>
          <w:sz w:val="28"/>
          <w:lang w:eastAsia="zh-CN"/>
        </w:rPr>
        <w:t>二、特种照明项目可持续发展</w:t>
      </w:r>
      <w:bookmarkEnd w:id="7"/>
    </w:p>
    <w:p>
      <w:pPr>
        <w:pStyle w:val="Heading2"/>
        <w:rPr>
          <w:rFonts w:ascii="仿宋" w:eastAsia="仿宋" w:hAnsi="仿宋" w:cs="仿宋" w:hint="eastAsia"/>
          <w:lang w:eastAsia="zh-CN"/>
        </w:rPr>
      </w:pPr>
      <w:bookmarkStart w:id="8" w:name="_Toc11145"/>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特种照明项目中，特种照明项目团队着眼于未来，明确了可持续发展的战略方向。制定的具体可持续发展目标包括降低资源使用、采用环保技术、最大化社会效益等。这一步骤不仅有助于特种照明项目在环保和社会责任方面达到最高标准，也为未来提供了明确的指引，确保特种照明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可持续实践的融入特种照明项目管理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种照明项目管理周期。从特种照明项目规划开始，特种照明项目团队就考虑了环境和社会的因素。在执行阶段，特种照明项目团队积极推动绿色技术的应用，优化资源利用。此外，关注员工的社会责任，通过培训和沟通活动提高员工对可持续发展的认知，使他们能够在日常工作中践行可持续实践。这些举措不仅为特种照明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24660"/>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扎根于特种照明项目的可持续发展理念，我们深信环保与社会责任是特种照明项目成功的关键支柱。在特种照明项目的每一步，我们都致力于通过创新和实践，履行对环境和社会的坚定责任。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照明项目团队通过引入先进的环保技术、建立高效的废物处理系统以及推动能源节约措施，积极履行环保责任。定期的环保监测和评估确保特种照明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照明项目不仅致力于自身可持续发展，还注重对社会的回馈。通过支持社区特种照明项目、参与慈善事业、提供培训机会等方式，特种照明项目积极履行社会责任。与当地社区建立积极互动，关注员工的工作与生活平衡，以及员工的身心健康，是特种照明项目在社会责任层面的关键举措。这样的实践不仅增强了特种照明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4691"/>
      <w:r>
        <w:rPr>
          <w:rFonts w:ascii="仿宋" w:eastAsia="仿宋" w:hAnsi="仿宋" w:cs="仿宋" w:hint="eastAsia"/>
          <w:sz w:val="28"/>
          <w:lang w:eastAsia="zh-CN"/>
        </w:rPr>
        <w:t>三、特种照明项目危机管理</w:t>
      </w:r>
      <w:bookmarkEnd w:id="10"/>
    </w:p>
    <w:p>
      <w:pPr>
        <w:pStyle w:val="Heading2"/>
        <w:rPr>
          <w:rFonts w:ascii="仿宋" w:eastAsia="仿宋" w:hAnsi="仿宋" w:cs="仿宋" w:hint="eastAsia"/>
          <w:lang w:eastAsia="zh-CN"/>
        </w:rPr>
      </w:pPr>
      <w:bookmarkStart w:id="11" w:name="_Toc515"/>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特种照明项目危机管理中，危机预警与识别是确保特种照明项目稳健运行的核心步骤。通过建立全面的监测机制，特种照明项目团队旨在及时发现和理解潜在的风险和危机因素，以便采取及时的预防和应对措施，确保特种照明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首先，通过深入的风险评估，特种照明项目团队全面分析了整个特种照明项目和各个阶段可能存在的威胁。这包括准确评估每个潜在风险的发生概率和可能影响的程度，为后续危机预警提供了有力支持。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特种照明项目团队着重于明确定义特种照明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监测作为危机预警的关键手段，通过对特种照明项目进展的持续监控，团队能够及时发现潜在问题并作出迅速反应。特种照明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在这一阶段，团队的专业素养和反应速度将发挥至关重要的作用，以确保潜在危机能够在初期得到有效的处理，最大程度地减轻负面影响。通过危机预警与识别，特种照明项目得以更有序、可控地推进。</w:t>
      </w:r>
    </w:p>
    <w:p>
      <w:pPr>
        <w:pStyle w:val="Heading2"/>
        <w:ind w:firstLine="560" w:firstLineChars="200"/>
        <w:rPr>
          <w:rFonts w:ascii="仿宋" w:eastAsia="仿宋" w:hAnsi="仿宋" w:cs="仿宋" w:hint="eastAsia"/>
          <w:sz w:val="28"/>
          <w:lang w:eastAsia="zh-CN"/>
        </w:rPr>
      </w:pPr>
      <w:bookmarkStart w:id="12" w:name="_Toc32569"/>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在危机发生时，特种照明项目团队立即行动，成立了应急小组。该小组的任务是迅速制定并实施紧急应对措施，以最小化潜在损失。以下是采取的主要措施：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暂停特种照明项目进度：为遏制危机蔓延，特种照明项目暂时停止进行，以便全面评估当前状况。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资源重新分配：重新评估特种照明项目资源的分配，确保最大限度地减小损失。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实时沟通：与关键利益相关者建立实时沟通机制，向他们传递特种照明项目危机的实际状况，保障特种照明项目核心利益。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在紧急应对的同时，特种照明项目团队强调了团队协作和有效沟通的重要性。以下是团队协作的关键举措：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信息共享机制：建立了信息共享平台，确保团队成员能够及时获取特种照明项目危机的实时信息。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领导者沟通：特种照明项目领导者通过定期会议和即时沟通工具，指导团队应对危机，保持团队稳定运行。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随着危机得到初步控制，特种照明项目团队转向制定恢复计划，以确保特种照明项目能够从中迅速恢复。主要恢复计划包括：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修复受损的进度计划：重新评估特种照明项目进度，制定修复计划，确保特种照明项目尽快回归正常进程。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重新调整资源分配：优化资源分配，确保特种照明项目在有限资源下高效运转。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风险管理机制加强：对特种照明项目风险进行全面评估，制定更强化的风险管理策略，以预防未来可能的危机。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9159"/>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9070"/>
      <w:r>
        <w:rPr>
          <w:rFonts w:ascii="仿宋" w:eastAsia="仿宋" w:hAnsi="仿宋" w:cs="仿宋" w:hint="eastAsia"/>
          <w:lang w:eastAsia="zh-CN"/>
        </w:rPr>
        <w:t>(一)、特种照明行业分析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特种照明行业一直以来都是市场的关注焦点。行业内的发展趋势、竞争态势以及潜在机会都对特种照明项目的推进产生深远的影响。通过深入研究行业的整体概貌，我们将更好地理解行业的核心特征，为特种照明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照明行业，技术一直是推动创新和发展的关键因素。我们将对当前技术趋势进行详尽分析，包括但不限于人工智能、大数据应用、先进制造技术等。这有助于特种照明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特种照明项目成功的基础。我们将对主要竞争对手进行深入研究，包括其市场份额、产品特点、市场定位等。通过全面了解竞争对手的优势和劣势，特种照明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6085"/>
      <w:r>
        <w:rPr>
          <w:rFonts w:ascii="仿宋" w:eastAsia="仿宋" w:hAnsi="仿宋" w:cs="仿宋" w:hint="eastAsia"/>
          <w:sz w:val="28"/>
          <w:lang w:eastAsia="zh-CN"/>
        </w:rPr>
        <w:t>(二)、特种照明市场分析预测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通过对市场规模的深入调研，我们将预测特种照明市场未来的增长趋势。这包括市场的整体规模、各细分领域的发展趋势等。特种照明项目可以根据市场的扩张速度和潜在机会，制定更符合市场需求的发展策略。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特种照明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特种照明项目实施过程中需要充分考虑的因素。我们将对市场风险进行全面评估，包括但不限于政策法规风险、市场竞争风险、技术变革风险等。通过对潜在风险的深入分析，特种照明项目可以制定相应的风险缓解策略，降低不确定性对特种照明项目的影响。</w:t>
      </w:r>
    </w:p>
    <w:p>
      <w:pPr>
        <w:pStyle w:val="Heading1"/>
        <w:ind w:firstLine="560" w:firstLineChars="200"/>
        <w:rPr>
          <w:rFonts w:ascii="仿宋" w:eastAsia="仿宋" w:hAnsi="仿宋" w:cs="仿宋" w:hint="eastAsia"/>
          <w:sz w:val="28"/>
          <w:lang w:eastAsia="zh-CN"/>
        </w:rPr>
      </w:pPr>
      <w:bookmarkStart w:id="16" w:name="_Toc28445"/>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32751"/>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特种照明项目的技术管理特点体现在其创新导向。通过引入最先进的技术趋势和解决方案，特种照明项目致力于提升科技含量、提高质量和效率水平。这意味着我们将采用最新的工具和方法，确保特种照明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种照明项目技术管理的显著特征。通过整合不同领域的技术资源，我们实现了跨学科的协同工作。这有助于优化技术架构，提高整体效能。此外，整合性策略还促进了不同技术团队之间的紧密沟通和高效合作，确保特种照明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照明项目所采用的技术。通过不断优化技术方案，特种照明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特种照明项目团队将在特种照明项目初期识别可能的技术风险，并采取相应的预防和应对措施。通过建立健全的风险评估机制，特种照明项目能够在实施过程中及时发现并解决潜在的技术问题，保障特种照明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特种照明项目中，技术将成为特种照明项目成功的有力支持。这一深度剖析揭示了技术管理在特种照明项目实施中的关键作用，为特种照明项目的技术基础奠定了坚实的基础。</w:t>
      </w:r>
    </w:p>
    <w:p>
      <w:pPr>
        <w:pStyle w:val="Heading2"/>
        <w:ind w:firstLine="560" w:firstLineChars="200"/>
        <w:rPr>
          <w:rFonts w:ascii="仿宋" w:eastAsia="仿宋" w:hAnsi="仿宋" w:cs="仿宋" w:hint="eastAsia"/>
          <w:sz w:val="28"/>
          <w:lang w:eastAsia="zh-CN"/>
        </w:rPr>
      </w:pPr>
      <w:bookmarkStart w:id="18" w:name="_Toc11544"/>
      <w:r>
        <w:rPr>
          <w:rFonts w:ascii="仿宋" w:eastAsia="仿宋" w:hAnsi="仿宋" w:cs="仿宋" w:hint="eastAsia"/>
          <w:sz w:val="28"/>
          <w:lang w:eastAsia="zh-CN"/>
        </w:rPr>
        <w:t>(二)、特种照明项目工艺技术设计方案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种照明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特种照明项目将严格按照相关行业规范要求进行组织。通过有效控制产品质量，特种照明项目将致力于为顾客提供优质的特种照明项目产品和良好的服务。这体现了特种照明项目对于生产活动合规性和质量标准的高度重视，为特种照明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特种照明项目注重生态效益和清洁生产原则。特种照明项目建设将紧密结合地方特色经济发展，与社会经济发展规划和区域环境保护规划方案相协调一致。通过与当地区域自然生态系统的结合，特种照明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特种照明项目产品具有多样化的客户需求和个性化的特点。因此，特种照明项目产品规格品种多样，且单批生产数量较小。为满足这一特点，特种照明项目承办单位将建设先进的柔性制造生产线。通过广泛应用柔性制造技术，特种照明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特种照明项目采用的技术具有较高的技术含量和自动化水平，处于国内先进水平。这一技术选用不仅体现了对生产效率、质量和环境友好性的高标准要求，同时为特种照明项目的可持续发展奠定了坚实的基础。</w:t>
      </w:r>
    </w:p>
    <w:p>
      <w:pPr>
        <w:pStyle w:val="Heading2"/>
        <w:ind w:firstLine="560" w:firstLineChars="200"/>
        <w:rPr>
          <w:rFonts w:ascii="仿宋" w:eastAsia="仿宋" w:hAnsi="仿宋" w:cs="仿宋" w:hint="eastAsia"/>
          <w:sz w:val="28"/>
          <w:lang w:eastAsia="zh-CN"/>
        </w:rPr>
      </w:pPr>
      <w:bookmarkStart w:id="19" w:name="_Toc23091"/>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为确保特种照明项目的高效生产和技术实施，我们制定了一套精心设计的设备选型方案，以满足特种照明项目生产、质量和环保的要求。该方案的主要特点如下：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特种照明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针对特种照明项目产品的多样性和小批量生产的特点，我们将建设柔性制造生产线。通过在设备选型中考虑柔性制造技术，可以灵活应对不同产品规格和生产需求，实现生产线的高度灵活性和适应性。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31441"/>
      <w:r>
        <w:rPr>
          <w:rFonts w:ascii="仿宋" w:eastAsia="仿宋" w:hAnsi="仿宋" w:cs="仿宋" w:hint="eastAsia"/>
          <w:sz w:val="28"/>
          <w:lang w:eastAsia="zh-CN"/>
        </w:rPr>
        <w:t>六、特种照明项目建设背景及必要性分析</w:t>
      </w:r>
      <w:bookmarkEnd w:id="20"/>
    </w:p>
    <w:p>
      <w:pPr>
        <w:pStyle w:val="Heading2"/>
        <w:rPr>
          <w:rFonts w:ascii="仿宋" w:eastAsia="仿宋" w:hAnsi="仿宋" w:cs="仿宋" w:hint="eastAsia"/>
          <w:lang w:eastAsia="zh-CN"/>
        </w:rPr>
      </w:pPr>
      <w:bookmarkStart w:id="21" w:name="_Toc4121"/>
      <w:r>
        <w:rPr>
          <w:rFonts w:ascii="仿宋" w:eastAsia="仿宋" w:hAnsi="仿宋" w:cs="仿宋" w:hint="eastAsia"/>
          <w:lang w:eastAsia="zh-CN"/>
        </w:rPr>
        <w:t>(一)、特种照明项目背景分析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照明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特种照明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特种照明项目在这个潮流中的定位。同时，我们将关注行业内涌现的新兴机遇，以便特种照明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特种照明项目提供了强大的发展动力。我们将聚焦于行业内最新的技术发展趋势，包括但不限于人工智能、大数据分析、物联网等领域。通过深度的技术研究，我们将确保特种照明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https://d.book118.com/857064102063006035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特种照明项目规划设计纲要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FF110C"/>
    <w:rsid w:val="06FF11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706410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2024-01-28T06:54:00Z</dcterms:created>
  <dcterms:modified xsi:type="dcterms:W3CDTF">2024-01-28T06:54:50Z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6839866BFA4F4FA18BB4EF764F854524_11</vt:lpwstr>
  </property>
  <property fmtid="{D5CDD505-2E9C-101B-9397-08002B2CF9AE}" pid="3" name="KSOProductBuildVer">
    <vt:lpwstr>2052-12.1.0.16120</vt:lpwstr>
  </property>
</Properties>
</file>