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湿法粗磷酸项目计划设计方案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8" w:history="1">
        <w:r>
          <w:rPr>
            <w:rFonts w:ascii="仿宋" w:eastAsia="仿宋" w:hAnsi="仿宋" w:cs="仿宋" w:hint="eastAsia"/>
            <w:lang w:eastAsia="zh-CN"/>
          </w:rPr>
          <w:t>序言</w:t>
        </w:r>
        <w:r>
          <w:tab/>
        </w:r>
        <w:r>
          <w:fldChar w:fldCharType="begin"/>
        </w:r>
        <w:r>
          <w:instrText xml:space="preserve"> PAGEREF _Toc728 \h </w:instrText>
        </w:r>
        <w:r>
          <w:fldChar w:fldCharType="separate"/>
        </w:r>
        <w:r>
          <w:t>3</w:t>
        </w:r>
        <w:r>
          <w:fldChar w:fldCharType="end"/>
        </w:r>
      </w:hyperlink>
    </w:p>
    <w:p>
      <w:pPr>
        <w:pStyle w:val="TOC1"/>
        <w:tabs>
          <w:tab w:val="right" w:leader="dot" w:pos="8306"/>
        </w:tabs>
      </w:pPr>
      <w:hyperlink w:anchor="_Toc25027" w:history="1">
        <w:r>
          <w:rPr>
            <w:rFonts w:ascii="仿宋" w:eastAsia="仿宋" w:hAnsi="仿宋" w:cs="仿宋" w:hint="eastAsia"/>
            <w:lang w:eastAsia="zh-CN"/>
          </w:rPr>
          <w:t>一、市场分析、调研</w:t>
        </w:r>
        <w:r>
          <w:tab/>
        </w:r>
        <w:r>
          <w:fldChar w:fldCharType="begin"/>
        </w:r>
        <w:r>
          <w:instrText xml:space="preserve"> PAGEREF _Toc25027 \h </w:instrText>
        </w:r>
        <w:r>
          <w:fldChar w:fldCharType="separate"/>
        </w:r>
        <w:r>
          <w:t>3</w:t>
        </w:r>
        <w:r>
          <w:fldChar w:fldCharType="end"/>
        </w:r>
      </w:hyperlink>
    </w:p>
    <w:p>
      <w:pPr>
        <w:pStyle w:val="TOC2"/>
        <w:tabs>
          <w:tab w:val="right" w:leader="dot" w:pos="8306"/>
        </w:tabs>
      </w:pPr>
      <w:hyperlink w:anchor="_Toc29259" w:history="1">
        <w:r>
          <w:rPr>
            <w:rFonts w:ascii="仿宋" w:eastAsia="仿宋" w:hAnsi="仿宋" w:cs="仿宋" w:hint="eastAsia"/>
            <w:lang w:eastAsia="zh-CN"/>
          </w:rPr>
          <w:t>(一)、湿法粗磷酸行业分析</w:t>
        </w:r>
        <w:r>
          <w:tab/>
        </w:r>
        <w:r>
          <w:fldChar w:fldCharType="begin"/>
        </w:r>
        <w:r>
          <w:instrText xml:space="preserve"> PAGEREF _Toc29259 \h </w:instrText>
        </w:r>
        <w:r>
          <w:fldChar w:fldCharType="separate"/>
        </w:r>
        <w:r>
          <w:t>3</w:t>
        </w:r>
        <w:r>
          <w:fldChar w:fldCharType="end"/>
        </w:r>
      </w:hyperlink>
    </w:p>
    <w:p>
      <w:pPr>
        <w:pStyle w:val="TOC2"/>
        <w:tabs>
          <w:tab w:val="right" w:leader="dot" w:pos="8306"/>
        </w:tabs>
      </w:pPr>
      <w:hyperlink w:anchor="_Toc1353" w:history="1">
        <w:r>
          <w:rPr>
            <w:rFonts w:ascii="仿宋" w:eastAsia="仿宋" w:hAnsi="仿宋" w:cs="仿宋" w:hint="eastAsia"/>
            <w:lang w:eastAsia="zh-CN"/>
          </w:rPr>
          <w:t>(二)、湿法粗磷酸市场分析预测</w:t>
        </w:r>
        <w:r>
          <w:tab/>
        </w:r>
        <w:r>
          <w:fldChar w:fldCharType="begin"/>
        </w:r>
        <w:r>
          <w:instrText xml:space="preserve"> PAGEREF _Toc1353 \h </w:instrText>
        </w:r>
        <w:r>
          <w:fldChar w:fldCharType="separate"/>
        </w:r>
        <w:r>
          <w:t>4</w:t>
        </w:r>
        <w:r>
          <w:fldChar w:fldCharType="end"/>
        </w:r>
      </w:hyperlink>
    </w:p>
    <w:p>
      <w:pPr>
        <w:pStyle w:val="TOC1"/>
        <w:tabs>
          <w:tab w:val="right" w:leader="dot" w:pos="8306"/>
        </w:tabs>
      </w:pPr>
      <w:hyperlink w:anchor="_Toc22844" w:history="1">
        <w:r>
          <w:rPr>
            <w:rFonts w:ascii="仿宋" w:eastAsia="仿宋" w:hAnsi="仿宋" w:cs="仿宋" w:hint="eastAsia"/>
            <w:lang w:eastAsia="zh-CN"/>
          </w:rPr>
          <w:t>二、湿法粗磷酸项目概论</w:t>
        </w:r>
        <w:r>
          <w:tab/>
        </w:r>
        <w:r>
          <w:fldChar w:fldCharType="begin"/>
        </w:r>
        <w:r>
          <w:instrText xml:space="preserve"> PAGEREF _Toc22844 \h </w:instrText>
        </w:r>
        <w:r>
          <w:fldChar w:fldCharType="separate"/>
        </w:r>
        <w:r>
          <w:t>5</w:t>
        </w:r>
        <w:r>
          <w:fldChar w:fldCharType="end"/>
        </w:r>
      </w:hyperlink>
    </w:p>
    <w:p>
      <w:pPr>
        <w:pStyle w:val="TOC2"/>
        <w:tabs>
          <w:tab w:val="right" w:leader="dot" w:pos="8306"/>
        </w:tabs>
      </w:pPr>
      <w:hyperlink w:anchor="_Toc26257" w:history="1">
        <w:r>
          <w:rPr>
            <w:rFonts w:ascii="仿宋" w:eastAsia="仿宋" w:hAnsi="仿宋" w:cs="仿宋" w:hint="eastAsia"/>
            <w:lang w:eastAsia="zh-CN"/>
          </w:rPr>
          <w:t>(一)、湿法粗磷酸项目概况</w:t>
        </w:r>
        <w:r>
          <w:tab/>
        </w:r>
        <w:r>
          <w:fldChar w:fldCharType="begin"/>
        </w:r>
        <w:r>
          <w:instrText xml:space="preserve"> PAGEREF _Toc26257 \h </w:instrText>
        </w:r>
        <w:r>
          <w:fldChar w:fldCharType="separate"/>
        </w:r>
        <w:r>
          <w:t>5</w:t>
        </w:r>
        <w:r>
          <w:fldChar w:fldCharType="end"/>
        </w:r>
      </w:hyperlink>
    </w:p>
    <w:p>
      <w:pPr>
        <w:pStyle w:val="TOC2"/>
        <w:tabs>
          <w:tab w:val="right" w:leader="dot" w:pos="8306"/>
        </w:tabs>
      </w:pPr>
      <w:hyperlink w:anchor="_Toc21302" w:history="1">
        <w:r>
          <w:rPr>
            <w:rFonts w:ascii="仿宋" w:eastAsia="仿宋" w:hAnsi="仿宋" w:cs="仿宋" w:hint="eastAsia"/>
            <w:lang w:eastAsia="zh-CN"/>
          </w:rPr>
          <w:t>(二)、湿法粗磷酸项目目标</w:t>
        </w:r>
        <w:r>
          <w:tab/>
        </w:r>
        <w:r>
          <w:fldChar w:fldCharType="begin"/>
        </w:r>
        <w:r>
          <w:instrText xml:space="preserve"> PAGEREF _Toc21302 \h </w:instrText>
        </w:r>
        <w:r>
          <w:fldChar w:fldCharType="separate"/>
        </w:r>
        <w:r>
          <w:t>7</w:t>
        </w:r>
        <w:r>
          <w:fldChar w:fldCharType="end"/>
        </w:r>
      </w:hyperlink>
    </w:p>
    <w:p>
      <w:pPr>
        <w:pStyle w:val="TOC2"/>
        <w:tabs>
          <w:tab w:val="right" w:leader="dot" w:pos="8306"/>
        </w:tabs>
      </w:pPr>
      <w:hyperlink w:anchor="_Toc32455" w:history="1">
        <w:r>
          <w:rPr>
            <w:rFonts w:ascii="仿宋" w:eastAsia="仿宋" w:hAnsi="仿宋" w:cs="仿宋" w:hint="eastAsia"/>
            <w:lang w:eastAsia="zh-CN"/>
          </w:rPr>
          <w:t>(三)、湿法粗磷酸项目提出的理由</w:t>
        </w:r>
        <w:r>
          <w:tab/>
        </w:r>
        <w:r>
          <w:fldChar w:fldCharType="begin"/>
        </w:r>
        <w:r>
          <w:instrText xml:space="preserve"> PAGEREF _Toc32455 \h </w:instrText>
        </w:r>
        <w:r>
          <w:fldChar w:fldCharType="separate"/>
        </w:r>
        <w:r>
          <w:t>8</w:t>
        </w:r>
        <w:r>
          <w:fldChar w:fldCharType="end"/>
        </w:r>
      </w:hyperlink>
    </w:p>
    <w:p>
      <w:pPr>
        <w:pStyle w:val="TOC2"/>
        <w:tabs>
          <w:tab w:val="right" w:leader="dot" w:pos="8306"/>
        </w:tabs>
      </w:pPr>
      <w:hyperlink w:anchor="_Toc22850" w:history="1">
        <w:r>
          <w:rPr>
            <w:rFonts w:ascii="仿宋" w:eastAsia="仿宋" w:hAnsi="仿宋" w:cs="仿宋" w:hint="eastAsia"/>
            <w:lang w:eastAsia="zh-CN"/>
          </w:rPr>
          <w:t>(四)、湿法粗磷酸项目意义</w:t>
        </w:r>
        <w:r>
          <w:tab/>
        </w:r>
        <w:r>
          <w:fldChar w:fldCharType="begin"/>
        </w:r>
        <w:r>
          <w:instrText xml:space="preserve"> PAGEREF _Toc22850 \h </w:instrText>
        </w:r>
        <w:r>
          <w:fldChar w:fldCharType="separate"/>
        </w:r>
        <w:r>
          <w:t>9</w:t>
        </w:r>
        <w:r>
          <w:fldChar w:fldCharType="end"/>
        </w:r>
      </w:hyperlink>
    </w:p>
    <w:p>
      <w:pPr>
        <w:pStyle w:val="TOC2"/>
        <w:tabs>
          <w:tab w:val="right" w:leader="dot" w:pos="8306"/>
        </w:tabs>
      </w:pPr>
      <w:hyperlink w:anchor="_Toc23864" w:history="1">
        <w:r>
          <w:rPr>
            <w:rFonts w:ascii="仿宋" w:eastAsia="仿宋" w:hAnsi="仿宋" w:cs="仿宋" w:hint="eastAsia"/>
            <w:lang w:eastAsia="zh-CN"/>
          </w:rPr>
          <w:t>(五)、湿法粗磷酸项目背景</w:t>
        </w:r>
        <w:r>
          <w:tab/>
        </w:r>
        <w:r>
          <w:fldChar w:fldCharType="begin"/>
        </w:r>
        <w:r>
          <w:instrText xml:space="preserve"> PAGEREF _Toc23864 \h </w:instrText>
        </w:r>
        <w:r>
          <w:fldChar w:fldCharType="separate"/>
        </w:r>
        <w:r>
          <w:t>10</w:t>
        </w:r>
        <w:r>
          <w:fldChar w:fldCharType="end"/>
        </w:r>
      </w:hyperlink>
    </w:p>
    <w:p>
      <w:pPr>
        <w:pStyle w:val="TOC1"/>
        <w:tabs>
          <w:tab w:val="right" w:leader="dot" w:pos="8306"/>
        </w:tabs>
      </w:pPr>
      <w:hyperlink w:anchor="_Toc22100" w:history="1">
        <w:r>
          <w:rPr>
            <w:rFonts w:ascii="仿宋" w:eastAsia="仿宋" w:hAnsi="仿宋" w:cs="仿宋" w:hint="eastAsia"/>
            <w:lang w:eastAsia="zh-CN"/>
          </w:rPr>
          <w:t>三、湿法粗磷酸项目文档管理</w:t>
        </w:r>
        <w:r>
          <w:tab/>
        </w:r>
        <w:r>
          <w:fldChar w:fldCharType="begin"/>
        </w:r>
        <w:r>
          <w:instrText xml:space="preserve"> PAGEREF _Toc22100 \h </w:instrText>
        </w:r>
        <w:r>
          <w:fldChar w:fldCharType="separate"/>
        </w:r>
        <w:r>
          <w:t>11</w:t>
        </w:r>
        <w:r>
          <w:fldChar w:fldCharType="end"/>
        </w:r>
      </w:hyperlink>
    </w:p>
    <w:p>
      <w:pPr>
        <w:pStyle w:val="TOC2"/>
        <w:tabs>
          <w:tab w:val="right" w:leader="dot" w:pos="8306"/>
        </w:tabs>
      </w:pPr>
      <w:hyperlink w:anchor="_Toc24183" w:history="1">
        <w:r>
          <w:rPr>
            <w:rFonts w:ascii="仿宋" w:eastAsia="仿宋" w:hAnsi="仿宋" w:cs="仿宋" w:hint="eastAsia"/>
            <w:lang w:eastAsia="zh-CN"/>
          </w:rPr>
          <w:t>(一)、文档编制与审查</w:t>
        </w:r>
        <w:r>
          <w:tab/>
        </w:r>
        <w:r>
          <w:fldChar w:fldCharType="begin"/>
        </w:r>
        <w:r>
          <w:instrText xml:space="preserve"> PAGEREF _Toc24183 \h </w:instrText>
        </w:r>
        <w:r>
          <w:fldChar w:fldCharType="separate"/>
        </w:r>
        <w:r>
          <w:t>11</w:t>
        </w:r>
        <w:r>
          <w:fldChar w:fldCharType="end"/>
        </w:r>
      </w:hyperlink>
    </w:p>
    <w:p>
      <w:pPr>
        <w:pStyle w:val="TOC2"/>
        <w:tabs>
          <w:tab w:val="right" w:leader="dot" w:pos="8306"/>
        </w:tabs>
      </w:pPr>
      <w:hyperlink w:anchor="_Toc9306" w:history="1">
        <w:r>
          <w:rPr>
            <w:rFonts w:ascii="仿宋" w:eastAsia="仿宋" w:hAnsi="仿宋" w:cs="仿宋" w:hint="eastAsia"/>
            <w:lang w:eastAsia="zh-CN"/>
          </w:rPr>
          <w:t>(二)、文档发布与分发</w:t>
        </w:r>
        <w:r>
          <w:tab/>
        </w:r>
        <w:r>
          <w:fldChar w:fldCharType="begin"/>
        </w:r>
        <w:r>
          <w:instrText xml:space="preserve"> PAGEREF _Toc9306 \h </w:instrText>
        </w:r>
        <w:r>
          <w:fldChar w:fldCharType="separate"/>
        </w:r>
        <w:r>
          <w:t>13</w:t>
        </w:r>
        <w:r>
          <w:fldChar w:fldCharType="end"/>
        </w:r>
      </w:hyperlink>
    </w:p>
    <w:p>
      <w:pPr>
        <w:pStyle w:val="TOC2"/>
        <w:tabs>
          <w:tab w:val="right" w:leader="dot" w:pos="8306"/>
        </w:tabs>
      </w:pPr>
      <w:hyperlink w:anchor="_Toc19899" w:history="1">
        <w:r>
          <w:rPr>
            <w:rFonts w:ascii="仿宋" w:eastAsia="仿宋" w:hAnsi="仿宋" w:cs="仿宋" w:hint="eastAsia"/>
            <w:lang w:eastAsia="zh-CN"/>
          </w:rPr>
          <w:t>(三)、文档存档与归档</w:t>
        </w:r>
        <w:r>
          <w:tab/>
        </w:r>
        <w:r>
          <w:fldChar w:fldCharType="begin"/>
        </w:r>
        <w:r>
          <w:instrText xml:space="preserve"> PAGEREF _Toc19899 \h </w:instrText>
        </w:r>
        <w:r>
          <w:fldChar w:fldCharType="separate"/>
        </w:r>
        <w:r>
          <w:t>13</w:t>
        </w:r>
        <w:r>
          <w:fldChar w:fldCharType="end"/>
        </w:r>
      </w:hyperlink>
    </w:p>
    <w:p>
      <w:pPr>
        <w:pStyle w:val="TOC1"/>
        <w:tabs>
          <w:tab w:val="right" w:leader="dot" w:pos="8306"/>
        </w:tabs>
      </w:pPr>
      <w:hyperlink w:anchor="_Toc24233" w:history="1">
        <w:r>
          <w:rPr>
            <w:rFonts w:ascii="仿宋" w:eastAsia="仿宋" w:hAnsi="仿宋" w:cs="仿宋" w:hint="eastAsia"/>
            <w:lang w:eastAsia="zh-CN"/>
          </w:rPr>
          <w:t>四、湿法粗磷酸项目绩效评估</w:t>
        </w:r>
        <w:r>
          <w:tab/>
        </w:r>
        <w:r>
          <w:fldChar w:fldCharType="begin"/>
        </w:r>
        <w:r>
          <w:instrText xml:space="preserve"> PAGEREF _Toc24233 \h </w:instrText>
        </w:r>
        <w:r>
          <w:fldChar w:fldCharType="separate"/>
        </w:r>
        <w:r>
          <w:t>15</w:t>
        </w:r>
        <w:r>
          <w:fldChar w:fldCharType="end"/>
        </w:r>
      </w:hyperlink>
    </w:p>
    <w:p>
      <w:pPr>
        <w:pStyle w:val="TOC2"/>
        <w:tabs>
          <w:tab w:val="right" w:leader="dot" w:pos="8306"/>
        </w:tabs>
      </w:pPr>
      <w:hyperlink w:anchor="_Toc18968" w:history="1">
        <w:r>
          <w:rPr>
            <w:rFonts w:ascii="仿宋" w:eastAsia="仿宋" w:hAnsi="仿宋" w:cs="仿宋" w:hint="eastAsia"/>
            <w:lang w:eastAsia="zh-CN"/>
          </w:rPr>
          <w:t>(一)、绩效评估指标</w:t>
        </w:r>
        <w:r>
          <w:tab/>
        </w:r>
        <w:r>
          <w:fldChar w:fldCharType="begin"/>
        </w:r>
        <w:r>
          <w:instrText xml:space="preserve"> PAGEREF _Toc18968 \h </w:instrText>
        </w:r>
        <w:r>
          <w:fldChar w:fldCharType="separate"/>
        </w:r>
        <w:r>
          <w:t>15</w:t>
        </w:r>
        <w:r>
          <w:fldChar w:fldCharType="end"/>
        </w:r>
      </w:hyperlink>
    </w:p>
    <w:p>
      <w:pPr>
        <w:pStyle w:val="TOC2"/>
        <w:tabs>
          <w:tab w:val="right" w:leader="dot" w:pos="8306"/>
        </w:tabs>
      </w:pPr>
      <w:hyperlink w:anchor="_Toc7380" w:history="1">
        <w:r>
          <w:rPr>
            <w:rFonts w:ascii="仿宋" w:eastAsia="仿宋" w:hAnsi="仿宋" w:cs="仿宋" w:hint="eastAsia"/>
            <w:lang w:eastAsia="zh-CN"/>
          </w:rPr>
          <w:t>(二)、绩效评估方法</w:t>
        </w:r>
        <w:r>
          <w:tab/>
        </w:r>
        <w:r>
          <w:fldChar w:fldCharType="begin"/>
        </w:r>
        <w:r>
          <w:instrText xml:space="preserve"> PAGEREF _Toc7380 \h </w:instrText>
        </w:r>
        <w:r>
          <w:fldChar w:fldCharType="separate"/>
        </w:r>
        <w:r>
          <w:t>16</w:t>
        </w:r>
        <w:r>
          <w:fldChar w:fldCharType="end"/>
        </w:r>
      </w:hyperlink>
    </w:p>
    <w:p>
      <w:pPr>
        <w:pStyle w:val="TOC2"/>
        <w:tabs>
          <w:tab w:val="right" w:leader="dot" w:pos="8306"/>
        </w:tabs>
      </w:pPr>
      <w:hyperlink w:anchor="_Toc22136" w:history="1">
        <w:r>
          <w:rPr>
            <w:rFonts w:ascii="仿宋" w:eastAsia="仿宋" w:hAnsi="仿宋" w:cs="仿宋" w:hint="eastAsia"/>
            <w:lang w:eastAsia="zh-CN"/>
          </w:rPr>
          <w:t>(三)、绩效评估周期</w:t>
        </w:r>
        <w:r>
          <w:tab/>
        </w:r>
        <w:r>
          <w:fldChar w:fldCharType="begin"/>
        </w:r>
        <w:r>
          <w:instrText xml:space="preserve"> PAGEREF _Toc22136 \h </w:instrText>
        </w:r>
        <w:r>
          <w:fldChar w:fldCharType="separate"/>
        </w:r>
        <w:r>
          <w:t>17</w:t>
        </w:r>
        <w:r>
          <w:fldChar w:fldCharType="end"/>
        </w:r>
      </w:hyperlink>
    </w:p>
    <w:p>
      <w:pPr>
        <w:pStyle w:val="TOC1"/>
        <w:tabs>
          <w:tab w:val="right" w:leader="dot" w:pos="8306"/>
        </w:tabs>
      </w:pPr>
      <w:hyperlink w:anchor="_Toc305" w:history="1">
        <w:r>
          <w:rPr>
            <w:rFonts w:ascii="仿宋" w:eastAsia="仿宋" w:hAnsi="仿宋" w:cs="仿宋" w:hint="eastAsia"/>
            <w:lang w:eastAsia="zh-CN"/>
          </w:rPr>
          <w:t>五、产品规划分析</w:t>
        </w:r>
        <w:r>
          <w:tab/>
        </w:r>
        <w:r>
          <w:fldChar w:fldCharType="begin"/>
        </w:r>
        <w:r>
          <w:instrText xml:space="preserve"> PAGEREF _Toc305 \h </w:instrText>
        </w:r>
        <w:r>
          <w:fldChar w:fldCharType="separate"/>
        </w:r>
        <w:r>
          <w:t>18</w:t>
        </w:r>
        <w:r>
          <w:fldChar w:fldCharType="end"/>
        </w:r>
      </w:hyperlink>
    </w:p>
    <w:p>
      <w:pPr>
        <w:pStyle w:val="TOC2"/>
        <w:tabs>
          <w:tab w:val="right" w:leader="dot" w:pos="8306"/>
        </w:tabs>
      </w:pPr>
      <w:hyperlink w:anchor="_Toc29324" w:history="1">
        <w:r>
          <w:rPr>
            <w:rFonts w:ascii="仿宋" w:eastAsia="仿宋" w:hAnsi="仿宋" w:cs="仿宋" w:hint="eastAsia"/>
            <w:lang w:eastAsia="zh-CN"/>
          </w:rPr>
          <w:t>(一)、产品规划</w:t>
        </w:r>
        <w:r>
          <w:tab/>
        </w:r>
        <w:r>
          <w:fldChar w:fldCharType="begin"/>
        </w:r>
        <w:r>
          <w:instrText xml:space="preserve"> PAGEREF _Toc29324 \h </w:instrText>
        </w:r>
        <w:r>
          <w:fldChar w:fldCharType="separate"/>
        </w:r>
        <w:r>
          <w:t>18</w:t>
        </w:r>
        <w:r>
          <w:fldChar w:fldCharType="end"/>
        </w:r>
      </w:hyperlink>
    </w:p>
    <w:p>
      <w:pPr>
        <w:pStyle w:val="TOC2"/>
        <w:tabs>
          <w:tab w:val="right" w:leader="dot" w:pos="8306"/>
        </w:tabs>
      </w:pPr>
      <w:hyperlink w:anchor="_Toc8345" w:history="1">
        <w:r>
          <w:rPr>
            <w:rFonts w:ascii="仿宋" w:eastAsia="仿宋" w:hAnsi="仿宋" w:cs="仿宋" w:hint="eastAsia"/>
            <w:lang w:eastAsia="zh-CN"/>
          </w:rPr>
          <w:t>(二)、建设规模</w:t>
        </w:r>
        <w:r>
          <w:tab/>
        </w:r>
        <w:r>
          <w:fldChar w:fldCharType="begin"/>
        </w:r>
        <w:r>
          <w:instrText xml:space="preserve"> PAGEREF _Toc8345 \h </w:instrText>
        </w:r>
        <w:r>
          <w:fldChar w:fldCharType="separate"/>
        </w:r>
        <w:r>
          <w:t>19</w:t>
        </w:r>
        <w:r>
          <w:fldChar w:fldCharType="end"/>
        </w:r>
      </w:hyperlink>
    </w:p>
    <w:p>
      <w:pPr>
        <w:pStyle w:val="TOC1"/>
        <w:tabs>
          <w:tab w:val="right" w:leader="dot" w:pos="8306"/>
        </w:tabs>
      </w:pPr>
      <w:hyperlink w:anchor="_Toc19463" w:history="1">
        <w:r>
          <w:rPr>
            <w:rFonts w:ascii="仿宋" w:eastAsia="仿宋" w:hAnsi="仿宋" w:cs="仿宋" w:hint="eastAsia"/>
            <w:lang w:eastAsia="zh-CN"/>
          </w:rPr>
          <w:t>六、湿法粗磷酸项目建设背景及必要性分析</w:t>
        </w:r>
        <w:r>
          <w:tab/>
        </w:r>
        <w:r>
          <w:fldChar w:fldCharType="begin"/>
        </w:r>
        <w:r>
          <w:instrText xml:space="preserve"> PAGEREF _Toc19463 \h </w:instrText>
        </w:r>
        <w:r>
          <w:fldChar w:fldCharType="separate"/>
        </w:r>
        <w:r>
          <w:t>20</w:t>
        </w:r>
        <w:r>
          <w:fldChar w:fldCharType="end"/>
        </w:r>
      </w:hyperlink>
    </w:p>
    <w:p>
      <w:pPr>
        <w:pStyle w:val="TOC2"/>
        <w:tabs>
          <w:tab w:val="right" w:leader="dot" w:pos="8306"/>
        </w:tabs>
      </w:pPr>
      <w:hyperlink w:anchor="_Toc13612" w:history="1">
        <w:r>
          <w:rPr>
            <w:rFonts w:ascii="仿宋" w:eastAsia="仿宋" w:hAnsi="仿宋" w:cs="仿宋" w:hint="eastAsia"/>
            <w:lang w:eastAsia="zh-CN"/>
          </w:rPr>
          <w:t>(一)、湿法粗磷酸项目背景分析</w:t>
        </w:r>
        <w:r>
          <w:tab/>
        </w:r>
        <w:r>
          <w:fldChar w:fldCharType="begin"/>
        </w:r>
        <w:r>
          <w:instrText xml:space="preserve"> PAGEREF _Toc13612 \h </w:instrText>
        </w:r>
        <w:r>
          <w:fldChar w:fldCharType="separate"/>
        </w:r>
        <w:r>
          <w:t>20</w:t>
        </w:r>
        <w:r>
          <w:fldChar w:fldCharType="end"/>
        </w:r>
      </w:hyperlink>
    </w:p>
    <w:p>
      <w:pPr>
        <w:pStyle w:val="TOC2"/>
        <w:tabs>
          <w:tab w:val="right" w:leader="dot" w:pos="8306"/>
        </w:tabs>
      </w:pPr>
      <w:hyperlink w:anchor="_Toc21214" w:history="1">
        <w:r>
          <w:rPr>
            <w:rFonts w:ascii="仿宋" w:eastAsia="仿宋" w:hAnsi="仿宋" w:cs="仿宋" w:hint="eastAsia"/>
            <w:lang w:eastAsia="zh-CN"/>
          </w:rPr>
          <w:t>(二)、湿法粗磷酸项目建设必要性分析</w:t>
        </w:r>
        <w:r>
          <w:tab/>
        </w:r>
        <w:r>
          <w:fldChar w:fldCharType="begin"/>
        </w:r>
        <w:r>
          <w:instrText xml:space="preserve"> PAGEREF _Toc21214 \h </w:instrText>
        </w:r>
        <w:r>
          <w:fldChar w:fldCharType="separate"/>
        </w:r>
        <w:r>
          <w:t>21</w:t>
        </w:r>
        <w:r>
          <w:fldChar w:fldCharType="end"/>
        </w:r>
      </w:hyperlink>
    </w:p>
    <w:p>
      <w:pPr>
        <w:pStyle w:val="TOC1"/>
        <w:tabs>
          <w:tab w:val="right" w:leader="dot" w:pos="8306"/>
        </w:tabs>
      </w:pPr>
      <w:hyperlink w:anchor="_Toc23577" w:history="1">
        <w:r>
          <w:rPr>
            <w:rFonts w:ascii="仿宋" w:eastAsia="仿宋" w:hAnsi="仿宋" w:cs="仿宋" w:hint="eastAsia"/>
            <w:lang w:eastAsia="zh-CN"/>
          </w:rPr>
          <w:t>七、湿法粗磷酸项目人力资源管理</w:t>
        </w:r>
        <w:r>
          <w:tab/>
        </w:r>
        <w:r>
          <w:fldChar w:fldCharType="begin"/>
        </w:r>
        <w:r>
          <w:instrText xml:space="preserve"> PAGEREF _Toc23577 \h </w:instrText>
        </w:r>
        <w:r>
          <w:fldChar w:fldCharType="separate"/>
        </w:r>
        <w:r>
          <w:t>23</w:t>
        </w:r>
        <w:r>
          <w:fldChar w:fldCharType="end"/>
        </w:r>
      </w:hyperlink>
    </w:p>
    <w:p>
      <w:pPr>
        <w:pStyle w:val="TOC2"/>
        <w:tabs>
          <w:tab w:val="right" w:leader="dot" w:pos="8306"/>
        </w:tabs>
      </w:pPr>
      <w:hyperlink w:anchor="_Toc4197" w:history="1">
        <w:r>
          <w:rPr>
            <w:rFonts w:ascii="仿宋" w:eastAsia="仿宋" w:hAnsi="仿宋" w:cs="仿宋" w:hint="eastAsia"/>
            <w:lang w:eastAsia="zh-CN"/>
          </w:rPr>
          <w:t>(一)、建立健全的预算管理制度</w:t>
        </w:r>
        <w:r>
          <w:tab/>
        </w:r>
        <w:r>
          <w:fldChar w:fldCharType="begin"/>
        </w:r>
        <w:r>
          <w:instrText xml:space="preserve"> PAGEREF _Toc4197 \h </w:instrText>
        </w:r>
        <w:r>
          <w:fldChar w:fldCharType="separate"/>
        </w:r>
        <w:r>
          <w:t>23</w:t>
        </w:r>
        <w:r>
          <w:fldChar w:fldCharType="end"/>
        </w:r>
      </w:hyperlink>
    </w:p>
    <w:p>
      <w:pPr>
        <w:pStyle w:val="TOC2"/>
        <w:tabs>
          <w:tab w:val="right" w:leader="dot" w:pos="8306"/>
        </w:tabs>
      </w:pPr>
      <w:hyperlink w:anchor="_Toc24249" w:history="1">
        <w:r>
          <w:rPr>
            <w:rFonts w:ascii="仿宋" w:eastAsia="仿宋" w:hAnsi="仿宋" w:cs="仿宋" w:hint="eastAsia"/>
            <w:lang w:eastAsia="zh-CN"/>
          </w:rPr>
          <w:t>(二)、加强资金流动监控</w:t>
        </w:r>
        <w:r>
          <w:tab/>
        </w:r>
        <w:r>
          <w:fldChar w:fldCharType="begin"/>
        </w:r>
        <w:r>
          <w:instrText xml:space="preserve"> PAGEREF _Toc24249 \h </w:instrText>
        </w:r>
        <w:r>
          <w:fldChar w:fldCharType="separate"/>
        </w:r>
        <w:r>
          <w:t>24</w:t>
        </w:r>
        <w:r>
          <w:fldChar w:fldCharType="end"/>
        </w:r>
      </w:hyperlink>
    </w:p>
    <w:p>
      <w:pPr>
        <w:pStyle w:val="TOC2"/>
        <w:tabs>
          <w:tab w:val="right" w:leader="dot" w:pos="8306"/>
        </w:tabs>
      </w:pPr>
      <w:hyperlink w:anchor="_Toc24707" w:history="1">
        <w:r>
          <w:rPr>
            <w:rFonts w:ascii="仿宋" w:eastAsia="仿宋" w:hAnsi="仿宋" w:cs="仿宋" w:hint="eastAsia"/>
            <w:lang w:eastAsia="zh-CN"/>
          </w:rPr>
          <w:t>(三)、制定完善的风险控制机制</w:t>
        </w:r>
        <w:r>
          <w:tab/>
        </w:r>
        <w:r>
          <w:fldChar w:fldCharType="begin"/>
        </w:r>
        <w:r>
          <w:instrText xml:space="preserve"> PAGEREF _Toc24707 \h </w:instrText>
        </w:r>
        <w:r>
          <w:fldChar w:fldCharType="separate"/>
        </w:r>
        <w:r>
          <w:t>25</w:t>
        </w:r>
        <w:r>
          <w:fldChar w:fldCharType="end"/>
        </w:r>
      </w:hyperlink>
    </w:p>
    <w:p>
      <w:pPr>
        <w:pStyle w:val="TOC2"/>
        <w:tabs>
          <w:tab w:val="right" w:leader="dot" w:pos="8306"/>
        </w:tabs>
      </w:pPr>
      <w:hyperlink w:anchor="_Toc18820" w:history="1">
        <w:r>
          <w:rPr>
            <w:rFonts w:ascii="仿宋" w:eastAsia="仿宋" w:hAnsi="仿宋" w:cs="仿宋" w:hint="eastAsia"/>
            <w:lang w:eastAsia="zh-CN"/>
          </w:rPr>
          <w:t>(四)、优化成本管理</w:t>
        </w:r>
        <w:r>
          <w:tab/>
        </w:r>
        <w:r>
          <w:fldChar w:fldCharType="begin"/>
        </w:r>
        <w:r>
          <w:instrText xml:space="preserve"> PAGEREF _Toc18820 \h </w:instrText>
        </w:r>
        <w:r>
          <w:fldChar w:fldCharType="separate"/>
        </w:r>
        <w:r>
          <w:t>27</w:t>
        </w:r>
        <w:r>
          <w:fldChar w:fldCharType="end"/>
        </w:r>
      </w:hyperlink>
    </w:p>
    <w:p>
      <w:pPr>
        <w:pStyle w:val="TOC1"/>
        <w:tabs>
          <w:tab w:val="right" w:leader="dot" w:pos="8306"/>
        </w:tabs>
      </w:pPr>
      <w:hyperlink w:anchor="_Toc25938" w:history="1">
        <w:r>
          <w:rPr>
            <w:rFonts w:ascii="仿宋" w:eastAsia="仿宋" w:hAnsi="仿宋" w:cs="仿宋" w:hint="eastAsia"/>
            <w:lang w:eastAsia="zh-CN"/>
          </w:rPr>
          <w:t>八、湿法粗磷酸项目风险管理</w:t>
        </w:r>
        <w:r>
          <w:tab/>
        </w:r>
        <w:r>
          <w:fldChar w:fldCharType="begin"/>
        </w:r>
        <w:r>
          <w:instrText xml:space="preserve"> PAGEREF _Toc25938 \h </w:instrText>
        </w:r>
        <w:r>
          <w:fldChar w:fldCharType="separate"/>
        </w:r>
        <w:r>
          <w:t>28</w:t>
        </w:r>
        <w:r>
          <w:fldChar w:fldCharType="end"/>
        </w:r>
      </w:hyperlink>
    </w:p>
    <w:p>
      <w:pPr>
        <w:pStyle w:val="TOC2"/>
        <w:tabs>
          <w:tab w:val="right" w:leader="dot" w:pos="8306"/>
        </w:tabs>
      </w:pPr>
      <w:hyperlink w:anchor="_Toc26534" w:history="1">
        <w:r>
          <w:rPr>
            <w:rFonts w:ascii="仿宋" w:eastAsia="仿宋" w:hAnsi="仿宋" w:cs="仿宋" w:hint="eastAsia"/>
            <w:lang w:eastAsia="zh-CN"/>
          </w:rPr>
          <w:t>(一)、风险识别与评估</w:t>
        </w:r>
        <w:r>
          <w:tab/>
        </w:r>
        <w:r>
          <w:fldChar w:fldCharType="begin"/>
        </w:r>
        <w:r>
          <w:instrText xml:space="preserve"> PAGEREF _Toc26534 \h </w:instrText>
        </w:r>
        <w:r>
          <w:fldChar w:fldCharType="separate"/>
        </w:r>
        <w:r>
          <w:t>28</w:t>
        </w:r>
        <w:r>
          <w:fldChar w:fldCharType="end"/>
        </w:r>
      </w:hyperlink>
    </w:p>
    <w:p>
      <w:pPr>
        <w:pStyle w:val="TOC2"/>
        <w:tabs>
          <w:tab w:val="right" w:leader="dot" w:pos="8306"/>
        </w:tabs>
      </w:pPr>
      <w:hyperlink w:anchor="_Toc4320" w:history="1">
        <w:r>
          <w:rPr>
            <w:rFonts w:ascii="仿宋" w:eastAsia="仿宋" w:hAnsi="仿宋" w:cs="仿宋" w:hint="eastAsia"/>
            <w:lang w:eastAsia="zh-CN"/>
          </w:rPr>
          <w:t>(二)、风险应对策略</w:t>
        </w:r>
        <w:r>
          <w:tab/>
        </w:r>
        <w:r>
          <w:fldChar w:fldCharType="begin"/>
        </w:r>
        <w:r>
          <w:instrText xml:space="preserve"> PAGEREF _Toc4320 \h </w:instrText>
        </w:r>
        <w:r>
          <w:fldChar w:fldCharType="separate"/>
        </w:r>
        <w:r>
          <w:t>29</w:t>
        </w:r>
        <w:r>
          <w:fldChar w:fldCharType="end"/>
        </w:r>
      </w:hyperlink>
    </w:p>
    <w:p>
      <w:pPr>
        <w:pStyle w:val="TOC2"/>
        <w:tabs>
          <w:tab w:val="right" w:leader="dot" w:pos="8306"/>
        </w:tabs>
      </w:pPr>
      <w:hyperlink w:anchor="_Toc12349" w:history="1">
        <w:r>
          <w:rPr>
            <w:rFonts w:ascii="仿宋" w:eastAsia="仿宋" w:hAnsi="仿宋" w:cs="仿宋" w:hint="eastAsia"/>
            <w:lang w:eastAsia="zh-CN"/>
          </w:rPr>
          <w:t>(三)、风险监控与控制</w:t>
        </w:r>
        <w:r>
          <w:tab/>
        </w:r>
        <w:r>
          <w:fldChar w:fldCharType="begin"/>
        </w:r>
        <w:r>
          <w:instrText xml:space="preserve"> PAGEREF _Toc12349 \h </w:instrText>
        </w:r>
        <w:r>
          <w:fldChar w:fldCharType="separate"/>
        </w:r>
        <w:r>
          <w:t>31</w:t>
        </w:r>
        <w:r>
          <w:fldChar w:fldCharType="end"/>
        </w:r>
      </w:hyperlink>
    </w:p>
    <w:p>
      <w:pPr>
        <w:pStyle w:val="TOC1"/>
        <w:tabs>
          <w:tab w:val="right" w:leader="dot" w:pos="8306"/>
        </w:tabs>
      </w:pPr>
      <w:hyperlink w:anchor="_Toc15863" w:history="1">
        <w:r>
          <w:rPr>
            <w:rFonts w:ascii="仿宋" w:eastAsia="仿宋" w:hAnsi="仿宋" w:cs="仿宋" w:hint="eastAsia"/>
            <w:lang w:eastAsia="zh-CN"/>
          </w:rPr>
          <w:t>九、湿法粗磷酸项目人力资源培养与发展</w:t>
        </w:r>
        <w:r>
          <w:tab/>
        </w:r>
        <w:r>
          <w:fldChar w:fldCharType="begin"/>
        </w:r>
        <w:r>
          <w:instrText xml:space="preserve"> PAGEREF _Toc15863 \h </w:instrText>
        </w:r>
        <w:r>
          <w:fldChar w:fldCharType="separate"/>
        </w:r>
        <w:r>
          <w:t>32</w:t>
        </w:r>
        <w:r>
          <w:fldChar w:fldCharType="end"/>
        </w:r>
      </w:hyperlink>
    </w:p>
    <w:p>
      <w:pPr>
        <w:pStyle w:val="TOC2"/>
        <w:tabs>
          <w:tab w:val="right" w:leader="dot" w:pos="8306"/>
        </w:tabs>
      </w:pPr>
      <w:hyperlink w:anchor="_Toc23175" w:history="1">
        <w:r>
          <w:rPr>
            <w:rFonts w:ascii="仿宋" w:eastAsia="仿宋" w:hAnsi="仿宋" w:cs="仿宋" w:hint="eastAsia"/>
            <w:lang w:eastAsia="zh-CN"/>
          </w:rPr>
          <w:t>(一)、人才需求与规划</w:t>
        </w:r>
        <w:r>
          <w:tab/>
        </w:r>
        <w:r>
          <w:fldChar w:fldCharType="begin"/>
        </w:r>
        <w:r>
          <w:instrText xml:space="preserve"> PAGEREF _Toc23175 \h </w:instrText>
        </w:r>
        <w:r>
          <w:fldChar w:fldCharType="separate"/>
        </w:r>
        <w:r>
          <w:t>32</w:t>
        </w:r>
        <w:r>
          <w:fldChar w:fldCharType="end"/>
        </w:r>
      </w:hyperlink>
    </w:p>
    <w:p>
      <w:pPr>
        <w:pStyle w:val="TOC2"/>
        <w:tabs>
          <w:tab w:val="right" w:leader="dot" w:pos="8306"/>
        </w:tabs>
      </w:pPr>
      <w:hyperlink w:anchor="_Toc22541" w:history="1">
        <w:r>
          <w:rPr>
            <w:rFonts w:ascii="仿宋" w:eastAsia="仿宋" w:hAnsi="仿宋" w:cs="仿宋" w:hint="eastAsia"/>
            <w:lang w:eastAsia="zh-CN"/>
          </w:rPr>
          <w:t>(二)、培训与发展计划</w:t>
        </w:r>
        <w:r>
          <w:tab/>
        </w:r>
        <w:r>
          <w:fldChar w:fldCharType="begin"/>
        </w:r>
        <w:r>
          <w:instrText xml:space="preserve"> PAGEREF _Toc22541 \h </w:instrText>
        </w:r>
        <w:r>
          <w:fldChar w:fldCharType="separate"/>
        </w:r>
        <w:r>
          <w:t>32</w:t>
        </w:r>
        <w:r>
          <w:fldChar w:fldCharType="end"/>
        </w:r>
      </w:hyperlink>
    </w:p>
    <w:p>
      <w:pPr>
        <w:pStyle w:val="TOC1"/>
        <w:tabs>
          <w:tab w:val="right" w:leader="dot" w:pos="8306"/>
        </w:tabs>
      </w:pPr>
      <w:hyperlink w:anchor="_Toc14476" w:history="1">
        <w:r>
          <w:rPr>
            <w:rFonts w:ascii="仿宋" w:eastAsia="仿宋" w:hAnsi="仿宋" w:cs="仿宋" w:hint="eastAsia"/>
            <w:lang w:eastAsia="zh-CN"/>
          </w:rPr>
          <w:t>十、湿法粗磷酸项目社会影响</w:t>
        </w:r>
        <w:r>
          <w:tab/>
        </w:r>
        <w:r>
          <w:fldChar w:fldCharType="begin"/>
        </w:r>
        <w:r>
          <w:instrText xml:space="preserve"> PAGEREF _Toc14476 \h </w:instrText>
        </w:r>
        <w:r>
          <w:fldChar w:fldCharType="separate"/>
        </w:r>
        <w:r>
          <w:t>33</w:t>
        </w:r>
        <w:r>
          <w:fldChar w:fldCharType="end"/>
        </w:r>
      </w:hyperlink>
    </w:p>
    <w:p>
      <w:pPr>
        <w:pStyle w:val="TOC2"/>
        <w:tabs>
          <w:tab w:val="right" w:leader="dot" w:pos="8306"/>
        </w:tabs>
      </w:pPr>
      <w:hyperlink w:anchor="_Toc21452" w:history="1">
        <w:r>
          <w:rPr>
            <w:rFonts w:ascii="仿宋" w:eastAsia="仿宋" w:hAnsi="仿宋" w:cs="仿宋" w:hint="eastAsia"/>
            <w:lang w:eastAsia="zh-CN"/>
          </w:rPr>
          <w:t>(一)、社会责任与义务</w:t>
        </w:r>
        <w:r>
          <w:tab/>
        </w:r>
        <w:r>
          <w:fldChar w:fldCharType="begin"/>
        </w:r>
        <w:r>
          <w:instrText xml:space="preserve"> PAGEREF _Toc21452 \h </w:instrText>
        </w:r>
        <w:r>
          <w:fldChar w:fldCharType="separate"/>
        </w:r>
        <w:r>
          <w:t>33</w:t>
        </w:r>
        <w:r>
          <w:fldChar w:fldCharType="end"/>
        </w:r>
      </w:hyperlink>
    </w:p>
    <w:p>
      <w:pPr>
        <w:pStyle w:val="TOC2"/>
        <w:tabs>
          <w:tab w:val="right" w:leader="dot" w:pos="8306"/>
        </w:tabs>
      </w:pPr>
      <w:hyperlink w:anchor="_Toc13317" w:history="1">
        <w:r>
          <w:rPr>
            <w:rFonts w:ascii="仿宋" w:eastAsia="仿宋" w:hAnsi="仿宋" w:cs="仿宋" w:hint="eastAsia"/>
            <w:lang w:eastAsia="zh-CN"/>
          </w:rPr>
          <w:t>(二)、社会参与与沟通</w:t>
        </w:r>
        <w:r>
          <w:tab/>
        </w:r>
        <w:r>
          <w:fldChar w:fldCharType="begin"/>
        </w:r>
        <w:r>
          <w:instrText xml:space="preserve"> PAGEREF _Toc13317 \h </w:instrText>
        </w:r>
        <w:r>
          <w:fldChar w:fldCharType="separate"/>
        </w:r>
        <w:r>
          <w:t>34</w:t>
        </w:r>
        <w:r>
          <w:fldChar w:fldCharType="end"/>
        </w:r>
      </w:hyperlink>
    </w:p>
    <w:p>
      <w:pPr>
        <w:pStyle w:val="TOC1"/>
        <w:tabs>
          <w:tab w:val="right" w:leader="dot" w:pos="8306"/>
        </w:tabs>
      </w:pPr>
      <w:hyperlink w:anchor="_Toc1241" w:history="1">
        <w:r>
          <w:rPr>
            <w:rFonts w:ascii="仿宋" w:eastAsia="仿宋" w:hAnsi="仿宋" w:cs="仿宋" w:hint="eastAsia"/>
            <w:lang w:eastAsia="zh-CN"/>
          </w:rPr>
          <w:t>十一、湿法粗磷酸项目环境影响分析</w:t>
        </w:r>
        <w:r>
          <w:tab/>
        </w:r>
        <w:r>
          <w:fldChar w:fldCharType="begin"/>
        </w:r>
        <w:r>
          <w:instrText xml:space="preserve"> PAGEREF _Toc1241 \h </w:instrText>
        </w:r>
        <w:r>
          <w:fldChar w:fldCharType="separate"/>
        </w:r>
        <w:r>
          <w:t>35</w:t>
        </w:r>
        <w:r>
          <w:fldChar w:fldCharType="end"/>
        </w:r>
      </w:hyperlink>
    </w:p>
    <w:p>
      <w:pPr>
        <w:pStyle w:val="TOC2"/>
        <w:tabs>
          <w:tab w:val="right" w:leader="dot" w:pos="8306"/>
        </w:tabs>
      </w:pPr>
      <w:hyperlink w:anchor="_Toc26515" w:history="1">
        <w:r>
          <w:rPr>
            <w:rFonts w:ascii="仿宋" w:eastAsia="仿宋" w:hAnsi="仿宋" w:cs="仿宋" w:hint="eastAsia"/>
            <w:lang w:eastAsia="zh-CN"/>
          </w:rPr>
          <w:t>(一)、建设区域环境质量现状</w:t>
        </w:r>
        <w:r>
          <w:tab/>
        </w:r>
        <w:r>
          <w:fldChar w:fldCharType="begin"/>
        </w:r>
        <w:r>
          <w:instrText xml:space="preserve"> PAGEREF _Toc26515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7" w:history="1">
        <w:r>
          <w:rPr>
            <w:rFonts w:ascii="仿宋" w:eastAsia="仿宋" w:hAnsi="仿宋" w:cs="仿宋" w:hint="eastAsia"/>
            <w:lang w:eastAsia="zh-CN"/>
          </w:rPr>
          <w:t>(二)、建设期环境保护</w:t>
        </w:r>
        <w:r>
          <w:tab/>
        </w:r>
        <w:r>
          <w:fldChar w:fldCharType="begin"/>
        </w:r>
        <w:r>
          <w:instrText xml:space="preserve"> PAGEREF _Toc697 \h </w:instrText>
        </w:r>
        <w:r>
          <w:fldChar w:fldCharType="separate"/>
        </w:r>
        <w:r>
          <w:t>36</w:t>
        </w:r>
        <w:r>
          <w:fldChar w:fldCharType="end"/>
        </w:r>
      </w:hyperlink>
    </w:p>
    <w:p>
      <w:pPr>
        <w:pStyle w:val="TOC2"/>
        <w:tabs>
          <w:tab w:val="right" w:leader="dot" w:pos="8306"/>
        </w:tabs>
      </w:pPr>
      <w:hyperlink w:anchor="_Toc24185" w:history="1">
        <w:r>
          <w:rPr>
            <w:rFonts w:ascii="仿宋" w:eastAsia="仿宋" w:hAnsi="仿宋" w:cs="仿宋" w:hint="eastAsia"/>
            <w:lang w:eastAsia="zh-CN"/>
          </w:rPr>
          <w:t>(三)、运营期环境保护</w:t>
        </w:r>
        <w:r>
          <w:tab/>
        </w:r>
        <w:r>
          <w:fldChar w:fldCharType="begin"/>
        </w:r>
        <w:r>
          <w:instrText xml:space="preserve"> PAGEREF _Toc24185 \h </w:instrText>
        </w:r>
        <w:r>
          <w:fldChar w:fldCharType="separate"/>
        </w:r>
        <w:r>
          <w:t>38</w:t>
        </w:r>
        <w:r>
          <w:fldChar w:fldCharType="end"/>
        </w:r>
      </w:hyperlink>
    </w:p>
    <w:p>
      <w:pPr>
        <w:pStyle w:val="TOC2"/>
        <w:tabs>
          <w:tab w:val="right" w:leader="dot" w:pos="8306"/>
        </w:tabs>
      </w:pPr>
      <w:hyperlink w:anchor="_Toc7694" w:history="1">
        <w:r>
          <w:rPr>
            <w:rFonts w:ascii="仿宋" w:eastAsia="仿宋" w:hAnsi="仿宋" w:cs="仿宋" w:hint="eastAsia"/>
            <w:lang w:eastAsia="zh-CN"/>
          </w:rPr>
          <w:t>(四)、湿法粗磷酸项目建设对区域经济的影响</w:t>
        </w:r>
        <w:r>
          <w:tab/>
        </w:r>
        <w:r>
          <w:fldChar w:fldCharType="begin"/>
        </w:r>
        <w:r>
          <w:instrText xml:space="preserve"> PAGEREF _Toc7694 \h </w:instrText>
        </w:r>
        <w:r>
          <w:fldChar w:fldCharType="separate"/>
        </w:r>
        <w:r>
          <w:t>39</w:t>
        </w:r>
        <w:r>
          <w:fldChar w:fldCharType="end"/>
        </w:r>
      </w:hyperlink>
    </w:p>
    <w:p>
      <w:pPr>
        <w:pStyle w:val="TOC2"/>
        <w:tabs>
          <w:tab w:val="right" w:leader="dot" w:pos="8306"/>
        </w:tabs>
      </w:pPr>
      <w:hyperlink w:anchor="_Toc6019" w:history="1">
        <w:r>
          <w:rPr>
            <w:rFonts w:ascii="仿宋" w:eastAsia="仿宋" w:hAnsi="仿宋" w:cs="仿宋" w:hint="eastAsia"/>
            <w:lang w:eastAsia="zh-CN"/>
          </w:rPr>
          <w:t>(五)、废弃物处理</w:t>
        </w:r>
        <w:r>
          <w:tab/>
        </w:r>
        <w:r>
          <w:fldChar w:fldCharType="begin"/>
        </w:r>
        <w:r>
          <w:instrText xml:space="preserve"> PAGEREF _Toc6019 \h </w:instrText>
        </w:r>
        <w:r>
          <w:fldChar w:fldCharType="separate"/>
        </w:r>
        <w:r>
          <w:t>41</w:t>
        </w:r>
        <w:r>
          <w:fldChar w:fldCharType="end"/>
        </w:r>
      </w:hyperlink>
    </w:p>
    <w:p>
      <w:pPr>
        <w:pStyle w:val="TOC2"/>
        <w:tabs>
          <w:tab w:val="right" w:leader="dot" w:pos="8306"/>
        </w:tabs>
      </w:pPr>
      <w:hyperlink w:anchor="_Toc12412" w:history="1">
        <w:r>
          <w:rPr>
            <w:rFonts w:ascii="仿宋" w:eastAsia="仿宋" w:hAnsi="仿宋" w:cs="仿宋" w:hint="eastAsia"/>
            <w:lang w:eastAsia="zh-CN"/>
          </w:rPr>
          <w:t>(六)、特殊环境影响分析</w:t>
        </w:r>
        <w:r>
          <w:tab/>
        </w:r>
        <w:r>
          <w:fldChar w:fldCharType="begin"/>
        </w:r>
        <w:r>
          <w:instrText xml:space="preserve"> PAGEREF _Toc12412 \h </w:instrText>
        </w:r>
        <w:r>
          <w:fldChar w:fldCharType="separate"/>
        </w:r>
        <w:r>
          <w:t>42</w:t>
        </w:r>
        <w:r>
          <w:fldChar w:fldCharType="end"/>
        </w:r>
      </w:hyperlink>
    </w:p>
    <w:p>
      <w:pPr>
        <w:pStyle w:val="TOC2"/>
        <w:tabs>
          <w:tab w:val="right" w:leader="dot" w:pos="8306"/>
        </w:tabs>
      </w:pPr>
      <w:hyperlink w:anchor="_Toc3002" w:history="1">
        <w:r>
          <w:rPr>
            <w:rFonts w:ascii="仿宋" w:eastAsia="仿宋" w:hAnsi="仿宋" w:cs="仿宋" w:hint="eastAsia"/>
            <w:lang w:eastAsia="zh-CN"/>
          </w:rPr>
          <w:t>(七)、清洁生产</w:t>
        </w:r>
        <w:r>
          <w:tab/>
        </w:r>
        <w:r>
          <w:fldChar w:fldCharType="begin"/>
        </w:r>
        <w:r>
          <w:instrText xml:space="preserve"> PAGEREF _Toc3002 \h </w:instrText>
        </w:r>
        <w:r>
          <w:fldChar w:fldCharType="separate"/>
        </w:r>
        <w:r>
          <w:t>43</w:t>
        </w:r>
        <w:r>
          <w:fldChar w:fldCharType="end"/>
        </w:r>
      </w:hyperlink>
    </w:p>
    <w:p>
      <w:pPr>
        <w:pStyle w:val="TOC2"/>
        <w:tabs>
          <w:tab w:val="right" w:leader="dot" w:pos="8306"/>
        </w:tabs>
      </w:pPr>
      <w:hyperlink w:anchor="_Toc9462" w:history="1">
        <w:r>
          <w:rPr>
            <w:rFonts w:ascii="仿宋" w:eastAsia="仿宋" w:hAnsi="仿宋" w:cs="仿宋" w:hint="eastAsia"/>
            <w:lang w:eastAsia="zh-CN"/>
          </w:rPr>
          <w:t>(八)、环境保护综合评价</w:t>
        </w:r>
        <w:r>
          <w:tab/>
        </w:r>
        <w:r>
          <w:fldChar w:fldCharType="begin"/>
        </w:r>
        <w:r>
          <w:instrText xml:space="preserve"> PAGEREF _Toc9462 \h </w:instrText>
        </w:r>
        <w:r>
          <w:fldChar w:fldCharType="separate"/>
        </w:r>
        <w:r>
          <w:t>44</w:t>
        </w:r>
        <w:r>
          <w:fldChar w:fldCharType="end"/>
        </w:r>
      </w:hyperlink>
    </w:p>
    <w:p>
      <w:pPr>
        <w:pStyle w:val="TOC1"/>
        <w:tabs>
          <w:tab w:val="right" w:leader="dot" w:pos="8306"/>
        </w:tabs>
      </w:pPr>
      <w:hyperlink w:anchor="_Toc16399" w:history="1">
        <w:r>
          <w:rPr>
            <w:rFonts w:ascii="仿宋" w:eastAsia="仿宋" w:hAnsi="仿宋" w:cs="仿宋" w:hint="eastAsia"/>
            <w:lang w:eastAsia="zh-CN"/>
          </w:rPr>
          <w:t>十二、生产安全保护</w:t>
        </w:r>
        <w:r>
          <w:tab/>
        </w:r>
        <w:r>
          <w:fldChar w:fldCharType="begin"/>
        </w:r>
        <w:r>
          <w:instrText xml:space="preserve"> PAGEREF _Toc16399 \h </w:instrText>
        </w:r>
        <w:r>
          <w:fldChar w:fldCharType="separate"/>
        </w:r>
        <w:r>
          <w:t>45</w:t>
        </w:r>
        <w:r>
          <w:fldChar w:fldCharType="end"/>
        </w:r>
      </w:hyperlink>
    </w:p>
    <w:p>
      <w:pPr>
        <w:pStyle w:val="TOC2"/>
        <w:tabs>
          <w:tab w:val="right" w:leader="dot" w:pos="8306"/>
        </w:tabs>
      </w:pPr>
      <w:hyperlink w:anchor="_Toc17226" w:history="1">
        <w:r>
          <w:rPr>
            <w:rFonts w:ascii="仿宋" w:eastAsia="仿宋" w:hAnsi="仿宋" w:cs="仿宋" w:hint="eastAsia"/>
            <w:lang w:eastAsia="zh-CN"/>
          </w:rPr>
          <w:t>(一)、消防安全</w:t>
        </w:r>
        <w:r>
          <w:tab/>
        </w:r>
        <w:r>
          <w:fldChar w:fldCharType="begin"/>
        </w:r>
        <w:r>
          <w:instrText xml:space="preserve"> PAGEREF _Toc17226 \h </w:instrText>
        </w:r>
        <w:r>
          <w:fldChar w:fldCharType="separate"/>
        </w:r>
        <w:r>
          <w:t>45</w:t>
        </w:r>
        <w:r>
          <w:fldChar w:fldCharType="end"/>
        </w:r>
      </w:hyperlink>
    </w:p>
    <w:p>
      <w:pPr>
        <w:pStyle w:val="TOC2"/>
        <w:tabs>
          <w:tab w:val="right" w:leader="dot" w:pos="8306"/>
        </w:tabs>
      </w:pPr>
      <w:hyperlink w:anchor="_Toc24882" w:history="1">
        <w:r>
          <w:rPr>
            <w:rFonts w:ascii="仿宋" w:eastAsia="仿宋" w:hAnsi="仿宋" w:cs="仿宋" w:hint="eastAsia"/>
            <w:lang w:eastAsia="zh-CN"/>
          </w:rPr>
          <w:t>(二)、防火防爆总图布置措施</w:t>
        </w:r>
        <w:r>
          <w:tab/>
        </w:r>
        <w:r>
          <w:fldChar w:fldCharType="begin"/>
        </w:r>
        <w:r>
          <w:instrText xml:space="preserve"> PAGEREF _Toc24882 \h </w:instrText>
        </w:r>
        <w:r>
          <w:fldChar w:fldCharType="separate"/>
        </w:r>
        <w:r>
          <w:t>47</w:t>
        </w:r>
        <w:r>
          <w:fldChar w:fldCharType="end"/>
        </w:r>
      </w:hyperlink>
    </w:p>
    <w:p>
      <w:pPr>
        <w:pStyle w:val="TOC2"/>
        <w:tabs>
          <w:tab w:val="right" w:leader="dot" w:pos="8306"/>
        </w:tabs>
      </w:pPr>
      <w:hyperlink w:anchor="_Toc24861" w:history="1">
        <w:r>
          <w:rPr>
            <w:rFonts w:ascii="仿宋" w:eastAsia="仿宋" w:hAnsi="仿宋" w:cs="仿宋" w:hint="eastAsia"/>
            <w:lang w:eastAsia="zh-CN"/>
          </w:rPr>
          <w:t>(三)、自然灾害防范措施</w:t>
        </w:r>
        <w:r>
          <w:tab/>
        </w:r>
        <w:r>
          <w:fldChar w:fldCharType="begin"/>
        </w:r>
        <w:r>
          <w:instrText xml:space="preserve"> PAGEREF _Toc24861 \h </w:instrText>
        </w:r>
        <w:r>
          <w:fldChar w:fldCharType="separate"/>
        </w:r>
        <w:r>
          <w:t>48</w:t>
        </w:r>
        <w:r>
          <w:fldChar w:fldCharType="end"/>
        </w:r>
      </w:hyperlink>
    </w:p>
    <w:p>
      <w:pPr>
        <w:pStyle w:val="TOC2"/>
        <w:tabs>
          <w:tab w:val="right" w:leader="dot" w:pos="8306"/>
        </w:tabs>
      </w:pPr>
      <w:hyperlink w:anchor="_Toc8993" w:history="1">
        <w:r>
          <w:rPr>
            <w:rFonts w:ascii="仿宋" w:eastAsia="仿宋" w:hAnsi="仿宋" w:cs="仿宋" w:hint="eastAsia"/>
            <w:lang w:eastAsia="zh-CN"/>
          </w:rPr>
          <w:t>(四)、安全色及安全标志使用要求</w:t>
        </w:r>
        <w:r>
          <w:tab/>
        </w:r>
        <w:r>
          <w:fldChar w:fldCharType="begin"/>
        </w:r>
        <w:r>
          <w:instrText xml:space="preserve"> PAGEREF _Toc8993 \h </w:instrText>
        </w:r>
        <w:r>
          <w:fldChar w:fldCharType="separate"/>
        </w:r>
        <w:r>
          <w:t>49</w:t>
        </w:r>
        <w:r>
          <w:fldChar w:fldCharType="end"/>
        </w:r>
      </w:hyperlink>
    </w:p>
    <w:p>
      <w:pPr>
        <w:pStyle w:val="TOC2"/>
        <w:tabs>
          <w:tab w:val="right" w:leader="dot" w:pos="8306"/>
        </w:tabs>
      </w:pPr>
      <w:hyperlink w:anchor="_Toc27577" w:history="1">
        <w:r>
          <w:rPr>
            <w:rFonts w:ascii="仿宋" w:eastAsia="仿宋" w:hAnsi="仿宋" w:cs="仿宋" w:hint="eastAsia"/>
            <w:lang w:eastAsia="zh-CN"/>
          </w:rPr>
          <w:t>(五)、防尘防毒措施</w:t>
        </w:r>
        <w:r>
          <w:tab/>
        </w:r>
        <w:r>
          <w:fldChar w:fldCharType="begin"/>
        </w:r>
        <w:r>
          <w:instrText xml:space="preserve"> PAGEREF _Toc27577 \h </w:instrText>
        </w:r>
        <w:r>
          <w:fldChar w:fldCharType="separate"/>
        </w:r>
        <w:r>
          <w:t>50</w:t>
        </w:r>
        <w:r>
          <w:fldChar w:fldCharType="end"/>
        </w:r>
      </w:hyperlink>
    </w:p>
    <w:p>
      <w:pPr>
        <w:pStyle w:val="TOC2"/>
        <w:tabs>
          <w:tab w:val="right" w:leader="dot" w:pos="8306"/>
        </w:tabs>
      </w:pPr>
      <w:hyperlink w:anchor="_Toc10808" w:history="1">
        <w:r>
          <w:rPr>
            <w:rFonts w:ascii="仿宋" w:eastAsia="仿宋" w:hAnsi="仿宋" w:cs="仿宋" w:hint="eastAsia"/>
            <w:lang w:eastAsia="zh-CN"/>
          </w:rPr>
          <w:t>(六)、防静电、触电防护及防雷措施</w:t>
        </w:r>
        <w:r>
          <w:tab/>
        </w:r>
        <w:r>
          <w:fldChar w:fldCharType="begin"/>
        </w:r>
        <w:r>
          <w:instrText xml:space="preserve"> PAGEREF _Toc10808 \h </w:instrText>
        </w:r>
        <w:r>
          <w:fldChar w:fldCharType="separate"/>
        </w:r>
        <w:r>
          <w:t>51</w:t>
        </w:r>
        <w:r>
          <w:fldChar w:fldCharType="end"/>
        </w:r>
      </w:hyperlink>
    </w:p>
    <w:p>
      <w:pPr>
        <w:pStyle w:val="TOC2"/>
        <w:tabs>
          <w:tab w:val="right" w:leader="dot" w:pos="8306"/>
        </w:tabs>
      </w:pPr>
      <w:hyperlink w:anchor="_Toc6489" w:history="1">
        <w:r>
          <w:rPr>
            <w:rFonts w:ascii="仿宋" w:eastAsia="仿宋" w:hAnsi="仿宋" w:cs="仿宋" w:hint="eastAsia"/>
            <w:lang w:eastAsia="zh-CN"/>
          </w:rPr>
          <w:t>(七)、机械设备安全保障措施</w:t>
        </w:r>
        <w:r>
          <w:tab/>
        </w:r>
        <w:r>
          <w:fldChar w:fldCharType="begin"/>
        </w:r>
        <w:r>
          <w:instrText xml:space="preserve"> PAGEREF _Toc6489 \h </w:instrText>
        </w:r>
        <w:r>
          <w:fldChar w:fldCharType="separate"/>
        </w:r>
        <w:r>
          <w:t>52</w:t>
        </w:r>
        <w:r>
          <w:fldChar w:fldCharType="end"/>
        </w:r>
      </w:hyperlink>
    </w:p>
    <w:p>
      <w:pPr>
        <w:pStyle w:val="TOC1"/>
        <w:tabs>
          <w:tab w:val="right" w:leader="dot" w:pos="8306"/>
        </w:tabs>
      </w:pPr>
      <w:hyperlink w:anchor="_Toc12748" w:history="1">
        <w:r>
          <w:rPr>
            <w:rFonts w:ascii="仿宋" w:eastAsia="仿宋" w:hAnsi="仿宋" w:cs="仿宋" w:hint="eastAsia"/>
            <w:lang w:eastAsia="zh-CN"/>
          </w:rPr>
          <w:t>十三、利益相关者分析与沟通计划</w:t>
        </w:r>
        <w:r>
          <w:tab/>
        </w:r>
        <w:r>
          <w:fldChar w:fldCharType="begin"/>
        </w:r>
        <w:r>
          <w:instrText xml:space="preserve"> PAGEREF _Toc12748 \h </w:instrText>
        </w:r>
        <w:r>
          <w:fldChar w:fldCharType="separate"/>
        </w:r>
        <w:r>
          <w:t>53</w:t>
        </w:r>
        <w:r>
          <w:fldChar w:fldCharType="end"/>
        </w:r>
      </w:hyperlink>
    </w:p>
    <w:p>
      <w:pPr>
        <w:pStyle w:val="TOC2"/>
        <w:tabs>
          <w:tab w:val="right" w:leader="dot" w:pos="8306"/>
        </w:tabs>
      </w:pPr>
      <w:hyperlink w:anchor="_Toc17885" w:history="1">
        <w:r>
          <w:rPr>
            <w:rFonts w:ascii="仿宋" w:eastAsia="仿宋" w:hAnsi="仿宋" w:cs="仿宋" w:hint="eastAsia"/>
            <w:lang w:eastAsia="zh-CN"/>
          </w:rPr>
          <w:t>(一)、利益相关者分析</w:t>
        </w:r>
        <w:r>
          <w:tab/>
        </w:r>
        <w:r>
          <w:fldChar w:fldCharType="begin"/>
        </w:r>
        <w:r>
          <w:instrText xml:space="preserve"> PAGEREF _Toc17885 \h </w:instrText>
        </w:r>
        <w:r>
          <w:fldChar w:fldCharType="separate"/>
        </w:r>
        <w:r>
          <w:t>53</w:t>
        </w:r>
        <w:r>
          <w:fldChar w:fldCharType="end"/>
        </w:r>
      </w:hyperlink>
    </w:p>
    <w:p>
      <w:pPr>
        <w:pStyle w:val="TOC2"/>
        <w:tabs>
          <w:tab w:val="right" w:leader="dot" w:pos="8306"/>
        </w:tabs>
      </w:pPr>
      <w:hyperlink w:anchor="_Toc1178" w:history="1">
        <w:r>
          <w:rPr>
            <w:rFonts w:ascii="仿宋" w:eastAsia="仿宋" w:hAnsi="仿宋" w:cs="仿宋" w:hint="eastAsia"/>
            <w:lang w:eastAsia="zh-CN"/>
          </w:rPr>
          <w:t>(二)、沟通计划</w:t>
        </w:r>
        <w:r>
          <w:tab/>
        </w:r>
        <w:r>
          <w:fldChar w:fldCharType="begin"/>
        </w:r>
        <w:r>
          <w:instrText xml:space="preserve"> PAGEREF _Toc1178 \h </w:instrText>
        </w:r>
        <w:r>
          <w:fldChar w:fldCharType="separate"/>
        </w:r>
        <w:r>
          <w:t>55</w:t>
        </w:r>
        <w:r>
          <w:fldChar w:fldCharType="end"/>
        </w:r>
      </w:hyperlink>
    </w:p>
    <w:p>
      <w:pPr>
        <w:pStyle w:val="TOC1"/>
        <w:tabs>
          <w:tab w:val="right" w:leader="dot" w:pos="8306"/>
        </w:tabs>
      </w:pPr>
      <w:hyperlink w:anchor="_Toc24072" w:history="1">
        <w:r>
          <w:rPr>
            <w:rFonts w:ascii="仿宋" w:eastAsia="仿宋" w:hAnsi="仿宋" w:cs="仿宋" w:hint="eastAsia"/>
            <w:lang w:eastAsia="zh-CN"/>
          </w:rPr>
          <w:t>十四、湿法粗磷酸项目治理与监督</w:t>
        </w:r>
        <w:r>
          <w:tab/>
        </w:r>
        <w:r>
          <w:fldChar w:fldCharType="begin"/>
        </w:r>
        <w:r>
          <w:instrText xml:space="preserve"> PAGEREF _Toc24072 \h </w:instrText>
        </w:r>
        <w:r>
          <w:fldChar w:fldCharType="separate"/>
        </w:r>
        <w:r>
          <w:t>56</w:t>
        </w:r>
        <w:r>
          <w:fldChar w:fldCharType="end"/>
        </w:r>
      </w:hyperlink>
    </w:p>
    <w:p>
      <w:pPr>
        <w:pStyle w:val="TOC2"/>
        <w:tabs>
          <w:tab w:val="right" w:leader="dot" w:pos="8306"/>
        </w:tabs>
      </w:pPr>
      <w:hyperlink w:anchor="_Toc15747" w:history="1">
        <w:r>
          <w:rPr>
            <w:rFonts w:ascii="仿宋" w:eastAsia="仿宋" w:hAnsi="仿宋" w:cs="仿宋" w:hint="eastAsia"/>
            <w:lang w:eastAsia="zh-CN"/>
          </w:rPr>
          <w:t>(一)、湿法粗磷酸项目治理结构</w:t>
        </w:r>
        <w:r>
          <w:tab/>
        </w:r>
        <w:r>
          <w:fldChar w:fldCharType="begin"/>
        </w:r>
        <w:r>
          <w:instrText xml:space="preserve"> PAGEREF _Toc15747 \h </w:instrText>
        </w:r>
        <w:r>
          <w:fldChar w:fldCharType="separate"/>
        </w:r>
        <w:r>
          <w:t>56</w:t>
        </w:r>
        <w:r>
          <w:fldChar w:fldCharType="end"/>
        </w:r>
      </w:hyperlink>
    </w:p>
    <w:p>
      <w:pPr>
        <w:pStyle w:val="TOC2"/>
        <w:tabs>
          <w:tab w:val="right" w:leader="dot" w:pos="8306"/>
        </w:tabs>
      </w:pPr>
      <w:hyperlink w:anchor="_Toc5553" w:history="1">
        <w:r>
          <w:rPr>
            <w:rFonts w:ascii="仿宋" w:eastAsia="仿宋" w:hAnsi="仿宋" w:cs="仿宋" w:hint="eastAsia"/>
            <w:lang w:eastAsia="zh-CN"/>
          </w:rPr>
          <w:t>(二)、监督与审计</w:t>
        </w:r>
        <w:r>
          <w:tab/>
        </w:r>
        <w:r>
          <w:fldChar w:fldCharType="begin"/>
        </w:r>
        <w:r>
          <w:instrText xml:space="preserve"> PAGEREF _Toc5553 \h </w:instrText>
        </w:r>
        <w:r>
          <w:fldChar w:fldCharType="separate"/>
        </w:r>
        <w:r>
          <w:t>57</w:t>
        </w:r>
        <w:r>
          <w:fldChar w:fldCharType="end"/>
        </w:r>
      </w:hyperlink>
    </w:p>
    <w:p>
      <w:pPr>
        <w:pStyle w:val="TOC1"/>
        <w:tabs>
          <w:tab w:val="right" w:leader="dot" w:pos="8306"/>
        </w:tabs>
      </w:pPr>
      <w:hyperlink w:anchor="_Toc15224" w:history="1">
        <w:r>
          <w:rPr>
            <w:rFonts w:ascii="仿宋" w:eastAsia="仿宋" w:hAnsi="仿宋" w:cs="仿宋" w:hint="eastAsia"/>
            <w:lang w:eastAsia="zh-CN"/>
          </w:rPr>
          <w:t>十五、湿法粗磷酸项目实施保障措施</w:t>
        </w:r>
        <w:r>
          <w:tab/>
        </w:r>
        <w:r>
          <w:fldChar w:fldCharType="begin"/>
        </w:r>
        <w:r>
          <w:instrText xml:space="preserve"> PAGEREF _Toc15224 \h </w:instrText>
        </w:r>
        <w:r>
          <w:fldChar w:fldCharType="separate"/>
        </w:r>
        <w:r>
          <w:t>59</w:t>
        </w:r>
        <w:r>
          <w:fldChar w:fldCharType="end"/>
        </w:r>
      </w:hyperlink>
    </w:p>
    <w:p>
      <w:pPr>
        <w:pStyle w:val="TOC2"/>
        <w:tabs>
          <w:tab w:val="right" w:leader="dot" w:pos="8306"/>
        </w:tabs>
      </w:pPr>
      <w:hyperlink w:anchor="_Toc18585" w:history="1">
        <w:r>
          <w:rPr>
            <w:rFonts w:ascii="仿宋" w:eastAsia="仿宋" w:hAnsi="仿宋" w:cs="仿宋" w:hint="eastAsia"/>
            <w:lang w:eastAsia="zh-CN"/>
          </w:rPr>
          <w:t>(一)、湿法粗磷酸项目实施保障机制</w:t>
        </w:r>
        <w:r>
          <w:tab/>
        </w:r>
        <w:r>
          <w:fldChar w:fldCharType="begin"/>
        </w:r>
        <w:r>
          <w:instrText xml:space="preserve"> PAGEREF _Toc18585 \h </w:instrText>
        </w:r>
        <w:r>
          <w:fldChar w:fldCharType="separate"/>
        </w:r>
        <w:r>
          <w:t>59</w:t>
        </w:r>
        <w:r>
          <w:fldChar w:fldCharType="end"/>
        </w:r>
      </w:hyperlink>
    </w:p>
    <w:p>
      <w:pPr>
        <w:pStyle w:val="TOC2"/>
        <w:tabs>
          <w:tab w:val="right" w:leader="dot" w:pos="8306"/>
        </w:tabs>
      </w:pPr>
      <w:hyperlink w:anchor="_Toc18824" w:history="1">
        <w:r>
          <w:rPr>
            <w:rFonts w:ascii="仿宋" w:eastAsia="仿宋" w:hAnsi="仿宋" w:cs="仿宋" w:hint="eastAsia"/>
            <w:lang w:eastAsia="zh-CN"/>
          </w:rPr>
          <w:t>(二)、湿法粗磷酸项目法律合规要求</w:t>
        </w:r>
        <w:r>
          <w:tab/>
        </w:r>
        <w:r>
          <w:fldChar w:fldCharType="begin"/>
        </w:r>
        <w:r>
          <w:instrText xml:space="preserve"> PAGEREF _Toc18824 \h </w:instrText>
        </w:r>
        <w:r>
          <w:fldChar w:fldCharType="separate"/>
        </w:r>
        <w:r>
          <w:t>62</w:t>
        </w:r>
        <w:r>
          <w:fldChar w:fldCharType="end"/>
        </w:r>
      </w:hyperlink>
    </w:p>
    <w:p>
      <w:pPr>
        <w:pStyle w:val="TOC2"/>
        <w:tabs>
          <w:tab w:val="right" w:leader="dot" w:pos="8306"/>
        </w:tabs>
      </w:pPr>
      <w:hyperlink w:anchor="_Toc8889" w:history="1">
        <w:r>
          <w:rPr>
            <w:rFonts w:ascii="仿宋" w:eastAsia="仿宋" w:hAnsi="仿宋" w:cs="仿宋" w:hint="eastAsia"/>
            <w:lang w:eastAsia="zh-CN"/>
          </w:rPr>
          <w:t>(三)、湿法粗磷酸项目合同管理与法律事务</w:t>
        </w:r>
        <w:r>
          <w:tab/>
        </w:r>
        <w:r>
          <w:fldChar w:fldCharType="begin"/>
        </w:r>
        <w:r>
          <w:instrText xml:space="preserve"> PAGEREF _Toc8889 \h </w:instrText>
        </w:r>
        <w:r>
          <w:fldChar w:fldCharType="separate"/>
        </w:r>
        <w:r>
          <w:t>66</w:t>
        </w:r>
        <w:r>
          <w:fldChar w:fldCharType="end"/>
        </w:r>
      </w:hyperlink>
    </w:p>
    <w:p>
      <w:pPr>
        <w:pStyle w:val="TOC2"/>
        <w:tabs>
          <w:tab w:val="right" w:leader="dot" w:pos="8306"/>
        </w:tabs>
      </w:pPr>
      <w:hyperlink w:anchor="_Toc17497" w:history="1">
        <w:r>
          <w:rPr>
            <w:rFonts w:ascii="仿宋" w:eastAsia="仿宋" w:hAnsi="仿宋" w:cs="仿宋" w:hint="eastAsia"/>
            <w:lang w:eastAsia="zh-CN"/>
          </w:rPr>
          <w:t>(四)、湿法粗磷酸项目知识产权保护策略</w:t>
        </w:r>
        <w:r>
          <w:tab/>
        </w:r>
        <w:r>
          <w:fldChar w:fldCharType="begin"/>
        </w:r>
        <w:r>
          <w:instrText xml:space="preserve"> PAGEREF _Toc17497 \h </w:instrText>
        </w:r>
        <w:r>
          <w:fldChar w:fldCharType="separate"/>
        </w:r>
        <w:r>
          <w:t>73</w:t>
        </w:r>
        <w:r>
          <w:fldChar w:fldCharType="end"/>
        </w:r>
      </w:hyperlink>
    </w:p>
    <w:p>
      <w:pPr>
        <w:pStyle w:val="TOC1"/>
        <w:tabs>
          <w:tab w:val="right" w:leader="dot" w:pos="8306"/>
        </w:tabs>
      </w:pPr>
      <w:hyperlink w:anchor="_Toc21582" w:history="1">
        <w:r>
          <w:rPr>
            <w:rFonts w:ascii="仿宋" w:eastAsia="仿宋" w:hAnsi="仿宋" w:cs="仿宋" w:hint="eastAsia"/>
            <w:lang w:eastAsia="zh-CN"/>
          </w:rPr>
          <w:t>十六、供应链管理</w:t>
        </w:r>
        <w:r>
          <w:tab/>
        </w:r>
        <w:r>
          <w:fldChar w:fldCharType="begin"/>
        </w:r>
        <w:r>
          <w:instrText xml:space="preserve"> PAGEREF _Toc21582 \h </w:instrText>
        </w:r>
        <w:r>
          <w:fldChar w:fldCharType="separate"/>
        </w:r>
        <w:r>
          <w:t>75</w:t>
        </w:r>
        <w:r>
          <w:fldChar w:fldCharType="end"/>
        </w:r>
      </w:hyperlink>
    </w:p>
    <w:p>
      <w:pPr>
        <w:pStyle w:val="TOC2"/>
        <w:tabs>
          <w:tab w:val="right" w:leader="dot" w:pos="8306"/>
        </w:tabs>
      </w:pPr>
      <w:hyperlink w:anchor="_Toc4262" w:history="1">
        <w:r>
          <w:rPr>
            <w:rFonts w:ascii="仿宋" w:eastAsia="仿宋" w:hAnsi="仿宋" w:cs="仿宋" w:hint="eastAsia"/>
            <w:lang w:eastAsia="zh-CN"/>
          </w:rPr>
          <w:t>(一)、供应链战略规划</w:t>
        </w:r>
        <w:r>
          <w:tab/>
        </w:r>
        <w:r>
          <w:fldChar w:fldCharType="begin"/>
        </w:r>
        <w:r>
          <w:instrText xml:space="preserve"> PAGEREF _Toc4262 \h </w:instrText>
        </w:r>
        <w:r>
          <w:fldChar w:fldCharType="separate"/>
        </w:r>
        <w:r>
          <w:t>75</w:t>
        </w:r>
        <w:r>
          <w:fldChar w:fldCharType="end"/>
        </w:r>
      </w:hyperlink>
    </w:p>
    <w:p>
      <w:pPr>
        <w:pStyle w:val="TOC2"/>
        <w:tabs>
          <w:tab w:val="right" w:leader="dot" w:pos="8306"/>
        </w:tabs>
      </w:pPr>
      <w:hyperlink w:anchor="_Toc30438" w:history="1">
        <w:r>
          <w:rPr>
            <w:rFonts w:ascii="仿宋" w:eastAsia="仿宋" w:hAnsi="仿宋" w:cs="仿宋" w:hint="eastAsia"/>
            <w:lang w:eastAsia="zh-CN"/>
          </w:rPr>
          <w:t>(二)、供应商选择与合作</w:t>
        </w:r>
        <w:r>
          <w:tab/>
        </w:r>
        <w:r>
          <w:fldChar w:fldCharType="begin"/>
        </w:r>
        <w:r>
          <w:instrText xml:space="preserve"> PAGEREF _Toc30438 \h </w:instrText>
        </w:r>
        <w:r>
          <w:fldChar w:fldCharType="separate"/>
        </w:r>
        <w:r>
          <w:t>77</w:t>
        </w:r>
        <w:r>
          <w:fldChar w:fldCharType="end"/>
        </w:r>
      </w:hyperlink>
    </w:p>
    <w:p>
      <w:pPr>
        <w:pStyle w:val="TOC2"/>
        <w:tabs>
          <w:tab w:val="right" w:leader="dot" w:pos="8306"/>
        </w:tabs>
      </w:pPr>
      <w:hyperlink w:anchor="_Toc4728" w:history="1">
        <w:r>
          <w:rPr>
            <w:rFonts w:ascii="仿宋" w:eastAsia="仿宋" w:hAnsi="仿宋" w:cs="仿宋" w:hint="eastAsia"/>
            <w:lang w:eastAsia="zh-CN"/>
          </w:rPr>
          <w:t>(三)、物流与库存管理</w:t>
        </w:r>
        <w:r>
          <w:tab/>
        </w:r>
        <w:r>
          <w:fldChar w:fldCharType="begin"/>
        </w:r>
        <w:r>
          <w:instrText xml:space="preserve"> PAGEREF _Toc4728 \h </w:instrText>
        </w:r>
        <w:r>
          <w:fldChar w:fldCharType="separate"/>
        </w:r>
        <w:r>
          <w:t>78</w:t>
        </w:r>
        <w:r>
          <w:fldChar w:fldCharType="end"/>
        </w:r>
      </w:hyperlink>
    </w:p>
    <w:p>
      <w:pPr>
        <w:pStyle w:val="TOC1"/>
        <w:tabs>
          <w:tab w:val="right" w:leader="dot" w:pos="8306"/>
        </w:tabs>
      </w:pPr>
      <w:hyperlink w:anchor="_Toc13375" w:history="1">
        <w:r>
          <w:rPr>
            <w:rFonts w:ascii="仿宋" w:eastAsia="仿宋" w:hAnsi="仿宋" w:cs="仿宋" w:hint="eastAsia"/>
            <w:lang w:eastAsia="zh-CN"/>
          </w:rPr>
          <w:t>十七、营销与推广策略</w:t>
        </w:r>
        <w:r>
          <w:tab/>
        </w:r>
        <w:r>
          <w:fldChar w:fldCharType="begin"/>
        </w:r>
        <w:r>
          <w:instrText xml:space="preserve"> PAGEREF _Toc13375 \h </w:instrText>
        </w:r>
        <w:r>
          <w:fldChar w:fldCharType="separate"/>
        </w:r>
        <w:r>
          <w:t>79</w:t>
        </w:r>
        <w:r>
          <w:fldChar w:fldCharType="end"/>
        </w:r>
      </w:hyperlink>
    </w:p>
    <w:p>
      <w:pPr>
        <w:pStyle w:val="TOC2"/>
        <w:tabs>
          <w:tab w:val="right" w:leader="dot" w:pos="8306"/>
        </w:tabs>
      </w:pPr>
      <w:hyperlink w:anchor="_Toc4899" w:history="1">
        <w:r>
          <w:rPr>
            <w:rFonts w:ascii="仿宋" w:eastAsia="仿宋" w:hAnsi="仿宋" w:cs="仿宋" w:hint="eastAsia"/>
            <w:lang w:eastAsia="zh-CN"/>
          </w:rPr>
          <w:t>(一)、产品/服务定位与特点</w:t>
        </w:r>
        <w:r>
          <w:tab/>
        </w:r>
        <w:r>
          <w:fldChar w:fldCharType="begin"/>
        </w:r>
        <w:r>
          <w:instrText xml:space="preserve"> PAGEREF _Toc4899 \h </w:instrText>
        </w:r>
        <w:r>
          <w:fldChar w:fldCharType="separate"/>
        </w:r>
        <w:r>
          <w:t>79</w:t>
        </w:r>
        <w:r>
          <w:fldChar w:fldCharType="end"/>
        </w:r>
      </w:hyperlink>
    </w:p>
    <w:p>
      <w:pPr>
        <w:pStyle w:val="TOC2"/>
        <w:tabs>
          <w:tab w:val="right" w:leader="dot" w:pos="8306"/>
        </w:tabs>
      </w:pPr>
      <w:hyperlink w:anchor="_Toc1210" w:history="1">
        <w:r>
          <w:rPr>
            <w:rFonts w:ascii="仿宋" w:eastAsia="仿宋" w:hAnsi="仿宋" w:cs="仿宋" w:hint="eastAsia"/>
            <w:lang w:eastAsia="zh-CN"/>
          </w:rPr>
          <w:t>(二)、市场定位与竞争分析</w:t>
        </w:r>
        <w:r>
          <w:tab/>
        </w:r>
        <w:r>
          <w:fldChar w:fldCharType="begin"/>
        </w:r>
        <w:r>
          <w:instrText xml:space="preserve"> PAGEREF _Toc1210 \h </w:instrText>
        </w:r>
        <w:r>
          <w:fldChar w:fldCharType="separate"/>
        </w:r>
        <w:r>
          <w:t>81</w:t>
        </w:r>
        <w:r>
          <w:fldChar w:fldCharType="end"/>
        </w:r>
      </w:hyperlink>
    </w:p>
    <w:p>
      <w:pPr>
        <w:pStyle w:val="TOC2"/>
        <w:tabs>
          <w:tab w:val="right" w:leader="dot" w:pos="8306"/>
        </w:tabs>
      </w:pPr>
      <w:hyperlink w:anchor="_Toc13407" w:history="1">
        <w:r>
          <w:rPr>
            <w:rFonts w:ascii="仿宋" w:eastAsia="仿宋" w:hAnsi="仿宋" w:cs="仿宋" w:hint="eastAsia"/>
            <w:lang w:eastAsia="zh-CN"/>
          </w:rPr>
          <w:t>(三)、营销渠道与策略</w:t>
        </w:r>
        <w:r>
          <w:tab/>
        </w:r>
        <w:r>
          <w:fldChar w:fldCharType="begin"/>
        </w:r>
        <w:r>
          <w:instrText xml:space="preserve"> PAGEREF _Toc13407 \h </w:instrText>
        </w:r>
        <w:r>
          <w:fldChar w:fldCharType="separate"/>
        </w:r>
        <w:r>
          <w:t>82</w:t>
        </w:r>
        <w:r>
          <w:fldChar w:fldCharType="end"/>
        </w:r>
      </w:hyperlink>
    </w:p>
    <w:p>
      <w:pPr>
        <w:pStyle w:val="TOC2"/>
        <w:tabs>
          <w:tab w:val="right" w:leader="dot" w:pos="8306"/>
        </w:tabs>
      </w:pPr>
      <w:hyperlink w:anchor="_Toc19107" w:history="1">
        <w:r>
          <w:rPr>
            <w:rFonts w:ascii="仿宋" w:eastAsia="仿宋" w:hAnsi="仿宋" w:cs="仿宋" w:hint="eastAsia"/>
            <w:lang w:eastAsia="zh-CN"/>
          </w:rPr>
          <w:t>(四)、推广与宣传活动</w:t>
        </w:r>
        <w:r>
          <w:tab/>
        </w:r>
        <w:r>
          <w:fldChar w:fldCharType="begin"/>
        </w:r>
        <w:r>
          <w:instrText xml:space="preserve"> PAGEREF _Toc19107 \h </w:instrText>
        </w:r>
        <w:r>
          <w:fldChar w:fldCharType="separate"/>
        </w:r>
        <w:r>
          <w:t>83</w:t>
        </w:r>
        <w:r>
          <w:fldChar w:fldCharType="end"/>
        </w:r>
      </w:hyperlink>
    </w:p>
    <w:p>
      <w:pPr>
        <w:pStyle w:val="TOC1"/>
        <w:tabs>
          <w:tab w:val="right" w:leader="dot" w:pos="8306"/>
        </w:tabs>
      </w:pPr>
      <w:hyperlink w:anchor="_Toc16625" w:history="1">
        <w:r>
          <w:rPr>
            <w:rFonts w:ascii="仿宋" w:eastAsia="仿宋" w:hAnsi="仿宋" w:cs="仿宋" w:hint="eastAsia"/>
            <w:lang w:eastAsia="zh-CN"/>
          </w:rPr>
          <w:t>十八、质量管理体系</w:t>
        </w:r>
        <w:r>
          <w:tab/>
        </w:r>
        <w:r>
          <w:fldChar w:fldCharType="begin"/>
        </w:r>
        <w:r>
          <w:instrText xml:space="preserve"> PAGEREF _Toc16625 \h </w:instrText>
        </w:r>
        <w:r>
          <w:fldChar w:fldCharType="separate"/>
        </w:r>
        <w:r>
          <w:t>88</w:t>
        </w:r>
        <w:r>
          <w:fldChar w:fldCharType="end"/>
        </w:r>
      </w:hyperlink>
    </w:p>
    <w:p>
      <w:pPr>
        <w:pStyle w:val="TOC2"/>
        <w:tabs>
          <w:tab w:val="right" w:leader="dot" w:pos="8306"/>
        </w:tabs>
      </w:pPr>
      <w:hyperlink w:anchor="_Toc30892" w:history="1">
        <w:r>
          <w:rPr>
            <w:rFonts w:ascii="仿宋" w:eastAsia="仿宋" w:hAnsi="仿宋" w:cs="仿宋" w:hint="eastAsia"/>
            <w:lang w:eastAsia="zh-CN"/>
          </w:rPr>
          <w:t>(一)、质量目标与方针</w:t>
        </w:r>
        <w:r>
          <w:tab/>
        </w:r>
        <w:r>
          <w:fldChar w:fldCharType="begin"/>
        </w:r>
        <w:r>
          <w:instrText xml:space="preserve"> PAGEREF _Toc30892 \h </w:instrText>
        </w:r>
        <w:r>
          <w:fldChar w:fldCharType="separate"/>
        </w:r>
        <w:r>
          <w:t>88</w:t>
        </w:r>
        <w:r>
          <w:fldChar w:fldCharType="end"/>
        </w:r>
      </w:hyperlink>
    </w:p>
    <w:p>
      <w:pPr>
        <w:pStyle w:val="TOC2"/>
        <w:tabs>
          <w:tab w:val="right" w:leader="dot" w:pos="8306"/>
        </w:tabs>
      </w:pPr>
      <w:hyperlink w:anchor="_Toc28599" w:history="1">
        <w:r>
          <w:rPr>
            <w:rFonts w:ascii="仿宋" w:eastAsia="仿宋" w:hAnsi="仿宋" w:cs="仿宋" w:hint="eastAsia"/>
            <w:lang w:eastAsia="zh-CN"/>
          </w:rPr>
          <w:t>(二)、质量管理责任</w:t>
        </w:r>
        <w:r>
          <w:tab/>
        </w:r>
        <w:r>
          <w:fldChar w:fldCharType="begin"/>
        </w:r>
        <w:r>
          <w:instrText xml:space="preserve"> PAGEREF _Toc28599 \h </w:instrText>
        </w:r>
        <w:r>
          <w:fldChar w:fldCharType="separate"/>
        </w:r>
        <w:r>
          <w:t>89</w:t>
        </w:r>
        <w:r>
          <w:fldChar w:fldCharType="end"/>
        </w:r>
      </w:hyperlink>
    </w:p>
    <w:p>
      <w:pPr>
        <w:pStyle w:val="TOC2"/>
        <w:tabs>
          <w:tab w:val="right" w:leader="dot" w:pos="8306"/>
        </w:tabs>
      </w:pPr>
      <w:hyperlink w:anchor="_Toc9547" w:history="1">
        <w:r>
          <w:rPr>
            <w:rFonts w:ascii="仿宋" w:eastAsia="仿宋" w:hAnsi="仿宋" w:cs="仿宋" w:hint="eastAsia"/>
            <w:lang w:eastAsia="zh-CN"/>
          </w:rPr>
          <w:t>(三)、质量管理体系文件</w:t>
        </w:r>
        <w:r>
          <w:tab/>
        </w:r>
        <w:r>
          <w:fldChar w:fldCharType="begin"/>
        </w:r>
        <w:r>
          <w:instrText xml:space="preserve"> PAGEREF _Toc9547 \h </w:instrText>
        </w:r>
        <w:r>
          <w:fldChar w:fldCharType="separate"/>
        </w:r>
        <w:r>
          <w:t>91</w:t>
        </w:r>
        <w:r>
          <w:fldChar w:fldCharType="end"/>
        </w:r>
      </w:hyperlink>
    </w:p>
    <w:p>
      <w:pPr>
        <w:pStyle w:val="TOC2"/>
        <w:tabs>
          <w:tab w:val="right" w:leader="dot" w:pos="8306"/>
        </w:tabs>
      </w:pPr>
      <w:hyperlink w:anchor="_Toc5156" w:history="1">
        <w:r>
          <w:rPr>
            <w:rFonts w:ascii="仿宋" w:eastAsia="仿宋" w:hAnsi="仿宋" w:cs="仿宋" w:hint="eastAsia"/>
            <w:lang w:eastAsia="zh-CN"/>
          </w:rPr>
          <w:t>(四)、质量培训与教育</w:t>
        </w:r>
        <w:r>
          <w:tab/>
        </w:r>
        <w:r>
          <w:fldChar w:fldCharType="begin"/>
        </w:r>
        <w:r>
          <w:instrText xml:space="preserve"> PAGEREF _Toc5156 \h </w:instrText>
        </w:r>
        <w:r>
          <w:fldChar w:fldCharType="separate"/>
        </w:r>
        <w:r>
          <w:t>93</w:t>
        </w:r>
        <w:r>
          <w:fldChar w:fldCharType="end"/>
        </w:r>
      </w:hyperlink>
    </w:p>
    <w:p>
      <w:pPr>
        <w:pStyle w:val="TOC2"/>
        <w:tabs>
          <w:tab w:val="right" w:leader="dot" w:pos="8306"/>
        </w:tabs>
      </w:pPr>
      <w:hyperlink w:anchor="_Toc14798" w:history="1">
        <w:r>
          <w:rPr>
            <w:rFonts w:ascii="仿宋" w:eastAsia="仿宋" w:hAnsi="仿宋" w:cs="仿宋" w:hint="eastAsia"/>
            <w:lang w:eastAsia="zh-CN"/>
          </w:rPr>
          <w:t>(五)、质量审核与评价</w:t>
        </w:r>
        <w:r>
          <w:tab/>
        </w:r>
        <w:r>
          <w:fldChar w:fldCharType="begin"/>
        </w:r>
        <w:r>
          <w:instrText xml:space="preserve"> PAGEREF _Toc14798 \h </w:instrText>
        </w:r>
        <w:r>
          <w:fldChar w:fldCharType="separate"/>
        </w:r>
        <w:r>
          <w:t>94</w:t>
        </w:r>
        <w:r>
          <w:fldChar w:fldCharType="end"/>
        </w:r>
      </w:hyperlink>
    </w:p>
    <w:p>
      <w:pPr>
        <w:pStyle w:val="TOC2"/>
        <w:tabs>
          <w:tab w:val="right" w:leader="dot" w:pos="8306"/>
        </w:tabs>
      </w:pPr>
      <w:hyperlink w:anchor="_Toc20319" w:history="1">
        <w:r>
          <w:rPr>
            <w:rFonts w:ascii="仿宋" w:eastAsia="仿宋" w:hAnsi="仿宋" w:cs="仿宋" w:hint="eastAsia"/>
            <w:lang w:eastAsia="zh-CN"/>
          </w:rPr>
          <w:t>(六)、不符合与纠正措施</w:t>
        </w:r>
        <w:r>
          <w:tab/>
        </w:r>
        <w:r>
          <w:fldChar w:fldCharType="begin"/>
        </w:r>
        <w:r>
          <w:instrText xml:space="preserve"> PAGEREF _Toc20319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259"/>
      <w:r>
        <w:rPr>
          <w:rFonts w:ascii="仿宋" w:eastAsia="仿宋" w:hAnsi="仿宋" w:cs="仿宋" w:hint="eastAsia"/>
          <w:lang w:eastAsia="zh-CN"/>
        </w:rPr>
        <w:t>(一)、湿法粗磷酸行业分析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行业一直以来都是市场的关注焦点。行业内的发展趋势、竞争态势以及潜在机会都对湿法粗磷酸项目的推进产生深远的影响。通过深入研究行业的整体概貌，我们将更好地理解行业的核心特征，为湿法粗磷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粗磷酸行业，技术一直是推动创新和发展的关键因素。我们将对当前技术趋势进行详尽分析，包括但不限于人工智能、大数据应用、先进制造技术等。这有助于湿法粗磷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湿法粗磷酸项目成功的基础。我们将对主要竞争对手进行深入研究，包括其市场份额、产品特点、市场定位等。通过全面了解竞争对手的优势和劣势，湿法粗磷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53"/>
      <w:r>
        <w:rPr>
          <w:rFonts w:ascii="仿宋" w:eastAsia="仿宋" w:hAnsi="仿宋" w:cs="仿宋" w:hint="eastAsia"/>
          <w:sz w:val="28"/>
          <w:lang w:eastAsia="zh-CN"/>
        </w:rPr>
        <w:t>(二)、湿法粗磷酸市场分析预测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湿法粗磷酸市场未来的增长趋势。这包括市场的整体规模、各细分领域的发展趋势等。湿法粗磷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湿法粗磷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湿法粗磷酸项目实施过程中需要充分考虑的因素。我们将对市场风险进行全面评估，包括但不限于政策法规风险、市场竞争风险、技术变革风险等。通过对潜在风险的深入分析，湿法粗磷酸项目可以制定相应的风险缓解策略，降低不确定性对湿法粗磷酸项目的影响。</w:t>
      </w:r>
    </w:p>
    <w:p>
      <w:pPr>
        <w:pStyle w:val="Heading1"/>
        <w:ind w:firstLine="560" w:firstLineChars="200"/>
        <w:rPr>
          <w:rFonts w:ascii="仿宋" w:eastAsia="仿宋" w:hAnsi="仿宋" w:cs="仿宋" w:hint="eastAsia"/>
          <w:sz w:val="28"/>
          <w:lang w:eastAsia="zh-CN"/>
        </w:rPr>
      </w:pPr>
      <w:bookmarkStart w:id="5" w:name="_Toc22844"/>
      <w:r>
        <w:rPr>
          <w:rFonts w:ascii="仿宋" w:eastAsia="仿宋" w:hAnsi="仿宋" w:cs="仿宋" w:hint="eastAsia"/>
          <w:sz w:val="28"/>
          <w:lang w:eastAsia="zh-CN"/>
        </w:rPr>
        <w:t>二、湿法粗磷酸项目概论</w:t>
      </w:r>
      <w:bookmarkEnd w:id="5"/>
    </w:p>
    <w:p>
      <w:pPr>
        <w:pStyle w:val="Heading2"/>
        <w:rPr>
          <w:rFonts w:ascii="仿宋" w:eastAsia="仿宋" w:hAnsi="仿宋" w:cs="仿宋" w:hint="eastAsia"/>
          <w:lang w:eastAsia="zh-CN"/>
        </w:rPr>
      </w:pPr>
      <w:bookmarkStart w:id="6" w:name="_Toc26257"/>
      <w:r>
        <w:rPr>
          <w:rFonts w:ascii="仿宋" w:eastAsia="仿宋" w:hAnsi="仿宋" w:cs="仿宋" w:hint="eastAsia"/>
          <w:lang w:eastAsia="zh-CN"/>
        </w:rPr>
        <w:t>(一)、湿法粗磷酸项目概况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起源追溯至对市场的深入洞察。市场的不断演变与变革为湿法粗磷酸项目提供了难得的机遇。当前市场存在的需求缺口和变革的大环境共同构成了湿法粗磷酸项目的背景。这个湿法粗磷酸项目旨在充分利用市场机遇，填补行业中尚未满足的需求，为客户提供全新的解决方案。市场的变革和需求的增长使得这个湿法粗磷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湿法粗磷酸项目名称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正式命名为湿法粗磷酸。这个名称不仅仅是一个标识，更代表了湿法粗磷酸项目的核心理念和愿景。它蕴含着湿法粗磷酸项目所要解决问题的关键字，具有强烈的表达和辨识度，为湿法粗磷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湿法粗磷酸项目目标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核心目标是提供一种全新、高效的解决方案，满足客户日益增长的需求。湿法粗磷酸项目追求的不仅仅是满足市场需求，更是在市场中获得卓越的竞争优势。通过不断提升产品或服务的质量和创新水平，湿法粗磷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湿法粗磷酸项目范围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全面涵盖了产品研发、制造、市场推广和售后服务，确保从产品设计到最终用户体验的全方位关注。这一全面的湿法粗磷酸项目范围是为了确保湿法粗磷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湿法粗磷酸项目时间表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湿法粗磷酸项目计划在未来18个月内完成，包括研发、测试、市场试点和正式推出等不同阶段。这个时间表的合理设计是为了确保湿法粗磷酸项目各个阶段的顺利推进，以便按时交付高质量的成果。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湿法粗磷酸项目预算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湿法粗磷酸项目总预算估算为XX百万美元，主要分配在研发、市场推广、人员培训和运营等方面。这一充足的预算为湿法粗磷酸项目提供了充足的资源，确保湿法粗磷酸项目在各个方面都能取得优异的表现。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湿法粗磷酸项目风险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可能面临的风险包括市场接受度低、技术难题、竞争激烈等。湿法粗磷酸项目团队已经制定了相应的风险应对计划，通过前瞻性的风险管理，确保湿法粗磷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湿法粗磷酸项目团队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湿法粗磷酸项目汇聚了一支经验丰富、多领域专业素养的核心团队，确保湿法粗磷酸项目在各个方面都能拥有高水平的执行力。团队的协同作战是湿法粗磷酸项目成功的关键因素之一。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湿法粗磷酸项目背景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湿法粗磷酸项目的背景根植于市场对更高效、创新产品的渴望，同时也受到科技发展对行业格局的深刻改变的影响。这为湿法粗磷酸项目提供了广阔的发展空间和市场需求。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湿法粗磷酸项目现状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截至目前，湿法粗磷酸项目已完成市场调研和技术验证，取得了初步的成功。这为湿法粗磷酸项目在未来的发展奠定了坚实的基础，为更远大的目标打下了坚实的基石。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302"/>
      <w:r>
        <w:rPr>
          <w:rFonts w:ascii="仿宋" w:eastAsia="仿宋" w:hAnsi="仿宋" w:cs="仿宋" w:hint="eastAsia"/>
          <w:sz w:val="28"/>
          <w:lang w:eastAsia="zh-CN"/>
        </w:rPr>
        <w:t>(二)、湿法粗磷酸项目目标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keyword》湿法粗磷酸项目首要业务目标是在市场中占据有利地位，实现产品/服务的成功推广和销售。通过不断提升产品质量、创新性，湿法粗磷酸项目追求成为行业中的领导者，赢得更多客户的青睐。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在科技迅速发展的时代，湿法粗磷酸项目着眼于技术创新。通过持续的研发和技术升级，湿法粗磷酸项目旨在推出更具创新性的产品或服务，以满足市场对新鲜、先进解决方案的需求。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为了建立可持续的客户关系，湿法粗磷酸项目设定了客户满意度目标。通过提供卓越的产品质量和优质的客户服务，湿法粗磷酸项目追求赢得客户的信任和忠诚度，确保他们的满意度达到行业领先水平。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湿法粗磷酸项目注重社会责任和可持续发展。通过实施环保、社会责任湿法粗磷酸项目，湿法粗磷酸项目致力于在经济发展的同时保护环境，促进社会公平，实现可持续经营。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湿法粗磷酸项目的团队是实现目标的核心驱动力。因此，湿法粗磷酸项目设定了团队发展目标，包括提升团队成员的专业技能、培养领导力，以及搭建协同高效的团队工作氛围。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455"/>
      <w:r>
        <w:rPr>
          <w:rFonts w:ascii="仿宋" w:eastAsia="仿宋" w:hAnsi="仿宋" w:cs="仿宋" w:hint="eastAsia"/>
          <w:sz w:val="28"/>
          <w:lang w:eastAsia="zh-CN"/>
        </w:rPr>
        <w:t>(三)、湿法粗磷酸项目提出的理由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湿法粗磷酸项目提出的理由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提出源于对市场机遇的深刻洞察。当前市场中存在的需求缺口和行业发展趋势表明，有巨大的商业机会等待被开发。通过准确捕捉市场机遇，湿法粗磷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理念基于对技术创新的信仰。通过持续的研发和技术投入，湿法粗磷酸项目有望推出更具创新性的产品或服务。在科技飞速发展的当下，湿法粗磷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提出是为了增强企业的行业竞争力。通过提升产品或服务的质量和独特性，湿法粗磷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响应了消费者需求的变化。随着社会和科技的不断发展，消费者对产品和服务的需求也在发生变化。通过深入了解并及时回应消费者的新需求，湿法粗磷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湿法粗磷酸项目的提出是企业战略发展规划的一部分。在面对日益激烈的市场竞争和不断变化的商业环境中，湿法粗磷酸项目作为企业战略的一环，旨在为企业开辟新的增长领域，巩固企业在行业中的地位。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提出不仅仅是基于商业考量，还注重社会责任。通过推出环保、社会责任等方面的湿法粗磷酸项目，湿法粗磷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湿法粗磷酸项目的提出反映了对利益相关者期望的关注。包括客户、员工、投资者等利益相关者在企业发展中都有着各自的期望，湿法粗磷酸项目力求在满足这些期望的同时，取得更大的共赢。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850"/>
      <w:r>
        <w:rPr>
          <w:rFonts w:ascii="仿宋" w:eastAsia="仿宋" w:hAnsi="仿宋" w:cs="仿宋" w:hint="eastAsia"/>
          <w:sz w:val="28"/>
          <w:lang w:eastAsia="zh-CN"/>
        </w:rPr>
        <w:t>(四)、湿法粗磷酸项目意义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在实施湿法粗磷酸项目的过程中，我们不仅仅是在追逐商业成功，更是为企业和社会的多个层面创造了深远的意义。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的首要意义在于提升企业的市场竞争力。通过持续的创新和对产品质量的高标准要求，湿法粗磷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湿法粗磷酸项目的推进将促使行业技术水平的提升。通过引入先进技术和创新性解决方案，湿法粗磷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湿法粗磷酸项目不仅创造了大量就业机会，提高了就业水平，还注重社会责任和环保。通过参与社会公益事业和推动环保湿法粗磷酸项目，湿法粗磷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综合而言，湿法粗磷酸项目意义重大，不仅推动了企业的发展，也为行业和社会的进步贡献了积极力量。这是一个全面而深刻的影响，将在未来产生可持续的正面效应。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864"/>
      <w:r>
        <w:rPr>
          <w:rFonts w:ascii="仿宋" w:eastAsia="仿宋" w:hAnsi="仿宋" w:cs="仿宋" w:hint="eastAsia"/>
          <w:sz w:val="28"/>
          <w:lang w:eastAsia="zh-CN"/>
        </w:rPr>
        <w:t>(五)、湿法粗磷酸项目背景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在当今迅猛发展的商业环境中，湿法粗磷酸项目的动因根植于对多方面因素的审慎考量。这个湿法粗磷酸项目的提出并非孤立的决策，而是对企业所处背景深入思考的产物。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湿法粗磷酸项目背后的首要原因。科技的迅速发展和全球市场的快速变化使得企业必须灵活应对。湿法粗磷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竞争的激烈程度也是湿法粗磷酸项目背景中不可忽视的一环。企业需要在激烈竞争中脱颖而出，为此，湿法粗磷酸项目致力于打破常规，提供独特的价值主张，以吸引客户并确保市场份额的增长。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技术的迅速发展为企业带来了机遇与挑战。作为湿法粗磷酸项目启动的背景之一，对新兴技术的应用将有助于提升企业的技术水平，使其在不断演进的商业环境中保持竞争优势。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此外，社会对企业责任的期望也在逐渐升高。湿法粗磷酸项目充分融入了社会责任的理念，通过可持续经营和社会公益湿法粗磷酸项目，企图为社会贡献一份力量，在商业成功的同时关注社会价值。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100"/>
      <w:r>
        <w:rPr>
          <w:rFonts w:ascii="仿宋" w:eastAsia="仿宋" w:hAnsi="仿宋" w:cs="仿宋" w:hint="eastAsia"/>
          <w:sz w:val="28"/>
          <w:lang w:eastAsia="zh-CN"/>
        </w:rPr>
        <w:t>三、湿法粗磷酸项目文档管理</w:t>
      </w:r>
      <w:bookmarkEnd w:id="11"/>
    </w:p>
    <w:p>
      <w:pPr>
        <w:pStyle w:val="Heading2"/>
        <w:rPr>
          <w:rFonts w:ascii="仿宋" w:eastAsia="仿宋" w:hAnsi="仿宋" w:cs="仿宋" w:hint="eastAsia"/>
          <w:lang w:eastAsia="zh-CN"/>
        </w:rPr>
      </w:pPr>
      <w:bookmarkStart w:id="12" w:name="_Toc2418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湿法粗磷酸项目高度重视文档的质量和准确性，以支持湿法粗磷酸项目的各项活动和决策。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文档的编制始于湿法粗磷酸项目计划的初期，我们制定了详细的文档编制计划，明确了每个文档的内容、格式和编写责任人。在湿法粗磷酸项目启动阶段，我们首先编制了湿法粗磷酸项目章程，明确定义了湿法粗磷酸项目的目标、范围、风险等关键要素。随后，湿法粗磷酸项目团队根据计划陆续编制了需求文档、设计文档、测试文档等各类文档，确保湿法粗磷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湿法粗磷酸项目管理中的重要环节，旨在确保湿法粗磷酸项目文档符合质量标准和湿法粗磷酸项目需求。在湿法粗磷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湿法粗磷酸项目相关利益方和专业领域的专家对文档进行独立审查。这有助于获取更全面、客观的反馈，确保湿法粗磷酸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湿法粗磷酸项目在文档编制与审查方面建立了严格的管理机制，通过规范的流程和多维度的审查，确保湿法粗磷酸项目文档的质量、准确性和可靠性，为湿法粗磷酸项目的顺利推进提供了有力支持。</w:t>
      </w:r>
    </w:p>
    <w:p>
      <w:pPr>
        <w:pStyle w:val="Heading2"/>
        <w:ind w:firstLine="560" w:firstLineChars="200"/>
        <w:rPr>
          <w:rFonts w:ascii="仿宋" w:eastAsia="仿宋" w:hAnsi="仿宋" w:cs="仿宋" w:hint="eastAsia"/>
          <w:sz w:val="28"/>
          <w:lang w:eastAsia="zh-CN"/>
        </w:rPr>
      </w:pPr>
      <w:bookmarkStart w:id="13" w:name="_Toc930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在湿法粗磷酸项目中，我们致力于优化文档发布与分发过程，以确保信息的高效传递和团队间协作的顺畅进行。以下是我们采取的关键优化策略：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我们通过多渠道发布文档，包括电子邮件、湿法粗磷酸项目管理平台、内部网站等，以满足不同团队成员的偏好和需求。多渠道发布确保了信息的全面覆盖。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我们采用了精细的权限控制，确保只有授权人员可以访问敏感信息。这种安全措施保护了湿法粗磷酸项目文档的机密性，防止了未经授权的信息泄露。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89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文档存档与归档是湿法粗磷酸项目生命周期中一个至关重要的环节，直接关系到湿法粗磷酸项目信息的长期保存和历史记录的完整性。在湿法粗磷酸项目中，我们实施了一系列有效的文档存档与归档管理策略：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233"/>
      <w:r>
        <w:rPr>
          <w:rFonts w:ascii="仿宋" w:eastAsia="仿宋" w:hAnsi="仿宋" w:cs="仿宋" w:hint="eastAsia"/>
          <w:sz w:val="28"/>
          <w:lang w:eastAsia="zh-CN"/>
        </w:rPr>
        <w:t>四、湿法粗磷酸项目绩效评估</w:t>
      </w:r>
      <w:bookmarkEnd w:id="15"/>
    </w:p>
    <w:p>
      <w:pPr>
        <w:pStyle w:val="Heading2"/>
        <w:rPr>
          <w:rFonts w:ascii="仿宋" w:eastAsia="仿宋" w:hAnsi="仿宋" w:cs="仿宋" w:hint="eastAsia"/>
          <w:lang w:eastAsia="zh-CN"/>
        </w:rPr>
      </w:pPr>
      <w:bookmarkStart w:id="16" w:name="_Toc1896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粗磷酸项目中，我们设计了一套全面的绩效评估指标，以确保湿法粗磷酸项目的可控和成功交付。这些指标跨足湿法粗磷酸项目目标、成本、进度和质量等多个维度，为我们提供了全面洞察湿法粗磷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目标达成率是我们关注的首要指标。我们设定了明确的目标，并通过定期监测和评估，迅速发现并应对潜在的目标偏差。这为湿法粗磷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成本绩效是另一个核心关注点。通过实际成本与预算成本的对比分析，我们深入了解成本差异的原因，及时调整资源分配，保持湿法粗磷酸项目在经济效益方面的合理水平。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进度作为关键的绩效指标之一，得到了精心的关注。我们制定了详细的湿法粗磷酸项目进度计划，并设立了进度符合度指标，确保实际进度与计划进度保持一致。这使我们能够快速发现和解决潜在的进度问题，保持湿法粗磷酸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湿法粗磷酸项目绩效的不可或缺的一环。我们引入了一系列的质量标准和客户满意度指标，以确保湿法粗磷酸项目交付的成果在质量上达到或超越预期水平。通过持续监测这些指标，我们努力提升湿法粗磷酸项目整体质量水平，为湿法粗磷酸项目的成功交付提供有力保障。通过这些科学且全面的绩效评估，我们能够更好地引导湿法粗磷酸项目的持续改进，确保湿法粗磷酸项目目标的顺利达成。</w:t>
      </w:r>
    </w:p>
    <w:p>
      <w:pPr>
        <w:pStyle w:val="Heading2"/>
        <w:ind w:firstLine="560" w:firstLineChars="200"/>
        <w:rPr>
          <w:rFonts w:ascii="仿宋" w:eastAsia="仿宋" w:hAnsi="仿宋" w:cs="仿宋" w:hint="eastAsia"/>
          <w:sz w:val="28"/>
          <w:lang w:eastAsia="zh-CN"/>
        </w:rPr>
      </w:pPr>
      <w:bookmarkStart w:id="17" w:name="_Toc738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绩效评估是湿法粗磷酸项目中的关键环节，为确保湿法粗磷酸项目达到预期目标，我们采用了多层次、多维度的绩效评估方法。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湿法粗磷酸项目的战略目标对齐，确保每个决策和行动都与湿法粗磷酸项目整体目标保持一致。团队会定期召开战略对齐会议，审视当前工作与湿法粗磷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湿法粗磷酸项目进度、质量、成本和风险等方面。这些指标通过数据收集和分析，为湿法粗磷酸项目管理团队提供了客观的评估依据。例如，我们通过湿法粗磷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绩效评估不仅仅停留在湿法粗磷酸项目内部，还考虑了湿法粗磷酸项目对外部环境的影响。我们定期进行干系人满意度调查，以了解各利益相关方对湿法粗磷酸项目的期望和满意度，并及时做出调整。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https://d.book118.com/857065025145006026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57E3F"/>
    <w:rsid w:val="5E157E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6502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2024-01-08T04:19:00Z</dcterms:created>
  <dcterms:modified xsi:type="dcterms:W3CDTF">2024-01-08T04:20:10Z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9CE4101DF5DA461AA98A2191774226E8_11</vt:lpwstr>
  </property>
  <property fmtid="{D5CDD505-2E9C-101B-9397-08002B2CF9AE}" pid="3" name="KSOProductBuildVer">
    <vt:lpwstr>2052-12.1.0.16120</vt:lpwstr>
  </property>
</Properties>
</file>