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熏香项目规划设计蓝图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55" w:history="1">
        <w:r>
          <w:rPr>
            <w:rFonts w:ascii="仿宋" w:eastAsia="仿宋" w:hAnsi="仿宋" w:cs="仿宋" w:hint="eastAsia"/>
            <w:lang w:eastAsia="zh-CN"/>
          </w:rPr>
          <w:t>前言</w:t>
        </w:r>
        <w:r>
          <w:tab/>
        </w:r>
        <w:r>
          <w:fldChar w:fldCharType="begin"/>
        </w:r>
        <w:r>
          <w:instrText xml:space="preserve"> PAGEREF _Toc24655 \h </w:instrText>
        </w:r>
        <w:r>
          <w:fldChar w:fldCharType="separate"/>
        </w:r>
        <w:r>
          <w:t>3</w:t>
        </w:r>
        <w:r>
          <w:fldChar w:fldCharType="end"/>
        </w:r>
      </w:hyperlink>
    </w:p>
    <w:p>
      <w:pPr>
        <w:pStyle w:val="TOC1"/>
        <w:tabs>
          <w:tab w:val="right" w:leader="dot" w:pos="8306"/>
        </w:tabs>
      </w:pPr>
      <w:hyperlink w:anchor="_Toc149" w:history="1">
        <w:r>
          <w:rPr>
            <w:rFonts w:ascii="仿宋" w:eastAsia="仿宋" w:hAnsi="仿宋" w:cs="仿宋" w:hint="eastAsia"/>
            <w:lang w:eastAsia="zh-CN"/>
          </w:rPr>
          <w:t>一、工艺说明</w:t>
        </w:r>
        <w:r>
          <w:tab/>
        </w:r>
        <w:r>
          <w:fldChar w:fldCharType="begin"/>
        </w:r>
        <w:r>
          <w:instrText xml:space="preserve"> PAGEREF _Toc149 \h </w:instrText>
        </w:r>
        <w:r>
          <w:fldChar w:fldCharType="separate"/>
        </w:r>
        <w:r>
          <w:t>3</w:t>
        </w:r>
        <w:r>
          <w:fldChar w:fldCharType="end"/>
        </w:r>
      </w:hyperlink>
    </w:p>
    <w:p>
      <w:pPr>
        <w:pStyle w:val="TOC2"/>
        <w:tabs>
          <w:tab w:val="right" w:leader="dot" w:pos="8306"/>
        </w:tabs>
      </w:pPr>
      <w:hyperlink w:anchor="_Toc16484" w:history="1">
        <w:r>
          <w:rPr>
            <w:rFonts w:ascii="仿宋" w:eastAsia="仿宋" w:hAnsi="仿宋" w:cs="仿宋" w:hint="eastAsia"/>
            <w:lang w:eastAsia="zh-CN"/>
          </w:rPr>
          <w:t>(一)、技术管理特点</w:t>
        </w:r>
        <w:r>
          <w:tab/>
        </w:r>
        <w:r>
          <w:fldChar w:fldCharType="begin"/>
        </w:r>
        <w:r>
          <w:instrText xml:space="preserve"> PAGEREF _Toc16484 \h </w:instrText>
        </w:r>
        <w:r>
          <w:fldChar w:fldCharType="separate"/>
        </w:r>
        <w:r>
          <w:t>3</w:t>
        </w:r>
        <w:r>
          <w:fldChar w:fldCharType="end"/>
        </w:r>
      </w:hyperlink>
    </w:p>
    <w:p>
      <w:pPr>
        <w:pStyle w:val="TOC2"/>
        <w:tabs>
          <w:tab w:val="right" w:leader="dot" w:pos="8306"/>
        </w:tabs>
      </w:pPr>
      <w:hyperlink w:anchor="_Toc27337" w:history="1">
        <w:r>
          <w:rPr>
            <w:rFonts w:ascii="仿宋" w:eastAsia="仿宋" w:hAnsi="仿宋" w:cs="仿宋" w:hint="eastAsia"/>
            <w:lang w:eastAsia="zh-CN"/>
          </w:rPr>
          <w:t>(二)、熏香项目工艺技术设计方案</w:t>
        </w:r>
        <w:r>
          <w:tab/>
        </w:r>
        <w:r>
          <w:fldChar w:fldCharType="begin"/>
        </w:r>
        <w:r>
          <w:instrText xml:space="preserve"> PAGEREF _Toc27337 \h </w:instrText>
        </w:r>
        <w:r>
          <w:fldChar w:fldCharType="separate"/>
        </w:r>
        <w:r>
          <w:t>4</w:t>
        </w:r>
        <w:r>
          <w:fldChar w:fldCharType="end"/>
        </w:r>
      </w:hyperlink>
    </w:p>
    <w:p>
      <w:pPr>
        <w:pStyle w:val="TOC2"/>
        <w:tabs>
          <w:tab w:val="right" w:leader="dot" w:pos="8306"/>
        </w:tabs>
      </w:pPr>
      <w:hyperlink w:anchor="_Toc2833" w:history="1">
        <w:r>
          <w:rPr>
            <w:rFonts w:ascii="仿宋" w:eastAsia="仿宋" w:hAnsi="仿宋" w:cs="仿宋" w:hint="eastAsia"/>
            <w:lang w:eastAsia="zh-CN"/>
          </w:rPr>
          <w:t>(三)、设备选型方案</w:t>
        </w:r>
        <w:r>
          <w:tab/>
        </w:r>
        <w:r>
          <w:fldChar w:fldCharType="begin"/>
        </w:r>
        <w:r>
          <w:instrText xml:space="preserve"> PAGEREF _Toc2833 \h </w:instrText>
        </w:r>
        <w:r>
          <w:fldChar w:fldCharType="separate"/>
        </w:r>
        <w:r>
          <w:t>5</w:t>
        </w:r>
        <w:r>
          <w:fldChar w:fldCharType="end"/>
        </w:r>
      </w:hyperlink>
    </w:p>
    <w:p>
      <w:pPr>
        <w:pStyle w:val="TOC1"/>
        <w:tabs>
          <w:tab w:val="right" w:leader="dot" w:pos="8306"/>
        </w:tabs>
      </w:pPr>
      <w:hyperlink w:anchor="_Toc29952" w:history="1">
        <w:r>
          <w:rPr>
            <w:rFonts w:ascii="仿宋" w:eastAsia="仿宋" w:hAnsi="仿宋" w:cs="仿宋" w:hint="eastAsia"/>
            <w:lang w:eastAsia="zh-CN"/>
          </w:rPr>
          <w:t>二、熏香项目建设单位说明</w:t>
        </w:r>
        <w:r>
          <w:tab/>
        </w:r>
        <w:r>
          <w:fldChar w:fldCharType="begin"/>
        </w:r>
        <w:r>
          <w:instrText xml:space="preserve"> PAGEREF _Toc29952 \h </w:instrText>
        </w:r>
        <w:r>
          <w:fldChar w:fldCharType="separate"/>
        </w:r>
        <w:r>
          <w:t>7</w:t>
        </w:r>
        <w:r>
          <w:fldChar w:fldCharType="end"/>
        </w:r>
      </w:hyperlink>
    </w:p>
    <w:p>
      <w:pPr>
        <w:pStyle w:val="TOC2"/>
        <w:tabs>
          <w:tab w:val="right" w:leader="dot" w:pos="8306"/>
        </w:tabs>
      </w:pPr>
      <w:hyperlink w:anchor="_Toc6993" w:history="1">
        <w:r>
          <w:rPr>
            <w:rFonts w:ascii="仿宋" w:eastAsia="仿宋" w:hAnsi="仿宋" w:cs="仿宋" w:hint="eastAsia"/>
            <w:lang w:eastAsia="zh-CN"/>
          </w:rPr>
          <w:t>(一)、熏香项目承办单位基本情况</w:t>
        </w:r>
        <w:r>
          <w:tab/>
        </w:r>
        <w:r>
          <w:fldChar w:fldCharType="begin"/>
        </w:r>
        <w:r>
          <w:instrText xml:space="preserve"> PAGEREF _Toc6993 \h </w:instrText>
        </w:r>
        <w:r>
          <w:fldChar w:fldCharType="separate"/>
        </w:r>
        <w:r>
          <w:t>7</w:t>
        </w:r>
        <w:r>
          <w:fldChar w:fldCharType="end"/>
        </w:r>
      </w:hyperlink>
    </w:p>
    <w:p>
      <w:pPr>
        <w:pStyle w:val="TOC2"/>
        <w:tabs>
          <w:tab w:val="right" w:leader="dot" w:pos="8306"/>
        </w:tabs>
      </w:pPr>
      <w:hyperlink w:anchor="_Toc28343" w:history="1">
        <w:r>
          <w:rPr>
            <w:rFonts w:ascii="仿宋" w:eastAsia="仿宋" w:hAnsi="仿宋" w:cs="仿宋" w:hint="eastAsia"/>
            <w:lang w:eastAsia="zh-CN"/>
          </w:rPr>
          <w:t>(二)、公司经济效益分析</w:t>
        </w:r>
        <w:r>
          <w:tab/>
        </w:r>
        <w:r>
          <w:fldChar w:fldCharType="begin"/>
        </w:r>
        <w:r>
          <w:instrText xml:space="preserve"> PAGEREF _Toc28343 \h </w:instrText>
        </w:r>
        <w:r>
          <w:fldChar w:fldCharType="separate"/>
        </w:r>
        <w:r>
          <w:t>7</w:t>
        </w:r>
        <w:r>
          <w:fldChar w:fldCharType="end"/>
        </w:r>
      </w:hyperlink>
    </w:p>
    <w:p>
      <w:pPr>
        <w:pStyle w:val="TOC1"/>
        <w:tabs>
          <w:tab w:val="right" w:leader="dot" w:pos="8306"/>
        </w:tabs>
      </w:pPr>
      <w:hyperlink w:anchor="_Toc2408" w:history="1">
        <w:r>
          <w:rPr>
            <w:rFonts w:ascii="仿宋" w:eastAsia="仿宋" w:hAnsi="仿宋" w:cs="仿宋" w:hint="eastAsia"/>
            <w:lang w:eastAsia="zh-CN"/>
          </w:rPr>
          <w:t>三、熏香项目概论</w:t>
        </w:r>
        <w:r>
          <w:tab/>
        </w:r>
        <w:r>
          <w:fldChar w:fldCharType="begin"/>
        </w:r>
        <w:r>
          <w:instrText xml:space="preserve"> PAGEREF _Toc2408 \h </w:instrText>
        </w:r>
        <w:r>
          <w:fldChar w:fldCharType="separate"/>
        </w:r>
        <w:r>
          <w:t>8</w:t>
        </w:r>
        <w:r>
          <w:fldChar w:fldCharType="end"/>
        </w:r>
      </w:hyperlink>
    </w:p>
    <w:p>
      <w:pPr>
        <w:pStyle w:val="TOC2"/>
        <w:tabs>
          <w:tab w:val="right" w:leader="dot" w:pos="8306"/>
        </w:tabs>
      </w:pPr>
      <w:hyperlink w:anchor="_Toc728" w:history="1">
        <w:r>
          <w:rPr>
            <w:rFonts w:ascii="仿宋" w:eastAsia="仿宋" w:hAnsi="仿宋" w:cs="仿宋" w:hint="eastAsia"/>
            <w:lang w:eastAsia="zh-CN"/>
          </w:rPr>
          <w:t>(一)、熏香项目概况</w:t>
        </w:r>
        <w:r>
          <w:tab/>
        </w:r>
        <w:r>
          <w:fldChar w:fldCharType="begin"/>
        </w:r>
        <w:r>
          <w:instrText xml:space="preserve"> PAGEREF _Toc728 \h </w:instrText>
        </w:r>
        <w:r>
          <w:fldChar w:fldCharType="separate"/>
        </w:r>
        <w:r>
          <w:t>8</w:t>
        </w:r>
        <w:r>
          <w:fldChar w:fldCharType="end"/>
        </w:r>
      </w:hyperlink>
    </w:p>
    <w:p>
      <w:pPr>
        <w:pStyle w:val="TOC2"/>
        <w:tabs>
          <w:tab w:val="right" w:leader="dot" w:pos="8306"/>
        </w:tabs>
      </w:pPr>
      <w:hyperlink w:anchor="_Toc24942" w:history="1">
        <w:r>
          <w:rPr>
            <w:rFonts w:ascii="仿宋" w:eastAsia="仿宋" w:hAnsi="仿宋" w:cs="仿宋" w:hint="eastAsia"/>
            <w:lang w:eastAsia="zh-CN"/>
          </w:rPr>
          <w:t>(二)、熏香项目目标</w:t>
        </w:r>
        <w:r>
          <w:tab/>
        </w:r>
        <w:r>
          <w:fldChar w:fldCharType="begin"/>
        </w:r>
        <w:r>
          <w:instrText xml:space="preserve"> PAGEREF _Toc24942 \h </w:instrText>
        </w:r>
        <w:r>
          <w:fldChar w:fldCharType="separate"/>
        </w:r>
        <w:r>
          <w:t>10</w:t>
        </w:r>
        <w:r>
          <w:fldChar w:fldCharType="end"/>
        </w:r>
      </w:hyperlink>
    </w:p>
    <w:p>
      <w:pPr>
        <w:pStyle w:val="TOC2"/>
        <w:tabs>
          <w:tab w:val="right" w:leader="dot" w:pos="8306"/>
        </w:tabs>
      </w:pPr>
      <w:hyperlink w:anchor="_Toc11945" w:history="1">
        <w:r>
          <w:rPr>
            <w:rFonts w:ascii="仿宋" w:eastAsia="仿宋" w:hAnsi="仿宋" w:cs="仿宋" w:hint="eastAsia"/>
            <w:lang w:eastAsia="zh-CN"/>
          </w:rPr>
          <w:t>(三)、熏香项目提出的理由</w:t>
        </w:r>
        <w:r>
          <w:tab/>
        </w:r>
        <w:r>
          <w:fldChar w:fldCharType="begin"/>
        </w:r>
        <w:r>
          <w:instrText xml:space="preserve"> PAGEREF _Toc11945 \h </w:instrText>
        </w:r>
        <w:r>
          <w:fldChar w:fldCharType="separate"/>
        </w:r>
        <w:r>
          <w:t>11</w:t>
        </w:r>
        <w:r>
          <w:fldChar w:fldCharType="end"/>
        </w:r>
      </w:hyperlink>
    </w:p>
    <w:p>
      <w:pPr>
        <w:pStyle w:val="TOC2"/>
        <w:tabs>
          <w:tab w:val="right" w:leader="dot" w:pos="8306"/>
        </w:tabs>
      </w:pPr>
      <w:hyperlink w:anchor="_Toc28404" w:history="1">
        <w:r>
          <w:rPr>
            <w:rFonts w:ascii="仿宋" w:eastAsia="仿宋" w:hAnsi="仿宋" w:cs="仿宋" w:hint="eastAsia"/>
            <w:lang w:eastAsia="zh-CN"/>
          </w:rPr>
          <w:t>(四)、熏香项目意义</w:t>
        </w:r>
        <w:r>
          <w:tab/>
        </w:r>
        <w:r>
          <w:fldChar w:fldCharType="begin"/>
        </w:r>
        <w:r>
          <w:instrText xml:space="preserve"> PAGEREF _Toc28404 \h </w:instrText>
        </w:r>
        <w:r>
          <w:fldChar w:fldCharType="separate"/>
        </w:r>
        <w:r>
          <w:t>13</w:t>
        </w:r>
        <w:r>
          <w:fldChar w:fldCharType="end"/>
        </w:r>
      </w:hyperlink>
    </w:p>
    <w:p>
      <w:pPr>
        <w:pStyle w:val="TOC2"/>
        <w:tabs>
          <w:tab w:val="right" w:leader="dot" w:pos="8306"/>
        </w:tabs>
      </w:pPr>
      <w:hyperlink w:anchor="_Toc19790" w:history="1">
        <w:r>
          <w:rPr>
            <w:rFonts w:ascii="仿宋" w:eastAsia="仿宋" w:hAnsi="仿宋" w:cs="仿宋" w:hint="eastAsia"/>
            <w:lang w:eastAsia="zh-CN"/>
          </w:rPr>
          <w:t>(五)、熏香项目背景</w:t>
        </w:r>
        <w:r>
          <w:tab/>
        </w:r>
        <w:r>
          <w:fldChar w:fldCharType="begin"/>
        </w:r>
        <w:r>
          <w:instrText xml:space="preserve"> PAGEREF _Toc19790 \h </w:instrText>
        </w:r>
        <w:r>
          <w:fldChar w:fldCharType="separate"/>
        </w:r>
        <w:r>
          <w:t>14</w:t>
        </w:r>
        <w:r>
          <w:fldChar w:fldCharType="end"/>
        </w:r>
      </w:hyperlink>
    </w:p>
    <w:p>
      <w:pPr>
        <w:pStyle w:val="TOC1"/>
        <w:tabs>
          <w:tab w:val="right" w:leader="dot" w:pos="8306"/>
        </w:tabs>
      </w:pPr>
      <w:hyperlink w:anchor="_Toc20222" w:history="1">
        <w:r>
          <w:rPr>
            <w:rFonts w:ascii="仿宋" w:eastAsia="仿宋" w:hAnsi="仿宋" w:cs="仿宋" w:hint="eastAsia"/>
            <w:lang w:eastAsia="zh-CN"/>
          </w:rPr>
          <w:t>四、熏香项目土建工程</w:t>
        </w:r>
        <w:r>
          <w:tab/>
        </w:r>
        <w:r>
          <w:fldChar w:fldCharType="begin"/>
        </w:r>
        <w:r>
          <w:instrText xml:space="preserve"> PAGEREF _Toc20222 \h </w:instrText>
        </w:r>
        <w:r>
          <w:fldChar w:fldCharType="separate"/>
        </w:r>
        <w:r>
          <w:t>14</w:t>
        </w:r>
        <w:r>
          <w:fldChar w:fldCharType="end"/>
        </w:r>
      </w:hyperlink>
    </w:p>
    <w:p>
      <w:pPr>
        <w:pStyle w:val="TOC2"/>
        <w:tabs>
          <w:tab w:val="right" w:leader="dot" w:pos="8306"/>
        </w:tabs>
      </w:pPr>
      <w:hyperlink w:anchor="_Toc17511" w:history="1">
        <w:r>
          <w:rPr>
            <w:rFonts w:ascii="仿宋" w:eastAsia="仿宋" w:hAnsi="仿宋" w:cs="仿宋" w:hint="eastAsia"/>
            <w:lang w:eastAsia="zh-CN"/>
          </w:rPr>
          <w:t>(一)、建筑工程设计原则</w:t>
        </w:r>
        <w:r>
          <w:tab/>
        </w:r>
        <w:r>
          <w:fldChar w:fldCharType="begin"/>
        </w:r>
        <w:r>
          <w:instrText xml:space="preserve"> PAGEREF _Toc17511 \h </w:instrText>
        </w:r>
        <w:r>
          <w:fldChar w:fldCharType="separate"/>
        </w:r>
        <w:r>
          <w:t>14</w:t>
        </w:r>
        <w:r>
          <w:fldChar w:fldCharType="end"/>
        </w:r>
      </w:hyperlink>
    </w:p>
    <w:p>
      <w:pPr>
        <w:pStyle w:val="TOC2"/>
        <w:tabs>
          <w:tab w:val="right" w:leader="dot" w:pos="8306"/>
        </w:tabs>
      </w:pPr>
      <w:hyperlink w:anchor="_Toc17068" w:history="1">
        <w:r>
          <w:rPr>
            <w:rFonts w:ascii="仿宋" w:eastAsia="仿宋" w:hAnsi="仿宋" w:cs="仿宋" w:hint="eastAsia"/>
            <w:lang w:eastAsia="zh-CN"/>
          </w:rPr>
          <w:t>(二)、土建工程设计年限及安全等级</w:t>
        </w:r>
        <w:r>
          <w:tab/>
        </w:r>
        <w:r>
          <w:fldChar w:fldCharType="begin"/>
        </w:r>
        <w:r>
          <w:instrText xml:space="preserve"> PAGEREF _Toc17068 \h </w:instrText>
        </w:r>
        <w:r>
          <w:fldChar w:fldCharType="separate"/>
        </w:r>
        <w:r>
          <w:t>16</w:t>
        </w:r>
        <w:r>
          <w:fldChar w:fldCharType="end"/>
        </w:r>
      </w:hyperlink>
    </w:p>
    <w:p>
      <w:pPr>
        <w:pStyle w:val="TOC2"/>
        <w:tabs>
          <w:tab w:val="right" w:leader="dot" w:pos="8306"/>
        </w:tabs>
      </w:pPr>
      <w:hyperlink w:anchor="_Toc655" w:history="1">
        <w:r>
          <w:rPr>
            <w:rFonts w:ascii="仿宋" w:eastAsia="仿宋" w:hAnsi="仿宋" w:cs="仿宋" w:hint="eastAsia"/>
            <w:lang w:eastAsia="zh-CN"/>
          </w:rPr>
          <w:t>(三)、建筑工程设计总体要求</w:t>
        </w:r>
        <w:r>
          <w:tab/>
        </w:r>
        <w:r>
          <w:fldChar w:fldCharType="begin"/>
        </w:r>
        <w:r>
          <w:instrText xml:space="preserve"> PAGEREF _Toc655 \h </w:instrText>
        </w:r>
        <w:r>
          <w:fldChar w:fldCharType="separate"/>
        </w:r>
        <w:r>
          <w:t>17</w:t>
        </w:r>
        <w:r>
          <w:fldChar w:fldCharType="end"/>
        </w:r>
      </w:hyperlink>
    </w:p>
    <w:p>
      <w:pPr>
        <w:pStyle w:val="TOC2"/>
        <w:tabs>
          <w:tab w:val="right" w:leader="dot" w:pos="8306"/>
        </w:tabs>
      </w:pPr>
      <w:hyperlink w:anchor="_Toc20547" w:history="1">
        <w:r>
          <w:rPr>
            <w:rFonts w:ascii="仿宋" w:eastAsia="仿宋" w:hAnsi="仿宋" w:cs="仿宋" w:hint="eastAsia"/>
            <w:lang w:eastAsia="zh-CN"/>
          </w:rPr>
          <w:t>(四)、土建工程建设指标</w:t>
        </w:r>
        <w:r>
          <w:tab/>
        </w:r>
        <w:r>
          <w:fldChar w:fldCharType="begin"/>
        </w:r>
        <w:r>
          <w:instrText xml:space="preserve"> PAGEREF _Toc20547 \h </w:instrText>
        </w:r>
        <w:r>
          <w:fldChar w:fldCharType="separate"/>
        </w:r>
        <w:r>
          <w:t>17</w:t>
        </w:r>
        <w:r>
          <w:fldChar w:fldCharType="end"/>
        </w:r>
      </w:hyperlink>
    </w:p>
    <w:p>
      <w:pPr>
        <w:pStyle w:val="TOC1"/>
        <w:tabs>
          <w:tab w:val="right" w:leader="dot" w:pos="8306"/>
        </w:tabs>
      </w:pPr>
      <w:hyperlink w:anchor="_Toc18110" w:history="1">
        <w:r>
          <w:rPr>
            <w:rFonts w:ascii="仿宋" w:eastAsia="仿宋" w:hAnsi="仿宋" w:cs="仿宋" w:hint="eastAsia"/>
            <w:lang w:eastAsia="zh-CN"/>
          </w:rPr>
          <w:t>五、熏香项目危机管理</w:t>
        </w:r>
        <w:r>
          <w:tab/>
        </w:r>
        <w:r>
          <w:fldChar w:fldCharType="begin"/>
        </w:r>
        <w:r>
          <w:instrText xml:space="preserve"> PAGEREF _Toc18110 \h </w:instrText>
        </w:r>
        <w:r>
          <w:fldChar w:fldCharType="separate"/>
        </w:r>
        <w:r>
          <w:t>18</w:t>
        </w:r>
        <w:r>
          <w:fldChar w:fldCharType="end"/>
        </w:r>
      </w:hyperlink>
    </w:p>
    <w:p>
      <w:pPr>
        <w:pStyle w:val="TOC2"/>
        <w:tabs>
          <w:tab w:val="right" w:leader="dot" w:pos="8306"/>
        </w:tabs>
      </w:pPr>
      <w:hyperlink w:anchor="_Toc28029" w:history="1">
        <w:r>
          <w:rPr>
            <w:rFonts w:ascii="仿宋" w:eastAsia="仿宋" w:hAnsi="仿宋" w:cs="仿宋" w:hint="eastAsia"/>
            <w:lang w:eastAsia="zh-CN"/>
          </w:rPr>
          <w:t>(一)、危机预警与识别</w:t>
        </w:r>
        <w:r>
          <w:tab/>
        </w:r>
        <w:r>
          <w:fldChar w:fldCharType="begin"/>
        </w:r>
        <w:r>
          <w:instrText xml:space="preserve"> PAGEREF _Toc28029 \h </w:instrText>
        </w:r>
        <w:r>
          <w:fldChar w:fldCharType="separate"/>
        </w:r>
        <w:r>
          <w:t>18</w:t>
        </w:r>
        <w:r>
          <w:fldChar w:fldCharType="end"/>
        </w:r>
      </w:hyperlink>
    </w:p>
    <w:p>
      <w:pPr>
        <w:pStyle w:val="TOC2"/>
        <w:tabs>
          <w:tab w:val="right" w:leader="dot" w:pos="8306"/>
        </w:tabs>
      </w:pPr>
      <w:hyperlink w:anchor="_Toc8161" w:history="1">
        <w:r>
          <w:rPr>
            <w:rFonts w:ascii="仿宋" w:eastAsia="仿宋" w:hAnsi="仿宋" w:cs="仿宋" w:hint="eastAsia"/>
            <w:lang w:eastAsia="zh-CN"/>
          </w:rPr>
          <w:t>(二)、危机应对与恢复</w:t>
        </w:r>
        <w:r>
          <w:tab/>
        </w:r>
        <w:r>
          <w:fldChar w:fldCharType="begin"/>
        </w:r>
        <w:r>
          <w:instrText xml:space="preserve"> PAGEREF _Toc8161 \h </w:instrText>
        </w:r>
        <w:r>
          <w:fldChar w:fldCharType="separate"/>
        </w:r>
        <w:r>
          <w:t>19</w:t>
        </w:r>
        <w:r>
          <w:fldChar w:fldCharType="end"/>
        </w:r>
      </w:hyperlink>
    </w:p>
    <w:p>
      <w:pPr>
        <w:pStyle w:val="TOC1"/>
        <w:tabs>
          <w:tab w:val="right" w:leader="dot" w:pos="8306"/>
        </w:tabs>
      </w:pPr>
      <w:hyperlink w:anchor="_Toc1345" w:history="1">
        <w:r>
          <w:rPr>
            <w:rFonts w:ascii="仿宋" w:eastAsia="仿宋" w:hAnsi="仿宋" w:cs="仿宋" w:hint="eastAsia"/>
            <w:lang w:eastAsia="zh-CN"/>
          </w:rPr>
          <w:t>六、熏香项目建设背景及必要性分析</w:t>
        </w:r>
        <w:r>
          <w:tab/>
        </w:r>
        <w:r>
          <w:fldChar w:fldCharType="begin"/>
        </w:r>
        <w:r>
          <w:instrText xml:space="preserve"> PAGEREF _Toc1345 \h </w:instrText>
        </w:r>
        <w:r>
          <w:fldChar w:fldCharType="separate"/>
        </w:r>
        <w:r>
          <w:t>20</w:t>
        </w:r>
        <w:r>
          <w:fldChar w:fldCharType="end"/>
        </w:r>
      </w:hyperlink>
    </w:p>
    <w:p>
      <w:pPr>
        <w:pStyle w:val="TOC2"/>
        <w:tabs>
          <w:tab w:val="right" w:leader="dot" w:pos="8306"/>
        </w:tabs>
      </w:pPr>
      <w:hyperlink w:anchor="_Toc20013" w:history="1">
        <w:r>
          <w:rPr>
            <w:rFonts w:ascii="仿宋" w:eastAsia="仿宋" w:hAnsi="仿宋" w:cs="仿宋" w:hint="eastAsia"/>
            <w:lang w:eastAsia="zh-CN"/>
          </w:rPr>
          <w:t>(一)、熏香项目背景分析</w:t>
        </w:r>
        <w:r>
          <w:tab/>
        </w:r>
        <w:r>
          <w:fldChar w:fldCharType="begin"/>
        </w:r>
        <w:r>
          <w:instrText xml:space="preserve"> PAGEREF _Toc20013 \h </w:instrText>
        </w:r>
        <w:r>
          <w:fldChar w:fldCharType="separate"/>
        </w:r>
        <w:r>
          <w:t>20</w:t>
        </w:r>
        <w:r>
          <w:fldChar w:fldCharType="end"/>
        </w:r>
      </w:hyperlink>
    </w:p>
    <w:p>
      <w:pPr>
        <w:pStyle w:val="TOC2"/>
        <w:tabs>
          <w:tab w:val="right" w:leader="dot" w:pos="8306"/>
        </w:tabs>
      </w:pPr>
      <w:hyperlink w:anchor="_Toc31795" w:history="1">
        <w:r>
          <w:rPr>
            <w:rFonts w:ascii="仿宋" w:eastAsia="仿宋" w:hAnsi="仿宋" w:cs="仿宋" w:hint="eastAsia"/>
            <w:lang w:eastAsia="zh-CN"/>
          </w:rPr>
          <w:t>(二)、熏香项目建设必要性分析</w:t>
        </w:r>
        <w:r>
          <w:tab/>
        </w:r>
        <w:r>
          <w:fldChar w:fldCharType="begin"/>
        </w:r>
        <w:r>
          <w:instrText xml:space="preserve"> PAGEREF _Toc31795 \h </w:instrText>
        </w:r>
        <w:r>
          <w:fldChar w:fldCharType="separate"/>
        </w:r>
        <w:r>
          <w:t>22</w:t>
        </w:r>
        <w:r>
          <w:fldChar w:fldCharType="end"/>
        </w:r>
      </w:hyperlink>
    </w:p>
    <w:p>
      <w:pPr>
        <w:pStyle w:val="TOC1"/>
        <w:tabs>
          <w:tab w:val="right" w:leader="dot" w:pos="8306"/>
        </w:tabs>
      </w:pPr>
      <w:hyperlink w:anchor="_Toc15342" w:history="1">
        <w:r>
          <w:rPr>
            <w:rFonts w:ascii="仿宋" w:eastAsia="仿宋" w:hAnsi="仿宋" w:cs="仿宋" w:hint="eastAsia"/>
            <w:lang w:eastAsia="zh-CN"/>
          </w:rPr>
          <w:t>七、熏香项目财务管理</w:t>
        </w:r>
        <w:r>
          <w:tab/>
        </w:r>
        <w:r>
          <w:fldChar w:fldCharType="begin"/>
        </w:r>
        <w:r>
          <w:instrText xml:space="preserve"> PAGEREF _Toc15342 \h </w:instrText>
        </w:r>
        <w:r>
          <w:fldChar w:fldCharType="separate"/>
        </w:r>
        <w:r>
          <w:t>23</w:t>
        </w:r>
        <w:r>
          <w:fldChar w:fldCharType="end"/>
        </w:r>
      </w:hyperlink>
    </w:p>
    <w:p>
      <w:pPr>
        <w:pStyle w:val="TOC2"/>
        <w:tabs>
          <w:tab w:val="right" w:leader="dot" w:pos="8306"/>
        </w:tabs>
      </w:pPr>
      <w:hyperlink w:anchor="_Toc12996" w:history="1">
        <w:r>
          <w:rPr>
            <w:rFonts w:ascii="仿宋" w:eastAsia="仿宋" w:hAnsi="仿宋" w:cs="仿宋" w:hint="eastAsia"/>
            <w:lang w:eastAsia="zh-CN"/>
          </w:rPr>
          <w:t>(一)、资金需求大</w:t>
        </w:r>
        <w:r>
          <w:tab/>
        </w:r>
        <w:r>
          <w:fldChar w:fldCharType="begin"/>
        </w:r>
        <w:r>
          <w:instrText xml:space="preserve"> PAGEREF _Toc12996 \h </w:instrText>
        </w:r>
        <w:r>
          <w:fldChar w:fldCharType="separate"/>
        </w:r>
        <w:r>
          <w:t>23</w:t>
        </w:r>
        <w:r>
          <w:fldChar w:fldCharType="end"/>
        </w:r>
      </w:hyperlink>
    </w:p>
    <w:p>
      <w:pPr>
        <w:pStyle w:val="TOC2"/>
        <w:tabs>
          <w:tab w:val="right" w:leader="dot" w:pos="8306"/>
        </w:tabs>
      </w:pPr>
      <w:hyperlink w:anchor="_Toc12769" w:history="1">
        <w:r>
          <w:rPr>
            <w:rFonts w:ascii="仿宋" w:eastAsia="仿宋" w:hAnsi="仿宋" w:cs="仿宋" w:hint="eastAsia"/>
            <w:lang w:eastAsia="zh-CN"/>
          </w:rPr>
          <w:t>(二)、研发周期长</w:t>
        </w:r>
        <w:r>
          <w:tab/>
        </w:r>
        <w:r>
          <w:fldChar w:fldCharType="begin"/>
        </w:r>
        <w:r>
          <w:instrText xml:space="preserve"> PAGEREF _Toc12769 \h </w:instrText>
        </w:r>
        <w:r>
          <w:fldChar w:fldCharType="separate"/>
        </w:r>
        <w:r>
          <w:t>24</w:t>
        </w:r>
        <w:r>
          <w:fldChar w:fldCharType="end"/>
        </w:r>
      </w:hyperlink>
    </w:p>
    <w:p>
      <w:pPr>
        <w:pStyle w:val="TOC2"/>
        <w:tabs>
          <w:tab w:val="right" w:leader="dot" w:pos="8306"/>
        </w:tabs>
      </w:pPr>
      <w:hyperlink w:anchor="_Toc14493" w:history="1">
        <w:r>
          <w:rPr>
            <w:rFonts w:ascii="仿宋" w:eastAsia="仿宋" w:hAnsi="仿宋" w:cs="仿宋" w:hint="eastAsia"/>
            <w:lang w:eastAsia="zh-CN"/>
          </w:rPr>
          <w:t>(三)、市场风险大</w:t>
        </w:r>
        <w:r>
          <w:tab/>
        </w:r>
        <w:r>
          <w:fldChar w:fldCharType="begin"/>
        </w:r>
        <w:r>
          <w:instrText xml:space="preserve"> PAGEREF _Toc14493 \h </w:instrText>
        </w:r>
        <w:r>
          <w:fldChar w:fldCharType="separate"/>
        </w:r>
        <w:r>
          <w:t>25</w:t>
        </w:r>
        <w:r>
          <w:fldChar w:fldCharType="end"/>
        </w:r>
      </w:hyperlink>
    </w:p>
    <w:p>
      <w:pPr>
        <w:pStyle w:val="TOC2"/>
        <w:tabs>
          <w:tab w:val="right" w:leader="dot" w:pos="8306"/>
        </w:tabs>
      </w:pPr>
      <w:hyperlink w:anchor="_Toc19295" w:history="1">
        <w:r>
          <w:rPr>
            <w:rFonts w:ascii="仿宋" w:eastAsia="仿宋" w:hAnsi="仿宋" w:cs="仿宋" w:hint="eastAsia"/>
            <w:lang w:eastAsia="zh-CN"/>
          </w:rPr>
          <w:t>(四)、利润率高</w:t>
        </w:r>
        <w:r>
          <w:tab/>
        </w:r>
        <w:r>
          <w:fldChar w:fldCharType="begin"/>
        </w:r>
        <w:r>
          <w:instrText xml:space="preserve"> PAGEREF _Toc19295 \h </w:instrText>
        </w:r>
        <w:r>
          <w:fldChar w:fldCharType="separate"/>
        </w:r>
        <w:r>
          <w:t>28</w:t>
        </w:r>
        <w:r>
          <w:fldChar w:fldCharType="end"/>
        </w:r>
      </w:hyperlink>
    </w:p>
    <w:p>
      <w:pPr>
        <w:pStyle w:val="TOC1"/>
        <w:tabs>
          <w:tab w:val="right" w:leader="dot" w:pos="8306"/>
        </w:tabs>
      </w:pPr>
      <w:hyperlink w:anchor="_Toc17572" w:history="1">
        <w:r>
          <w:rPr>
            <w:rFonts w:ascii="仿宋" w:eastAsia="仿宋" w:hAnsi="仿宋" w:cs="仿宋" w:hint="eastAsia"/>
            <w:lang w:eastAsia="zh-CN"/>
          </w:rPr>
          <w:t>八、熏香项目人力资源管理</w:t>
        </w:r>
        <w:r>
          <w:tab/>
        </w:r>
        <w:r>
          <w:fldChar w:fldCharType="begin"/>
        </w:r>
        <w:r>
          <w:instrText xml:space="preserve"> PAGEREF _Toc17572 \h </w:instrText>
        </w:r>
        <w:r>
          <w:fldChar w:fldCharType="separate"/>
        </w:r>
        <w:r>
          <w:t>30</w:t>
        </w:r>
        <w:r>
          <w:fldChar w:fldCharType="end"/>
        </w:r>
      </w:hyperlink>
    </w:p>
    <w:p>
      <w:pPr>
        <w:pStyle w:val="TOC2"/>
        <w:tabs>
          <w:tab w:val="right" w:leader="dot" w:pos="8306"/>
        </w:tabs>
      </w:pPr>
      <w:hyperlink w:anchor="_Toc4324" w:history="1">
        <w:r>
          <w:rPr>
            <w:rFonts w:ascii="仿宋" w:eastAsia="仿宋" w:hAnsi="仿宋" w:cs="仿宋" w:hint="eastAsia"/>
            <w:lang w:eastAsia="zh-CN"/>
          </w:rPr>
          <w:t>(一)、建立健全的预算管理制度</w:t>
        </w:r>
        <w:r>
          <w:tab/>
        </w:r>
        <w:r>
          <w:fldChar w:fldCharType="begin"/>
        </w:r>
        <w:r>
          <w:instrText xml:space="preserve"> PAGEREF _Toc4324 \h </w:instrText>
        </w:r>
        <w:r>
          <w:fldChar w:fldCharType="separate"/>
        </w:r>
        <w:r>
          <w:t>30</w:t>
        </w:r>
        <w:r>
          <w:fldChar w:fldCharType="end"/>
        </w:r>
      </w:hyperlink>
    </w:p>
    <w:p>
      <w:pPr>
        <w:pStyle w:val="TOC2"/>
        <w:tabs>
          <w:tab w:val="right" w:leader="dot" w:pos="8306"/>
        </w:tabs>
      </w:pPr>
      <w:hyperlink w:anchor="_Toc24044" w:history="1">
        <w:r>
          <w:rPr>
            <w:rFonts w:ascii="仿宋" w:eastAsia="仿宋" w:hAnsi="仿宋" w:cs="仿宋" w:hint="eastAsia"/>
            <w:lang w:eastAsia="zh-CN"/>
          </w:rPr>
          <w:t>(二)、加强资金流动监控</w:t>
        </w:r>
        <w:r>
          <w:tab/>
        </w:r>
        <w:r>
          <w:fldChar w:fldCharType="begin"/>
        </w:r>
        <w:r>
          <w:instrText xml:space="preserve"> PAGEREF _Toc24044 \h </w:instrText>
        </w:r>
        <w:r>
          <w:fldChar w:fldCharType="separate"/>
        </w:r>
        <w:r>
          <w:t>31</w:t>
        </w:r>
        <w:r>
          <w:fldChar w:fldCharType="end"/>
        </w:r>
      </w:hyperlink>
    </w:p>
    <w:p>
      <w:pPr>
        <w:pStyle w:val="TOC2"/>
        <w:tabs>
          <w:tab w:val="right" w:leader="dot" w:pos="8306"/>
        </w:tabs>
      </w:pPr>
      <w:hyperlink w:anchor="_Toc5037" w:history="1">
        <w:r>
          <w:rPr>
            <w:rFonts w:ascii="仿宋" w:eastAsia="仿宋" w:hAnsi="仿宋" w:cs="仿宋" w:hint="eastAsia"/>
            <w:lang w:eastAsia="zh-CN"/>
          </w:rPr>
          <w:t>(三)、制定完善的风险控制机制</w:t>
        </w:r>
        <w:r>
          <w:tab/>
        </w:r>
        <w:r>
          <w:fldChar w:fldCharType="begin"/>
        </w:r>
        <w:r>
          <w:instrText xml:space="preserve"> PAGEREF _Toc5037 \h </w:instrText>
        </w:r>
        <w:r>
          <w:fldChar w:fldCharType="separate"/>
        </w:r>
        <w:r>
          <w:t>32</w:t>
        </w:r>
        <w:r>
          <w:fldChar w:fldCharType="end"/>
        </w:r>
      </w:hyperlink>
    </w:p>
    <w:p>
      <w:pPr>
        <w:pStyle w:val="TOC2"/>
        <w:tabs>
          <w:tab w:val="right" w:leader="dot" w:pos="8306"/>
        </w:tabs>
      </w:pPr>
      <w:hyperlink w:anchor="_Toc17736" w:history="1">
        <w:r>
          <w:rPr>
            <w:rFonts w:ascii="仿宋" w:eastAsia="仿宋" w:hAnsi="仿宋" w:cs="仿宋" w:hint="eastAsia"/>
            <w:lang w:eastAsia="zh-CN"/>
          </w:rPr>
          <w:t>(四)、优化成本管理</w:t>
        </w:r>
        <w:r>
          <w:tab/>
        </w:r>
        <w:r>
          <w:fldChar w:fldCharType="begin"/>
        </w:r>
        <w:r>
          <w:instrText xml:space="preserve"> PAGEREF _Toc17736 \h </w:instrText>
        </w:r>
        <w:r>
          <w:fldChar w:fldCharType="separate"/>
        </w:r>
        <w:r>
          <w:t>34</w:t>
        </w:r>
        <w:r>
          <w:fldChar w:fldCharType="end"/>
        </w:r>
      </w:hyperlink>
    </w:p>
    <w:p>
      <w:pPr>
        <w:pStyle w:val="TOC1"/>
        <w:tabs>
          <w:tab w:val="right" w:leader="dot" w:pos="8306"/>
        </w:tabs>
      </w:pPr>
      <w:hyperlink w:anchor="_Toc31633" w:history="1">
        <w:r>
          <w:rPr>
            <w:rFonts w:ascii="仿宋" w:eastAsia="仿宋" w:hAnsi="仿宋" w:cs="仿宋" w:hint="eastAsia"/>
            <w:lang w:eastAsia="zh-CN"/>
          </w:rPr>
          <w:t>九、熏香项目投资规划</w:t>
        </w:r>
        <w:r>
          <w:tab/>
        </w:r>
        <w:r>
          <w:fldChar w:fldCharType="begin"/>
        </w:r>
        <w:r>
          <w:instrText xml:space="preserve"> PAGEREF _Toc31633 \h </w:instrText>
        </w:r>
        <w:r>
          <w:fldChar w:fldCharType="separate"/>
        </w:r>
        <w:r>
          <w:t>35</w:t>
        </w:r>
        <w:r>
          <w:fldChar w:fldCharType="end"/>
        </w:r>
      </w:hyperlink>
    </w:p>
    <w:p>
      <w:pPr>
        <w:pStyle w:val="TOC2"/>
        <w:tabs>
          <w:tab w:val="right" w:leader="dot" w:pos="8306"/>
        </w:tabs>
      </w:pPr>
      <w:hyperlink w:anchor="_Toc27741" w:history="1">
        <w:r>
          <w:rPr>
            <w:rFonts w:ascii="仿宋" w:eastAsia="仿宋" w:hAnsi="仿宋" w:cs="仿宋" w:hint="eastAsia"/>
            <w:lang w:eastAsia="zh-CN"/>
          </w:rPr>
          <w:t>(一)、熏香项目总投资估算</w:t>
        </w:r>
        <w:r>
          <w:tab/>
        </w:r>
        <w:r>
          <w:fldChar w:fldCharType="begin"/>
        </w:r>
        <w:r>
          <w:instrText xml:space="preserve"> PAGEREF _Toc27741 \h </w:instrText>
        </w:r>
        <w:r>
          <w:fldChar w:fldCharType="separate"/>
        </w:r>
        <w:r>
          <w:t>35</w:t>
        </w:r>
        <w:r>
          <w:fldChar w:fldCharType="end"/>
        </w:r>
      </w:hyperlink>
    </w:p>
    <w:p>
      <w:pPr>
        <w:pStyle w:val="TOC2"/>
        <w:tabs>
          <w:tab w:val="right" w:leader="dot" w:pos="8306"/>
        </w:tabs>
      </w:pPr>
      <w:hyperlink w:anchor="_Toc16436" w:history="1">
        <w:r>
          <w:rPr>
            <w:rFonts w:ascii="仿宋" w:eastAsia="仿宋" w:hAnsi="仿宋" w:cs="仿宋" w:hint="eastAsia"/>
            <w:lang w:eastAsia="zh-CN"/>
          </w:rPr>
          <w:t>(二)、资金筹措</w:t>
        </w:r>
        <w:r>
          <w:tab/>
        </w:r>
        <w:r>
          <w:fldChar w:fldCharType="begin"/>
        </w:r>
        <w:r>
          <w:instrText xml:space="preserve"> PAGEREF _Toc16436 \h </w:instrText>
        </w:r>
        <w:r>
          <w:fldChar w:fldCharType="separate"/>
        </w:r>
        <w:r>
          <w:t>36</w:t>
        </w:r>
        <w:r>
          <w:fldChar w:fldCharType="end"/>
        </w:r>
      </w:hyperlink>
    </w:p>
    <w:p>
      <w:pPr>
        <w:pStyle w:val="TOC1"/>
        <w:tabs>
          <w:tab w:val="right" w:leader="dot" w:pos="8306"/>
        </w:tabs>
      </w:pPr>
      <w:hyperlink w:anchor="_Toc28265" w:history="1">
        <w:r>
          <w:rPr>
            <w:rFonts w:ascii="仿宋" w:eastAsia="仿宋" w:hAnsi="仿宋" w:cs="仿宋" w:hint="eastAsia"/>
            <w:lang w:eastAsia="zh-CN"/>
          </w:rPr>
          <w:t>十、熏香项目风险管理</w:t>
        </w:r>
        <w:r>
          <w:tab/>
        </w:r>
        <w:r>
          <w:fldChar w:fldCharType="begin"/>
        </w:r>
        <w:r>
          <w:instrText xml:space="preserve"> PAGEREF _Toc28265 \h </w:instrText>
        </w:r>
        <w:r>
          <w:fldChar w:fldCharType="separate"/>
        </w:r>
        <w:r>
          <w:t>37</w:t>
        </w:r>
        <w:r>
          <w:fldChar w:fldCharType="end"/>
        </w:r>
      </w:hyperlink>
    </w:p>
    <w:p>
      <w:pPr>
        <w:pStyle w:val="TOC2"/>
        <w:tabs>
          <w:tab w:val="right" w:leader="dot" w:pos="8306"/>
        </w:tabs>
      </w:pPr>
      <w:hyperlink w:anchor="_Toc20811" w:history="1">
        <w:r>
          <w:rPr>
            <w:rFonts w:ascii="仿宋" w:eastAsia="仿宋" w:hAnsi="仿宋" w:cs="仿宋" w:hint="eastAsia"/>
            <w:lang w:eastAsia="zh-CN"/>
          </w:rPr>
          <w:t>(一)、风险识别与评估</w:t>
        </w:r>
        <w:r>
          <w:tab/>
        </w:r>
        <w:r>
          <w:fldChar w:fldCharType="begin"/>
        </w:r>
        <w:r>
          <w:instrText xml:space="preserve"> PAGEREF _Toc20811 \h </w:instrText>
        </w:r>
        <w:r>
          <w:fldChar w:fldCharType="separate"/>
        </w:r>
        <w:r>
          <w:t>37</w:t>
        </w:r>
        <w:r>
          <w:fldChar w:fldCharType="end"/>
        </w:r>
      </w:hyperlink>
    </w:p>
    <w:p>
      <w:pPr>
        <w:pStyle w:val="TOC2"/>
        <w:tabs>
          <w:tab w:val="right" w:leader="dot" w:pos="8306"/>
        </w:tabs>
      </w:pPr>
      <w:hyperlink w:anchor="_Toc24600" w:history="1">
        <w:r>
          <w:rPr>
            <w:rFonts w:ascii="仿宋" w:eastAsia="仿宋" w:hAnsi="仿宋" w:cs="仿宋" w:hint="eastAsia"/>
            <w:lang w:eastAsia="zh-CN"/>
          </w:rPr>
          <w:t>(二)、风险应对策略</w:t>
        </w:r>
        <w:r>
          <w:tab/>
        </w:r>
        <w:r>
          <w:fldChar w:fldCharType="begin"/>
        </w:r>
        <w:r>
          <w:instrText xml:space="preserve"> PAGEREF _Toc24600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50" w:history="1">
        <w:r>
          <w:rPr>
            <w:rFonts w:ascii="仿宋" w:eastAsia="仿宋" w:hAnsi="仿宋" w:cs="仿宋" w:hint="eastAsia"/>
            <w:lang w:eastAsia="zh-CN"/>
          </w:rPr>
          <w:t>(三)、风险监控与控制</w:t>
        </w:r>
        <w:r>
          <w:tab/>
        </w:r>
        <w:r>
          <w:fldChar w:fldCharType="begin"/>
        </w:r>
        <w:r>
          <w:instrText xml:space="preserve"> PAGEREF _Toc19850 \h </w:instrText>
        </w:r>
        <w:r>
          <w:fldChar w:fldCharType="separate"/>
        </w:r>
        <w:r>
          <w:t>40</w:t>
        </w:r>
        <w:r>
          <w:fldChar w:fldCharType="end"/>
        </w:r>
      </w:hyperlink>
    </w:p>
    <w:p>
      <w:pPr>
        <w:pStyle w:val="TOC1"/>
        <w:tabs>
          <w:tab w:val="right" w:leader="dot" w:pos="8306"/>
        </w:tabs>
      </w:pPr>
      <w:hyperlink w:anchor="_Toc14104" w:history="1">
        <w:r>
          <w:rPr>
            <w:rFonts w:ascii="仿宋" w:eastAsia="仿宋" w:hAnsi="仿宋" w:cs="仿宋" w:hint="eastAsia"/>
            <w:lang w:eastAsia="zh-CN"/>
          </w:rPr>
          <w:t>十一、熏香项目计划安排</w:t>
        </w:r>
        <w:r>
          <w:tab/>
        </w:r>
        <w:r>
          <w:fldChar w:fldCharType="begin"/>
        </w:r>
        <w:r>
          <w:instrText xml:space="preserve"> PAGEREF _Toc14104 \h </w:instrText>
        </w:r>
        <w:r>
          <w:fldChar w:fldCharType="separate"/>
        </w:r>
        <w:r>
          <w:t>41</w:t>
        </w:r>
        <w:r>
          <w:fldChar w:fldCharType="end"/>
        </w:r>
      </w:hyperlink>
    </w:p>
    <w:p>
      <w:pPr>
        <w:pStyle w:val="TOC2"/>
        <w:tabs>
          <w:tab w:val="right" w:leader="dot" w:pos="8306"/>
        </w:tabs>
      </w:pPr>
      <w:hyperlink w:anchor="_Toc9838" w:history="1">
        <w:r>
          <w:rPr>
            <w:rFonts w:ascii="仿宋" w:eastAsia="仿宋" w:hAnsi="仿宋" w:cs="仿宋" w:hint="eastAsia"/>
            <w:lang w:eastAsia="zh-CN"/>
          </w:rPr>
          <w:t>(一)、建设周期</w:t>
        </w:r>
        <w:r>
          <w:tab/>
        </w:r>
        <w:r>
          <w:fldChar w:fldCharType="begin"/>
        </w:r>
        <w:r>
          <w:instrText xml:space="preserve"> PAGEREF _Toc9838 \h </w:instrText>
        </w:r>
        <w:r>
          <w:fldChar w:fldCharType="separate"/>
        </w:r>
        <w:r>
          <w:t>41</w:t>
        </w:r>
        <w:r>
          <w:fldChar w:fldCharType="end"/>
        </w:r>
      </w:hyperlink>
    </w:p>
    <w:p>
      <w:pPr>
        <w:pStyle w:val="TOC2"/>
        <w:tabs>
          <w:tab w:val="right" w:leader="dot" w:pos="8306"/>
        </w:tabs>
      </w:pPr>
      <w:hyperlink w:anchor="_Toc20311" w:history="1">
        <w:r>
          <w:rPr>
            <w:rFonts w:ascii="仿宋" w:eastAsia="仿宋" w:hAnsi="仿宋" w:cs="仿宋" w:hint="eastAsia"/>
            <w:lang w:eastAsia="zh-CN"/>
          </w:rPr>
          <w:t>(二)、建设进度</w:t>
        </w:r>
        <w:r>
          <w:tab/>
        </w:r>
        <w:r>
          <w:fldChar w:fldCharType="begin"/>
        </w:r>
        <w:r>
          <w:instrText xml:space="preserve"> PAGEREF _Toc20311 \h </w:instrText>
        </w:r>
        <w:r>
          <w:fldChar w:fldCharType="separate"/>
        </w:r>
        <w:r>
          <w:t>42</w:t>
        </w:r>
        <w:r>
          <w:fldChar w:fldCharType="end"/>
        </w:r>
      </w:hyperlink>
    </w:p>
    <w:p>
      <w:pPr>
        <w:pStyle w:val="TOC2"/>
        <w:tabs>
          <w:tab w:val="right" w:leader="dot" w:pos="8306"/>
        </w:tabs>
      </w:pPr>
      <w:hyperlink w:anchor="_Toc16142" w:history="1">
        <w:r>
          <w:rPr>
            <w:rFonts w:ascii="仿宋" w:eastAsia="仿宋" w:hAnsi="仿宋" w:cs="仿宋" w:hint="eastAsia"/>
            <w:lang w:eastAsia="zh-CN"/>
          </w:rPr>
          <w:t>(三)、进度安排注意事项</w:t>
        </w:r>
        <w:r>
          <w:tab/>
        </w:r>
        <w:r>
          <w:fldChar w:fldCharType="begin"/>
        </w:r>
        <w:r>
          <w:instrText xml:space="preserve"> PAGEREF _Toc16142 \h </w:instrText>
        </w:r>
        <w:r>
          <w:fldChar w:fldCharType="separate"/>
        </w:r>
        <w:r>
          <w:t>42</w:t>
        </w:r>
        <w:r>
          <w:fldChar w:fldCharType="end"/>
        </w:r>
      </w:hyperlink>
    </w:p>
    <w:p>
      <w:pPr>
        <w:pStyle w:val="TOC2"/>
        <w:tabs>
          <w:tab w:val="right" w:leader="dot" w:pos="8306"/>
        </w:tabs>
      </w:pPr>
      <w:hyperlink w:anchor="_Toc771" w:history="1">
        <w:r>
          <w:rPr>
            <w:rFonts w:ascii="仿宋" w:eastAsia="仿宋" w:hAnsi="仿宋" w:cs="仿宋" w:hint="eastAsia"/>
            <w:lang w:eastAsia="zh-CN"/>
          </w:rPr>
          <w:t>(四)、人力资源配置</w:t>
        </w:r>
        <w:r>
          <w:tab/>
        </w:r>
        <w:r>
          <w:fldChar w:fldCharType="begin"/>
        </w:r>
        <w:r>
          <w:instrText xml:space="preserve"> PAGEREF _Toc771 \h </w:instrText>
        </w:r>
        <w:r>
          <w:fldChar w:fldCharType="separate"/>
        </w:r>
        <w:r>
          <w:t>44</w:t>
        </w:r>
        <w:r>
          <w:fldChar w:fldCharType="end"/>
        </w:r>
      </w:hyperlink>
    </w:p>
    <w:p>
      <w:pPr>
        <w:pStyle w:val="TOC1"/>
        <w:tabs>
          <w:tab w:val="right" w:leader="dot" w:pos="8306"/>
        </w:tabs>
      </w:pPr>
      <w:hyperlink w:anchor="_Toc18054" w:history="1">
        <w:r>
          <w:rPr>
            <w:rFonts w:ascii="仿宋" w:eastAsia="仿宋" w:hAnsi="仿宋" w:cs="仿宋" w:hint="eastAsia"/>
            <w:lang w:eastAsia="zh-CN"/>
          </w:rPr>
          <w:t>十二、熏香项目经营效益</w:t>
        </w:r>
        <w:r>
          <w:tab/>
        </w:r>
        <w:r>
          <w:fldChar w:fldCharType="begin"/>
        </w:r>
        <w:r>
          <w:instrText xml:space="preserve"> PAGEREF _Toc18054 \h </w:instrText>
        </w:r>
        <w:r>
          <w:fldChar w:fldCharType="separate"/>
        </w:r>
        <w:r>
          <w:t>45</w:t>
        </w:r>
        <w:r>
          <w:fldChar w:fldCharType="end"/>
        </w:r>
      </w:hyperlink>
    </w:p>
    <w:p>
      <w:pPr>
        <w:pStyle w:val="TOC2"/>
        <w:tabs>
          <w:tab w:val="right" w:leader="dot" w:pos="8306"/>
        </w:tabs>
      </w:pPr>
      <w:hyperlink w:anchor="_Toc13258" w:history="1">
        <w:r>
          <w:rPr>
            <w:rFonts w:ascii="仿宋" w:eastAsia="仿宋" w:hAnsi="仿宋" w:cs="仿宋" w:hint="eastAsia"/>
            <w:lang w:eastAsia="zh-CN"/>
          </w:rPr>
          <w:t>(一)、经济评价财务测算</w:t>
        </w:r>
        <w:r>
          <w:tab/>
        </w:r>
        <w:r>
          <w:fldChar w:fldCharType="begin"/>
        </w:r>
        <w:r>
          <w:instrText xml:space="preserve"> PAGEREF _Toc13258 \h </w:instrText>
        </w:r>
        <w:r>
          <w:fldChar w:fldCharType="separate"/>
        </w:r>
        <w:r>
          <w:t>45</w:t>
        </w:r>
        <w:r>
          <w:fldChar w:fldCharType="end"/>
        </w:r>
      </w:hyperlink>
    </w:p>
    <w:p>
      <w:pPr>
        <w:pStyle w:val="TOC2"/>
        <w:tabs>
          <w:tab w:val="right" w:leader="dot" w:pos="8306"/>
        </w:tabs>
      </w:pPr>
      <w:hyperlink w:anchor="_Toc21188" w:history="1">
        <w:r>
          <w:rPr>
            <w:rFonts w:ascii="仿宋" w:eastAsia="仿宋" w:hAnsi="仿宋" w:cs="仿宋" w:hint="eastAsia"/>
            <w:lang w:eastAsia="zh-CN"/>
          </w:rPr>
          <w:t>(二)、熏香项目盈利能力分析</w:t>
        </w:r>
        <w:r>
          <w:tab/>
        </w:r>
        <w:r>
          <w:fldChar w:fldCharType="begin"/>
        </w:r>
        <w:r>
          <w:instrText xml:space="preserve"> PAGEREF _Toc21188 \h </w:instrText>
        </w:r>
        <w:r>
          <w:fldChar w:fldCharType="separate"/>
        </w:r>
        <w:r>
          <w:t>46</w:t>
        </w:r>
        <w:r>
          <w:fldChar w:fldCharType="end"/>
        </w:r>
      </w:hyperlink>
    </w:p>
    <w:p>
      <w:pPr>
        <w:pStyle w:val="TOC1"/>
        <w:tabs>
          <w:tab w:val="right" w:leader="dot" w:pos="8306"/>
        </w:tabs>
      </w:pPr>
      <w:hyperlink w:anchor="_Toc22260" w:history="1">
        <w:r>
          <w:rPr>
            <w:rFonts w:ascii="仿宋" w:eastAsia="仿宋" w:hAnsi="仿宋" w:cs="仿宋" w:hint="eastAsia"/>
            <w:lang w:eastAsia="zh-CN"/>
          </w:rPr>
          <w:t>十三、营销与推广策略</w:t>
        </w:r>
        <w:r>
          <w:tab/>
        </w:r>
        <w:r>
          <w:fldChar w:fldCharType="begin"/>
        </w:r>
        <w:r>
          <w:instrText xml:space="preserve"> PAGEREF _Toc22260 \h </w:instrText>
        </w:r>
        <w:r>
          <w:fldChar w:fldCharType="separate"/>
        </w:r>
        <w:r>
          <w:t>47</w:t>
        </w:r>
        <w:r>
          <w:fldChar w:fldCharType="end"/>
        </w:r>
      </w:hyperlink>
    </w:p>
    <w:p>
      <w:pPr>
        <w:pStyle w:val="TOC2"/>
        <w:tabs>
          <w:tab w:val="right" w:leader="dot" w:pos="8306"/>
        </w:tabs>
      </w:pPr>
      <w:hyperlink w:anchor="_Toc9919" w:history="1">
        <w:r>
          <w:rPr>
            <w:rFonts w:ascii="仿宋" w:eastAsia="仿宋" w:hAnsi="仿宋" w:cs="仿宋" w:hint="eastAsia"/>
            <w:lang w:eastAsia="zh-CN"/>
          </w:rPr>
          <w:t>(一)、产品/服务定位与特点</w:t>
        </w:r>
        <w:r>
          <w:tab/>
        </w:r>
        <w:r>
          <w:fldChar w:fldCharType="begin"/>
        </w:r>
        <w:r>
          <w:instrText xml:space="preserve"> PAGEREF _Toc9919 \h </w:instrText>
        </w:r>
        <w:r>
          <w:fldChar w:fldCharType="separate"/>
        </w:r>
        <w:r>
          <w:t>47</w:t>
        </w:r>
        <w:r>
          <w:fldChar w:fldCharType="end"/>
        </w:r>
      </w:hyperlink>
    </w:p>
    <w:p>
      <w:pPr>
        <w:pStyle w:val="TOC2"/>
        <w:tabs>
          <w:tab w:val="right" w:leader="dot" w:pos="8306"/>
        </w:tabs>
      </w:pPr>
      <w:hyperlink w:anchor="_Toc25403" w:history="1">
        <w:r>
          <w:rPr>
            <w:rFonts w:ascii="仿宋" w:eastAsia="仿宋" w:hAnsi="仿宋" w:cs="仿宋" w:hint="eastAsia"/>
            <w:lang w:eastAsia="zh-CN"/>
          </w:rPr>
          <w:t>(二)、市场定位与竞争分析</w:t>
        </w:r>
        <w:r>
          <w:tab/>
        </w:r>
        <w:r>
          <w:fldChar w:fldCharType="begin"/>
        </w:r>
        <w:r>
          <w:instrText xml:space="preserve"> PAGEREF _Toc25403 \h </w:instrText>
        </w:r>
        <w:r>
          <w:fldChar w:fldCharType="separate"/>
        </w:r>
        <w:r>
          <w:t>48</w:t>
        </w:r>
        <w:r>
          <w:fldChar w:fldCharType="end"/>
        </w:r>
      </w:hyperlink>
    </w:p>
    <w:p>
      <w:pPr>
        <w:pStyle w:val="TOC2"/>
        <w:tabs>
          <w:tab w:val="right" w:leader="dot" w:pos="8306"/>
        </w:tabs>
      </w:pPr>
      <w:hyperlink w:anchor="_Toc10080" w:history="1">
        <w:r>
          <w:rPr>
            <w:rFonts w:ascii="仿宋" w:eastAsia="仿宋" w:hAnsi="仿宋" w:cs="仿宋" w:hint="eastAsia"/>
            <w:lang w:eastAsia="zh-CN"/>
          </w:rPr>
          <w:t>(三)、营销渠道与策略</w:t>
        </w:r>
        <w:r>
          <w:tab/>
        </w:r>
        <w:r>
          <w:fldChar w:fldCharType="begin"/>
        </w:r>
        <w:r>
          <w:instrText xml:space="preserve"> PAGEREF _Toc10080 \h </w:instrText>
        </w:r>
        <w:r>
          <w:fldChar w:fldCharType="separate"/>
        </w:r>
        <w:r>
          <w:t>50</w:t>
        </w:r>
        <w:r>
          <w:fldChar w:fldCharType="end"/>
        </w:r>
      </w:hyperlink>
    </w:p>
    <w:p>
      <w:pPr>
        <w:pStyle w:val="TOC2"/>
        <w:tabs>
          <w:tab w:val="right" w:leader="dot" w:pos="8306"/>
        </w:tabs>
      </w:pPr>
      <w:hyperlink w:anchor="_Toc13978" w:history="1">
        <w:r>
          <w:rPr>
            <w:rFonts w:ascii="仿宋" w:eastAsia="仿宋" w:hAnsi="仿宋" w:cs="仿宋" w:hint="eastAsia"/>
            <w:lang w:eastAsia="zh-CN"/>
          </w:rPr>
          <w:t>(四)、推广与宣传活动</w:t>
        </w:r>
        <w:r>
          <w:tab/>
        </w:r>
        <w:r>
          <w:fldChar w:fldCharType="begin"/>
        </w:r>
        <w:r>
          <w:instrText xml:space="preserve"> PAGEREF _Toc13978 \h </w:instrText>
        </w:r>
        <w:r>
          <w:fldChar w:fldCharType="separate"/>
        </w:r>
        <w:r>
          <w:t>51</w:t>
        </w:r>
        <w:r>
          <w:fldChar w:fldCharType="end"/>
        </w:r>
      </w:hyperlink>
    </w:p>
    <w:p>
      <w:pPr>
        <w:pStyle w:val="TOC1"/>
        <w:tabs>
          <w:tab w:val="right" w:leader="dot" w:pos="8306"/>
        </w:tabs>
      </w:pPr>
      <w:hyperlink w:anchor="_Toc23709" w:history="1">
        <w:r>
          <w:rPr>
            <w:rFonts w:ascii="仿宋" w:eastAsia="仿宋" w:hAnsi="仿宋" w:cs="仿宋" w:hint="eastAsia"/>
            <w:lang w:eastAsia="zh-CN"/>
          </w:rPr>
          <w:t>十四、利益相关者分析与沟通计划</w:t>
        </w:r>
        <w:r>
          <w:tab/>
        </w:r>
        <w:r>
          <w:fldChar w:fldCharType="begin"/>
        </w:r>
        <w:r>
          <w:instrText xml:space="preserve"> PAGEREF _Toc23709 \h </w:instrText>
        </w:r>
        <w:r>
          <w:fldChar w:fldCharType="separate"/>
        </w:r>
        <w:r>
          <w:t>56</w:t>
        </w:r>
        <w:r>
          <w:fldChar w:fldCharType="end"/>
        </w:r>
      </w:hyperlink>
    </w:p>
    <w:p>
      <w:pPr>
        <w:pStyle w:val="TOC2"/>
        <w:tabs>
          <w:tab w:val="right" w:leader="dot" w:pos="8306"/>
        </w:tabs>
      </w:pPr>
      <w:hyperlink w:anchor="_Toc31598" w:history="1">
        <w:r>
          <w:rPr>
            <w:rFonts w:ascii="仿宋" w:eastAsia="仿宋" w:hAnsi="仿宋" w:cs="仿宋" w:hint="eastAsia"/>
            <w:lang w:eastAsia="zh-CN"/>
          </w:rPr>
          <w:t>(一)、利益相关者分析</w:t>
        </w:r>
        <w:r>
          <w:tab/>
        </w:r>
        <w:r>
          <w:fldChar w:fldCharType="begin"/>
        </w:r>
        <w:r>
          <w:instrText xml:space="preserve"> PAGEREF _Toc31598 \h </w:instrText>
        </w:r>
        <w:r>
          <w:fldChar w:fldCharType="separate"/>
        </w:r>
        <w:r>
          <w:t>56</w:t>
        </w:r>
        <w:r>
          <w:fldChar w:fldCharType="end"/>
        </w:r>
      </w:hyperlink>
    </w:p>
    <w:p>
      <w:pPr>
        <w:pStyle w:val="TOC2"/>
        <w:tabs>
          <w:tab w:val="right" w:leader="dot" w:pos="8306"/>
        </w:tabs>
      </w:pPr>
      <w:hyperlink w:anchor="_Toc2208" w:history="1">
        <w:r>
          <w:rPr>
            <w:rFonts w:ascii="仿宋" w:eastAsia="仿宋" w:hAnsi="仿宋" w:cs="仿宋" w:hint="eastAsia"/>
            <w:lang w:eastAsia="zh-CN"/>
          </w:rPr>
          <w:t>(二)、沟通计划</w:t>
        </w:r>
        <w:r>
          <w:tab/>
        </w:r>
        <w:r>
          <w:fldChar w:fldCharType="begin"/>
        </w:r>
        <w:r>
          <w:instrText xml:space="preserve"> PAGEREF _Toc2208 \h </w:instrText>
        </w:r>
        <w:r>
          <w:fldChar w:fldCharType="separate"/>
        </w:r>
        <w:r>
          <w:t>57</w:t>
        </w:r>
        <w:r>
          <w:fldChar w:fldCharType="end"/>
        </w:r>
      </w:hyperlink>
    </w:p>
    <w:p>
      <w:pPr>
        <w:pStyle w:val="TOC1"/>
        <w:tabs>
          <w:tab w:val="right" w:leader="dot" w:pos="8306"/>
        </w:tabs>
      </w:pPr>
      <w:hyperlink w:anchor="_Toc3980" w:history="1">
        <w:r>
          <w:rPr>
            <w:rFonts w:ascii="仿宋" w:eastAsia="仿宋" w:hAnsi="仿宋" w:cs="仿宋" w:hint="eastAsia"/>
            <w:lang w:eastAsia="zh-CN"/>
          </w:rPr>
          <w:t>十五、熏香项目实施保障措施</w:t>
        </w:r>
        <w:r>
          <w:tab/>
        </w:r>
        <w:r>
          <w:fldChar w:fldCharType="begin"/>
        </w:r>
        <w:r>
          <w:instrText xml:space="preserve"> PAGEREF _Toc3980 \h </w:instrText>
        </w:r>
        <w:r>
          <w:fldChar w:fldCharType="separate"/>
        </w:r>
        <w:r>
          <w:t>58</w:t>
        </w:r>
        <w:r>
          <w:fldChar w:fldCharType="end"/>
        </w:r>
      </w:hyperlink>
    </w:p>
    <w:p>
      <w:pPr>
        <w:pStyle w:val="TOC2"/>
        <w:tabs>
          <w:tab w:val="right" w:leader="dot" w:pos="8306"/>
        </w:tabs>
      </w:pPr>
      <w:hyperlink w:anchor="_Toc27885" w:history="1">
        <w:r>
          <w:rPr>
            <w:rFonts w:ascii="仿宋" w:eastAsia="仿宋" w:hAnsi="仿宋" w:cs="仿宋" w:hint="eastAsia"/>
            <w:lang w:eastAsia="zh-CN"/>
          </w:rPr>
          <w:t>(一)、熏香项目实施保障机制</w:t>
        </w:r>
        <w:r>
          <w:tab/>
        </w:r>
        <w:r>
          <w:fldChar w:fldCharType="begin"/>
        </w:r>
        <w:r>
          <w:instrText xml:space="preserve"> PAGEREF _Toc27885 \h </w:instrText>
        </w:r>
        <w:r>
          <w:fldChar w:fldCharType="separate"/>
        </w:r>
        <w:r>
          <w:t>58</w:t>
        </w:r>
        <w:r>
          <w:fldChar w:fldCharType="end"/>
        </w:r>
      </w:hyperlink>
    </w:p>
    <w:p>
      <w:pPr>
        <w:pStyle w:val="TOC2"/>
        <w:tabs>
          <w:tab w:val="right" w:leader="dot" w:pos="8306"/>
        </w:tabs>
      </w:pPr>
      <w:hyperlink w:anchor="_Toc17739" w:history="1">
        <w:r>
          <w:rPr>
            <w:rFonts w:ascii="仿宋" w:eastAsia="仿宋" w:hAnsi="仿宋" w:cs="仿宋" w:hint="eastAsia"/>
            <w:lang w:eastAsia="zh-CN"/>
          </w:rPr>
          <w:t>(二)、熏香项目法律合规要求</w:t>
        </w:r>
        <w:r>
          <w:tab/>
        </w:r>
        <w:r>
          <w:fldChar w:fldCharType="begin"/>
        </w:r>
        <w:r>
          <w:instrText xml:space="preserve"> PAGEREF _Toc17739 \h </w:instrText>
        </w:r>
        <w:r>
          <w:fldChar w:fldCharType="separate"/>
        </w:r>
        <w:r>
          <w:t>61</w:t>
        </w:r>
        <w:r>
          <w:fldChar w:fldCharType="end"/>
        </w:r>
      </w:hyperlink>
    </w:p>
    <w:p>
      <w:pPr>
        <w:pStyle w:val="TOC2"/>
        <w:tabs>
          <w:tab w:val="right" w:leader="dot" w:pos="8306"/>
        </w:tabs>
      </w:pPr>
      <w:hyperlink w:anchor="_Toc21983" w:history="1">
        <w:r>
          <w:rPr>
            <w:rFonts w:ascii="仿宋" w:eastAsia="仿宋" w:hAnsi="仿宋" w:cs="仿宋" w:hint="eastAsia"/>
            <w:lang w:eastAsia="zh-CN"/>
          </w:rPr>
          <w:t>(三)、熏香项目合同管理与法律事务</w:t>
        </w:r>
        <w:r>
          <w:tab/>
        </w:r>
        <w:r>
          <w:fldChar w:fldCharType="begin"/>
        </w:r>
        <w:r>
          <w:instrText xml:space="preserve"> PAGEREF _Toc21983 \h </w:instrText>
        </w:r>
        <w:r>
          <w:fldChar w:fldCharType="separate"/>
        </w:r>
        <w:r>
          <w:t>65</w:t>
        </w:r>
        <w:r>
          <w:fldChar w:fldCharType="end"/>
        </w:r>
      </w:hyperlink>
    </w:p>
    <w:p>
      <w:pPr>
        <w:pStyle w:val="TOC2"/>
        <w:tabs>
          <w:tab w:val="right" w:leader="dot" w:pos="8306"/>
        </w:tabs>
      </w:pPr>
      <w:hyperlink w:anchor="_Toc21899" w:history="1">
        <w:r>
          <w:rPr>
            <w:rFonts w:ascii="仿宋" w:eastAsia="仿宋" w:hAnsi="仿宋" w:cs="仿宋" w:hint="eastAsia"/>
            <w:lang w:eastAsia="zh-CN"/>
          </w:rPr>
          <w:t>(四)、熏香项目知识产权保护策略</w:t>
        </w:r>
        <w:r>
          <w:tab/>
        </w:r>
        <w:r>
          <w:fldChar w:fldCharType="begin"/>
        </w:r>
        <w:r>
          <w:instrText xml:space="preserve"> PAGEREF _Toc21899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648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的技术管理特点体现在其创新导向。通过引入最先进的技术趋势和解决方案，熏香项目致力于提升科技含量、提高质量和效率水平。这意味着我们将采用最新的工具和方法，确保熏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熏香项目技术管理的显著特征。通过整合不同领域的技术资源，我们实现了跨学科的协同工作。这有助于优化技术架构，提高整体效能。此外，整合性策略还促进了不同技术团队之间的紧密沟通和高效合作，确保熏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熏香项目所采用的技术。通过不断优化技术方案，熏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熏香项目团队将在熏香项目初期识别可能的技术风险，并采取相应的预防和应对措施。通过建立健全的风险评估机制，熏香项目能够在实施过程中及时发现并解决潜在的技术问题，保障熏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通过这些独特的技术管理特点，我们确信在熏香项目中，技术将成为熏香项目成功的有力支持。这一深度剖析揭示了技术管理在熏香项目实施中的关键作用，为熏香项目的技术基础奠定了坚实的基础。</w:t>
      </w:r>
    </w:p>
    <w:p>
      <w:pPr>
        <w:pStyle w:val="Heading2"/>
        <w:ind w:firstLine="560" w:firstLineChars="200"/>
        <w:rPr>
          <w:rFonts w:ascii="仿宋" w:eastAsia="仿宋" w:hAnsi="仿宋" w:cs="仿宋" w:hint="eastAsia"/>
          <w:sz w:val="28"/>
          <w:lang w:eastAsia="zh-CN"/>
        </w:rPr>
      </w:pPr>
      <w:bookmarkStart w:id="4" w:name="_Toc27337"/>
      <w:r>
        <w:rPr>
          <w:rFonts w:ascii="仿宋" w:eastAsia="仿宋" w:hAnsi="仿宋" w:cs="仿宋" w:hint="eastAsia"/>
          <w:sz w:val="28"/>
          <w:lang w:eastAsia="zh-CN"/>
        </w:rPr>
        <w:t>(二)、熏香项目工艺技术设计方案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熏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熏香项目将严格按照相关行业规范要求进行组织。通过有效控制产品质量，熏香项目将致力于为顾客提供优质的熏香项目产品和良好的服务。这体现了熏香项目对于生产活动合规性和质量标准的高度重视，为熏香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熏香项目注重生态效益和清洁生产原则。熏香项目建设将紧密结合地方特色经济发展，与社会经济发展规划和区域环境保护规划方案相协调一致。通过与当地区域自然生态系统的结合，熏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熏香项目产品具有多样化的客户需求和个性化的特点。因此，熏香项目产品规格品种多样，且单批生产数量较小。为满足这一特点，熏香项目承办单位将建设先进的柔性制造生产线。通过广泛应用柔性制造技术，熏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总体而言，熏香项目采用的技术具有较高的技术含量和自动化水平，处于国内先进水平。这一技术选用不仅体现了对生产效率、质量和环境友好性的高标准要求，同时为熏香项目的可持续发展奠定了坚实的基础。</w:t>
      </w:r>
    </w:p>
    <w:p>
      <w:pPr>
        <w:pStyle w:val="Heading2"/>
        <w:ind w:firstLine="560" w:firstLineChars="200"/>
        <w:rPr>
          <w:rFonts w:ascii="仿宋" w:eastAsia="仿宋" w:hAnsi="仿宋" w:cs="仿宋" w:hint="eastAsia"/>
          <w:sz w:val="28"/>
          <w:lang w:eastAsia="zh-CN"/>
        </w:rPr>
      </w:pPr>
      <w:bookmarkStart w:id="5" w:name="_Toc283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为确保熏香项目的高效生产和技术实施，我们制定了一套精心设计的设备选型方案，以满足熏香项目生产、质量和环保的要求。该方案的主要特点如下：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熏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针对熏香项目产品的多样性和小批量生产的特点，我们将建设柔性制造生产线。通过在设备选型中考虑柔性制造技术，可以灵活应对不同产品规格和生产需求，实现生产线的高度灵活性和适应性。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952"/>
      <w:r>
        <w:rPr>
          <w:rFonts w:ascii="仿宋" w:eastAsia="仿宋" w:hAnsi="仿宋" w:cs="仿宋" w:hint="eastAsia"/>
          <w:sz w:val="28"/>
          <w:lang w:eastAsia="zh-CN"/>
        </w:rPr>
        <w:t>二、熏香项目建设单位说明</w:t>
      </w:r>
      <w:bookmarkEnd w:id="6"/>
    </w:p>
    <w:p>
      <w:pPr>
        <w:pStyle w:val="Heading2"/>
        <w:rPr>
          <w:rFonts w:ascii="仿宋" w:eastAsia="仿宋" w:hAnsi="仿宋" w:cs="仿宋" w:hint="eastAsia"/>
          <w:lang w:eastAsia="zh-CN"/>
        </w:rPr>
      </w:pPr>
      <w:bookmarkStart w:id="7" w:name="_Toc6993"/>
      <w:r>
        <w:rPr>
          <w:rFonts w:ascii="仿宋" w:eastAsia="仿宋" w:hAnsi="仿宋" w:cs="仿宋" w:hint="eastAsia"/>
          <w:lang w:eastAsia="zh-CN"/>
        </w:rPr>
        <w:t>(一)、熏香项目承办单位基本情况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834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熏香项目承办单位的XXXX，我们着眼于实现可持续的经济效益。通过技术创新和解决方案的提供，公司预计在熏香项目执行期间将获得可观的收入增长。这一收入来源主要包括熏香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同时，我们注重成本控制和效率提升，以确保熏香项目的可持续盈利。透过精细的管理和资源优化，公司期望实现熏香项目利润最大化。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熏香项目实施进行全面的投资评估，包括熏香项目启动阶段的资金投入和后续运营成本。通过对熏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为确保公司在熏香项目实施过程中具备足够的资金流动性，公司将进行详尽的现金流分析。这包括资金需求的合理预测、熏香项目周期内的资金峰谷分析以及灵活的财务管理策略，以应对各种潜在的经济变动。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408"/>
      <w:r>
        <w:rPr>
          <w:rFonts w:ascii="仿宋" w:eastAsia="仿宋" w:hAnsi="仿宋" w:cs="仿宋" w:hint="eastAsia"/>
          <w:sz w:val="28"/>
          <w:lang w:eastAsia="zh-CN"/>
        </w:rPr>
        <w:t>三、熏香项目概论</w:t>
      </w:r>
      <w:bookmarkEnd w:id="9"/>
    </w:p>
    <w:p>
      <w:pPr>
        <w:pStyle w:val="Heading2"/>
        <w:rPr>
          <w:rFonts w:ascii="仿宋" w:eastAsia="仿宋" w:hAnsi="仿宋" w:cs="仿宋" w:hint="eastAsia"/>
          <w:lang w:eastAsia="zh-CN"/>
        </w:rPr>
      </w:pPr>
      <w:bookmarkStart w:id="10" w:name="_Toc728"/>
      <w:r>
        <w:rPr>
          <w:rFonts w:ascii="仿宋" w:eastAsia="仿宋" w:hAnsi="仿宋" w:cs="仿宋" w:hint="eastAsia"/>
          <w:lang w:eastAsia="zh-CN"/>
        </w:rPr>
        <w:t>(一)、熏香项目概况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熏香项目的起源追溯至对市场的深入洞察。市场的不断演变与变革为熏香项目提供了难得的机遇。当前市场存在的需求缺口和变革的大环境共同构成了熏香项目的背景。这个熏香项目旨在充分利用市场机遇，填补行业中尚未满足的需求，为客户提供全新的解决方案。市场的变革和需求的增长使得这个熏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熏香项目名称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熏香项目正式命名为熏香。这个名称不仅仅是一个标识，更代表了熏香项目的核心理念和愿景。它蕴含着熏香项目所要解决问题的关键字，具有强烈的表达和辨识度，为熏香项目树立了鲜明的品牌形象。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熏香项目目标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的核心目标是提供一种全新、高效的解决方案，满足客户日益增长的需求。熏香项目追求的不仅仅是满足市场需求，更是在市场中获得卓越的竞争优势。通过不断提升产品或服务的质量和创新水平，熏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熏香项目范围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全面涵盖了产品研发、制造、市场推广和售后服务，确保从产品设计到最终用户体验的全方位关注。这一全面的熏香项目范围是为了确保熏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熏香项目时间表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熏香项目计划在未来18个月内完成，包括研发、测试、市场试点和正式推出等不同阶段。这个时间表的合理设计是为了确保熏香项目各个阶段的顺利推进，以便按时交付高质量的成果。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熏香项目预算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熏香项目总预算估算为XX百万美元，主要分配在研发、市场推广、人员培训和运营等方面。这一充足的预算为熏香项目提供了充足的资源，确保熏香项目在各个方面都能取得优异的表现。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熏香项目风险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熏香项目可能面临的风险包括市场接受度低、技术难题、竞争激烈等。熏香项目团队已经制定了相应的风险应对计划，通过前瞻性的风险管理，确保熏香项目在面对不确定性时能够迅速做出应对。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熏香项目团队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熏香项目汇聚了一支经验丰富、多领域专业素养的核心团队，确保熏香项目在各个方面都能拥有高水平的执行力。团队的协同作战是熏香项目成功的关键因素之一。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熏香项目背景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熏香项目的背景根植于市场对更高效、创新产品的渴望，同时也受到科技发展对行业格局的深刻改变的影响。这为熏香项目提供了广阔的发展空间和市场需求。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熏香项目现状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截至目前，熏香项目已完成市场调研和技术验证，取得了初步的成功。这为熏香项目在未来的发展奠定了坚实的基础，为更远大的目标打下了坚实的基石。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4942"/>
      <w:r>
        <w:rPr>
          <w:rFonts w:ascii="仿宋" w:eastAsia="仿宋" w:hAnsi="仿宋" w:cs="仿宋" w:hint="eastAsia"/>
          <w:sz w:val="28"/>
          <w:lang w:eastAsia="zh-CN"/>
        </w:rPr>
        <w:t>(二)、熏香项目目标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keyword》熏香项目首要业务目标是在市场中占据有利地位，实现产品/服务的成功推广和销售。通过不断提升产品质量、创新性，熏香项目追求成为行业中的领导者，赢得更多客户的青睐。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在科技迅速发展的时代，熏香项目着眼于技术创新。通过持续的研发和技术升级，熏香项目旨在推出更具创新性的产品或服务，以满足市场对新鲜、先进解决方案的需求。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为了建立可持续的客户关系，熏香项目设定了客户满意度目标。通过提供卓越的产品质量和优质的客户服务，熏香项目追求赢得客户的信任和忠诚度，确保他们的满意度达到行业领先水平。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熏香项目注重社会责任和可持续发展。通过实施环保、社会责任熏香项目，熏香项目致力于在经济发展的同时保护环境，促进社会公平，实现可持续经营。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熏香项目的团队是实现目标的核心驱动力。因此，熏香项目设定了团队发展目标，包括提升团队成员的专业技能、培养领导力，以及搭建协同高效的团队工作氛围。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1945"/>
      <w:r>
        <w:rPr>
          <w:rFonts w:ascii="仿宋" w:eastAsia="仿宋" w:hAnsi="仿宋" w:cs="仿宋" w:hint="eastAsia"/>
          <w:sz w:val="28"/>
          <w:lang w:eastAsia="zh-CN"/>
        </w:rPr>
        <w:t>(三)、熏香项目提出的理由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熏香项目提出的理由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的提出源于对市场机遇的深刻洞察。当前市场中存在的需求缺口和行业发展趋势表明，有巨大的商业机会等待被开发。通过准确捕捉市场机遇，熏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的理念基于对技术创新的信仰。通过持续的研发和技术投入，熏香项目有望推出更具创新性的产品或服务。在科技飞速发展的当下，熏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的提出是为了增强企业的行业竞争力。通过提升产品或服务的质量和独特性，熏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响应了消费者需求的变化。随着社会和科技的不断发展，消费者对产品和服务的需求也在发生变化。通过深入了解并及时回应消费者的新需求，熏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熏香项目的提出是企业战略发展规划的一部分。在面对日益激烈的市场竞争和不断变化的商业环境中，熏香项目作为企业战略的一环，旨在为企业开辟新的增长领域，巩固企业在行业中的地位。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熏香项目的提出不仅仅是基于商业考量，还注重社会责任。通过推出环保、社会责任等方面的熏香项目，熏香企业可以在社会中树立积极形象，为社会做出积极贡献，实现经济效益和社会效益的双赢。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熏香项目的提出反映了对利益相关者期望的关注。包括客户、员工、投资者等利益相关者在企业发展中都有着各自的期望，熏香项目力求在满足这些期望的同时，取得更大的共赢。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8404"/>
      <w:r>
        <w:rPr>
          <w:rFonts w:ascii="仿宋" w:eastAsia="仿宋" w:hAnsi="仿宋" w:cs="仿宋" w:hint="eastAsia"/>
          <w:sz w:val="28"/>
          <w:lang w:eastAsia="zh-CN"/>
        </w:rPr>
        <w:t>(四)、熏香项目意义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在实施熏香项目的过程中，我们不仅仅是在追逐商业成功，更是为企业和社会的多个层面创造了深远的意义。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的首要意义在于提升企业的市场竞争力。通过持续的创新和对产品质量的高标准要求，熏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熏香项目的推进将促使行业技术水平的提升。通过引入先进技术和创新性解决方案，熏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在社会层面，熏香项目不仅创造了大量就业机会，提高了就业水平，还注重社会责任和环保。通过参与社会公益事业和推动环保熏香项目，熏香项目为社会贡献了一份力量，体现了企业对社会的积极回馈。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综合而言，熏香项目意义重大，不仅推动了企业的发展，也为行业和社会的进步贡献了积极力量。这是一个全面而深刻的影响，将在未来产生可持续的正面效应。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9790"/>
      <w:r>
        <w:rPr>
          <w:rFonts w:ascii="仿宋" w:eastAsia="仿宋" w:hAnsi="仿宋" w:cs="仿宋" w:hint="eastAsia"/>
          <w:sz w:val="28"/>
          <w:lang w:eastAsia="zh-CN"/>
        </w:rPr>
        <w:t>(五)、熏香项目背景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在当今迅猛发展的商业环境中，熏香项目的动因根植于对多方面因素的审慎考量。这个熏香项目的提出并非孤立的决策，而是对企业所处背景深入思考的产物。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市场的不断演变是熏香项目背后的首要原因。科技的迅速发展和全球市场的快速变化使得企业必须灵活应对。熏香项目应运而生，旨在通过创新性的解决方案迎合市场的多变需求，赢得竞争中的先机。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竞争的激烈程度也是熏香项目背景中不可忽视的一环。企业需要在激烈竞争中脱颖而出，为此，熏香项目致力于打破常规，提供独特的价值主张，以吸引客户并确保市场份额的增长。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技术的迅速发展为企业带来了机遇与挑战。作为熏香项目启动的背景之一，对新兴技术的应用将有助于提升企业的技术水平，使其在不断演进的商业环境中保持竞争优势。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此外，社会对企业责任的期望也在逐渐升高。熏香项目充分融入了社会责任的理念，通过可持续经营和社会公益熏香项目，企图为社会贡献一份力量，在商业成功的同时关注社会价值。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0222"/>
      <w:r>
        <w:rPr>
          <w:rFonts w:ascii="仿宋" w:eastAsia="仿宋" w:hAnsi="仿宋" w:cs="仿宋" w:hint="eastAsia"/>
          <w:sz w:val="28"/>
          <w:lang w:eastAsia="zh-CN"/>
        </w:rPr>
        <w:t>四、熏香项目土建工程</w:t>
      </w:r>
      <w:bookmarkEnd w:id="15"/>
    </w:p>
    <w:p>
      <w:pPr>
        <w:pStyle w:val="Heading2"/>
        <w:rPr>
          <w:rFonts w:ascii="仿宋" w:eastAsia="仿宋" w:hAnsi="仿宋" w:cs="仿宋" w:hint="eastAsia"/>
          <w:lang w:eastAsia="zh-CN"/>
        </w:rPr>
      </w:pPr>
      <w:bookmarkStart w:id="16" w:name="_Toc1751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在熏香项目的建筑工程设计中，我们将秉承一系列重要的设计原则，以确保熏香项目建筑在功能、美观、可持续性等方面达到最佳效果。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首要原则是确保建筑的功能性得到最大化的发挥。我们将充分理解熏香项目的实际需求，合理布局各个功能区域，保证建筑在满足业务需求的同时，提供高效的工作环境。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在建筑设计中，我们将综合考虑建设和运营成本。通过精细的经济效益分析，确保设计方案在高效利用资源的同时，对熏香项目的长期盈利能力有积极的贡献。</w:t>
      </w:r>
    </w:p>
    <w:p>
      <w:pPr>
        <w:pStyle w:val="Heading2"/>
        <w:ind w:firstLine="560" w:firstLineChars="200"/>
        <w:rPr>
          <w:rFonts w:ascii="仿宋" w:eastAsia="仿宋" w:hAnsi="仿宋" w:cs="仿宋" w:hint="eastAsia"/>
          <w:sz w:val="28"/>
          <w:lang w:eastAsia="zh-CN"/>
        </w:rPr>
      </w:pPr>
      <w:bookmarkStart w:id="17" w:name="_Toc1706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熏香项目的土建工程设计中，我们将精准设定设计年限，结合熏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https://d.book118.com/857065106010006032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0607D8"/>
    <w:rsid w:val="400607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6510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2024-01-15T08:23:00Z</dcterms:created>
  <dcterms:modified xsi:type="dcterms:W3CDTF">2024-01-15T08:23:49Z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3F5873D0B9D74A43B9058CBF6C7DE6A3_11</vt:lpwstr>
  </property>
  <property fmtid="{D5CDD505-2E9C-101B-9397-08002B2CF9AE}" pid="3" name="KSOProductBuildVer">
    <vt:lpwstr>2052-12.1.0.16120</vt:lpwstr>
  </property>
</Properties>
</file>